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F2" w:rsidRPr="004B1FF2" w:rsidRDefault="004B1FF2" w:rsidP="004B1FF2">
      <w:pPr>
        <w:pStyle w:val="NoSpacing"/>
        <w:tabs>
          <w:tab w:val="left" w:pos="2790"/>
        </w:tabs>
        <w:spacing w:line="480" w:lineRule="auto"/>
        <w:jc w:val="center"/>
        <w:rPr>
          <w:rFonts w:ascii="Times New Roman" w:hAnsi="Times New Roman" w:cs="Times New Roman"/>
          <w:b/>
          <w:sz w:val="26"/>
          <w:szCs w:val="26"/>
        </w:rPr>
      </w:pPr>
      <w:bookmarkStart w:id="0" w:name="_GoBack"/>
      <w:bookmarkEnd w:id="0"/>
      <w:r w:rsidRPr="004B1FF2">
        <w:rPr>
          <w:rFonts w:ascii="Times New Roman" w:hAnsi="Times New Roman" w:cs="Times New Roman"/>
          <w:b/>
          <w:sz w:val="26"/>
          <w:szCs w:val="26"/>
        </w:rPr>
        <w:t>CHAPTER ONE</w:t>
      </w:r>
    </w:p>
    <w:p w:rsidR="004B1FF2" w:rsidRPr="004B1FF2" w:rsidRDefault="004B1FF2" w:rsidP="004B1FF2">
      <w:pPr>
        <w:pStyle w:val="NoSpacing"/>
        <w:spacing w:line="480" w:lineRule="auto"/>
        <w:jc w:val="center"/>
        <w:rPr>
          <w:rFonts w:ascii="Times New Roman" w:hAnsi="Times New Roman" w:cs="Times New Roman"/>
          <w:b/>
          <w:sz w:val="26"/>
          <w:szCs w:val="26"/>
        </w:rPr>
      </w:pPr>
      <w:r w:rsidRPr="004B1FF2">
        <w:rPr>
          <w:rFonts w:ascii="Times New Roman" w:hAnsi="Times New Roman" w:cs="Times New Roman"/>
          <w:b/>
          <w:sz w:val="26"/>
          <w:szCs w:val="26"/>
        </w:rPr>
        <w:t xml:space="preserve">INTRODUCTION </w:t>
      </w:r>
    </w:p>
    <w:p w:rsidR="004B1FF2" w:rsidRPr="004B1FF2" w:rsidRDefault="004B1FF2" w:rsidP="004B1FF2">
      <w:pPr>
        <w:pStyle w:val="NoSpacing"/>
        <w:spacing w:line="480" w:lineRule="auto"/>
        <w:rPr>
          <w:rFonts w:ascii="Times New Roman" w:hAnsi="Times New Roman" w:cs="Times New Roman"/>
          <w:b/>
          <w:sz w:val="26"/>
          <w:szCs w:val="26"/>
        </w:rPr>
      </w:pPr>
      <w:r w:rsidRPr="004B1FF2">
        <w:rPr>
          <w:rFonts w:ascii="Times New Roman" w:hAnsi="Times New Roman" w:cs="Times New Roman"/>
          <w:b/>
          <w:sz w:val="26"/>
          <w:szCs w:val="26"/>
        </w:rPr>
        <w:t>Background of the Study</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Attention is focused on the sexual behavior of the adolescents’ people of the past in the traditional set-up, and it this present time of modern set-up.</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The word adolescent refers to the transition from childhood to adulthood it is also used to denote the physical psychological and social development and maturation that takes place or “through which clear and stable self identification is established” </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Adolescent is a word that came from Latin words “adolescent” which means “to grow up” is a transitional stage of physical and psychological human development that generally occur during the period from puberty to legal.</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Physical, emotional, social, intellectual and spiritual (moral) are all phases of growth and development that a child has to go through to reach maturity.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Sexuality could therefore be said to be one of the developmental tastes which adolescent have to master if they are to develop; adjust sexual behavior vary, since such options are broadly guided either traditional or modern concepts of what sex is all about and should be.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Traditionally, issues relating to sexual behavior were approached with great respect and reference by Nigerian. </w:t>
      </w:r>
      <w:proofErr w:type="spellStart"/>
      <w:r w:rsidRPr="004B1FF2">
        <w:rPr>
          <w:rFonts w:ascii="Times New Roman" w:hAnsi="Times New Roman" w:cs="Times New Roman"/>
          <w:sz w:val="26"/>
          <w:szCs w:val="26"/>
        </w:rPr>
        <w:t>Oloko</w:t>
      </w:r>
      <w:proofErr w:type="spellEnd"/>
      <w:r w:rsidRPr="004B1FF2">
        <w:rPr>
          <w:rFonts w:ascii="Times New Roman" w:hAnsi="Times New Roman" w:cs="Times New Roman"/>
          <w:sz w:val="26"/>
          <w:szCs w:val="26"/>
        </w:rPr>
        <w:t xml:space="preserve"> (2013</w:t>
      </w:r>
      <w:proofErr w:type="gramStart"/>
      <w:r w:rsidRPr="004B1FF2">
        <w:rPr>
          <w:rFonts w:ascii="Times New Roman" w:hAnsi="Times New Roman" w:cs="Times New Roman"/>
          <w:sz w:val="26"/>
          <w:szCs w:val="26"/>
        </w:rPr>
        <w:t>),</w:t>
      </w:r>
      <w:proofErr w:type="gramEnd"/>
      <w:r w:rsidRPr="004B1FF2">
        <w:rPr>
          <w:rFonts w:ascii="Times New Roman" w:hAnsi="Times New Roman" w:cs="Times New Roman"/>
          <w:sz w:val="26"/>
          <w:szCs w:val="26"/>
        </w:rPr>
        <w:t xml:space="preserve"> confirmed this traditional moral norm he observed that in the culture of many of the </w:t>
      </w:r>
      <w:proofErr w:type="spellStart"/>
      <w:r w:rsidRPr="004B1FF2">
        <w:rPr>
          <w:rFonts w:ascii="Times New Roman" w:hAnsi="Times New Roman" w:cs="Times New Roman"/>
          <w:sz w:val="26"/>
          <w:szCs w:val="26"/>
        </w:rPr>
        <w:t>ethic</w:t>
      </w:r>
      <w:proofErr w:type="spellEnd"/>
      <w:r w:rsidRPr="004B1FF2">
        <w:rPr>
          <w:rFonts w:ascii="Times New Roman" w:hAnsi="Times New Roman" w:cs="Times New Roman"/>
          <w:sz w:val="26"/>
          <w:szCs w:val="26"/>
        </w:rPr>
        <w:t xml:space="preserve"> groups in Nigeria the open discussion of sexual matters are regarded as a taboo.</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lastRenderedPageBreak/>
        <w:tab/>
        <w:t xml:space="preserve">According to </w:t>
      </w:r>
      <w:proofErr w:type="spellStart"/>
      <w:proofErr w:type="gramStart"/>
      <w:r w:rsidRPr="004B1FF2">
        <w:rPr>
          <w:rFonts w:ascii="Times New Roman" w:hAnsi="Times New Roman" w:cs="Times New Roman"/>
          <w:sz w:val="26"/>
          <w:szCs w:val="26"/>
        </w:rPr>
        <w:t>Ownamanama</w:t>
      </w:r>
      <w:proofErr w:type="spellEnd"/>
      <w:r w:rsidRPr="004B1FF2">
        <w:rPr>
          <w:rFonts w:ascii="Times New Roman" w:hAnsi="Times New Roman" w:cs="Times New Roman"/>
          <w:sz w:val="26"/>
          <w:szCs w:val="26"/>
        </w:rPr>
        <w:t>(</w:t>
      </w:r>
      <w:proofErr w:type="gramEnd"/>
      <w:r w:rsidRPr="004B1FF2">
        <w:rPr>
          <w:rFonts w:ascii="Times New Roman" w:hAnsi="Times New Roman" w:cs="Times New Roman"/>
          <w:sz w:val="26"/>
          <w:szCs w:val="26"/>
        </w:rPr>
        <w:t>2014). In the past, there was cultural prohibition on almost everything pertaining to sex until the individual was of age. For example, it would be old for any adolescent girl to be seen in the company of boys, such a girl would be branded a loose girl. It was the parents that did the matching and so the questions of boyfriend/girlfriend did not arise.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However, this is not say that the traditional system gave no form at all for adolescent to interest interact especially they engaged girls suitors but that such interactions has nothing secretive about them, as in the case with the modern day boyfriend and girlfriend relationship.    </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Furthermore, experimentation with sex before marriage was almost none existence, it was a phenomenon seriously frowned at this was because any bride fond to be already “touched” before getting to the husbands home brought shame not only to herself but also her family. Therefore, girls especially were deliberately guided along the line of maintaining their chastity until they got to their husband’s home.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However, in the modern days Nigeria, the old system with its traditional norms on sexuality has given away to the modern system. In the modern times, discussion and pictures on sex and sexual matters are heard and seen openly by both young and old. The youths are reading a lot of literature dealing with love and love makings. To cover it all, the whole process of sexual behavior, dating, kissing, caressing and mating are watched on the screen by both young and old, and the whole secrecy about sexual mattes has been completely removed.</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lastRenderedPageBreak/>
        <w:tab/>
        <w:t>The nation of virginal marriage which was held in high esteem in the past is no longer strictly adhered to; some people even question the usefulness of the idea in today’s settings. As time changing fast, there is the need on the part of the adults to realize and accept that there are ever increasing influences facing the present-day adolescent students which make it increasingly difficult for them to have a “pure” adolescent life and what their parent did in their own time. How much guidance are parents giving to their adolescent offspring today, even in the face of myriad distracting influence?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According to Imam (2012) that it has become impossible to prevent youths from indulging in sexual activities he observed that on average of one request per month was made by parents who wanted to abort pregnancy for their adolescent daughter who are still in school.</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The sexual standards of Nigerian adolescent as shown in </w:t>
      </w:r>
      <w:proofErr w:type="spellStart"/>
      <w:r w:rsidRPr="004B1FF2">
        <w:rPr>
          <w:rFonts w:ascii="Times New Roman" w:hAnsi="Times New Roman" w:cs="Times New Roman"/>
          <w:sz w:val="26"/>
          <w:szCs w:val="26"/>
        </w:rPr>
        <w:t>Owuamana’s</w:t>
      </w:r>
      <w:proofErr w:type="spellEnd"/>
      <w:r w:rsidRPr="004B1FF2">
        <w:rPr>
          <w:rFonts w:ascii="Times New Roman" w:hAnsi="Times New Roman" w:cs="Times New Roman"/>
          <w:sz w:val="26"/>
          <w:szCs w:val="26"/>
        </w:rPr>
        <w:t xml:space="preserve"> (2011), study are in no way less radical than those of their western counterparts, would be expected due to the social and cultural background of the Nigerian adolescents. This shows that Nigeria adolescents have absorbed the foreign culture and they no longer adhere strictly to local cultural regulations concerning sex again.</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It is the above background coupled with the investigation’s experience while teaching adolescents in secondary schools Ilorin west local government that promote the interest to study empirically those that correlates with the influence of adolescent’s sexual behavior and the degree of such influence.</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Statement of the Problem</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lastRenderedPageBreak/>
        <w:tab/>
        <w:t>To the uniformed and unassisted adolescent family sexual behavior patterns may lead to a disaster, psychologically, academically or even death. This is even more probable in Nigerian society, where little or no attention is given to sex education and the possible problems that may emanate from reckless sexual behavior.</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Although, the victims bear the </w:t>
      </w:r>
      <w:proofErr w:type="spellStart"/>
      <w:r w:rsidRPr="004B1FF2">
        <w:rPr>
          <w:rFonts w:ascii="Times New Roman" w:hAnsi="Times New Roman" w:cs="Times New Roman"/>
          <w:sz w:val="26"/>
          <w:szCs w:val="26"/>
        </w:rPr>
        <w:t>bunt</w:t>
      </w:r>
      <w:proofErr w:type="spellEnd"/>
      <w:r w:rsidRPr="004B1FF2">
        <w:rPr>
          <w:rFonts w:ascii="Times New Roman" w:hAnsi="Times New Roman" w:cs="Times New Roman"/>
          <w:sz w:val="26"/>
          <w:szCs w:val="26"/>
        </w:rPr>
        <w:t xml:space="preserve"> of tier actions but either directly or indirectly failure and blames also lie with those responsibility for prevent such recklessness but failed to do so.</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The problem of the study is to find out some of the psycho-social problems confronting adolescents in selected secondary schools Ilorin west local government area of </w:t>
      </w:r>
      <w:proofErr w:type="spellStart"/>
      <w:r w:rsidRPr="004B1FF2">
        <w:rPr>
          <w:rFonts w:ascii="Times New Roman" w:hAnsi="Times New Roman" w:cs="Times New Roman"/>
          <w:sz w:val="26"/>
          <w:szCs w:val="26"/>
        </w:rPr>
        <w:t>Kwara</w:t>
      </w:r>
      <w:proofErr w:type="spellEnd"/>
      <w:r w:rsidRPr="004B1FF2">
        <w:rPr>
          <w:rFonts w:ascii="Times New Roman" w:hAnsi="Times New Roman" w:cs="Times New Roman"/>
          <w:sz w:val="26"/>
          <w:szCs w:val="26"/>
        </w:rPr>
        <w:t xml:space="preserve"> state, with a view of finding out possible solution to the problems.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In view of the peculiar nature of the adolescent stage of development, it is to expect a well adjust sexual behavior with a view to determining how such factors can be controlled. Adults cannot leave their adolescent to learn about sex through trial and error and then turn around to condemn them when they misbehave.</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Purpose of the Study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The main purpose of this study is to examine some factors influencing sexual behavior among adolescent students in some selected secondary schools in Ilorin west local government of </w:t>
      </w:r>
      <w:proofErr w:type="spellStart"/>
      <w:r w:rsidRPr="004B1FF2">
        <w:rPr>
          <w:rFonts w:ascii="Times New Roman" w:hAnsi="Times New Roman" w:cs="Times New Roman"/>
          <w:sz w:val="26"/>
          <w:szCs w:val="26"/>
        </w:rPr>
        <w:t>Kwara</w:t>
      </w:r>
      <w:proofErr w:type="spellEnd"/>
      <w:r w:rsidRPr="004B1FF2">
        <w:rPr>
          <w:rFonts w:ascii="Times New Roman" w:hAnsi="Times New Roman" w:cs="Times New Roman"/>
          <w:sz w:val="26"/>
          <w:szCs w:val="26"/>
        </w:rPr>
        <w:t xml:space="preserve"> state.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Specifically, the study will investigate adolescent’s parents relationship, adolescents religiosity, adolescent perception of their physical attractiveness and adolescents attitude to marriage vise-visa their sexual behavior and involvement, the study also focused on the ability of the above variables to predict the adolescent student’s </w:t>
      </w:r>
      <w:r w:rsidRPr="004B1FF2">
        <w:rPr>
          <w:rFonts w:ascii="Times New Roman" w:hAnsi="Times New Roman" w:cs="Times New Roman"/>
          <w:sz w:val="26"/>
          <w:szCs w:val="26"/>
        </w:rPr>
        <w:lastRenderedPageBreak/>
        <w:t>sexual behavior. For more detailed analysis, such factors as sex, age, religion types of school and subjects.</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Research Question</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proofErr w:type="gramStart"/>
      <w:r w:rsidRPr="004B1FF2">
        <w:rPr>
          <w:rFonts w:ascii="Times New Roman" w:hAnsi="Times New Roman" w:cs="Times New Roman"/>
          <w:sz w:val="26"/>
          <w:szCs w:val="26"/>
        </w:rPr>
        <w:t>Arising from the earlier stated problem.</w:t>
      </w:r>
      <w:proofErr w:type="gramEnd"/>
      <w:r w:rsidRPr="004B1FF2">
        <w:rPr>
          <w:rFonts w:ascii="Times New Roman" w:hAnsi="Times New Roman" w:cs="Times New Roman"/>
          <w:sz w:val="26"/>
          <w:szCs w:val="26"/>
        </w:rPr>
        <w:t xml:space="preserve"> The study intends to provide answers to the following questions:</w:t>
      </w:r>
    </w:p>
    <w:p w:rsidR="004B1FF2" w:rsidRPr="004B1FF2" w:rsidRDefault="004B1FF2" w:rsidP="004B1FF2">
      <w:pPr>
        <w:pStyle w:val="NoSpacing"/>
        <w:numPr>
          <w:ilvl w:val="0"/>
          <w:numId w:val="4"/>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Is there any relationship as to attitude to marriage and sexual behavior among adolescent student?</w:t>
      </w:r>
    </w:p>
    <w:p w:rsidR="004B1FF2" w:rsidRPr="004B1FF2" w:rsidRDefault="004B1FF2" w:rsidP="004B1FF2">
      <w:pPr>
        <w:pStyle w:val="NoSpacing"/>
        <w:numPr>
          <w:ilvl w:val="0"/>
          <w:numId w:val="4"/>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 xml:space="preserve">Does religious related factors aids sexual behavior among Muslims and Christians adolescent student? </w:t>
      </w:r>
    </w:p>
    <w:p w:rsidR="004B1FF2" w:rsidRPr="004B1FF2" w:rsidRDefault="004B1FF2" w:rsidP="004B1FF2">
      <w:pPr>
        <w:pStyle w:val="NoSpacing"/>
        <w:numPr>
          <w:ilvl w:val="0"/>
          <w:numId w:val="4"/>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Does parent related factors have any impact on adolescent attitude to marriage and sexual behavior?</w:t>
      </w:r>
    </w:p>
    <w:p w:rsidR="004B1FF2" w:rsidRPr="004B1FF2" w:rsidRDefault="004B1FF2" w:rsidP="004B1FF2">
      <w:pPr>
        <w:pStyle w:val="NoSpacing"/>
        <w:numPr>
          <w:ilvl w:val="0"/>
          <w:numId w:val="4"/>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Does the modest in sexual behavior a matter of decency or ethical code rather than religion?</w:t>
      </w:r>
    </w:p>
    <w:p w:rsidR="004B1FF2" w:rsidRPr="004B1FF2" w:rsidRDefault="004B1FF2" w:rsidP="004B1FF2">
      <w:pPr>
        <w:pStyle w:val="NoSpacing"/>
        <w:numPr>
          <w:ilvl w:val="0"/>
          <w:numId w:val="4"/>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Does age grade relate factors have effect on adolescent boys and girls sexual behavior?</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Research Hypotheses</w:t>
      </w:r>
    </w:p>
    <w:p w:rsidR="004B1FF2" w:rsidRPr="004B1FF2" w:rsidRDefault="004B1FF2" w:rsidP="004B1FF2">
      <w:pPr>
        <w:pStyle w:val="NoSpacing"/>
        <w:numPr>
          <w:ilvl w:val="0"/>
          <w:numId w:val="5"/>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 xml:space="preserve"> There is no significant relationship between attitude to marriage and sexual behavior among adolescent students.</w:t>
      </w:r>
    </w:p>
    <w:p w:rsidR="004B1FF2" w:rsidRPr="004B1FF2" w:rsidRDefault="004B1FF2" w:rsidP="004B1FF2">
      <w:pPr>
        <w:pStyle w:val="NoSpacing"/>
        <w:numPr>
          <w:ilvl w:val="0"/>
          <w:numId w:val="5"/>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There is no significant relationship between religiosity and sexual behavior among Muslim and Christian adolescent students.</w:t>
      </w:r>
    </w:p>
    <w:p w:rsidR="004B1FF2" w:rsidRPr="004B1FF2" w:rsidRDefault="004B1FF2" w:rsidP="004B1FF2">
      <w:pPr>
        <w:pStyle w:val="NoSpacing"/>
        <w:numPr>
          <w:ilvl w:val="0"/>
          <w:numId w:val="5"/>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There is no significant relationship between closeness with parents and sexual behavior among adolescent of all age ranges.</w:t>
      </w:r>
    </w:p>
    <w:p w:rsidR="004B1FF2" w:rsidRPr="004B1FF2" w:rsidRDefault="004B1FF2" w:rsidP="004B1FF2">
      <w:pPr>
        <w:pStyle w:val="NoSpacing"/>
        <w:numPr>
          <w:ilvl w:val="0"/>
          <w:numId w:val="5"/>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lastRenderedPageBreak/>
        <w:t>There is no significant relationship between physical attractiveness and sexual behavior among adolescents students.</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Above were considered to determine the influence they have on the sexual behavior of the adolescents.</w:t>
      </w:r>
    </w:p>
    <w:p w:rsidR="004B1FF2" w:rsidRPr="004B1FF2" w:rsidRDefault="004B1FF2" w:rsidP="004B1FF2">
      <w:pPr>
        <w:pStyle w:val="NoSpacing"/>
        <w:spacing w:line="480" w:lineRule="auto"/>
        <w:jc w:val="both"/>
        <w:rPr>
          <w:rFonts w:ascii="Times New Roman" w:hAnsi="Times New Roman" w:cs="Times New Roman"/>
          <w:b/>
          <w:sz w:val="26"/>
          <w:szCs w:val="26"/>
        </w:rPr>
      </w:pP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t>Significance of the Study</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 incidence of mal-adjusted sexual behavior among students, especially those who are adolescent continues to increase daily and it appears it is becoming a nagging problem. </w:t>
      </w:r>
      <w:proofErr w:type="spellStart"/>
      <w:r w:rsidRPr="004B1FF2">
        <w:rPr>
          <w:rFonts w:ascii="Times New Roman" w:hAnsi="Times New Roman" w:cs="Times New Roman"/>
          <w:sz w:val="26"/>
          <w:szCs w:val="26"/>
        </w:rPr>
        <w:t>Abiodun’s</w:t>
      </w:r>
      <w:proofErr w:type="spellEnd"/>
      <w:r w:rsidRPr="004B1FF2">
        <w:rPr>
          <w:rFonts w:ascii="Times New Roman" w:hAnsi="Times New Roman" w:cs="Times New Roman"/>
          <w:sz w:val="26"/>
          <w:szCs w:val="26"/>
        </w:rPr>
        <w:t xml:space="preserve"> (2016), study of adolescent student in </w:t>
      </w:r>
      <w:proofErr w:type="spellStart"/>
      <w:r w:rsidRPr="004B1FF2">
        <w:rPr>
          <w:rFonts w:ascii="Times New Roman" w:hAnsi="Times New Roman" w:cs="Times New Roman"/>
          <w:sz w:val="26"/>
          <w:szCs w:val="26"/>
        </w:rPr>
        <w:t>Ondo</w:t>
      </w:r>
      <w:proofErr w:type="spellEnd"/>
      <w:r w:rsidRPr="004B1FF2">
        <w:rPr>
          <w:rFonts w:ascii="Times New Roman" w:hAnsi="Times New Roman" w:cs="Times New Roman"/>
          <w:sz w:val="26"/>
          <w:szCs w:val="26"/>
        </w:rPr>
        <w:t xml:space="preserve"> state of Nigeria showed that even though the subject were not favor of the prevalence of sexual problem reduction of premarital pregnancy, abortion, venereal disease and birth of illegitimate children nevertheless, they participated actively in sexual activities and fact got themselves in the stated sexual and families made up the society, it would then be appreciated that well adjusted individuals are more likely to build happy families and such happy families are likely to be assets to their society, while the reverse would be the case for mal adjusted individuals. The adults of today would therefore be making a reasonable investment for the future of their society if the youths are properly guided to acquire a well adjusted sexual behavior which could eventually aid them in making meaningful contribution to the progress of their society.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The study would assist the parents that save a child from disaster than scooping in to his/her privacy when an adolescent feels that he/she parents really believe in his/her worth and judgment, the adolescent are more likely to ask help from their parent when </w:t>
      </w:r>
      <w:r w:rsidRPr="004B1FF2">
        <w:rPr>
          <w:rFonts w:ascii="Times New Roman" w:hAnsi="Times New Roman" w:cs="Times New Roman"/>
          <w:sz w:val="26"/>
          <w:szCs w:val="26"/>
        </w:rPr>
        <w:lastRenderedPageBreak/>
        <w:t>they need it. The adolescent will learn how to appreciate their parents’ anxieties are born out of love and their concern for them.</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The results of the investigation would be of tremendous value to teachers’ school administrations, school guidance counselors, educational planners, parents and adolescents themselves.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We hoped that the result would show the </w:t>
      </w:r>
      <w:proofErr w:type="spellStart"/>
      <w:r w:rsidRPr="004B1FF2">
        <w:rPr>
          <w:rFonts w:ascii="Times New Roman" w:hAnsi="Times New Roman" w:cs="Times New Roman"/>
          <w:sz w:val="26"/>
          <w:szCs w:val="26"/>
        </w:rPr>
        <w:t>extend</w:t>
      </w:r>
      <w:proofErr w:type="spellEnd"/>
      <w:r w:rsidRPr="004B1FF2">
        <w:rPr>
          <w:rFonts w:ascii="Times New Roman" w:hAnsi="Times New Roman" w:cs="Times New Roman"/>
          <w:sz w:val="26"/>
          <w:szCs w:val="26"/>
        </w:rPr>
        <w:t xml:space="preserve"> to which correlation influenced the sexual behavior of the adolescent with the purpose of planning adequately proper guidance for the adolescent in relation to what is correlates.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Finally, it is considered that the results would contribute to the existing literature on sex and sexual behavior.</w:t>
      </w:r>
    </w:p>
    <w:p w:rsidR="004B1FF2" w:rsidRPr="004B1FF2" w:rsidRDefault="004B1FF2" w:rsidP="004B1FF2">
      <w:pPr>
        <w:pStyle w:val="NoSpacing"/>
        <w:spacing w:line="480" w:lineRule="auto"/>
        <w:jc w:val="both"/>
        <w:rPr>
          <w:rFonts w:ascii="Times New Roman" w:hAnsi="Times New Roman" w:cs="Times New Roman"/>
          <w:b/>
          <w:sz w:val="26"/>
          <w:szCs w:val="26"/>
        </w:rPr>
      </w:pP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Scope of the Study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This study limited itself to some selected secondary schools in Ilorin west local government area of </w:t>
      </w:r>
      <w:proofErr w:type="spellStart"/>
      <w:r w:rsidRPr="004B1FF2">
        <w:rPr>
          <w:rFonts w:ascii="Times New Roman" w:hAnsi="Times New Roman" w:cs="Times New Roman"/>
          <w:sz w:val="26"/>
          <w:szCs w:val="26"/>
        </w:rPr>
        <w:t>Kwara</w:t>
      </w:r>
      <w:proofErr w:type="spellEnd"/>
      <w:r w:rsidRPr="004B1FF2">
        <w:rPr>
          <w:rFonts w:ascii="Times New Roman" w:hAnsi="Times New Roman" w:cs="Times New Roman"/>
          <w:sz w:val="26"/>
          <w:szCs w:val="26"/>
        </w:rPr>
        <w:t xml:space="preserve"> state. Time factors and limited resources would have hindered an attempt to cover more schools within the local government area. Secondly, in the selected secondary schools the study is limited to J.S.S II and J.S.S III students alone.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This is done on the assumption that JSS2 students are likely to have an experiences that would enable them to answer the questions correctly than the student in JSS I (one)</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Definition of Terms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t>Factors</w:t>
      </w:r>
      <w:r w:rsidRPr="004B1FF2">
        <w:rPr>
          <w:rFonts w:ascii="Times New Roman" w:hAnsi="Times New Roman" w:cs="Times New Roman"/>
          <w:sz w:val="26"/>
          <w:szCs w:val="26"/>
        </w:rPr>
        <w:t>: something which is influential or important to an action</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t>Influence</w:t>
      </w:r>
      <w:r w:rsidRPr="004B1FF2">
        <w:rPr>
          <w:rFonts w:ascii="Times New Roman" w:hAnsi="Times New Roman" w:cs="Times New Roman"/>
          <w:sz w:val="26"/>
          <w:szCs w:val="26"/>
        </w:rPr>
        <w:t xml:space="preserve">: ability to make </w:t>
      </w:r>
      <w:proofErr w:type="spellStart"/>
      <w:r w:rsidRPr="004B1FF2">
        <w:rPr>
          <w:rFonts w:ascii="Times New Roman" w:hAnsi="Times New Roman" w:cs="Times New Roman"/>
          <w:sz w:val="26"/>
          <w:szCs w:val="26"/>
        </w:rPr>
        <w:t>some one</w:t>
      </w:r>
      <w:proofErr w:type="spellEnd"/>
      <w:r w:rsidRPr="004B1FF2">
        <w:rPr>
          <w:rFonts w:ascii="Times New Roman" w:hAnsi="Times New Roman" w:cs="Times New Roman"/>
          <w:sz w:val="26"/>
          <w:szCs w:val="26"/>
        </w:rPr>
        <w:t>/something changes effect on others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lastRenderedPageBreak/>
        <w:t>Behavior</w:t>
      </w:r>
      <w:r w:rsidRPr="004B1FF2">
        <w:rPr>
          <w:rFonts w:ascii="Times New Roman" w:hAnsi="Times New Roman" w:cs="Times New Roman"/>
          <w:sz w:val="26"/>
          <w:szCs w:val="26"/>
        </w:rPr>
        <w:t>: conduct way of acting; attitude character, values and moral aspiration.</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t>Student</w:t>
      </w:r>
      <w:r w:rsidRPr="004B1FF2">
        <w:rPr>
          <w:rFonts w:ascii="Times New Roman" w:hAnsi="Times New Roman" w:cs="Times New Roman"/>
          <w:sz w:val="26"/>
          <w:szCs w:val="26"/>
        </w:rPr>
        <w:t>: the learners; person who is studying at college or university level.</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t>School</w:t>
      </w:r>
      <w:r w:rsidRPr="004B1FF2">
        <w:rPr>
          <w:rFonts w:ascii="Times New Roman" w:hAnsi="Times New Roman" w:cs="Times New Roman"/>
          <w:sz w:val="26"/>
          <w:szCs w:val="26"/>
        </w:rPr>
        <w:t>: place for teaching or a place where teaching and learning can take place effectively and meaningfully</w:t>
      </w:r>
    </w:p>
    <w:p w:rsidR="004B1FF2" w:rsidRPr="004B1FF2" w:rsidRDefault="004B1FF2" w:rsidP="004B1FF2">
      <w:pPr>
        <w:pStyle w:val="NoSpacing"/>
        <w:spacing w:line="480" w:lineRule="auto"/>
        <w:jc w:val="both"/>
        <w:rPr>
          <w:rFonts w:ascii="Times New Roman" w:hAnsi="Times New Roman" w:cs="Times New Roman"/>
          <w:sz w:val="26"/>
          <w:szCs w:val="26"/>
        </w:rPr>
      </w:pPr>
      <w:proofErr w:type="spellStart"/>
      <w:r w:rsidRPr="004B1FF2">
        <w:rPr>
          <w:rFonts w:ascii="Times New Roman" w:hAnsi="Times New Roman" w:cs="Times New Roman"/>
          <w:b/>
          <w:bCs/>
          <w:sz w:val="26"/>
          <w:szCs w:val="26"/>
        </w:rPr>
        <w:t>Adolescent</w:t>
      </w:r>
      <w:proofErr w:type="gramStart"/>
      <w:r w:rsidRPr="004B1FF2">
        <w:rPr>
          <w:rFonts w:ascii="Times New Roman" w:hAnsi="Times New Roman" w:cs="Times New Roman"/>
          <w:b/>
          <w:bCs/>
          <w:sz w:val="26"/>
          <w:szCs w:val="26"/>
        </w:rPr>
        <w:t>:</w:t>
      </w:r>
      <w:r w:rsidRPr="004B1FF2">
        <w:rPr>
          <w:rFonts w:ascii="Times New Roman" w:hAnsi="Times New Roman" w:cs="Times New Roman"/>
          <w:sz w:val="26"/>
          <w:szCs w:val="26"/>
        </w:rPr>
        <w:t>Adolescent</w:t>
      </w:r>
      <w:proofErr w:type="spellEnd"/>
      <w:proofErr w:type="gramEnd"/>
      <w:r w:rsidRPr="004B1FF2">
        <w:rPr>
          <w:rFonts w:ascii="Times New Roman" w:hAnsi="Times New Roman" w:cs="Times New Roman"/>
          <w:sz w:val="26"/>
          <w:szCs w:val="26"/>
        </w:rPr>
        <w:t xml:space="preserve"> refers to the transition from childhood to adulthood it is also used to denote the physical psychological and social development and maturation that takes place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bCs/>
          <w:sz w:val="26"/>
          <w:szCs w:val="26"/>
        </w:rPr>
        <w:t xml:space="preserve">Sexual </w:t>
      </w:r>
      <w:proofErr w:type="spellStart"/>
      <w:r w:rsidRPr="004B1FF2">
        <w:rPr>
          <w:rFonts w:ascii="Times New Roman" w:hAnsi="Times New Roman" w:cs="Times New Roman"/>
          <w:b/>
          <w:bCs/>
          <w:sz w:val="26"/>
          <w:szCs w:val="26"/>
        </w:rPr>
        <w:t>Behaviour</w:t>
      </w:r>
      <w:proofErr w:type="gramStart"/>
      <w:r w:rsidRPr="004B1FF2">
        <w:rPr>
          <w:rFonts w:ascii="Times New Roman" w:hAnsi="Times New Roman" w:cs="Times New Roman"/>
          <w:b/>
          <w:bCs/>
          <w:sz w:val="26"/>
          <w:szCs w:val="26"/>
        </w:rPr>
        <w:t>:</w:t>
      </w:r>
      <w:r w:rsidRPr="004B1FF2">
        <w:rPr>
          <w:rFonts w:ascii="Times New Roman" w:hAnsi="Times New Roman" w:cs="Times New Roman"/>
          <w:sz w:val="26"/>
          <w:szCs w:val="26"/>
        </w:rPr>
        <w:t>sexual</w:t>
      </w:r>
      <w:proofErr w:type="spellEnd"/>
      <w:proofErr w:type="gramEnd"/>
      <w:r w:rsidRPr="004B1FF2">
        <w:rPr>
          <w:rFonts w:ascii="Times New Roman" w:hAnsi="Times New Roman" w:cs="Times New Roman"/>
          <w:sz w:val="26"/>
          <w:szCs w:val="26"/>
        </w:rPr>
        <w:t xml:space="preserve"> </w:t>
      </w:r>
      <w:proofErr w:type="spellStart"/>
      <w:r w:rsidRPr="004B1FF2">
        <w:rPr>
          <w:rFonts w:ascii="Times New Roman" w:hAnsi="Times New Roman" w:cs="Times New Roman"/>
          <w:sz w:val="26"/>
          <w:szCs w:val="26"/>
        </w:rPr>
        <w:t>behaviour</w:t>
      </w:r>
      <w:proofErr w:type="spellEnd"/>
      <w:r w:rsidRPr="004B1FF2">
        <w:rPr>
          <w:rFonts w:ascii="Times New Roman" w:hAnsi="Times New Roman" w:cs="Times New Roman"/>
          <w:sz w:val="26"/>
          <w:szCs w:val="26"/>
        </w:rPr>
        <w:t xml:space="preserve"> refers to action, thoughts, and interactions related to sexual activities and desires. </w:t>
      </w:r>
    </w:p>
    <w:p w:rsidR="004B1FF2" w:rsidRPr="004B1FF2" w:rsidRDefault="004B1FF2" w:rsidP="004B1FF2">
      <w:pPr>
        <w:pStyle w:val="NoSpacing"/>
        <w:spacing w:line="480" w:lineRule="auto"/>
        <w:ind w:left="1440"/>
        <w:rPr>
          <w:rFonts w:ascii="Times New Roman" w:hAnsi="Times New Roman" w:cs="Times New Roman"/>
          <w:sz w:val="26"/>
          <w:szCs w:val="26"/>
        </w:rPr>
      </w:pPr>
    </w:p>
    <w:p w:rsidR="004B1FF2" w:rsidRPr="004B1FF2" w:rsidRDefault="004B1FF2" w:rsidP="004B1FF2">
      <w:pPr>
        <w:pStyle w:val="NoSpacing"/>
        <w:spacing w:line="480" w:lineRule="auto"/>
        <w:ind w:left="720"/>
        <w:rPr>
          <w:rFonts w:ascii="Times New Roman" w:hAnsi="Times New Roman" w:cs="Times New Roman"/>
          <w:sz w:val="26"/>
          <w:szCs w:val="26"/>
        </w:rPr>
      </w:pPr>
    </w:p>
    <w:p w:rsidR="004B1FF2" w:rsidRPr="004B1FF2" w:rsidRDefault="004B1FF2" w:rsidP="004B1FF2">
      <w:pPr>
        <w:spacing w:line="480" w:lineRule="auto"/>
        <w:rPr>
          <w:rFonts w:ascii="Times New Roman" w:hAnsi="Times New Roman" w:cs="Times New Roman"/>
          <w:sz w:val="26"/>
          <w:szCs w:val="26"/>
        </w:rPr>
      </w:pPr>
      <w:r w:rsidRPr="004B1FF2">
        <w:rPr>
          <w:rFonts w:ascii="Times New Roman" w:hAnsi="Times New Roman" w:cs="Times New Roman"/>
          <w:sz w:val="26"/>
          <w:szCs w:val="26"/>
        </w:rPr>
        <w:br w:type="page"/>
      </w:r>
    </w:p>
    <w:p w:rsidR="004B1FF2" w:rsidRPr="004B1FF2" w:rsidRDefault="004B1FF2" w:rsidP="004B1FF2">
      <w:pPr>
        <w:pStyle w:val="NoSpacing"/>
        <w:spacing w:line="480" w:lineRule="auto"/>
        <w:ind w:left="720"/>
        <w:jc w:val="center"/>
        <w:rPr>
          <w:rFonts w:ascii="Times New Roman" w:hAnsi="Times New Roman" w:cs="Times New Roman"/>
          <w:b/>
          <w:sz w:val="26"/>
          <w:szCs w:val="26"/>
        </w:rPr>
      </w:pPr>
      <w:r w:rsidRPr="004B1FF2">
        <w:rPr>
          <w:rFonts w:ascii="Times New Roman" w:hAnsi="Times New Roman" w:cs="Times New Roman"/>
          <w:b/>
          <w:sz w:val="26"/>
          <w:szCs w:val="26"/>
        </w:rPr>
        <w:lastRenderedPageBreak/>
        <w:t>CHAPTER TWO</w:t>
      </w:r>
    </w:p>
    <w:p w:rsidR="004B1FF2" w:rsidRPr="004B1FF2" w:rsidRDefault="004B1FF2" w:rsidP="004B1FF2">
      <w:pPr>
        <w:pStyle w:val="NoSpacing"/>
        <w:spacing w:line="480" w:lineRule="auto"/>
        <w:ind w:left="720"/>
        <w:jc w:val="center"/>
        <w:rPr>
          <w:rFonts w:ascii="Times New Roman" w:hAnsi="Times New Roman" w:cs="Times New Roman"/>
          <w:sz w:val="26"/>
          <w:szCs w:val="26"/>
        </w:rPr>
      </w:pPr>
      <w:r w:rsidRPr="004B1FF2">
        <w:rPr>
          <w:rFonts w:ascii="Times New Roman" w:hAnsi="Times New Roman" w:cs="Times New Roman"/>
          <w:b/>
          <w:sz w:val="26"/>
          <w:szCs w:val="26"/>
        </w:rPr>
        <w:t>REVIEW OF RELATED LITERATURE</w:t>
      </w:r>
    </w:p>
    <w:p w:rsidR="004B1FF2" w:rsidRPr="004B1FF2" w:rsidRDefault="004B1FF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Introduction</w:t>
      </w:r>
    </w:p>
    <w:p w:rsidR="004B1FF2" w:rsidRPr="004B1FF2" w:rsidRDefault="004B1FF2" w:rsidP="004B1FF2">
      <w:pPr>
        <w:spacing w:after="0" w:line="480" w:lineRule="auto"/>
        <w:jc w:val="both"/>
        <w:rPr>
          <w:rFonts w:ascii="Times New Roman" w:hAnsi="Times New Roman" w:cs="Times New Roman"/>
          <w:sz w:val="26"/>
          <w:szCs w:val="26"/>
        </w:rPr>
      </w:pPr>
      <w:r w:rsidRPr="004B1FF2">
        <w:rPr>
          <w:rFonts w:ascii="Times New Roman" w:hAnsi="Times New Roman" w:cs="Times New Roman"/>
          <w:sz w:val="26"/>
          <w:szCs w:val="26"/>
        </w:rPr>
        <w:t>The chapter summarizes the works of several scholars on the subject matter of the research work under the following sub-headings:</w:t>
      </w:r>
    </w:p>
    <w:p w:rsidR="004B1FF2" w:rsidRPr="004B1FF2" w:rsidRDefault="004B1FF2" w:rsidP="004B1FF2">
      <w:pPr>
        <w:pStyle w:val="NoSpacing"/>
        <w:numPr>
          <w:ilvl w:val="0"/>
          <w:numId w:val="7"/>
        </w:numPr>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Media Influence</w:t>
      </w:r>
    </w:p>
    <w:p w:rsidR="004B1FF2" w:rsidRPr="004B1FF2" w:rsidRDefault="004B1FF2" w:rsidP="004B1FF2">
      <w:pPr>
        <w:pStyle w:val="NoSpacing"/>
        <w:numPr>
          <w:ilvl w:val="0"/>
          <w:numId w:val="7"/>
        </w:numPr>
        <w:spacing w:line="480" w:lineRule="auto"/>
        <w:jc w:val="both"/>
        <w:rPr>
          <w:rFonts w:ascii="Times New Roman" w:hAnsi="Times New Roman" w:cs="Times New Roman"/>
          <w:bCs/>
          <w:sz w:val="26"/>
          <w:szCs w:val="26"/>
        </w:rPr>
      </w:pPr>
      <w:r w:rsidRPr="004B1FF2">
        <w:rPr>
          <w:rFonts w:ascii="Times New Roman" w:hAnsi="Times New Roman" w:cs="Times New Roman"/>
          <w:bCs/>
          <w:sz w:val="26"/>
          <w:szCs w:val="26"/>
        </w:rPr>
        <w:t>Developmental Feminist Perspective</w:t>
      </w:r>
    </w:p>
    <w:p w:rsidR="004B1FF2" w:rsidRPr="004B1FF2" w:rsidRDefault="004B1FF2" w:rsidP="004B1FF2">
      <w:pPr>
        <w:pStyle w:val="NoSpacing"/>
        <w:numPr>
          <w:ilvl w:val="0"/>
          <w:numId w:val="7"/>
        </w:numPr>
        <w:spacing w:line="480" w:lineRule="auto"/>
        <w:jc w:val="both"/>
        <w:rPr>
          <w:rFonts w:ascii="Times New Roman" w:hAnsi="Times New Roman" w:cs="Times New Roman"/>
          <w:bCs/>
          <w:sz w:val="26"/>
          <w:szCs w:val="26"/>
        </w:rPr>
      </w:pPr>
      <w:r w:rsidRPr="004B1FF2">
        <w:rPr>
          <w:rFonts w:ascii="Times New Roman" w:hAnsi="Times New Roman" w:cs="Times New Roman"/>
          <w:bCs/>
          <w:sz w:val="26"/>
          <w:szCs w:val="26"/>
        </w:rPr>
        <w:t>Social Learning and the Sexual Self-Concept</w:t>
      </w:r>
    </w:p>
    <w:p w:rsidR="004B1FF2" w:rsidRPr="004B1FF2" w:rsidRDefault="004B1FF2" w:rsidP="004B1FF2">
      <w:pPr>
        <w:pStyle w:val="NoSpacing"/>
        <w:numPr>
          <w:ilvl w:val="0"/>
          <w:numId w:val="7"/>
        </w:numPr>
        <w:spacing w:line="480" w:lineRule="auto"/>
        <w:jc w:val="both"/>
        <w:rPr>
          <w:rFonts w:ascii="Times New Roman" w:hAnsi="Times New Roman" w:cs="Times New Roman"/>
          <w:bCs/>
          <w:sz w:val="26"/>
          <w:szCs w:val="26"/>
        </w:rPr>
      </w:pPr>
      <w:r w:rsidRPr="004B1FF2">
        <w:rPr>
          <w:rFonts w:ascii="Times New Roman" w:hAnsi="Times New Roman" w:cs="Times New Roman"/>
          <w:bCs/>
          <w:sz w:val="26"/>
          <w:szCs w:val="26"/>
        </w:rPr>
        <w:t>Religiosity</w:t>
      </w:r>
    </w:p>
    <w:p w:rsidR="004B1FF2" w:rsidRPr="004B1FF2" w:rsidRDefault="004B1FF2" w:rsidP="004B1FF2">
      <w:pPr>
        <w:pStyle w:val="NoSpacing"/>
        <w:numPr>
          <w:ilvl w:val="0"/>
          <w:numId w:val="7"/>
        </w:numPr>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Physical Attractiveness</w:t>
      </w:r>
    </w:p>
    <w:p w:rsidR="004B1FF2" w:rsidRPr="004B1FF2" w:rsidRDefault="004B1FF2" w:rsidP="004B1FF2">
      <w:pPr>
        <w:pStyle w:val="NoSpacing"/>
        <w:numPr>
          <w:ilvl w:val="0"/>
          <w:numId w:val="7"/>
        </w:numPr>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Attitudes to Marriage</w:t>
      </w:r>
    </w:p>
    <w:p w:rsidR="004B1FF2" w:rsidRPr="004B1FF2" w:rsidRDefault="004B1FF2" w:rsidP="004B1FF2">
      <w:pPr>
        <w:pStyle w:val="NoSpacing"/>
        <w:spacing w:line="480" w:lineRule="auto"/>
        <w:ind w:left="720"/>
        <w:jc w:val="both"/>
        <w:rPr>
          <w:rFonts w:ascii="Times New Roman" w:hAnsi="Times New Roman" w:cs="Times New Roman"/>
          <w:bCs/>
          <w:sz w:val="26"/>
          <w:szCs w:val="26"/>
        </w:rPr>
      </w:pP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This chapter deals with reviews of related literature which has much relevance to this study. It reviews empirical studies on sexual behavior of adolescents in school.</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There </w:t>
      </w:r>
      <w:proofErr w:type="gramStart"/>
      <w:r w:rsidRPr="004B1FF2">
        <w:rPr>
          <w:rFonts w:ascii="Times New Roman" w:hAnsi="Times New Roman" w:cs="Times New Roman"/>
          <w:sz w:val="26"/>
          <w:szCs w:val="26"/>
        </w:rPr>
        <w:t>are</w:t>
      </w:r>
      <w:proofErr w:type="gramEnd"/>
      <w:r w:rsidRPr="004B1FF2">
        <w:rPr>
          <w:rFonts w:ascii="Times New Roman" w:hAnsi="Times New Roman" w:cs="Times New Roman"/>
          <w:sz w:val="26"/>
          <w:szCs w:val="26"/>
        </w:rPr>
        <w:t xml:space="preserve"> different kind of studies on adolescents sexual behavior by various researchers which has showed that the problem of sex is an aspect of adolescent’s development.</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The studies have shown the definition on adolescent sexuality is sexual feelings, behavior and development in adolescents and a stage of human sexuality. Sexuality is often a vital aspect of teenagers’ lives. The sexual behavior of adolescents is most cases, </w:t>
      </w:r>
      <w:r w:rsidRPr="004B1FF2">
        <w:rPr>
          <w:rFonts w:ascii="Times New Roman" w:hAnsi="Times New Roman" w:cs="Times New Roman"/>
          <w:sz w:val="26"/>
          <w:szCs w:val="26"/>
        </w:rPr>
        <w:lastRenderedPageBreak/>
        <w:t>influenced by their cultures norms and mores, their sexual orientation and the issues of social control such as age of consent laws.</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Media Influence</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Modern media contains more sexual message than was true in the past and the effects on teen sexual behavior remain relatively unknown. Only 9% of the sex scenes on 1,300 of cable network programme discusses and deals with the negative consequence of sexual behavior. The internet may further provide adolescents with poor information on health issues, sexuality and sexual violence. Some researchers believe that adolescents can use these message as well as the sexual actions they see on television in their own sexual lives.</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 results of study by Deborah </w:t>
      </w:r>
      <w:proofErr w:type="spellStart"/>
      <w:r w:rsidRPr="004B1FF2">
        <w:rPr>
          <w:rFonts w:ascii="Times New Roman" w:hAnsi="Times New Roman" w:cs="Times New Roman"/>
          <w:sz w:val="26"/>
          <w:szCs w:val="26"/>
        </w:rPr>
        <w:t>Tolman</w:t>
      </w:r>
      <w:proofErr w:type="spellEnd"/>
      <w:r w:rsidRPr="004B1FF2">
        <w:rPr>
          <w:rFonts w:ascii="Times New Roman" w:hAnsi="Times New Roman" w:cs="Times New Roman"/>
          <w:sz w:val="26"/>
          <w:szCs w:val="26"/>
        </w:rPr>
        <w:t>(2015), indicated that adolescent exposure to sexuality on television in general does not directly affect their sexual behaviors, rather it is the types of message they view that has the most impact. What really affected adolescent was what type of societal gender stereotypes they were seeing enacted in the sexual scenes they saw on television.</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t xml:space="preserve">Developmental Feminist Perspective  </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This is closely tied to the social constructionist perspective it is specifically interested in how society’s gender norms affect adolescent development, especially for girls. For example, some researchers on the topic hold the view that adolescent girls are still strongly affected by gender roles imposed on them by society and that this is turn affects their sexuality and sexual behavior.</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lastRenderedPageBreak/>
        <w:tab/>
        <w:t xml:space="preserve">Deborah </w:t>
      </w:r>
      <w:proofErr w:type="spellStart"/>
      <w:r w:rsidRPr="004B1FF2">
        <w:rPr>
          <w:rFonts w:ascii="Times New Roman" w:hAnsi="Times New Roman" w:cs="Times New Roman"/>
          <w:sz w:val="26"/>
          <w:szCs w:val="26"/>
        </w:rPr>
        <w:t>Tolman</w:t>
      </w:r>
      <w:proofErr w:type="spellEnd"/>
      <w:r w:rsidRPr="004B1FF2">
        <w:rPr>
          <w:rFonts w:ascii="Times New Roman" w:hAnsi="Times New Roman" w:cs="Times New Roman"/>
          <w:sz w:val="26"/>
          <w:szCs w:val="26"/>
        </w:rPr>
        <w:t xml:space="preserve"> is an advocate for her view point and states that societal pressures to be “good” cause girls to pay more attention to what they think others expect of them than looking within themselves to understand their own sexuality.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r>
      <w:proofErr w:type="spellStart"/>
      <w:r w:rsidRPr="004B1FF2">
        <w:rPr>
          <w:rFonts w:ascii="Times New Roman" w:hAnsi="Times New Roman" w:cs="Times New Roman"/>
          <w:sz w:val="26"/>
          <w:szCs w:val="26"/>
        </w:rPr>
        <w:t>Tolman</w:t>
      </w:r>
      <w:proofErr w:type="spellEnd"/>
      <w:r w:rsidRPr="004B1FF2">
        <w:rPr>
          <w:rFonts w:ascii="Times New Roman" w:hAnsi="Times New Roman" w:cs="Times New Roman"/>
          <w:sz w:val="26"/>
          <w:szCs w:val="26"/>
        </w:rPr>
        <w:t xml:space="preserve"> states that young girls learn to objectify their own bodies and end up thinking of themselves as objects of desire. This causes than to often see their bodies as other see it, which causes than to feel a sense of detachment from their bodies and their sexuality.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Sullivan,(2013) assessed 180 girls between the gas of 12 and 14 on perceptions on what their first sexual encounters would be like; many girls reported feeling negative emotions toward sex before their first time. The researchers think this is because adolescent girls are taught that society views adolescent pre-marital sex in negative terms. This show when they reported positive feelings the most commonly listed one was feeling attractive. These shows how many girls objectify their own bodies and often think about this before they think of their own sexual desires and needs.</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Social Learning and the Sexual Self-Concept</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tab/>
      </w:r>
      <w:r w:rsidRPr="004B1FF2">
        <w:rPr>
          <w:rFonts w:ascii="Times New Roman" w:hAnsi="Times New Roman" w:cs="Times New Roman"/>
          <w:sz w:val="26"/>
          <w:szCs w:val="26"/>
        </w:rPr>
        <w:t>Group Pressure can have strong effects on self-concepts of adolescent.</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Developing a sexual self-concept is an important development step during adolescence. This is when adolescents try to make sense and organize their experiences so that they understand the structures and underlying motivations for sexual behavior.</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This sexual self-concept helps adolescents organize their past experiences, but also gives them information to draw on their current and future sexual thoughts and experiences.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lastRenderedPageBreak/>
        <w:tab/>
        <w:t>Sexual self-concept affects sexual behavior for both men and women, but it also affect relationship development for women development of one’s sexual self-concept and occur even before sexual experiences begin. An important part of sexual self-concept is sexual esteem, which includes how one evaluates their sexuality (including their thoughts, emotions and sexual activities).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Another aspect is sexual anxiety this include one’s negative evaluations of sex and sexuality. Sexual self-concept is not only developed from sexual experiences, both girls and boys can learn from a variety of social interactions such as their family, sexual education programs, depictions in the media and from their friends and peers.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When comparing the sexual self-concepts of adolescent girls and boys, researchers found that boys experienced lower sexual self-esteem and higher sexual anxiety. The boys stated they were less able to refuse or resist sex at a greater rate than the girls reported having a difficulty with this. The authors stated that this may be because society places so much emphasis on teaching girls how to be resistant towards sex that boys don’t learn these skills and are less able to use than when they want to say no to sex. </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Hansel and Colleagues conducted a study with 387 female participants between the age of 14 and 17 and found that as the girls got older (and learned more about their sexual self-concept)</w:t>
      </w:r>
      <w:proofErr w:type="gramStart"/>
      <w:r w:rsidRPr="004B1FF2">
        <w:rPr>
          <w:rFonts w:ascii="Times New Roman" w:hAnsi="Times New Roman" w:cs="Times New Roman"/>
          <w:sz w:val="26"/>
          <w:szCs w:val="26"/>
        </w:rPr>
        <w:t>,</w:t>
      </w:r>
      <w:proofErr w:type="gramEnd"/>
      <w:r w:rsidRPr="004B1FF2">
        <w:rPr>
          <w:rFonts w:ascii="Times New Roman" w:hAnsi="Times New Roman" w:cs="Times New Roman"/>
          <w:sz w:val="26"/>
          <w:szCs w:val="26"/>
        </w:rPr>
        <w:t xml:space="preserve"> they experienced less anxiety, greater comfort with sexuality and experienced more instances of sexual activity.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Additionally, across the four year (from 14 - 17), sexual self esteem increased and sexual anxiety lessened researchers state that these patterns indicate that adolescent </w:t>
      </w:r>
      <w:r w:rsidRPr="004B1FF2">
        <w:rPr>
          <w:rFonts w:ascii="Times New Roman" w:hAnsi="Times New Roman" w:cs="Times New Roman"/>
          <w:sz w:val="26"/>
          <w:szCs w:val="26"/>
        </w:rPr>
        <w:lastRenderedPageBreak/>
        <w:t xml:space="preserve">sexual behavior is not at all sporadic and impulsive, rather that adolescent girls’ sexual self-concept and changes and expands through time. </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Religiosity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The spiritual is another important domain of adolescent development that attentions should be focused so as to aid the adolescent in achieving well-adjusted spiritual development.</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Religion, to most adolescent is an extension of their social life. However, Garrison (2011</w:t>
      </w:r>
      <w:proofErr w:type="gramStart"/>
      <w:r w:rsidRPr="004B1FF2">
        <w:rPr>
          <w:rFonts w:ascii="Times New Roman" w:hAnsi="Times New Roman" w:cs="Times New Roman"/>
          <w:sz w:val="26"/>
          <w:szCs w:val="26"/>
        </w:rPr>
        <w:t>),</w:t>
      </w:r>
      <w:proofErr w:type="gramEnd"/>
      <w:r w:rsidRPr="004B1FF2">
        <w:rPr>
          <w:rFonts w:ascii="Times New Roman" w:hAnsi="Times New Roman" w:cs="Times New Roman"/>
          <w:sz w:val="26"/>
          <w:szCs w:val="26"/>
        </w:rPr>
        <w:t xml:space="preserve"> observed that there has been a gross misinterpretation of the sex drive which is a normal occurrence in adolescent has been presented as sinful and reason for shame.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As observed by Cole and Hall (2003), religion provides emotional values, norms and aspiration and through prayer and or counsel with minister, guilt feelings and realized there is increased.</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The above idea of the importance of religion is further developed by Conger (2010), when he said that moral reasoning influences a person’s life style, choice of occupation and the type of person one eventually chooses to marry.</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Using data obtained from a sample of 225 unmarried college </w:t>
      </w:r>
      <w:proofErr w:type="gramStart"/>
      <w:r w:rsidRPr="004B1FF2">
        <w:rPr>
          <w:rFonts w:ascii="Times New Roman" w:hAnsi="Times New Roman" w:cs="Times New Roman"/>
          <w:sz w:val="26"/>
          <w:szCs w:val="26"/>
        </w:rPr>
        <w:t>student</w:t>
      </w:r>
      <w:proofErr w:type="gramEnd"/>
      <w:r w:rsidRPr="004B1FF2">
        <w:rPr>
          <w:rFonts w:ascii="Times New Roman" w:hAnsi="Times New Roman" w:cs="Times New Roman"/>
          <w:sz w:val="26"/>
          <w:szCs w:val="26"/>
        </w:rPr>
        <w:t xml:space="preserve"> to study the relationship between religiosity and sexual behavior, Hindi </w:t>
      </w:r>
      <w:proofErr w:type="spellStart"/>
      <w:r w:rsidRPr="004B1FF2">
        <w:rPr>
          <w:rFonts w:ascii="Times New Roman" w:hAnsi="Times New Roman" w:cs="Times New Roman"/>
          <w:sz w:val="26"/>
          <w:szCs w:val="26"/>
        </w:rPr>
        <w:t>feld</w:t>
      </w:r>
      <w:proofErr w:type="spellEnd"/>
      <w:r w:rsidRPr="004B1FF2">
        <w:rPr>
          <w:rFonts w:ascii="Times New Roman" w:hAnsi="Times New Roman" w:cs="Times New Roman"/>
          <w:sz w:val="26"/>
          <w:szCs w:val="26"/>
        </w:rPr>
        <w:t xml:space="preserve"> (2000), found significant relationship between religiosity and premarital sexual behavior.</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Physical Attractiveness</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 xml:space="preserve">Stone, (2009) showed in his study that the differences in emphasis on physical appearances for boys and girls begin early in the socialization process. He observed </w:t>
      </w:r>
      <w:r w:rsidRPr="004B1FF2">
        <w:rPr>
          <w:rFonts w:ascii="Times New Roman" w:hAnsi="Times New Roman" w:cs="Times New Roman"/>
          <w:sz w:val="26"/>
          <w:szCs w:val="26"/>
        </w:rPr>
        <w:lastRenderedPageBreak/>
        <w:t>further that little girls learns that dresses and being pretty are source of attention getting, where as boys learn that it is not masculine to be over concerned with appearance.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Keats and Davis (2017) in their study found that attractiveness in woman is correlated with premarital sex, Simon (2010), in their study found such correlation among their male counterparts.</w:t>
      </w:r>
    </w:p>
    <w:p w:rsidR="004B1FF2" w:rsidRPr="004B1FF2" w:rsidRDefault="004B1FF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Attitudes to Marriage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The adolescents’ attitude to marriage is presumed to either directly or indirectly influence their sexual behavior. Chaser (2012</w:t>
      </w:r>
      <w:proofErr w:type="gramStart"/>
      <w:r w:rsidRPr="004B1FF2">
        <w:rPr>
          <w:rFonts w:ascii="Times New Roman" w:hAnsi="Times New Roman" w:cs="Times New Roman"/>
          <w:sz w:val="26"/>
          <w:szCs w:val="26"/>
        </w:rPr>
        <w:t>),</w:t>
      </w:r>
      <w:proofErr w:type="gramEnd"/>
      <w:r w:rsidRPr="004B1FF2">
        <w:rPr>
          <w:rFonts w:ascii="Times New Roman" w:hAnsi="Times New Roman" w:cs="Times New Roman"/>
          <w:sz w:val="26"/>
          <w:szCs w:val="26"/>
        </w:rPr>
        <w:t xml:space="preserve"> observed that there are differences between male and female attitude to marriage.</w:t>
      </w:r>
    </w:p>
    <w:p w:rsidR="004B1FF2" w:rsidRPr="004B1FF2" w:rsidRDefault="004B1FF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ab/>
        <w:t>Abernathy (2011), in his study of adolescents cohabitation found that those adolescent whose choose either to cohabit or not might do so because of the meaning they attached to traditional male and female relationship. Various concepts of marriage were given to subject to reacts to such concepts are the followings:</w:t>
      </w:r>
    </w:p>
    <w:p w:rsidR="004B1FF2" w:rsidRPr="004B1FF2" w:rsidRDefault="004B1FF2" w:rsidP="004B1FF2">
      <w:pPr>
        <w:pStyle w:val="NoSpacing"/>
        <w:numPr>
          <w:ilvl w:val="0"/>
          <w:numId w:val="6"/>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A family</w:t>
      </w:r>
    </w:p>
    <w:p w:rsidR="004B1FF2" w:rsidRPr="004B1FF2" w:rsidRDefault="004B1FF2" w:rsidP="004B1FF2">
      <w:pPr>
        <w:pStyle w:val="NoSpacing"/>
        <w:numPr>
          <w:ilvl w:val="0"/>
          <w:numId w:val="6"/>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A romance being in love, having someone to love</w:t>
      </w:r>
    </w:p>
    <w:p w:rsidR="004B1FF2" w:rsidRPr="004B1FF2" w:rsidRDefault="004B1FF2" w:rsidP="004B1FF2">
      <w:pPr>
        <w:pStyle w:val="NoSpacing"/>
        <w:numPr>
          <w:ilvl w:val="0"/>
          <w:numId w:val="6"/>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An economic arrangement – sharing cost.</w:t>
      </w:r>
    </w:p>
    <w:p w:rsidR="004B1FF2" w:rsidRPr="004B1FF2" w:rsidRDefault="004B1FF2" w:rsidP="004B1FF2">
      <w:pPr>
        <w:pStyle w:val="NoSpacing"/>
        <w:numPr>
          <w:ilvl w:val="0"/>
          <w:numId w:val="6"/>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A responsibility – an important thing to get into</w:t>
      </w:r>
    </w:p>
    <w:p w:rsidR="004B1FF2" w:rsidRPr="004B1FF2" w:rsidRDefault="004B1FF2" w:rsidP="004B1FF2">
      <w:pPr>
        <w:pStyle w:val="NoSpacing"/>
        <w:numPr>
          <w:ilvl w:val="0"/>
          <w:numId w:val="6"/>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Sex</w:t>
      </w:r>
    </w:p>
    <w:p w:rsidR="004B1FF2" w:rsidRPr="004B1FF2" w:rsidRDefault="004B1FF2" w:rsidP="004B1FF2">
      <w:pPr>
        <w:pStyle w:val="NoSpacing"/>
        <w:numPr>
          <w:ilvl w:val="0"/>
          <w:numId w:val="6"/>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Positive statements. What I want, the greatest etc.</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result of the study showed that cohabiting adolescent’s are much more negative in their definition of marriage roles.</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Seaman (2011) listed premarital pregnancies as sources of their problems.</w:t>
      </w:r>
    </w:p>
    <w:p w:rsidR="004B1FF2" w:rsidRPr="004B1FF2" w:rsidRDefault="004B1FF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 xml:space="preserve">Hunt’s (2013) study few individuals initiate sex, although the study showed further that many do not engage in sex with other than their fiancées. </w:t>
      </w:r>
    </w:p>
    <w:p w:rsidR="004B1FF2" w:rsidRPr="004B1FF2" w:rsidRDefault="004B1FF2" w:rsidP="004B1FF2">
      <w:pPr>
        <w:spacing w:after="0" w:line="480" w:lineRule="auto"/>
        <w:ind w:firstLine="720"/>
        <w:jc w:val="both"/>
        <w:rPr>
          <w:rFonts w:ascii="Times New Roman" w:hAnsi="Times New Roman" w:cs="Times New Roman"/>
          <w:b/>
          <w:sz w:val="26"/>
          <w:szCs w:val="26"/>
        </w:rPr>
      </w:pPr>
      <w:r w:rsidRPr="004B1FF2">
        <w:rPr>
          <w:rFonts w:ascii="Times New Roman" w:hAnsi="Times New Roman" w:cs="Times New Roman"/>
          <w:sz w:val="26"/>
          <w:szCs w:val="26"/>
        </w:rPr>
        <w:t>Burstein and Holden’s (2002),study of a sample of 347 male and female student in regards to whether or not they had 75% of the women and 83% of the men had engaged in premarital sex.</w:t>
      </w: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4C1BA2" w:rsidRDefault="004C1BA2" w:rsidP="004B1FF2">
      <w:pPr>
        <w:spacing w:after="0" w:line="480" w:lineRule="auto"/>
        <w:ind w:firstLine="720"/>
        <w:jc w:val="center"/>
        <w:rPr>
          <w:rFonts w:ascii="Times New Roman" w:hAnsi="Times New Roman" w:cs="Times New Roman"/>
          <w:b/>
          <w:sz w:val="26"/>
          <w:szCs w:val="26"/>
        </w:rPr>
      </w:pPr>
    </w:p>
    <w:p w:rsidR="00E25014" w:rsidRPr="004B1FF2" w:rsidRDefault="00E25014" w:rsidP="004B1FF2">
      <w:pPr>
        <w:spacing w:after="0" w:line="480" w:lineRule="auto"/>
        <w:ind w:firstLine="720"/>
        <w:jc w:val="center"/>
        <w:rPr>
          <w:rFonts w:ascii="Times New Roman" w:hAnsi="Times New Roman" w:cs="Times New Roman"/>
          <w:b/>
          <w:sz w:val="26"/>
          <w:szCs w:val="26"/>
        </w:rPr>
      </w:pPr>
      <w:r w:rsidRPr="004B1FF2">
        <w:rPr>
          <w:rFonts w:ascii="Times New Roman" w:hAnsi="Times New Roman" w:cs="Times New Roman"/>
          <w:b/>
          <w:sz w:val="26"/>
          <w:szCs w:val="26"/>
        </w:rPr>
        <w:lastRenderedPageBreak/>
        <w:t>CHAPTER THREE</w:t>
      </w:r>
    </w:p>
    <w:p w:rsidR="00E25014" w:rsidRPr="004B1FF2" w:rsidRDefault="00E25014" w:rsidP="004B1FF2">
      <w:pPr>
        <w:spacing w:after="0" w:line="480" w:lineRule="auto"/>
        <w:ind w:firstLine="720"/>
        <w:jc w:val="center"/>
        <w:rPr>
          <w:rFonts w:ascii="Times New Roman" w:hAnsi="Times New Roman" w:cs="Times New Roman"/>
          <w:b/>
          <w:sz w:val="26"/>
          <w:szCs w:val="26"/>
        </w:rPr>
      </w:pPr>
      <w:r w:rsidRPr="004B1FF2">
        <w:rPr>
          <w:rFonts w:ascii="Times New Roman" w:hAnsi="Times New Roman" w:cs="Times New Roman"/>
          <w:b/>
          <w:sz w:val="26"/>
          <w:szCs w:val="26"/>
        </w:rPr>
        <w:t>RESEARCHER METHODOLOGY</w:t>
      </w:r>
    </w:p>
    <w:p w:rsidR="00E25014" w:rsidRPr="004B1FF2" w:rsidRDefault="00E25014" w:rsidP="004B1FF2">
      <w:pPr>
        <w:spacing w:after="0"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 xml:space="preserve">Introduction </w:t>
      </w:r>
    </w:p>
    <w:p w:rsidR="00E25014" w:rsidRPr="004B1FF2" w:rsidRDefault="00E25014" w:rsidP="004B1FF2">
      <w:pPr>
        <w:spacing w:after="0" w:line="480" w:lineRule="auto"/>
        <w:ind w:firstLine="720"/>
        <w:jc w:val="both"/>
        <w:rPr>
          <w:rFonts w:ascii="Times New Roman" w:hAnsi="Times New Roman" w:cs="Times New Roman"/>
          <w:b/>
          <w:bCs/>
          <w:sz w:val="26"/>
          <w:szCs w:val="26"/>
        </w:rPr>
      </w:pPr>
      <w:r w:rsidRPr="004B1FF2">
        <w:rPr>
          <w:rFonts w:ascii="Times New Roman" w:hAnsi="Times New Roman" w:cs="Times New Roman"/>
          <w:sz w:val="26"/>
          <w:szCs w:val="26"/>
        </w:rPr>
        <w:t xml:space="preserve">This chapter explains the techniques used in collecting and </w:t>
      </w:r>
      <w:proofErr w:type="spellStart"/>
      <w:r w:rsidRPr="004B1FF2">
        <w:rPr>
          <w:rFonts w:ascii="Times New Roman" w:hAnsi="Times New Roman" w:cs="Times New Roman"/>
          <w:sz w:val="26"/>
          <w:szCs w:val="26"/>
        </w:rPr>
        <w:t>analysing</w:t>
      </w:r>
      <w:proofErr w:type="spellEnd"/>
      <w:r w:rsidRPr="004B1FF2">
        <w:rPr>
          <w:rFonts w:ascii="Times New Roman" w:hAnsi="Times New Roman" w:cs="Times New Roman"/>
          <w:sz w:val="26"/>
          <w:szCs w:val="26"/>
        </w:rPr>
        <w:t xml:space="preserve"> the relevant data and information for this study. It states the extent to which the findings of the study can be generalized. It is discussed under the following heading:</w:t>
      </w:r>
    </w:p>
    <w:p w:rsidR="00E25014" w:rsidRPr="004B1FF2" w:rsidRDefault="00E25014" w:rsidP="004B1FF2">
      <w:pPr>
        <w:pStyle w:val="BodyText2"/>
        <w:numPr>
          <w:ilvl w:val="0"/>
          <w:numId w:val="3"/>
        </w:numPr>
        <w:spacing w:after="0"/>
        <w:ind w:left="90" w:firstLine="0"/>
        <w:jc w:val="both"/>
        <w:rPr>
          <w:rFonts w:ascii="Times New Roman" w:hAnsi="Times New Roman" w:cs="Times New Roman"/>
          <w:bCs/>
          <w:sz w:val="26"/>
          <w:szCs w:val="26"/>
        </w:rPr>
      </w:pPr>
      <w:r w:rsidRPr="004B1FF2">
        <w:rPr>
          <w:rFonts w:ascii="Times New Roman" w:hAnsi="Times New Roman" w:cs="Times New Roman"/>
          <w:sz w:val="26"/>
          <w:szCs w:val="26"/>
        </w:rPr>
        <w:t xml:space="preserve">Research Design </w:t>
      </w:r>
    </w:p>
    <w:p w:rsidR="00E25014" w:rsidRPr="004B1FF2" w:rsidRDefault="00E25014" w:rsidP="004B1FF2">
      <w:pPr>
        <w:pStyle w:val="BodyText2"/>
        <w:numPr>
          <w:ilvl w:val="0"/>
          <w:numId w:val="3"/>
        </w:numPr>
        <w:spacing w:after="0"/>
        <w:ind w:left="90" w:firstLine="0"/>
        <w:jc w:val="both"/>
        <w:rPr>
          <w:rFonts w:ascii="Times New Roman" w:hAnsi="Times New Roman" w:cs="Times New Roman"/>
          <w:bCs/>
          <w:sz w:val="26"/>
          <w:szCs w:val="26"/>
        </w:rPr>
      </w:pPr>
      <w:r w:rsidRPr="004B1FF2">
        <w:rPr>
          <w:rFonts w:ascii="Times New Roman" w:hAnsi="Times New Roman" w:cs="Times New Roman"/>
          <w:bCs/>
          <w:sz w:val="26"/>
          <w:szCs w:val="26"/>
        </w:rPr>
        <w:t xml:space="preserve">Population of the Study </w:t>
      </w:r>
    </w:p>
    <w:p w:rsidR="00E25014" w:rsidRPr="004B1FF2" w:rsidRDefault="00E25014" w:rsidP="004B1FF2">
      <w:pPr>
        <w:pStyle w:val="BodyText2"/>
        <w:numPr>
          <w:ilvl w:val="0"/>
          <w:numId w:val="3"/>
        </w:numPr>
        <w:spacing w:after="0"/>
        <w:ind w:left="90" w:firstLine="0"/>
        <w:jc w:val="both"/>
        <w:rPr>
          <w:rFonts w:ascii="Times New Roman" w:hAnsi="Times New Roman" w:cs="Times New Roman"/>
          <w:bCs/>
          <w:sz w:val="26"/>
          <w:szCs w:val="26"/>
        </w:rPr>
      </w:pPr>
      <w:r w:rsidRPr="004B1FF2">
        <w:rPr>
          <w:rFonts w:ascii="Times New Roman" w:hAnsi="Times New Roman" w:cs="Times New Roman"/>
          <w:bCs/>
          <w:sz w:val="26"/>
          <w:szCs w:val="26"/>
        </w:rPr>
        <w:t>Sample and Sampling Techniques</w:t>
      </w:r>
    </w:p>
    <w:p w:rsidR="00E25014" w:rsidRPr="004B1FF2" w:rsidRDefault="00E25014" w:rsidP="004B1FF2">
      <w:pPr>
        <w:pStyle w:val="BodyText2"/>
        <w:numPr>
          <w:ilvl w:val="0"/>
          <w:numId w:val="3"/>
        </w:numPr>
        <w:spacing w:after="0"/>
        <w:ind w:left="90" w:firstLine="0"/>
        <w:jc w:val="both"/>
        <w:rPr>
          <w:rFonts w:ascii="Times New Roman" w:hAnsi="Times New Roman" w:cs="Times New Roman"/>
          <w:bCs/>
          <w:sz w:val="26"/>
          <w:szCs w:val="26"/>
        </w:rPr>
      </w:pPr>
      <w:r w:rsidRPr="004B1FF2">
        <w:rPr>
          <w:rFonts w:ascii="Times New Roman" w:hAnsi="Times New Roman" w:cs="Times New Roman"/>
          <w:bCs/>
          <w:sz w:val="26"/>
          <w:szCs w:val="26"/>
        </w:rPr>
        <w:t xml:space="preserve">Research Instrument </w:t>
      </w:r>
    </w:p>
    <w:p w:rsidR="00E25014" w:rsidRPr="004B1FF2" w:rsidRDefault="00E25014" w:rsidP="004B1FF2">
      <w:pPr>
        <w:pStyle w:val="BodyText2"/>
        <w:numPr>
          <w:ilvl w:val="0"/>
          <w:numId w:val="3"/>
        </w:numPr>
        <w:spacing w:after="0"/>
        <w:ind w:left="90" w:firstLine="0"/>
        <w:jc w:val="both"/>
        <w:rPr>
          <w:rFonts w:ascii="Times New Roman" w:hAnsi="Times New Roman" w:cs="Times New Roman"/>
          <w:bCs/>
          <w:sz w:val="26"/>
          <w:szCs w:val="26"/>
        </w:rPr>
      </w:pPr>
      <w:r w:rsidRPr="004B1FF2">
        <w:rPr>
          <w:rFonts w:ascii="Times New Roman" w:hAnsi="Times New Roman" w:cs="Times New Roman"/>
          <w:bCs/>
          <w:sz w:val="26"/>
          <w:szCs w:val="26"/>
        </w:rPr>
        <w:t xml:space="preserve">Validation of the Instrument </w:t>
      </w:r>
    </w:p>
    <w:p w:rsidR="00E25014" w:rsidRPr="004B1FF2" w:rsidRDefault="00E25014" w:rsidP="004B1FF2">
      <w:pPr>
        <w:pStyle w:val="BodyText2"/>
        <w:numPr>
          <w:ilvl w:val="0"/>
          <w:numId w:val="3"/>
        </w:numPr>
        <w:spacing w:after="0"/>
        <w:ind w:left="90" w:firstLine="0"/>
        <w:jc w:val="both"/>
        <w:rPr>
          <w:rFonts w:ascii="Times New Roman" w:hAnsi="Times New Roman" w:cs="Times New Roman"/>
          <w:bCs/>
          <w:sz w:val="26"/>
          <w:szCs w:val="26"/>
        </w:rPr>
      </w:pPr>
      <w:r w:rsidRPr="004B1FF2">
        <w:rPr>
          <w:rFonts w:ascii="Times New Roman" w:hAnsi="Times New Roman" w:cs="Times New Roman"/>
          <w:sz w:val="26"/>
          <w:szCs w:val="26"/>
        </w:rPr>
        <w:t xml:space="preserve">Reliability of the Instrument </w:t>
      </w:r>
    </w:p>
    <w:p w:rsidR="00E25014" w:rsidRPr="004B1FF2" w:rsidRDefault="00E25014" w:rsidP="004B1FF2">
      <w:pPr>
        <w:pStyle w:val="BodyText2"/>
        <w:numPr>
          <w:ilvl w:val="0"/>
          <w:numId w:val="3"/>
        </w:numPr>
        <w:spacing w:after="0"/>
        <w:ind w:left="90" w:firstLine="0"/>
        <w:jc w:val="both"/>
        <w:rPr>
          <w:rFonts w:ascii="Times New Roman" w:hAnsi="Times New Roman" w:cs="Times New Roman"/>
          <w:bCs/>
          <w:sz w:val="26"/>
          <w:szCs w:val="26"/>
        </w:rPr>
      </w:pPr>
      <w:r w:rsidRPr="004B1FF2">
        <w:rPr>
          <w:rFonts w:ascii="Times New Roman" w:hAnsi="Times New Roman" w:cs="Times New Roman"/>
          <w:bCs/>
          <w:sz w:val="26"/>
          <w:szCs w:val="26"/>
        </w:rPr>
        <w:t xml:space="preserve">Procedure for Data Collection </w:t>
      </w:r>
    </w:p>
    <w:p w:rsidR="00E25014" w:rsidRPr="004B1FF2" w:rsidRDefault="00E25014" w:rsidP="004B1FF2">
      <w:pPr>
        <w:pStyle w:val="BodyText2"/>
        <w:numPr>
          <w:ilvl w:val="0"/>
          <w:numId w:val="3"/>
        </w:numPr>
        <w:spacing w:after="0"/>
        <w:ind w:left="90" w:firstLine="0"/>
        <w:jc w:val="both"/>
        <w:rPr>
          <w:rFonts w:ascii="Times New Roman" w:hAnsi="Times New Roman" w:cs="Times New Roman"/>
          <w:bCs/>
          <w:sz w:val="26"/>
          <w:szCs w:val="26"/>
        </w:rPr>
      </w:pPr>
      <w:r w:rsidRPr="004B1FF2">
        <w:rPr>
          <w:rFonts w:ascii="Times New Roman" w:hAnsi="Times New Roman" w:cs="Times New Roman"/>
          <w:bCs/>
          <w:sz w:val="26"/>
          <w:szCs w:val="26"/>
        </w:rPr>
        <w:t>Procedure Before Data Analysis</w:t>
      </w:r>
    </w:p>
    <w:p w:rsidR="00E25014" w:rsidRPr="004B1FF2" w:rsidRDefault="00E25014" w:rsidP="004B1FF2">
      <w:pPr>
        <w:pStyle w:val="NoSpacing"/>
        <w:spacing w:line="480" w:lineRule="auto"/>
        <w:rPr>
          <w:rFonts w:ascii="Times New Roman" w:hAnsi="Times New Roman" w:cs="Times New Roman"/>
          <w:b/>
          <w:sz w:val="26"/>
          <w:szCs w:val="26"/>
        </w:rPr>
      </w:pPr>
      <w:r w:rsidRPr="004B1FF2">
        <w:rPr>
          <w:rFonts w:ascii="Times New Roman" w:hAnsi="Times New Roman" w:cs="Times New Roman"/>
          <w:b/>
          <w:sz w:val="26"/>
          <w:szCs w:val="26"/>
        </w:rPr>
        <w:t>Research Design</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 researcher use descriptive method to carrying out the research successfully. The method also involved the use of questionnaire while ensure greater access to a large population within a limited time, on sexual behavior among adolescent student in Ilorin west local government area of </w:t>
      </w:r>
      <w:proofErr w:type="spellStart"/>
      <w:r w:rsidRPr="004B1FF2">
        <w:rPr>
          <w:rFonts w:ascii="Times New Roman" w:hAnsi="Times New Roman" w:cs="Times New Roman"/>
          <w:sz w:val="26"/>
          <w:szCs w:val="26"/>
        </w:rPr>
        <w:t>Kwara</w:t>
      </w:r>
      <w:proofErr w:type="spellEnd"/>
      <w:r w:rsidRPr="004B1FF2">
        <w:rPr>
          <w:rFonts w:ascii="Times New Roman" w:hAnsi="Times New Roman" w:cs="Times New Roman"/>
          <w:sz w:val="26"/>
          <w:szCs w:val="26"/>
        </w:rPr>
        <w:t xml:space="preserve"> state.</w:t>
      </w:r>
    </w:p>
    <w:p w:rsidR="00E25014" w:rsidRPr="004B1FF2" w:rsidRDefault="00E25014" w:rsidP="004B1FF2">
      <w:pPr>
        <w:spacing w:after="0"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Population of the Study</w:t>
      </w:r>
    </w:p>
    <w:p w:rsidR="00E25014" w:rsidRPr="004B1FF2" w:rsidRDefault="00E25014" w:rsidP="004B1FF2">
      <w:pPr>
        <w:spacing w:after="0"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 xml:space="preserve">The target </w:t>
      </w:r>
      <w:proofErr w:type="gramStart"/>
      <w:r w:rsidRPr="004B1FF2">
        <w:rPr>
          <w:rFonts w:ascii="Times New Roman" w:hAnsi="Times New Roman" w:cs="Times New Roman"/>
          <w:sz w:val="26"/>
          <w:szCs w:val="26"/>
        </w:rPr>
        <w:t>population for the study consist</w:t>
      </w:r>
      <w:proofErr w:type="gramEnd"/>
      <w:r w:rsidRPr="004B1FF2">
        <w:rPr>
          <w:rFonts w:ascii="Times New Roman" w:hAnsi="Times New Roman" w:cs="Times New Roman"/>
          <w:sz w:val="26"/>
          <w:szCs w:val="26"/>
        </w:rPr>
        <w:t xml:space="preserve"> of all social studies teacher in selected secondary schools </w:t>
      </w:r>
      <w:proofErr w:type="spellStart"/>
      <w:r w:rsidRPr="004B1FF2">
        <w:rPr>
          <w:rFonts w:ascii="Times New Roman" w:hAnsi="Times New Roman" w:cs="Times New Roman"/>
          <w:sz w:val="26"/>
          <w:szCs w:val="26"/>
        </w:rPr>
        <w:t>inIlorin</w:t>
      </w:r>
      <w:proofErr w:type="spellEnd"/>
      <w:r w:rsidRPr="004B1FF2">
        <w:rPr>
          <w:rFonts w:ascii="Times New Roman" w:hAnsi="Times New Roman" w:cs="Times New Roman"/>
          <w:sz w:val="26"/>
          <w:szCs w:val="26"/>
        </w:rPr>
        <w:t xml:space="preserve"> West Local Government Area of </w:t>
      </w:r>
      <w:proofErr w:type="spellStart"/>
      <w:r w:rsidRPr="004B1FF2">
        <w:rPr>
          <w:rFonts w:ascii="Times New Roman" w:hAnsi="Times New Roman" w:cs="Times New Roman"/>
          <w:sz w:val="26"/>
          <w:szCs w:val="26"/>
        </w:rPr>
        <w:t>Kwara</w:t>
      </w:r>
      <w:proofErr w:type="spellEnd"/>
      <w:r w:rsidRPr="004B1FF2">
        <w:rPr>
          <w:rFonts w:ascii="Times New Roman" w:hAnsi="Times New Roman" w:cs="Times New Roman"/>
          <w:sz w:val="26"/>
          <w:szCs w:val="26"/>
        </w:rPr>
        <w:t xml:space="preserve"> State. </w:t>
      </w:r>
    </w:p>
    <w:p w:rsidR="00E25014" w:rsidRPr="004B1FF2" w:rsidRDefault="00E25014"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Sample and Sampling Techniques</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These research sample consist of officials, students, teachers and principals of the selected secondary schools in Ilorin west local government, that are; </w:t>
      </w:r>
    </w:p>
    <w:p w:rsidR="00E25014" w:rsidRPr="004B1FF2" w:rsidRDefault="001369D7"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 xml:space="preserve">1. </w:t>
      </w:r>
      <w:proofErr w:type="spellStart"/>
      <w:r w:rsidR="00E25014" w:rsidRPr="004B1FF2">
        <w:rPr>
          <w:rFonts w:ascii="Times New Roman" w:hAnsi="Times New Roman" w:cs="Times New Roman"/>
          <w:sz w:val="26"/>
          <w:szCs w:val="26"/>
        </w:rPr>
        <w:t>Banni</w:t>
      </w:r>
      <w:proofErr w:type="spellEnd"/>
      <w:r w:rsidR="00E25014" w:rsidRPr="004B1FF2">
        <w:rPr>
          <w:rFonts w:ascii="Times New Roman" w:hAnsi="Times New Roman" w:cs="Times New Roman"/>
          <w:sz w:val="26"/>
          <w:szCs w:val="26"/>
        </w:rPr>
        <w:t xml:space="preserve"> Community Secondary School, Ilorin </w:t>
      </w:r>
    </w:p>
    <w:p w:rsidR="00E25014" w:rsidRPr="004B1FF2" w:rsidRDefault="00E25014"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 xml:space="preserve">2. </w:t>
      </w:r>
      <w:proofErr w:type="spellStart"/>
      <w:r w:rsidRPr="004B1FF2">
        <w:rPr>
          <w:rFonts w:ascii="Times New Roman" w:hAnsi="Times New Roman" w:cs="Times New Roman"/>
          <w:sz w:val="26"/>
          <w:szCs w:val="26"/>
        </w:rPr>
        <w:t>Barakat</w:t>
      </w:r>
      <w:proofErr w:type="spellEnd"/>
      <w:r w:rsidRPr="004B1FF2">
        <w:rPr>
          <w:rFonts w:ascii="Times New Roman" w:hAnsi="Times New Roman" w:cs="Times New Roman"/>
          <w:sz w:val="26"/>
          <w:szCs w:val="26"/>
        </w:rPr>
        <w:t xml:space="preserve"> Community Secondary School, Ilorin </w:t>
      </w:r>
    </w:p>
    <w:p w:rsidR="00E25014" w:rsidRPr="004B1FF2" w:rsidRDefault="00E25014"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 xml:space="preserve">3. Mount Camel Secondary School, Ilorin  </w:t>
      </w:r>
    </w:p>
    <w:p w:rsidR="00E25014" w:rsidRPr="004B1FF2" w:rsidRDefault="00E25014"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4. Federal Staff Secondary School, Ilorin</w:t>
      </w:r>
    </w:p>
    <w:p w:rsidR="00E25014" w:rsidRPr="004B1FF2" w:rsidRDefault="00E25014" w:rsidP="004B1FF2">
      <w:pPr>
        <w:pStyle w:val="NoSpacing"/>
        <w:spacing w:line="480" w:lineRule="auto"/>
        <w:jc w:val="both"/>
        <w:rPr>
          <w:rFonts w:ascii="Times New Roman" w:hAnsi="Times New Roman" w:cs="Times New Roman"/>
          <w:sz w:val="26"/>
          <w:szCs w:val="26"/>
        </w:rPr>
      </w:pPr>
      <w:proofErr w:type="gramStart"/>
      <w:r w:rsidRPr="004B1FF2">
        <w:rPr>
          <w:rFonts w:ascii="Times New Roman" w:hAnsi="Times New Roman" w:cs="Times New Roman"/>
          <w:sz w:val="26"/>
          <w:szCs w:val="26"/>
        </w:rPr>
        <w:t xml:space="preserve">5. Government Day Secondary School, </w:t>
      </w:r>
      <w:proofErr w:type="spellStart"/>
      <w:r w:rsidRPr="004B1FF2">
        <w:rPr>
          <w:rFonts w:ascii="Times New Roman" w:hAnsi="Times New Roman" w:cs="Times New Roman"/>
          <w:sz w:val="26"/>
          <w:szCs w:val="26"/>
        </w:rPr>
        <w:t>Adeta</w:t>
      </w:r>
      <w:proofErr w:type="spellEnd"/>
      <w:r w:rsidRPr="004B1FF2">
        <w:rPr>
          <w:rFonts w:ascii="Times New Roman" w:hAnsi="Times New Roman" w:cs="Times New Roman"/>
          <w:sz w:val="26"/>
          <w:szCs w:val="26"/>
        </w:rPr>
        <w:t>.</w:t>
      </w:r>
      <w:proofErr w:type="gramEnd"/>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sampling method used for this work is mainly concerned with quota sampling. The researcher has been chosen quota sampling method in view of the finances involved data available in schools with time constraint due to bureaucratic long solicits for information from stratified samples whose views are relevant to the subject of inquiry.</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Questions are open-ended questions of which the responses are taken and calculated in percentage which will help the researcher in easy coding.</w:t>
      </w:r>
    </w:p>
    <w:p w:rsidR="00E25014" w:rsidRPr="004B1FF2" w:rsidRDefault="00E25014"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Research Instrument</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In carrying out this study, the investigator used the “adolescents sexual behavior inventory” (ASBI) and “Adolescents sexual Activities Questionnaire” (ASAQ) which were designed purposely for this study by the investigator. The questionnaires were designed to as certain empirically those factors that are responsible for observed adolescent students sexual behavior. The ‘ASBI’ was divided into two sections. Section </w:t>
      </w:r>
      <w:r w:rsidRPr="004B1FF2">
        <w:rPr>
          <w:rFonts w:ascii="Times New Roman" w:hAnsi="Times New Roman" w:cs="Times New Roman"/>
          <w:sz w:val="26"/>
          <w:szCs w:val="26"/>
        </w:rPr>
        <w:lastRenderedPageBreak/>
        <w:t xml:space="preserve">was designed to collect some background information about the subject. </w:t>
      </w:r>
      <w:proofErr w:type="gramStart"/>
      <w:r w:rsidRPr="004B1FF2">
        <w:rPr>
          <w:rFonts w:ascii="Times New Roman" w:hAnsi="Times New Roman" w:cs="Times New Roman"/>
          <w:sz w:val="26"/>
          <w:szCs w:val="26"/>
        </w:rPr>
        <w:t>Some demographic variable like age, sex, type of school, religion, where subject live and parental socio-</w:t>
      </w:r>
      <w:proofErr w:type="spellStart"/>
      <w:r w:rsidRPr="004B1FF2">
        <w:rPr>
          <w:rFonts w:ascii="Times New Roman" w:hAnsi="Times New Roman" w:cs="Times New Roman"/>
          <w:sz w:val="26"/>
          <w:szCs w:val="26"/>
        </w:rPr>
        <w:t>economics</w:t>
      </w:r>
      <w:proofErr w:type="spellEnd"/>
      <w:r w:rsidRPr="004B1FF2">
        <w:rPr>
          <w:rFonts w:ascii="Times New Roman" w:hAnsi="Times New Roman" w:cs="Times New Roman"/>
          <w:sz w:val="26"/>
          <w:szCs w:val="26"/>
        </w:rPr>
        <w:t xml:space="preserve"> status was required.</w:t>
      </w:r>
      <w:proofErr w:type="gramEnd"/>
      <w:r w:rsidRPr="004B1FF2">
        <w:rPr>
          <w:rFonts w:ascii="Times New Roman" w:hAnsi="Times New Roman" w:cs="Times New Roman"/>
          <w:sz w:val="26"/>
          <w:szCs w:val="26"/>
        </w:rPr>
        <w:t xml:space="preserve"> This section is a modified version of form student information check list designed by </w:t>
      </w:r>
      <w:proofErr w:type="spellStart"/>
      <w:r w:rsidRPr="004B1FF2">
        <w:rPr>
          <w:rFonts w:ascii="Times New Roman" w:hAnsi="Times New Roman" w:cs="Times New Roman"/>
          <w:sz w:val="26"/>
          <w:szCs w:val="26"/>
        </w:rPr>
        <w:t>Makinde</w:t>
      </w:r>
      <w:proofErr w:type="spellEnd"/>
      <w:r w:rsidRPr="004B1FF2">
        <w:rPr>
          <w:rFonts w:ascii="Times New Roman" w:hAnsi="Times New Roman" w:cs="Times New Roman"/>
          <w:sz w:val="26"/>
          <w:szCs w:val="26"/>
        </w:rPr>
        <w:t xml:space="preserve"> (2010).</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second section of the ASBI aimed at finding out how predictable the examined variable – media influence, developmental of feminist</w:t>
      </w:r>
      <w:proofErr w:type="gramStart"/>
      <w:r w:rsidRPr="004B1FF2">
        <w:rPr>
          <w:rFonts w:ascii="Times New Roman" w:hAnsi="Times New Roman" w:cs="Times New Roman"/>
          <w:sz w:val="26"/>
          <w:szCs w:val="26"/>
        </w:rPr>
        <w:t>,  religiosity</w:t>
      </w:r>
      <w:proofErr w:type="gramEnd"/>
      <w:r w:rsidRPr="004B1FF2">
        <w:rPr>
          <w:rFonts w:ascii="Times New Roman" w:hAnsi="Times New Roman" w:cs="Times New Roman"/>
          <w:sz w:val="26"/>
          <w:szCs w:val="26"/>
        </w:rPr>
        <w:t>, physical attractiveness and attitude to marriage are for the sexual behavior of the adolescent students in the local government under the study. This section contained twenty statements positive and negative each having five liker-type responses, to which subject responded, after each statement, subjects checked one of the five alternative responses, which approximates most closely their reaction to the variable in question.</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 “adolescent sexual activities questionnaire” (ASBQ) contained questions, which aimed at probing into the sexual activities of the subjects. It contained five questions each having five alternative responses after each questions, subject checked one of the five alternatives responses that best approximate their sexual activity. The scoring of the subject responses enables the investigator to assess and rate the influence of the various </w:t>
      </w:r>
      <w:proofErr w:type="gramStart"/>
      <w:r w:rsidRPr="004B1FF2">
        <w:rPr>
          <w:rFonts w:ascii="Times New Roman" w:hAnsi="Times New Roman" w:cs="Times New Roman"/>
          <w:sz w:val="26"/>
          <w:szCs w:val="26"/>
        </w:rPr>
        <w:t>variable</w:t>
      </w:r>
      <w:proofErr w:type="gramEnd"/>
      <w:r w:rsidRPr="004B1FF2">
        <w:rPr>
          <w:rFonts w:ascii="Times New Roman" w:hAnsi="Times New Roman" w:cs="Times New Roman"/>
          <w:sz w:val="26"/>
          <w:szCs w:val="26"/>
        </w:rPr>
        <w:t xml:space="preserve"> and the adolescent students sexual behavior.</w:t>
      </w:r>
    </w:p>
    <w:p w:rsidR="00E25014" w:rsidRPr="004B1FF2" w:rsidRDefault="00E25014"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 xml:space="preserve">Validity of the Instrument                               </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Validity was built into the research instruments by ensuring that only items that bear obvious relationship with adolescent’s sexual behavior were included. The question items were subjected to the scrutiny of the investigator’s team of supervision.</w:t>
      </w:r>
    </w:p>
    <w:p w:rsidR="00E25014" w:rsidRPr="004B1FF2" w:rsidRDefault="00E25014"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 xml:space="preserve">Reliability of the Instrument      </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The reliability of “adolescent sexual behavior inventory (ASBI) and adolescent sexual activities questionnaire” (ASAQ) were determined by the use of text-retest method.</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same questionnaire that were used for the study were administered to a group of (30) thirty JSS ii &amp; iii adolescent students of a school within Ilorin west local government who did not participate in the actual study. After an interval of two weeks, the same questionnaire were re-administered to the same group of students, a correlation coefficient was computed and this yield a reliability estimate of 0.85 for ASBI and  ASAQ respectively.</w:t>
      </w:r>
    </w:p>
    <w:p w:rsidR="00E25014" w:rsidRPr="004B1FF2" w:rsidRDefault="00E25014"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b/>
          <w:sz w:val="26"/>
          <w:szCs w:val="26"/>
        </w:rPr>
        <w:t>Procedure for Data Collection</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researcher paid visits to the participating school during which he made contacts with the principals and the form masters of the participating subject. This is to obtain necessary permission and discuss details of arrangement for completion of the questionnaire.</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Having selected the required sample, the research instrument ASBI and ASAQ were given to the subjects for completion. For the purpose of uniformity of the test conditions the questionnaires were administered personally by the investigator gave a brief initial explanation on the needs for the investigation, reassured subjects that response would be kept Confidential and appealed to subject to be honest in their responses.</w:t>
      </w:r>
    </w:p>
    <w:p w:rsidR="00E25014" w:rsidRPr="004B1FF2" w:rsidRDefault="00E25014"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 assistance of the various class teachers whose classes were used was requested and obtained. At the end of the exercise, completed questionnaire were </w:t>
      </w:r>
      <w:r w:rsidRPr="004B1FF2">
        <w:rPr>
          <w:rFonts w:ascii="Times New Roman" w:hAnsi="Times New Roman" w:cs="Times New Roman"/>
          <w:sz w:val="26"/>
          <w:szCs w:val="26"/>
        </w:rPr>
        <w:lastRenderedPageBreak/>
        <w:t>collected from the subjects, and the investigator expressed gratitude for everybody’s cooperation.</w:t>
      </w:r>
    </w:p>
    <w:p w:rsidR="00E25014" w:rsidRPr="004B1FF2" w:rsidRDefault="00E25014" w:rsidP="004B1FF2">
      <w:pPr>
        <w:pStyle w:val="NoSpacing"/>
        <w:spacing w:line="480" w:lineRule="auto"/>
        <w:jc w:val="center"/>
        <w:rPr>
          <w:rFonts w:ascii="Times New Roman" w:hAnsi="Times New Roman" w:cs="Times New Roman"/>
          <w:b/>
          <w:bCs/>
          <w:sz w:val="26"/>
          <w:szCs w:val="26"/>
        </w:rPr>
      </w:pPr>
    </w:p>
    <w:p w:rsidR="00E25014" w:rsidRPr="004B1FF2" w:rsidRDefault="00E25014" w:rsidP="004B1FF2">
      <w:pPr>
        <w:pStyle w:val="NoSpacing"/>
        <w:spacing w:line="480" w:lineRule="auto"/>
        <w:jc w:val="center"/>
        <w:rPr>
          <w:rFonts w:ascii="Times New Roman" w:hAnsi="Times New Roman" w:cs="Times New Roman"/>
          <w:b/>
          <w:bCs/>
          <w:sz w:val="26"/>
          <w:szCs w:val="26"/>
        </w:rPr>
      </w:pPr>
    </w:p>
    <w:p w:rsidR="00E25014" w:rsidRPr="004B1FF2" w:rsidRDefault="00E25014" w:rsidP="004B1FF2">
      <w:pPr>
        <w:pStyle w:val="NoSpacing"/>
        <w:spacing w:line="480" w:lineRule="auto"/>
        <w:jc w:val="center"/>
        <w:rPr>
          <w:rFonts w:ascii="Times New Roman" w:hAnsi="Times New Roman" w:cs="Times New Roman"/>
          <w:b/>
          <w:bCs/>
          <w:sz w:val="26"/>
          <w:szCs w:val="26"/>
        </w:rPr>
      </w:pPr>
    </w:p>
    <w:p w:rsidR="00E25014" w:rsidRPr="004B1FF2" w:rsidRDefault="00E25014" w:rsidP="004B1FF2">
      <w:pPr>
        <w:pStyle w:val="NoSpacing"/>
        <w:spacing w:line="480" w:lineRule="auto"/>
        <w:jc w:val="center"/>
        <w:rPr>
          <w:rFonts w:ascii="Times New Roman" w:hAnsi="Times New Roman" w:cs="Times New Roman"/>
          <w:b/>
          <w:bCs/>
          <w:sz w:val="26"/>
          <w:szCs w:val="26"/>
        </w:rPr>
      </w:pPr>
    </w:p>
    <w:p w:rsidR="00E25014" w:rsidRPr="004B1FF2" w:rsidRDefault="00E25014" w:rsidP="004B1FF2">
      <w:pPr>
        <w:pStyle w:val="NoSpacing"/>
        <w:spacing w:line="480" w:lineRule="auto"/>
        <w:jc w:val="center"/>
        <w:rPr>
          <w:rFonts w:ascii="Times New Roman" w:hAnsi="Times New Roman" w:cs="Times New Roman"/>
          <w:b/>
          <w:bCs/>
          <w:sz w:val="26"/>
          <w:szCs w:val="26"/>
        </w:rPr>
      </w:pPr>
    </w:p>
    <w:p w:rsidR="00E25014" w:rsidRPr="004B1FF2" w:rsidRDefault="00E25014" w:rsidP="004B1FF2">
      <w:pPr>
        <w:pStyle w:val="NoSpacing"/>
        <w:spacing w:line="480" w:lineRule="auto"/>
        <w:jc w:val="center"/>
        <w:rPr>
          <w:rFonts w:ascii="Times New Roman" w:hAnsi="Times New Roman" w:cs="Times New Roman"/>
          <w:b/>
          <w:bCs/>
          <w:sz w:val="26"/>
          <w:szCs w:val="26"/>
        </w:rPr>
      </w:pPr>
    </w:p>
    <w:p w:rsidR="00E25014" w:rsidRPr="004B1FF2" w:rsidRDefault="00E25014" w:rsidP="004B1FF2">
      <w:pPr>
        <w:pStyle w:val="NoSpacing"/>
        <w:spacing w:line="480" w:lineRule="auto"/>
        <w:jc w:val="center"/>
        <w:rPr>
          <w:rFonts w:ascii="Times New Roman" w:hAnsi="Times New Roman" w:cs="Times New Roman"/>
          <w:b/>
          <w:bCs/>
          <w:sz w:val="26"/>
          <w:szCs w:val="26"/>
        </w:rPr>
      </w:pPr>
    </w:p>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CHAPTER FOUR</w:t>
      </w:r>
    </w:p>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RESULTS AND DISCUSSION </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Data Analysis and Findings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In order to have a logical analysis of data and examine whether the facts were received or not through the questionnaire and other sources are consistent with hypothesis the data collected were presented here in tabular form.</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A total of two hundred (200) questionnaires were administered in random to the staff and student of the five (5) selected secondary schools in the local government.</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raw data have no meaning and usefulness until they are harmonized and critically analyzed to generate the required information. This chapter is therefore designed to analyze the data collected.</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 xml:space="preserve">Table 1: Does </w:t>
      </w:r>
      <w:r w:rsidR="002D2EB4" w:rsidRPr="004B1FF2">
        <w:rPr>
          <w:rFonts w:ascii="Times New Roman" w:hAnsi="Times New Roman" w:cs="Times New Roman"/>
          <w:b/>
          <w:bCs/>
          <w:sz w:val="26"/>
          <w:szCs w:val="26"/>
        </w:rPr>
        <w:t xml:space="preserve">Age </w:t>
      </w:r>
      <w:r w:rsidRPr="004B1FF2">
        <w:rPr>
          <w:rFonts w:ascii="Times New Roman" w:hAnsi="Times New Roman" w:cs="Times New Roman"/>
          <w:b/>
          <w:bCs/>
          <w:sz w:val="26"/>
          <w:szCs w:val="26"/>
        </w:rPr>
        <w:t xml:space="preserve">grade has effects on adolescent students sexual </w:t>
      </w:r>
      <w:proofErr w:type="spellStart"/>
      <w:r w:rsidRPr="004B1FF2">
        <w:rPr>
          <w:rFonts w:ascii="Times New Roman" w:hAnsi="Times New Roman" w:cs="Times New Roman"/>
          <w:b/>
          <w:bCs/>
          <w:sz w:val="26"/>
          <w:szCs w:val="26"/>
        </w:rPr>
        <w:t>behaviour</w:t>
      </w:r>
      <w:proofErr w:type="spellEnd"/>
      <w:r w:rsidRPr="004B1FF2">
        <w:rPr>
          <w:rFonts w:ascii="Times New Roman" w:hAnsi="Times New Roman" w:cs="Times New Roman"/>
          <w:b/>
          <w:bCs/>
          <w:sz w:val="26"/>
          <w:szCs w:val="26"/>
        </w:rPr>
        <w:t xml:space="preserve"> </w:t>
      </w:r>
    </w:p>
    <w:tbl>
      <w:tblPr>
        <w:tblStyle w:val="TableGrid"/>
        <w:tblW w:w="0" w:type="auto"/>
        <w:tblLook w:val="04A0"/>
      </w:tblPr>
      <w:tblGrid>
        <w:gridCol w:w="3348"/>
        <w:gridCol w:w="2880"/>
        <w:gridCol w:w="2628"/>
      </w:tblGrid>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lastRenderedPageBreak/>
              <w:t>Responses Category</w:t>
            </w:r>
          </w:p>
        </w:tc>
        <w:tc>
          <w:tcPr>
            <w:tcW w:w="2880"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Frequency </w:t>
            </w:r>
          </w:p>
        </w:tc>
        <w:tc>
          <w:tcPr>
            <w:tcW w:w="262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At 12 years</w:t>
            </w:r>
          </w:p>
        </w:tc>
        <w:tc>
          <w:tcPr>
            <w:tcW w:w="288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26</w:t>
            </w:r>
          </w:p>
        </w:tc>
        <w:tc>
          <w:tcPr>
            <w:tcW w:w="262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13%</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13 – 15 years</w:t>
            </w:r>
          </w:p>
        </w:tc>
        <w:tc>
          <w:tcPr>
            <w:tcW w:w="288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60</w:t>
            </w:r>
          </w:p>
        </w:tc>
        <w:tc>
          <w:tcPr>
            <w:tcW w:w="262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30%</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16 – 18 years</w:t>
            </w:r>
          </w:p>
        </w:tc>
        <w:tc>
          <w:tcPr>
            <w:tcW w:w="288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80</w:t>
            </w:r>
          </w:p>
        </w:tc>
        <w:tc>
          <w:tcPr>
            <w:tcW w:w="262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18 – 20 years</w:t>
            </w:r>
          </w:p>
        </w:tc>
        <w:tc>
          <w:tcPr>
            <w:tcW w:w="288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20</w:t>
            </w:r>
          </w:p>
        </w:tc>
        <w:tc>
          <w:tcPr>
            <w:tcW w:w="262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10%</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21 years and above</w:t>
            </w:r>
          </w:p>
        </w:tc>
        <w:tc>
          <w:tcPr>
            <w:tcW w:w="288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14</w:t>
            </w:r>
          </w:p>
        </w:tc>
        <w:tc>
          <w:tcPr>
            <w:tcW w:w="262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07%</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80"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62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Source: field survey, 2024</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table shows that 13% claimed to have had their first experience of sexual intercourse at 12 years old implied, among others, that primary schools pupils and students in lower classes of secondary schools may be engaging in sexual intercourse much more than the society realizes.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Effort should therefore be made at introducing sex education to primary school pupils and the lower forms of the school secondary schools students, instead of emphasizing it only among students in senior classes of secondary schools.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proofErr w:type="gramStart"/>
      <w:r w:rsidRPr="004B1FF2">
        <w:rPr>
          <w:rFonts w:ascii="Times New Roman" w:hAnsi="Times New Roman" w:cs="Times New Roman"/>
          <w:sz w:val="26"/>
          <w:szCs w:val="26"/>
        </w:rPr>
        <w:t>The most susceptible period for adolescents to engage in sexual intercourse.</w:t>
      </w:r>
      <w:proofErr w:type="gramEnd"/>
      <w:r w:rsidRPr="004B1FF2">
        <w:rPr>
          <w:rFonts w:ascii="Times New Roman" w:hAnsi="Times New Roman" w:cs="Times New Roman"/>
          <w:sz w:val="26"/>
          <w:szCs w:val="26"/>
        </w:rPr>
        <w:t xml:space="preserve"> This could be because this period is about the peak of adolescent’s physiological maturation when all the sexual features are well developed and when there would be the greater urge to want to explore into the sexual world.</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 xml:space="preserve">Table 2: Is there any connection with </w:t>
      </w:r>
      <w:proofErr w:type="gramStart"/>
      <w:r w:rsidRPr="004B1FF2">
        <w:rPr>
          <w:rFonts w:ascii="Times New Roman" w:hAnsi="Times New Roman" w:cs="Times New Roman"/>
          <w:b/>
          <w:bCs/>
          <w:sz w:val="26"/>
          <w:szCs w:val="26"/>
        </w:rPr>
        <w:t>whom</w:t>
      </w:r>
      <w:proofErr w:type="gramEnd"/>
      <w:r w:rsidRPr="004B1FF2">
        <w:rPr>
          <w:rFonts w:ascii="Times New Roman" w:hAnsi="Times New Roman" w:cs="Times New Roman"/>
          <w:b/>
          <w:bCs/>
          <w:sz w:val="26"/>
          <w:szCs w:val="26"/>
        </w:rPr>
        <w:t xml:space="preserve"> adolescent students engage in sexual</w:t>
      </w:r>
    </w:p>
    <w:tbl>
      <w:tblPr>
        <w:tblStyle w:val="TableGrid"/>
        <w:tblW w:w="0" w:type="auto"/>
        <w:tblLook w:val="04A0"/>
      </w:tblPr>
      <w:tblGrid>
        <w:gridCol w:w="3253"/>
        <w:gridCol w:w="2808"/>
        <w:gridCol w:w="2569"/>
      </w:tblGrid>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Responses Category</w:t>
            </w:r>
          </w:p>
        </w:tc>
        <w:tc>
          <w:tcPr>
            <w:tcW w:w="280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Frequency </w:t>
            </w:r>
          </w:p>
        </w:tc>
        <w:tc>
          <w:tcPr>
            <w:tcW w:w="2569"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lastRenderedPageBreak/>
              <w:t>Stranger</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25</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12.5%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 xml:space="preserve">Casual friend </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Steady friend</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100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50%</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Very steady friend</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0.5%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Fiancée</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35</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17.5%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0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569"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Source: field survey, 2024</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table above which 100 respondents represented the steady friend out of 200, shows that 50% first sexual experience was with steady friends, 0.5% with very steady friends, 17.5% said with their fiancées, 30 respondents which is 15% has casual friends as their first sex partners, while as high as 12.5% had stranger as their first sex partners.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This result showed that total of these adolescent are victims of faulty social system which gave no attention to sex education of its youths, thereby making them fail prey to selfish exploiters who may be adults or other adolescents. It may also be reasoned that two sex partners may be engaging in the act out of ignorance of its consequences or just to satisfy a natural urge, especially if the partners are both adolescents </w:t>
      </w:r>
      <w:proofErr w:type="gramStart"/>
      <w:r w:rsidRPr="004B1FF2">
        <w:rPr>
          <w:rFonts w:ascii="Times New Roman" w:hAnsi="Times New Roman" w:cs="Times New Roman"/>
          <w:sz w:val="26"/>
          <w:szCs w:val="26"/>
        </w:rPr>
        <w:t>which</w:t>
      </w:r>
      <w:proofErr w:type="gramEnd"/>
      <w:r w:rsidRPr="004B1FF2">
        <w:rPr>
          <w:rFonts w:ascii="Times New Roman" w:hAnsi="Times New Roman" w:cs="Times New Roman"/>
          <w:sz w:val="26"/>
          <w:szCs w:val="26"/>
        </w:rPr>
        <w:t xml:space="preserve"> every way the circumstance is viewed; lack of adequate and proper sex education cannot be removed as an important contributing factors.</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 xml:space="preserve">Table 3: Does an adolescent student </w:t>
      </w:r>
      <w:proofErr w:type="gramStart"/>
      <w:r w:rsidRPr="004B1FF2">
        <w:rPr>
          <w:rFonts w:ascii="Times New Roman" w:hAnsi="Times New Roman" w:cs="Times New Roman"/>
          <w:b/>
          <w:bCs/>
          <w:sz w:val="26"/>
          <w:szCs w:val="26"/>
        </w:rPr>
        <w:t>has</w:t>
      </w:r>
      <w:proofErr w:type="gramEnd"/>
      <w:r w:rsidRPr="004B1FF2">
        <w:rPr>
          <w:rFonts w:ascii="Times New Roman" w:hAnsi="Times New Roman" w:cs="Times New Roman"/>
          <w:b/>
          <w:bCs/>
          <w:sz w:val="26"/>
          <w:szCs w:val="26"/>
        </w:rPr>
        <w:t xml:space="preserve"> any feeling after first experience in sexual relationship?</w:t>
      </w:r>
    </w:p>
    <w:tbl>
      <w:tblPr>
        <w:tblStyle w:val="TableGrid"/>
        <w:tblW w:w="0" w:type="auto"/>
        <w:tblLook w:val="04A0"/>
      </w:tblPr>
      <w:tblGrid>
        <w:gridCol w:w="3253"/>
        <w:gridCol w:w="2808"/>
        <w:gridCol w:w="2569"/>
      </w:tblGrid>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Responses Category</w:t>
            </w:r>
          </w:p>
        </w:tc>
        <w:tc>
          <w:tcPr>
            <w:tcW w:w="280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Frequency </w:t>
            </w:r>
          </w:p>
        </w:tc>
        <w:tc>
          <w:tcPr>
            <w:tcW w:w="2569"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lastRenderedPageBreak/>
              <w:t>Cannot explain</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80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Very sorry</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15</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7.5%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Sorry</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5</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Happy</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20%</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Very happy</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60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30%</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0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569"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Source: field survey, 2024</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From the above table 5% of the sample felt either very happy or happy after their first sexual intercourse, 10% felt either sorry or very sorry while 40% had no feelings of remorse for what they did and the probability here could be that they would repeat the performance.</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 xml:space="preserve">Table 4: Is there any connection as to where the sexual intercourse </w:t>
      </w:r>
      <w:proofErr w:type="gramStart"/>
      <w:r w:rsidRPr="004B1FF2">
        <w:rPr>
          <w:rFonts w:ascii="Times New Roman" w:hAnsi="Times New Roman" w:cs="Times New Roman"/>
          <w:b/>
          <w:bCs/>
          <w:sz w:val="26"/>
          <w:szCs w:val="26"/>
        </w:rPr>
        <w:t>take</w:t>
      </w:r>
      <w:proofErr w:type="gramEnd"/>
      <w:r w:rsidRPr="004B1FF2">
        <w:rPr>
          <w:rFonts w:ascii="Times New Roman" w:hAnsi="Times New Roman" w:cs="Times New Roman"/>
          <w:b/>
          <w:bCs/>
          <w:sz w:val="26"/>
          <w:szCs w:val="26"/>
        </w:rPr>
        <w:t xml:space="preserve"> place, as motivational factors in adolescent sexual </w:t>
      </w:r>
      <w:proofErr w:type="spellStart"/>
      <w:r w:rsidRPr="004B1FF2">
        <w:rPr>
          <w:rFonts w:ascii="Times New Roman" w:hAnsi="Times New Roman" w:cs="Times New Roman"/>
          <w:b/>
          <w:bCs/>
          <w:sz w:val="26"/>
          <w:szCs w:val="26"/>
        </w:rPr>
        <w:t>behaviour</w:t>
      </w:r>
      <w:proofErr w:type="spellEnd"/>
      <w:r w:rsidRPr="004B1FF2">
        <w:rPr>
          <w:rFonts w:ascii="Times New Roman" w:hAnsi="Times New Roman" w:cs="Times New Roman"/>
          <w:b/>
          <w:bCs/>
          <w:sz w:val="26"/>
          <w:szCs w:val="26"/>
        </w:rPr>
        <w:t>?</w:t>
      </w:r>
    </w:p>
    <w:tbl>
      <w:tblPr>
        <w:tblStyle w:val="TableGrid"/>
        <w:tblW w:w="0" w:type="auto"/>
        <w:tblLook w:val="04A0"/>
      </w:tblPr>
      <w:tblGrid>
        <w:gridCol w:w="3257"/>
        <w:gridCol w:w="2806"/>
        <w:gridCol w:w="2567"/>
      </w:tblGrid>
      <w:tr w:rsidR="00BF2202" w:rsidRPr="004B1FF2" w:rsidTr="00444560">
        <w:tc>
          <w:tcPr>
            <w:tcW w:w="3257"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Responses Category</w:t>
            </w:r>
          </w:p>
        </w:tc>
        <w:tc>
          <w:tcPr>
            <w:tcW w:w="2806"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Frequency </w:t>
            </w:r>
          </w:p>
        </w:tc>
        <w:tc>
          <w:tcPr>
            <w:tcW w:w="2567"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25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Parent’s house</w:t>
            </w:r>
          </w:p>
        </w:tc>
        <w:tc>
          <w:tcPr>
            <w:tcW w:w="2806"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35</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18.5%</w:t>
            </w:r>
          </w:p>
        </w:tc>
      </w:tr>
      <w:tr w:rsidR="00BF2202" w:rsidRPr="004B1FF2" w:rsidTr="00444560">
        <w:tc>
          <w:tcPr>
            <w:tcW w:w="325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Party environment</w:t>
            </w:r>
          </w:p>
        </w:tc>
        <w:tc>
          <w:tcPr>
            <w:tcW w:w="2806"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80</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r>
      <w:tr w:rsidR="00BF2202" w:rsidRPr="004B1FF2" w:rsidTr="00444560">
        <w:tc>
          <w:tcPr>
            <w:tcW w:w="325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Hostel</w:t>
            </w:r>
          </w:p>
        </w:tc>
        <w:tc>
          <w:tcPr>
            <w:tcW w:w="2806"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30</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15%</w:t>
            </w:r>
          </w:p>
        </w:tc>
      </w:tr>
      <w:tr w:rsidR="00BF2202" w:rsidRPr="004B1FF2" w:rsidTr="00444560">
        <w:tc>
          <w:tcPr>
            <w:tcW w:w="325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 xml:space="preserve">School environment </w:t>
            </w:r>
          </w:p>
        </w:tc>
        <w:tc>
          <w:tcPr>
            <w:tcW w:w="2806"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45</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22.5%</w:t>
            </w:r>
          </w:p>
        </w:tc>
      </w:tr>
      <w:tr w:rsidR="00BF2202" w:rsidRPr="004B1FF2" w:rsidTr="00444560">
        <w:tc>
          <w:tcPr>
            <w:tcW w:w="325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Others</w:t>
            </w:r>
          </w:p>
        </w:tc>
        <w:tc>
          <w:tcPr>
            <w:tcW w:w="2806"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10</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w:t>
            </w:r>
          </w:p>
        </w:tc>
      </w:tr>
      <w:tr w:rsidR="00BF2202" w:rsidRPr="004B1FF2" w:rsidTr="00444560">
        <w:tc>
          <w:tcPr>
            <w:tcW w:w="3257"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06"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567"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Source: field survey, 2024</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The above result showed 18% of the sample indicating parents homes as their venue, 40% used party environment, 15% used hostels, while the school environment was used by 22.5% and 4% indicated other places as their venue for first sexual intercourse.</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Therefore, the need for parent to re-appraise their relationship with their adolescent offspring in essence, that these adolescents used their parent houses as venue for their sexual intercourse to spite their parent or due to lack of other places.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Likewise, school environment would be losing its traditional respect and reference if as much as some students claimed to have used school environment as venues for their sexual intercourse. Teachers and school administrators should therefore be alerted about this trend.</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Table 5: Does the first sexual experience of adolescent boys and girls determine the number and who to have subsequent performance with?</w:t>
      </w:r>
    </w:p>
    <w:tbl>
      <w:tblPr>
        <w:tblStyle w:val="TableGrid"/>
        <w:tblW w:w="0" w:type="auto"/>
        <w:tblLook w:val="04A0"/>
      </w:tblPr>
      <w:tblGrid>
        <w:gridCol w:w="3253"/>
        <w:gridCol w:w="2808"/>
        <w:gridCol w:w="2569"/>
      </w:tblGrid>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Responses Category</w:t>
            </w:r>
          </w:p>
        </w:tc>
        <w:tc>
          <w:tcPr>
            <w:tcW w:w="280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Frequency </w:t>
            </w:r>
          </w:p>
        </w:tc>
        <w:tc>
          <w:tcPr>
            <w:tcW w:w="2569"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More than 3 partners</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w:t>
            </w:r>
            <w:r w:rsidRPr="004B1FF2">
              <w:rPr>
                <w:rFonts w:ascii="Times New Roman" w:hAnsi="Times New Roman" w:cs="Times New Roman"/>
                <w:sz w:val="26"/>
                <w:szCs w:val="26"/>
                <w:vertAlign w:val="superscript"/>
              </w:rPr>
              <w:t>rd</w:t>
            </w:r>
            <w:r w:rsidRPr="004B1FF2">
              <w:rPr>
                <w:rFonts w:ascii="Times New Roman" w:hAnsi="Times New Roman" w:cs="Times New Roman"/>
                <w:sz w:val="26"/>
                <w:szCs w:val="26"/>
              </w:rPr>
              <w:t xml:space="preserve"> partner</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15</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7.5%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w:t>
            </w:r>
            <w:r w:rsidRPr="004B1FF2">
              <w:rPr>
                <w:rFonts w:ascii="Times New Roman" w:hAnsi="Times New Roman" w:cs="Times New Roman"/>
                <w:sz w:val="26"/>
                <w:szCs w:val="26"/>
                <w:vertAlign w:val="superscript"/>
              </w:rPr>
              <w:t>nd</w:t>
            </w:r>
            <w:r w:rsidRPr="004B1FF2">
              <w:rPr>
                <w:rFonts w:ascii="Times New Roman" w:hAnsi="Times New Roman" w:cs="Times New Roman"/>
                <w:sz w:val="26"/>
                <w:szCs w:val="26"/>
              </w:rPr>
              <w:t xml:space="preserve"> partner</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25</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12.5%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w:t>
            </w:r>
            <w:r w:rsidRPr="004B1FF2">
              <w:rPr>
                <w:rFonts w:ascii="Times New Roman" w:hAnsi="Times New Roman" w:cs="Times New Roman"/>
                <w:sz w:val="26"/>
                <w:szCs w:val="26"/>
                <w:vertAlign w:val="superscript"/>
              </w:rPr>
              <w:t>st</w:t>
            </w:r>
            <w:r w:rsidRPr="004B1FF2">
              <w:rPr>
                <w:rFonts w:ascii="Times New Roman" w:hAnsi="Times New Roman" w:cs="Times New Roman"/>
                <w:sz w:val="26"/>
                <w:szCs w:val="26"/>
              </w:rPr>
              <w:t xml:space="preserve"> partner </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90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45%</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Others</w:t>
            </w:r>
          </w:p>
        </w:tc>
        <w:tc>
          <w:tcPr>
            <w:tcW w:w="280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60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30%</w:t>
            </w:r>
          </w:p>
        </w:tc>
      </w:tr>
      <w:tr w:rsidR="00BF2202" w:rsidRPr="004B1FF2" w:rsidTr="00444560">
        <w:tc>
          <w:tcPr>
            <w:tcW w:w="3253"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0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569"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Source: field survey, 2024</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The result above showed 60% of the total number of sample engage in further sexual relationship with various degrees of involvement while only 30% claimed they had no further sexual experience after first out of 60% who claimed to have engaged in further sexual intercourse. 45% maintained relationship with their first sex partners. 12.5% had second sex partners, 7.5% had third sex partners while 5% claimed they had more than three sex partners.</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 xml:space="preserve">Table 6: Sex distribution </w:t>
      </w:r>
    </w:p>
    <w:tbl>
      <w:tblPr>
        <w:tblStyle w:val="TableGrid"/>
        <w:tblW w:w="0" w:type="auto"/>
        <w:tblLook w:val="04A0"/>
      </w:tblPr>
      <w:tblGrid>
        <w:gridCol w:w="3348"/>
        <w:gridCol w:w="2880"/>
        <w:gridCol w:w="2628"/>
      </w:tblGrid>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Sex</w:t>
            </w:r>
          </w:p>
        </w:tc>
        <w:tc>
          <w:tcPr>
            <w:tcW w:w="2880"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Frequency </w:t>
            </w:r>
          </w:p>
        </w:tc>
        <w:tc>
          <w:tcPr>
            <w:tcW w:w="262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Male</w:t>
            </w:r>
          </w:p>
        </w:tc>
        <w:tc>
          <w:tcPr>
            <w:tcW w:w="288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80</w:t>
            </w:r>
          </w:p>
        </w:tc>
        <w:tc>
          <w:tcPr>
            <w:tcW w:w="262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Female</w:t>
            </w:r>
          </w:p>
        </w:tc>
        <w:tc>
          <w:tcPr>
            <w:tcW w:w="288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120</w:t>
            </w:r>
          </w:p>
        </w:tc>
        <w:tc>
          <w:tcPr>
            <w:tcW w:w="262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60%</w:t>
            </w:r>
          </w:p>
        </w:tc>
      </w:tr>
      <w:tr w:rsidR="00BF2202" w:rsidRPr="004B1FF2" w:rsidTr="00444560">
        <w:tc>
          <w:tcPr>
            <w:tcW w:w="334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80"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62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b/>
          <w:bCs/>
          <w:sz w:val="26"/>
          <w:szCs w:val="26"/>
        </w:rPr>
      </w:pP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From the table above 60% of the respondents are female students while 80 which are 40% respondents are male students.</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 xml:space="preserve">Table 7: Parental information </w:t>
      </w:r>
    </w:p>
    <w:tbl>
      <w:tblPr>
        <w:tblStyle w:val="TableGrid"/>
        <w:tblW w:w="0" w:type="auto"/>
        <w:tblLook w:val="04A0"/>
      </w:tblPr>
      <w:tblGrid>
        <w:gridCol w:w="3242"/>
        <w:gridCol w:w="2818"/>
        <w:gridCol w:w="2570"/>
      </w:tblGrid>
      <w:tr w:rsidR="00BF2202" w:rsidRPr="004B1FF2" w:rsidTr="00444560">
        <w:tc>
          <w:tcPr>
            <w:tcW w:w="3242"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Options</w:t>
            </w:r>
          </w:p>
        </w:tc>
        <w:tc>
          <w:tcPr>
            <w:tcW w:w="281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No of Respondents</w:t>
            </w:r>
          </w:p>
        </w:tc>
        <w:tc>
          <w:tcPr>
            <w:tcW w:w="2570"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242"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Both living</w:t>
            </w:r>
          </w:p>
        </w:tc>
        <w:tc>
          <w:tcPr>
            <w:tcW w:w="281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100</w:t>
            </w:r>
          </w:p>
        </w:tc>
        <w:tc>
          <w:tcPr>
            <w:tcW w:w="257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50%</w:t>
            </w:r>
          </w:p>
        </w:tc>
      </w:tr>
      <w:tr w:rsidR="00BF2202" w:rsidRPr="004B1FF2" w:rsidTr="00444560">
        <w:tc>
          <w:tcPr>
            <w:tcW w:w="3242"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Both dead</w:t>
            </w:r>
          </w:p>
        </w:tc>
        <w:tc>
          <w:tcPr>
            <w:tcW w:w="281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c>
          <w:tcPr>
            <w:tcW w:w="257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20%</w:t>
            </w:r>
          </w:p>
        </w:tc>
      </w:tr>
      <w:tr w:rsidR="00BF2202" w:rsidRPr="004B1FF2" w:rsidTr="00444560">
        <w:tc>
          <w:tcPr>
            <w:tcW w:w="3242"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 xml:space="preserve">One alive </w:t>
            </w:r>
          </w:p>
        </w:tc>
        <w:tc>
          <w:tcPr>
            <w:tcW w:w="281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60</w:t>
            </w:r>
          </w:p>
        </w:tc>
        <w:tc>
          <w:tcPr>
            <w:tcW w:w="2570"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30%</w:t>
            </w:r>
          </w:p>
        </w:tc>
      </w:tr>
      <w:tr w:rsidR="00BF2202" w:rsidRPr="004B1FF2" w:rsidTr="00444560">
        <w:tc>
          <w:tcPr>
            <w:tcW w:w="3242"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1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570"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Source: field survey, 2024</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From the table above, 100 of the respondents which 50% tick their parent are both living while to respondents which is 20% are orphan and 60% respondents agreed that one of their parents are alive.</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 xml:space="preserve">Table 8: Education status of parent </w:t>
      </w:r>
    </w:p>
    <w:tbl>
      <w:tblPr>
        <w:tblStyle w:val="TableGrid"/>
        <w:tblW w:w="0" w:type="auto"/>
        <w:tblLook w:val="04A0"/>
      </w:tblPr>
      <w:tblGrid>
        <w:gridCol w:w="3258"/>
        <w:gridCol w:w="2805"/>
        <w:gridCol w:w="2567"/>
      </w:tblGrid>
      <w:tr w:rsidR="00BF2202" w:rsidRPr="004B1FF2" w:rsidTr="00444560">
        <w:tc>
          <w:tcPr>
            <w:tcW w:w="325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Responses Category</w:t>
            </w:r>
          </w:p>
        </w:tc>
        <w:tc>
          <w:tcPr>
            <w:tcW w:w="2805"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Frequency </w:t>
            </w:r>
          </w:p>
        </w:tc>
        <w:tc>
          <w:tcPr>
            <w:tcW w:w="2567"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25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Primary education</w:t>
            </w:r>
          </w:p>
        </w:tc>
        <w:tc>
          <w:tcPr>
            <w:tcW w:w="2805"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20</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10%</w:t>
            </w:r>
          </w:p>
        </w:tc>
      </w:tr>
      <w:tr w:rsidR="00BF2202" w:rsidRPr="004B1FF2" w:rsidTr="00444560">
        <w:tc>
          <w:tcPr>
            <w:tcW w:w="325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Secondary education</w:t>
            </w:r>
          </w:p>
        </w:tc>
        <w:tc>
          <w:tcPr>
            <w:tcW w:w="2805"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20%</w:t>
            </w:r>
          </w:p>
        </w:tc>
      </w:tr>
      <w:tr w:rsidR="00BF2202" w:rsidRPr="004B1FF2" w:rsidTr="00444560">
        <w:tc>
          <w:tcPr>
            <w:tcW w:w="325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OND/NCE</w:t>
            </w:r>
          </w:p>
        </w:tc>
        <w:tc>
          <w:tcPr>
            <w:tcW w:w="2805"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20%</w:t>
            </w:r>
          </w:p>
        </w:tc>
      </w:tr>
      <w:tr w:rsidR="00BF2202" w:rsidRPr="004B1FF2" w:rsidTr="00444560">
        <w:tc>
          <w:tcPr>
            <w:tcW w:w="325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HND/Degree</w:t>
            </w:r>
          </w:p>
        </w:tc>
        <w:tc>
          <w:tcPr>
            <w:tcW w:w="2805"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20</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10%</w:t>
            </w:r>
          </w:p>
        </w:tc>
      </w:tr>
      <w:tr w:rsidR="00BF2202" w:rsidRPr="004B1FF2" w:rsidTr="00444560">
        <w:tc>
          <w:tcPr>
            <w:tcW w:w="3258"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Non formal education</w:t>
            </w:r>
          </w:p>
        </w:tc>
        <w:tc>
          <w:tcPr>
            <w:tcW w:w="2805"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80</w:t>
            </w:r>
          </w:p>
        </w:tc>
        <w:tc>
          <w:tcPr>
            <w:tcW w:w="256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40%</w:t>
            </w:r>
          </w:p>
        </w:tc>
      </w:tr>
      <w:tr w:rsidR="00BF2202" w:rsidRPr="004B1FF2" w:rsidTr="00444560">
        <w:tc>
          <w:tcPr>
            <w:tcW w:w="3258"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05"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567"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Source: field survey, 2024</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Table 9: Family size</w:t>
      </w:r>
    </w:p>
    <w:tbl>
      <w:tblPr>
        <w:tblStyle w:val="TableGrid"/>
        <w:tblW w:w="0" w:type="auto"/>
        <w:tblLook w:val="04A0"/>
      </w:tblPr>
      <w:tblGrid>
        <w:gridCol w:w="3254"/>
        <w:gridCol w:w="2807"/>
        <w:gridCol w:w="2569"/>
      </w:tblGrid>
      <w:tr w:rsidR="00BF2202" w:rsidRPr="004B1FF2" w:rsidTr="00444560">
        <w:tc>
          <w:tcPr>
            <w:tcW w:w="3254"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Responses Category</w:t>
            </w:r>
          </w:p>
        </w:tc>
        <w:tc>
          <w:tcPr>
            <w:tcW w:w="2807"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Frequency </w:t>
            </w:r>
          </w:p>
        </w:tc>
        <w:tc>
          <w:tcPr>
            <w:tcW w:w="2569"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 xml:space="preserve">Percentage </w:t>
            </w:r>
          </w:p>
        </w:tc>
      </w:tr>
      <w:tr w:rsidR="00BF2202" w:rsidRPr="004B1FF2" w:rsidTr="00444560">
        <w:tc>
          <w:tcPr>
            <w:tcW w:w="3254"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 xml:space="preserve">Polygamy </w:t>
            </w:r>
          </w:p>
        </w:tc>
        <w:tc>
          <w:tcPr>
            <w:tcW w:w="280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120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60%</w:t>
            </w:r>
          </w:p>
        </w:tc>
      </w:tr>
      <w:tr w:rsidR="00BF2202" w:rsidRPr="004B1FF2" w:rsidTr="00444560">
        <w:tc>
          <w:tcPr>
            <w:tcW w:w="3254"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Monogamy</w:t>
            </w:r>
          </w:p>
        </w:tc>
        <w:tc>
          <w:tcPr>
            <w:tcW w:w="280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30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15%</w:t>
            </w:r>
          </w:p>
        </w:tc>
      </w:tr>
      <w:tr w:rsidR="00BF2202" w:rsidRPr="004B1FF2" w:rsidTr="00444560">
        <w:tc>
          <w:tcPr>
            <w:tcW w:w="3254"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Polyandry</w:t>
            </w:r>
          </w:p>
        </w:tc>
        <w:tc>
          <w:tcPr>
            <w:tcW w:w="2807"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50</w:t>
            </w:r>
          </w:p>
        </w:tc>
        <w:tc>
          <w:tcPr>
            <w:tcW w:w="2569" w:type="dxa"/>
          </w:tcPr>
          <w:p w:rsidR="00BF2202" w:rsidRPr="004B1FF2" w:rsidRDefault="00BF2202" w:rsidP="004B1FF2">
            <w:pPr>
              <w:pStyle w:val="NoSpacing"/>
              <w:spacing w:line="480" w:lineRule="auto"/>
              <w:jc w:val="center"/>
              <w:rPr>
                <w:rFonts w:ascii="Times New Roman" w:hAnsi="Times New Roman" w:cs="Times New Roman"/>
                <w:sz w:val="26"/>
                <w:szCs w:val="26"/>
              </w:rPr>
            </w:pPr>
            <w:r w:rsidRPr="004B1FF2">
              <w:rPr>
                <w:rFonts w:ascii="Times New Roman" w:hAnsi="Times New Roman" w:cs="Times New Roman"/>
                <w:sz w:val="26"/>
                <w:szCs w:val="26"/>
              </w:rPr>
              <w:t>25%</w:t>
            </w:r>
          </w:p>
        </w:tc>
      </w:tr>
      <w:tr w:rsidR="00BF2202" w:rsidRPr="004B1FF2" w:rsidTr="00444560">
        <w:tc>
          <w:tcPr>
            <w:tcW w:w="3254"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Total</w:t>
            </w:r>
          </w:p>
        </w:tc>
        <w:tc>
          <w:tcPr>
            <w:tcW w:w="2807"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200</w:t>
            </w:r>
          </w:p>
        </w:tc>
        <w:tc>
          <w:tcPr>
            <w:tcW w:w="2569" w:type="dxa"/>
          </w:tcPr>
          <w:p w:rsidR="00BF2202" w:rsidRPr="004B1FF2" w:rsidRDefault="00BF2202" w:rsidP="004B1FF2">
            <w:pPr>
              <w:pStyle w:val="NoSpacing"/>
              <w:spacing w:line="480" w:lineRule="auto"/>
              <w:jc w:val="center"/>
              <w:rPr>
                <w:rFonts w:ascii="Times New Roman" w:hAnsi="Times New Roman" w:cs="Times New Roman"/>
                <w:b/>
                <w:bCs/>
                <w:sz w:val="26"/>
                <w:szCs w:val="26"/>
              </w:rPr>
            </w:pPr>
            <w:r w:rsidRPr="004B1FF2">
              <w:rPr>
                <w:rFonts w:ascii="Times New Roman" w:hAnsi="Times New Roman" w:cs="Times New Roman"/>
                <w:b/>
                <w:bCs/>
                <w:sz w:val="26"/>
                <w:szCs w:val="26"/>
              </w:rPr>
              <w:t>100%</w:t>
            </w:r>
          </w:p>
        </w:tc>
      </w:tr>
    </w:tbl>
    <w:p w:rsidR="00BF2202" w:rsidRPr="004B1FF2" w:rsidRDefault="00BF2202" w:rsidP="004B1FF2">
      <w:pPr>
        <w:pStyle w:val="NoSpacing"/>
        <w:spacing w:line="480" w:lineRule="auto"/>
        <w:jc w:val="both"/>
        <w:rPr>
          <w:rFonts w:ascii="Times New Roman" w:hAnsi="Times New Roman" w:cs="Times New Roman"/>
          <w:sz w:val="26"/>
          <w:szCs w:val="26"/>
        </w:rPr>
      </w:pPr>
      <w:r w:rsidRPr="004B1FF2">
        <w:rPr>
          <w:rFonts w:ascii="Times New Roman" w:hAnsi="Times New Roman" w:cs="Times New Roman"/>
          <w:sz w:val="26"/>
          <w:szCs w:val="26"/>
        </w:rPr>
        <w:t>Source: field survey, 2024</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From the data above, 120 which are 60% of the respondents are from polygamous family while 30 of the respondents which are 15% of the respondents are from </w:t>
      </w:r>
      <w:r w:rsidRPr="004B1FF2">
        <w:rPr>
          <w:rFonts w:ascii="Times New Roman" w:hAnsi="Times New Roman" w:cs="Times New Roman"/>
          <w:sz w:val="26"/>
          <w:szCs w:val="26"/>
        </w:rPr>
        <w:lastRenderedPageBreak/>
        <w:t xml:space="preserve">monogamous family and polyandry has 50. The respondents with 25% of this show that majority of the adolescents students who are the respondents are from polygamous family this have a great impact in influencing them for pathological </w:t>
      </w:r>
      <w:proofErr w:type="spellStart"/>
      <w:r w:rsidRPr="004B1FF2">
        <w:rPr>
          <w:rFonts w:ascii="Times New Roman" w:hAnsi="Times New Roman" w:cs="Times New Roman"/>
          <w:sz w:val="26"/>
          <w:szCs w:val="26"/>
        </w:rPr>
        <w:t>behaviour</w:t>
      </w:r>
      <w:proofErr w:type="spellEnd"/>
      <w:r w:rsidRPr="004B1FF2">
        <w:rPr>
          <w:rFonts w:ascii="Times New Roman" w:hAnsi="Times New Roman" w:cs="Times New Roman"/>
          <w:sz w:val="26"/>
          <w:szCs w:val="26"/>
        </w:rPr>
        <w:t>.</w:t>
      </w:r>
    </w:p>
    <w:p w:rsidR="00BF2202" w:rsidRPr="004B1FF2" w:rsidRDefault="00BF2202" w:rsidP="004B1FF2">
      <w:pPr>
        <w:pStyle w:val="NoSpacing"/>
        <w:spacing w:line="480" w:lineRule="auto"/>
        <w:jc w:val="both"/>
        <w:rPr>
          <w:rFonts w:ascii="Times New Roman" w:hAnsi="Times New Roman" w:cs="Times New Roman"/>
          <w:b/>
          <w:bCs/>
          <w:sz w:val="26"/>
          <w:szCs w:val="26"/>
        </w:rPr>
      </w:pPr>
      <w:r w:rsidRPr="004B1FF2">
        <w:rPr>
          <w:rFonts w:ascii="Times New Roman" w:hAnsi="Times New Roman" w:cs="Times New Roman"/>
          <w:b/>
          <w:bCs/>
          <w:sz w:val="26"/>
          <w:szCs w:val="26"/>
        </w:rPr>
        <w:t>Implications of Research Findings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An obvious implications to be drawn from the above findings is that sex education seems absent in our institutions of learning. It is obvious from the above finding that there is urgent need for the introduction sex education in our schools.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Sex is powerful factors in the emotional life of every matured person. If matured person’s see that urges and interests are to be directed towards achieving wholesome development, their sexual </w:t>
      </w:r>
      <w:proofErr w:type="spellStart"/>
      <w:r w:rsidRPr="004B1FF2">
        <w:rPr>
          <w:rFonts w:ascii="Times New Roman" w:hAnsi="Times New Roman" w:cs="Times New Roman"/>
          <w:sz w:val="26"/>
          <w:szCs w:val="26"/>
        </w:rPr>
        <w:t>behaviour</w:t>
      </w:r>
      <w:proofErr w:type="spellEnd"/>
      <w:r w:rsidRPr="004B1FF2">
        <w:rPr>
          <w:rFonts w:ascii="Times New Roman" w:hAnsi="Times New Roman" w:cs="Times New Roman"/>
          <w:sz w:val="26"/>
          <w:szCs w:val="26"/>
        </w:rPr>
        <w:t xml:space="preserve"> and attitudes, just like other habits such as eating, working recreation-need guidance. Introduction of sex education into schools would be advantageous in many ways.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proofErr w:type="spellStart"/>
      <w:r w:rsidRPr="004B1FF2">
        <w:rPr>
          <w:rFonts w:ascii="Times New Roman" w:hAnsi="Times New Roman" w:cs="Times New Roman"/>
          <w:sz w:val="26"/>
          <w:szCs w:val="26"/>
        </w:rPr>
        <w:t>Durojaiye</w:t>
      </w:r>
      <w:proofErr w:type="spellEnd"/>
      <w:r w:rsidRPr="004B1FF2">
        <w:rPr>
          <w:rFonts w:ascii="Times New Roman" w:hAnsi="Times New Roman" w:cs="Times New Roman"/>
          <w:sz w:val="26"/>
          <w:szCs w:val="26"/>
        </w:rPr>
        <w:t xml:space="preserve"> (2006) identified some advantages with introducing sex education to school bring to the students.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advantages are:</w:t>
      </w:r>
    </w:p>
    <w:p w:rsidR="00BF2202" w:rsidRPr="004B1FF2" w:rsidRDefault="00BF2202" w:rsidP="004B1FF2">
      <w:pPr>
        <w:pStyle w:val="NoSpacing"/>
        <w:numPr>
          <w:ilvl w:val="0"/>
          <w:numId w:val="1"/>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It will help early maturing, highly disciplined</w:t>
      </w:r>
    </w:p>
    <w:p w:rsidR="00BF2202" w:rsidRPr="004B1FF2" w:rsidRDefault="00BF2202" w:rsidP="004B1FF2">
      <w:pPr>
        <w:pStyle w:val="NoSpacing"/>
        <w:numPr>
          <w:ilvl w:val="0"/>
          <w:numId w:val="1"/>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It will rescue the normal but underdeveloped sexual appetite adolescent from being influenced for bed by the early maturing youth who lack confidence, self-control and who are over sexed.</w:t>
      </w:r>
    </w:p>
    <w:p w:rsidR="00BF2202" w:rsidRPr="004B1FF2" w:rsidRDefault="00BF2202" w:rsidP="004B1FF2">
      <w:pPr>
        <w:pStyle w:val="NoSpacing"/>
        <w:numPr>
          <w:ilvl w:val="0"/>
          <w:numId w:val="1"/>
        </w:numPr>
        <w:spacing w:line="480" w:lineRule="auto"/>
        <w:ind w:hanging="720"/>
        <w:jc w:val="both"/>
        <w:rPr>
          <w:rFonts w:ascii="Times New Roman" w:hAnsi="Times New Roman" w:cs="Times New Roman"/>
          <w:sz w:val="26"/>
          <w:szCs w:val="26"/>
        </w:rPr>
      </w:pPr>
      <w:r w:rsidRPr="004B1FF2">
        <w:rPr>
          <w:rFonts w:ascii="Times New Roman" w:hAnsi="Times New Roman" w:cs="Times New Roman"/>
          <w:sz w:val="26"/>
          <w:szCs w:val="26"/>
        </w:rPr>
        <w:t>It lays the good foundation for marriage and family living.</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However, the achievement of the above advantaged presuppose a well organized and executed sex education programme in schools.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The wide scope of sex education has always been recognized by psychologist, Crow and Crow (2012) observed that sex education includes more than learning about the biological significance and hygiene of sex.</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However, this is where the services of professional guidance counselors would have adequate perception of their responsibilities to students’ teachers, school administrators and parents. </w:t>
      </w:r>
      <w:proofErr w:type="gramStart"/>
      <w:r w:rsidRPr="004B1FF2">
        <w:rPr>
          <w:rFonts w:ascii="Times New Roman" w:hAnsi="Times New Roman" w:cs="Times New Roman"/>
          <w:sz w:val="26"/>
          <w:szCs w:val="26"/>
        </w:rPr>
        <w:t>Where such are available for student as much information as possible on love, sex, birth control, marriage and other aspects of family life education.</w:t>
      </w:r>
      <w:proofErr w:type="gramEnd"/>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Due to the confidential nature of school </w:t>
      </w:r>
      <w:proofErr w:type="spellStart"/>
      <w:r w:rsidRPr="004B1FF2">
        <w:rPr>
          <w:rFonts w:ascii="Times New Roman" w:hAnsi="Times New Roman" w:cs="Times New Roman"/>
          <w:sz w:val="26"/>
          <w:szCs w:val="26"/>
        </w:rPr>
        <w:t>counsellors’</w:t>
      </w:r>
      <w:proofErr w:type="spellEnd"/>
      <w:r w:rsidRPr="004B1FF2">
        <w:rPr>
          <w:rFonts w:ascii="Times New Roman" w:hAnsi="Times New Roman" w:cs="Times New Roman"/>
          <w:sz w:val="26"/>
          <w:szCs w:val="26"/>
        </w:rPr>
        <w:t xml:space="preserve"> work, students are more at home with them to discuss their sexual problems and any school counselor with that name would in no way betray such confidence.</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Rather he/she should show concern for and assist student in identifying and understanding potentialities and limitations.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p>
    <w:p w:rsidR="00BF2202" w:rsidRPr="004B1FF2" w:rsidRDefault="00BF2202" w:rsidP="004B1FF2">
      <w:pPr>
        <w:spacing w:line="480" w:lineRule="auto"/>
        <w:rPr>
          <w:rFonts w:ascii="Times New Roman" w:hAnsi="Times New Roman" w:cs="Times New Roman"/>
          <w:b/>
          <w:sz w:val="26"/>
          <w:szCs w:val="26"/>
        </w:rPr>
      </w:pPr>
      <w:r w:rsidRPr="004B1FF2">
        <w:rPr>
          <w:rFonts w:ascii="Times New Roman" w:hAnsi="Times New Roman" w:cs="Times New Roman"/>
          <w:b/>
          <w:sz w:val="26"/>
          <w:szCs w:val="26"/>
        </w:rPr>
        <w:br w:type="page"/>
      </w:r>
    </w:p>
    <w:p w:rsidR="00BF2202" w:rsidRPr="004B1FF2" w:rsidRDefault="00BF2202" w:rsidP="004B1FF2">
      <w:pPr>
        <w:pStyle w:val="NoSpacing"/>
        <w:spacing w:line="480" w:lineRule="auto"/>
        <w:ind w:firstLine="720"/>
        <w:jc w:val="center"/>
        <w:rPr>
          <w:rFonts w:ascii="Times New Roman" w:hAnsi="Times New Roman" w:cs="Times New Roman"/>
          <w:b/>
          <w:sz w:val="26"/>
          <w:szCs w:val="26"/>
        </w:rPr>
      </w:pPr>
      <w:r w:rsidRPr="004B1FF2">
        <w:rPr>
          <w:rFonts w:ascii="Times New Roman" w:hAnsi="Times New Roman" w:cs="Times New Roman"/>
          <w:b/>
          <w:sz w:val="26"/>
          <w:szCs w:val="26"/>
        </w:rPr>
        <w:lastRenderedPageBreak/>
        <w:t>CHAPTER FIVE</w:t>
      </w:r>
    </w:p>
    <w:p w:rsidR="00BF2202" w:rsidRPr="004B1FF2" w:rsidRDefault="00BF2202" w:rsidP="004B1FF2">
      <w:pPr>
        <w:pStyle w:val="NoSpacing"/>
        <w:spacing w:line="480" w:lineRule="auto"/>
        <w:jc w:val="center"/>
        <w:rPr>
          <w:rFonts w:ascii="Times New Roman" w:hAnsi="Times New Roman" w:cs="Times New Roman"/>
          <w:b/>
          <w:sz w:val="26"/>
          <w:szCs w:val="26"/>
        </w:rPr>
      </w:pPr>
      <w:r w:rsidRPr="004B1FF2">
        <w:rPr>
          <w:rFonts w:ascii="Times New Roman" w:hAnsi="Times New Roman" w:cs="Times New Roman"/>
          <w:b/>
          <w:sz w:val="26"/>
          <w:szCs w:val="26"/>
        </w:rPr>
        <w:t>SUMMARY, CONCLUSION AND RECOMMENDATIONS</w:t>
      </w:r>
    </w:p>
    <w:p w:rsidR="00BF2202" w:rsidRPr="004B1FF2" w:rsidRDefault="00BF2202" w:rsidP="004B1FF2">
      <w:pPr>
        <w:pStyle w:val="NoSpacing"/>
        <w:spacing w:line="480" w:lineRule="auto"/>
        <w:rPr>
          <w:rFonts w:ascii="Times New Roman" w:hAnsi="Times New Roman" w:cs="Times New Roman"/>
          <w:b/>
          <w:sz w:val="26"/>
          <w:szCs w:val="26"/>
        </w:rPr>
      </w:pPr>
      <w:r w:rsidRPr="004B1FF2">
        <w:rPr>
          <w:rFonts w:ascii="Times New Roman" w:hAnsi="Times New Roman" w:cs="Times New Roman"/>
          <w:b/>
          <w:sz w:val="26"/>
          <w:szCs w:val="26"/>
        </w:rPr>
        <w:t>Summary</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This study had endeavored to assess how much influence each of the identified variables of media influence (MI), social constructionist perspective (SCP), developmental feminist perspective (DFP), social learning and the sexual self concept (SL,SSC), religiosity (RL), physical attractiveness (PA) and attitude to marriage (AM) has on the sexual  behavior (SB) of adolescents student in Ilorin west local government. To have a clear picture of the situation, five indices were used. The indices are sex, types of school, age, religion and subject abode. The study therefore tried to determine which of the identified variable would be best predicator for sexual behavior of the subjects taking cognizance of the above indices.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Sex, the first index was used to determine the relationship between male and female subject’s attitude to marriage, social constructionist perspective toward their sexual behavior. It is also used to determine which of the variable would be best predicator girls sexual behavior on developmental feminist perspective the second index-type of school examined how type of school attended by the student have influence on the relationship between their physical attractiveness and sexual behavior of girls school compared with that of girls in mixed school. </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Age was used as the third index for the purpose of analysis, subject age were ranged into groups, thus: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ab/>
        <w:t>12 – 15 years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ab/>
        <w:t>16 – 18 years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ab/>
        <w:t>19 – 21 years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This index was used to determine how age influenced and sexual behavior on media influence and sexual self- concept as a subject in the three (3) age ranges. Religion was used to determine what effect being a Muslim or Christian would have on the relationship between </w:t>
      </w:r>
      <w:proofErr w:type="gramStart"/>
      <w:r w:rsidRPr="004B1FF2">
        <w:rPr>
          <w:rFonts w:ascii="Times New Roman" w:hAnsi="Times New Roman" w:cs="Times New Roman"/>
          <w:sz w:val="26"/>
          <w:szCs w:val="26"/>
        </w:rPr>
        <w:t>subjects</w:t>
      </w:r>
      <w:proofErr w:type="gramEnd"/>
      <w:r w:rsidRPr="004B1FF2">
        <w:rPr>
          <w:rFonts w:ascii="Times New Roman" w:hAnsi="Times New Roman" w:cs="Times New Roman"/>
          <w:sz w:val="26"/>
          <w:szCs w:val="26"/>
        </w:rPr>
        <w:t xml:space="preserve"> religiosity and their sexual behavior.</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Finally, subjects abode was used as an index. Five different types of abode were identifies </w:t>
      </w:r>
      <w:proofErr w:type="gramStart"/>
      <w:r w:rsidRPr="004B1FF2">
        <w:rPr>
          <w:rFonts w:ascii="Times New Roman" w:hAnsi="Times New Roman" w:cs="Times New Roman"/>
          <w:sz w:val="26"/>
          <w:szCs w:val="26"/>
        </w:rPr>
        <w:t>they</w:t>
      </w:r>
      <w:proofErr w:type="gramEnd"/>
      <w:r w:rsidRPr="004B1FF2">
        <w:rPr>
          <w:rFonts w:ascii="Times New Roman" w:hAnsi="Times New Roman" w:cs="Times New Roman"/>
          <w:sz w:val="26"/>
          <w:szCs w:val="26"/>
        </w:rPr>
        <w:t xml:space="preserve"> are:</w:t>
      </w:r>
    </w:p>
    <w:p w:rsidR="00BF2202" w:rsidRPr="004B1FF2" w:rsidRDefault="00BF2202" w:rsidP="004B1FF2">
      <w:pPr>
        <w:pStyle w:val="NoSpacing"/>
        <w:numPr>
          <w:ilvl w:val="0"/>
          <w:numId w:val="2"/>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Subjects who live with both parents</w:t>
      </w:r>
    </w:p>
    <w:p w:rsidR="00BF2202" w:rsidRPr="004B1FF2" w:rsidRDefault="00BF2202" w:rsidP="004B1FF2">
      <w:pPr>
        <w:pStyle w:val="NoSpacing"/>
        <w:numPr>
          <w:ilvl w:val="0"/>
          <w:numId w:val="2"/>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Subjects who live with father</w:t>
      </w:r>
    </w:p>
    <w:p w:rsidR="00BF2202" w:rsidRPr="004B1FF2" w:rsidRDefault="00BF2202" w:rsidP="004B1FF2">
      <w:pPr>
        <w:pStyle w:val="NoSpacing"/>
        <w:numPr>
          <w:ilvl w:val="0"/>
          <w:numId w:val="2"/>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Subjects who live with mother</w:t>
      </w:r>
    </w:p>
    <w:p w:rsidR="00BF2202" w:rsidRPr="004B1FF2" w:rsidRDefault="00BF2202" w:rsidP="004B1FF2">
      <w:pPr>
        <w:pStyle w:val="NoSpacing"/>
        <w:numPr>
          <w:ilvl w:val="0"/>
          <w:numId w:val="2"/>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Subjects who live with guardian</w:t>
      </w:r>
    </w:p>
    <w:p w:rsidR="00BF2202" w:rsidRPr="004B1FF2" w:rsidRDefault="00BF2202" w:rsidP="004B1FF2">
      <w:pPr>
        <w:pStyle w:val="NoSpacing"/>
        <w:numPr>
          <w:ilvl w:val="0"/>
          <w:numId w:val="2"/>
        </w:numPr>
        <w:spacing w:line="480" w:lineRule="auto"/>
        <w:ind w:left="720"/>
        <w:jc w:val="both"/>
        <w:rPr>
          <w:rFonts w:ascii="Times New Roman" w:hAnsi="Times New Roman" w:cs="Times New Roman"/>
          <w:sz w:val="26"/>
          <w:szCs w:val="26"/>
        </w:rPr>
      </w:pPr>
      <w:r w:rsidRPr="004B1FF2">
        <w:rPr>
          <w:rFonts w:ascii="Times New Roman" w:hAnsi="Times New Roman" w:cs="Times New Roman"/>
          <w:sz w:val="26"/>
          <w:szCs w:val="26"/>
        </w:rPr>
        <w:t>Subjects who live alone.</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This index was used to determine how the various abodes have influenced on the relationship between the subjects attitude to marriage and their sexual behavior.</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 study also probe into the actual sexual activities of subjects finding out at what age they had their first sexual intercourse, how often they engage in heterosexual relationship and the number of their sex partners among other issues. Some selected sex secondary in Ilorin west local government of </w:t>
      </w:r>
      <w:proofErr w:type="spellStart"/>
      <w:r w:rsidRPr="004B1FF2">
        <w:rPr>
          <w:rFonts w:ascii="Times New Roman" w:hAnsi="Times New Roman" w:cs="Times New Roman"/>
          <w:sz w:val="26"/>
          <w:szCs w:val="26"/>
        </w:rPr>
        <w:t>Kwara</w:t>
      </w:r>
      <w:proofErr w:type="spellEnd"/>
      <w:r w:rsidRPr="004B1FF2">
        <w:rPr>
          <w:rFonts w:ascii="Times New Roman" w:hAnsi="Times New Roman" w:cs="Times New Roman"/>
          <w:sz w:val="26"/>
          <w:szCs w:val="26"/>
        </w:rPr>
        <w:t xml:space="preserve"> state, were made up of a total of two hundred (200) adolescents from the selected secondary schools. </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 results of the study showed that the identified independent variables – MI, SCP, DFP, SSC, RL, PA, and AM have influence on the sexual behavior (dependent </w:t>
      </w:r>
      <w:r w:rsidRPr="004B1FF2">
        <w:rPr>
          <w:rFonts w:ascii="Times New Roman" w:hAnsi="Times New Roman" w:cs="Times New Roman"/>
          <w:sz w:val="26"/>
          <w:szCs w:val="26"/>
        </w:rPr>
        <w:lastRenderedPageBreak/>
        <w:t>variables) of the adolescent showed the predictability nature of the examined independent variable. Showed the precisely which are best predicators for sexual behavior taking cognizance of the various indices (see table 6 and 7).</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results (as shown in table 9) showed that attitude to marriage and physical attractiveness is strong predicators of sexual behavior among adolescents. Physical  attractiveness emerged as best predictor for sexual behavior in six (6) out of the nine (9) indices used, while attitude to marriage (AM) emerged as best predictor for five out of total indices.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However, it is important to note that religiosity (RL) emerged as the least important predictor for sexual behavior of adolescent students. While (RL) did not emerged at all as best predictor, it was the least predictor for seven out of the nine indices used.</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A number of inferences can be drawn from </w:t>
      </w:r>
      <w:proofErr w:type="spellStart"/>
      <w:r w:rsidRPr="004B1FF2">
        <w:rPr>
          <w:rFonts w:ascii="Times New Roman" w:hAnsi="Times New Roman" w:cs="Times New Roman"/>
          <w:sz w:val="26"/>
          <w:szCs w:val="26"/>
        </w:rPr>
        <w:t>there</w:t>
      </w:r>
      <w:proofErr w:type="spellEnd"/>
      <w:r w:rsidRPr="004B1FF2">
        <w:rPr>
          <w:rFonts w:ascii="Times New Roman" w:hAnsi="Times New Roman" w:cs="Times New Roman"/>
          <w:sz w:val="26"/>
          <w:szCs w:val="26"/>
        </w:rPr>
        <w:t xml:space="preserve"> results. First that the </w:t>
      </w:r>
      <w:proofErr w:type="gramStart"/>
      <w:r w:rsidRPr="004B1FF2">
        <w:rPr>
          <w:rFonts w:ascii="Times New Roman" w:hAnsi="Times New Roman" w:cs="Times New Roman"/>
          <w:sz w:val="26"/>
          <w:szCs w:val="26"/>
        </w:rPr>
        <w:t>subject are</w:t>
      </w:r>
      <w:proofErr w:type="gramEnd"/>
      <w:r w:rsidRPr="004B1FF2">
        <w:rPr>
          <w:rFonts w:ascii="Times New Roman" w:hAnsi="Times New Roman" w:cs="Times New Roman"/>
          <w:sz w:val="26"/>
          <w:szCs w:val="26"/>
        </w:rPr>
        <w:t xml:space="preserve"> very conscious and interested in matters pertaining to their physical appearance, media influence, social constructionist and marriage hence these features prominently as best predictor for their sexual behavior when compared with other variable.</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Secondly, that issue of religion is not that much importance in considering adolescent sexual behavior. This is to say that the influence of religion on the adolescent sexual behavior is minimal.</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Probing into the sexual activities of the subjects, the results showed that like all normal adolescents.</w:t>
      </w:r>
    </w:p>
    <w:p w:rsidR="00BF2202" w:rsidRPr="004B1FF2" w:rsidRDefault="00BF220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 xml:space="preserve">Conclusion </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From the findings of the current study the following conclusions have been reached.</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The examined variables media influence (MI), developmental feminist perspective, social constructionist perspective; social learning and the sexual self-concept, religiosity, physical attractiveness and attitude to marriage are all predicative of sexual behavioral varying degrees among adolescent student in Ilorin west local government. </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predictability however depends on which of the indices – sex, types of school, religion, age, and subject abode is considered.</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Adolescent student in Ilorin west local government area of </w:t>
      </w:r>
      <w:proofErr w:type="spellStart"/>
      <w:r w:rsidRPr="004B1FF2">
        <w:rPr>
          <w:rFonts w:ascii="Times New Roman" w:hAnsi="Times New Roman" w:cs="Times New Roman"/>
          <w:sz w:val="26"/>
          <w:szCs w:val="26"/>
        </w:rPr>
        <w:t>Kwara</w:t>
      </w:r>
      <w:proofErr w:type="spellEnd"/>
      <w:r w:rsidRPr="004B1FF2">
        <w:rPr>
          <w:rFonts w:ascii="Times New Roman" w:hAnsi="Times New Roman" w:cs="Times New Roman"/>
          <w:sz w:val="26"/>
          <w:szCs w:val="26"/>
        </w:rPr>
        <w:t xml:space="preserve"> state showed interest in and do engage in heterosexual relationship.</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Some adolescent students in Ilorin west local government do patronize hotels for their sexual activities.</w:t>
      </w:r>
    </w:p>
    <w:p w:rsidR="002D2EB4" w:rsidRPr="004B1FF2" w:rsidRDefault="00BF2202" w:rsidP="004B1FF2">
      <w:pPr>
        <w:pStyle w:val="NoSpacing"/>
        <w:spacing w:line="480" w:lineRule="auto"/>
        <w:jc w:val="both"/>
        <w:rPr>
          <w:rFonts w:ascii="Times New Roman" w:hAnsi="Times New Roman" w:cs="Times New Roman"/>
          <w:b/>
          <w:sz w:val="26"/>
          <w:szCs w:val="26"/>
        </w:rPr>
      </w:pPr>
      <w:r w:rsidRPr="004B1FF2">
        <w:rPr>
          <w:rFonts w:ascii="Times New Roman" w:hAnsi="Times New Roman" w:cs="Times New Roman"/>
          <w:b/>
          <w:sz w:val="26"/>
          <w:szCs w:val="26"/>
        </w:rPr>
        <w:t>Recommendation</w:t>
      </w:r>
      <w:r w:rsidR="002D2EB4" w:rsidRPr="004B1FF2">
        <w:rPr>
          <w:rFonts w:ascii="Times New Roman" w:hAnsi="Times New Roman" w:cs="Times New Roman"/>
          <w:b/>
          <w:sz w:val="26"/>
          <w:szCs w:val="26"/>
        </w:rPr>
        <w:t>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Based on the findings of the current study, the following recommendations are hereby put forward. Comprehensive sex education programme should be incorporated into and from an integral part of the primary and secondary schools curriculum, so that students would know the effect which uncontrolled sexual behavior could have on them such as unwanted pregnancies venereal disease and social disgrace.</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Sex counseling service should be provided for in at least all secondary schools, but better still extended to upper primary schools. </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lastRenderedPageBreak/>
        <w:t>Federal and state governments should make fund available for effective organization and implementation of this essential sex counseling services.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Parents and teenagers should be encouraged to appreciate and accept the fact that time has indeed changed, and that they could no longer insist on the ideals of past decades. For instance, an adolescent become pregnancies while still in school, such adolescent should not be abandoned, ridiculed and made miserable, although she should not be made to realize that her behavior is undesirable, yet it should be done in a constructive manner, if done otherwise, such an adolescent may be pushed into further undesirable sexual behavior. Cutting of the parents and teachers is also recommended.</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Parents and guardians should made adequate provision for the material needs of their adolescents so as to prevent the possibility of the adolescent being lured to heterosexual relationship because of material promises. </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 xml:space="preserve">It is important to ensure that teachers and school administrators who deal with adolescents so as to place them in a better position of </w:t>
      </w:r>
      <w:proofErr w:type="gramStart"/>
      <w:r w:rsidRPr="004B1FF2">
        <w:rPr>
          <w:rFonts w:ascii="Times New Roman" w:hAnsi="Times New Roman" w:cs="Times New Roman"/>
          <w:sz w:val="26"/>
          <w:szCs w:val="26"/>
        </w:rPr>
        <w:t>the understand</w:t>
      </w:r>
      <w:proofErr w:type="gramEnd"/>
      <w:r w:rsidRPr="004B1FF2">
        <w:rPr>
          <w:rFonts w:ascii="Times New Roman" w:hAnsi="Times New Roman" w:cs="Times New Roman"/>
          <w:sz w:val="26"/>
          <w:szCs w:val="26"/>
        </w:rPr>
        <w:t xml:space="preserve"> and handle adolescents problem.</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faculties of the education of our universities and colleges of education should intensify training and production of qualified and competent guidance counselors so as to make them available for our institutions of learning, where their services are clearly needed.</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r w:rsidRPr="004B1FF2">
        <w:rPr>
          <w:rFonts w:ascii="Times New Roman" w:hAnsi="Times New Roman" w:cs="Times New Roman"/>
          <w:sz w:val="26"/>
          <w:szCs w:val="26"/>
        </w:rPr>
        <w:t>The government should give more opportunities to the already trained and qualified guidance counseling services.</w:t>
      </w:r>
    </w:p>
    <w:p w:rsidR="00BF2202" w:rsidRPr="004B1FF2" w:rsidRDefault="00BF2202" w:rsidP="004B1FF2">
      <w:pPr>
        <w:pStyle w:val="NoSpacing"/>
        <w:spacing w:line="480" w:lineRule="auto"/>
        <w:ind w:firstLine="720"/>
        <w:jc w:val="both"/>
        <w:rPr>
          <w:rFonts w:ascii="Times New Roman" w:hAnsi="Times New Roman" w:cs="Times New Roman"/>
          <w:sz w:val="26"/>
          <w:szCs w:val="26"/>
        </w:rPr>
      </w:pPr>
    </w:p>
    <w:p w:rsidR="00BF2202" w:rsidRPr="004B1FF2" w:rsidRDefault="00BF2202" w:rsidP="004B1FF2">
      <w:pPr>
        <w:pStyle w:val="NoSpacing"/>
        <w:spacing w:line="480" w:lineRule="auto"/>
        <w:ind w:firstLine="720"/>
        <w:jc w:val="both"/>
        <w:rPr>
          <w:rFonts w:ascii="Times New Roman" w:hAnsi="Times New Roman" w:cs="Times New Roman"/>
          <w:sz w:val="26"/>
          <w:szCs w:val="26"/>
        </w:rPr>
      </w:pPr>
    </w:p>
    <w:p w:rsidR="00BF2202" w:rsidRPr="004B1FF2" w:rsidRDefault="00BF2202" w:rsidP="004B1FF2">
      <w:pPr>
        <w:pStyle w:val="NoSpacing"/>
        <w:spacing w:line="480" w:lineRule="auto"/>
        <w:ind w:firstLine="720"/>
        <w:jc w:val="both"/>
        <w:rPr>
          <w:rFonts w:ascii="Times New Roman" w:hAnsi="Times New Roman" w:cs="Times New Roman"/>
          <w:sz w:val="26"/>
          <w:szCs w:val="26"/>
        </w:rPr>
      </w:pPr>
    </w:p>
    <w:p w:rsidR="00BF2202" w:rsidRPr="004B1FF2" w:rsidRDefault="00BF2202" w:rsidP="004B1FF2">
      <w:pPr>
        <w:pStyle w:val="NoSpacing"/>
        <w:spacing w:line="480" w:lineRule="auto"/>
        <w:ind w:firstLine="720"/>
        <w:jc w:val="both"/>
        <w:rPr>
          <w:rFonts w:ascii="Times New Roman" w:hAnsi="Times New Roman" w:cs="Times New Roman"/>
          <w:sz w:val="26"/>
          <w:szCs w:val="26"/>
        </w:rPr>
      </w:pPr>
    </w:p>
    <w:p w:rsidR="00FE6598" w:rsidRPr="004B1FF2" w:rsidRDefault="00FE6598" w:rsidP="004B1FF2">
      <w:pPr>
        <w:spacing w:line="480" w:lineRule="auto"/>
        <w:rPr>
          <w:rFonts w:ascii="Times New Roman" w:hAnsi="Times New Roman" w:cs="Times New Roman"/>
          <w:sz w:val="26"/>
          <w:szCs w:val="26"/>
        </w:rPr>
      </w:pPr>
    </w:p>
    <w:sectPr w:rsidR="00FE6598" w:rsidRPr="004B1FF2" w:rsidSect="005C0CE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FD5" w:rsidRDefault="002D3FD5" w:rsidP="00BF2202">
      <w:pPr>
        <w:spacing w:after="0" w:line="240" w:lineRule="auto"/>
      </w:pPr>
      <w:r>
        <w:separator/>
      </w:r>
    </w:p>
  </w:endnote>
  <w:endnote w:type="continuationSeparator" w:id="1">
    <w:p w:rsidR="002D3FD5" w:rsidRDefault="002D3FD5" w:rsidP="00BF2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792395"/>
      <w:docPartObj>
        <w:docPartGallery w:val="Page Numbers (Bottom of Page)"/>
        <w:docPartUnique/>
      </w:docPartObj>
    </w:sdtPr>
    <w:sdtEndPr>
      <w:rPr>
        <w:noProof/>
      </w:rPr>
    </w:sdtEndPr>
    <w:sdtContent>
      <w:p w:rsidR="00BF2202" w:rsidRDefault="005C0CE7">
        <w:pPr>
          <w:pStyle w:val="Footer"/>
          <w:jc w:val="center"/>
        </w:pPr>
        <w:r>
          <w:fldChar w:fldCharType="begin"/>
        </w:r>
        <w:r w:rsidR="00BF2202">
          <w:instrText xml:space="preserve"> PAGE   \* MERGEFORMAT </w:instrText>
        </w:r>
        <w:r>
          <w:fldChar w:fldCharType="separate"/>
        </w:r>
        <w:r w:rsidR="004C1BA2">
          <w:rPr>
            <w:noProof/>
          </w:rPr>
          <w:t>16</w:t>
        </w:r>
        <w:r>
          <w:rPr>
            <w:noProof/>
          </w:rPr>
          <w:fldChar w:fldCharType="end"/>
        </w:r>
      </w:p>
    </w:sdtContent>
  </w:sdt>
  <w:p w:rsidR="00BF2202" w:rsidRDefault="00BF2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FD5" w:rsidRDefault="002D3FD5" w:rsidP="00BF2202">
      <w:pPr>
        <w:spacing w:after="0" w:line="240" w:lineRule="auto"/>
      </w:pPr>
      <w:r>
        <w:separator/>
      </w:r>
    </w:p>
  </w:footnote>
  <w:footnote w:type="continuationSeparator" w:id="1">
    <w:p w:rsidR="002D3FD5" w:rsidRDefault="002D3FD5" w:rsidP="00BF22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0116"/>
    <w:multiLevelType w:val="hybridMultilevel"/>
    <w:tmpl w:val="CCE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33D11"/>
    <w:multiLevelType w:val="hybridMultilevel"/>
    <w:tmpl w:val="6D66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979FE"/>
    <w:multiLevelType w:val="hybridMultilevel"/>
    <w:tmpl w:val="CA04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624C6"/>
    <w:multiLevelType w:val="hybridMultilevel"/>
    <w:tmpl w:val="D35C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C01C2A"/>
    <w:multiLevelType w:val="hybridMultilevel"/>
    <w:tmpl w:val="6F38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0B18F4"/>
    <w:multiLevelType w:val="hybridMultilevel"/>
    <w:tmpl w:val="3DD2F2B2"/>
    <w:lvl w:ilvl="0" w:tplc="C35087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21FD2"/>
    <w:multiLevelType w:val="hybridMultilevel"/>
    <w:tmpl w:val="9E6639D0"/>
    <w:lvl w:ilvl="0" w:tplc="F1B09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F2202"/>
    <w:rsid w:val="00090063"/>
    <w:rsid w:val="000A59C5"/>
    <w:rsid w:val="001369D7"/>
    <w:rsid w:val="002D2EB4"/>
    <w:rsid w:val="002D3FD5"/>
    <w:rsid w:val="004B1FF2"/>
    <w:rsid w:val="004C1BA2"/>
    <w:rsid w:val="005C0CE7"/>
    <w:rsid w:val="00AE562D"/>
    <w:rsid w:val="00BF2202"/>
    <w:rsid w:val="00E25014"/>
    <w:rsid w:val="00E85D6F"/>
    <w:rsid w:val="00FE65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2202"/>
    <w:pPr>
      <w:spacing w:after="0" w:line="240" w:lineRule="auto"/>
    </w:pPr>
  </w:style>
  <w:style w:type="table" w:styleId="TableGrid">
    <w:name w:val="Table Grid"/>
    <w:basedOn w:val="TableNormal"/>
    <w:uiPriority w:val="59"/>
    <w:rsid w:val="00BF22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F2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202"/>
  </w:style>
  <w:style w:type="paragraph" w:styleId="Footer">
    <w:name w:val="footer"/>
    <w:basedOn w:val="Normal"/>
    <w:link w:val="FooterChar"/>
    <w:uiPriority w:val="99"/>
    <w:unhideWhenUsed/>
    <w:rsid w:val="00BF2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202"/>
  </w:style>
  <w:style w:type="paragraph" w:styleId="BodyText2">
    <w:name w:val="Body Text 2"/>
    <w:basedOn w:val="Normal"/>
    <w:link w:val="BodyText2Char"/>
    <w:uiPriority w:val="99"/>
    <w:semiHidden/>
    <w:unhideWhenUsed/>
    <w:rsid w:val="00E25014"/>
    <w:pPr>
      <w:spacing w:after="120" w:line="480" w:lineRule="auto"/>
    </w:pPr>
  </w:style>
  <w:style w:type="character" w:customStyle="1" w:styleId="BodyText2Char">
    <w:name w:val="Body Text 2 Char"/>
    <w:basedOn w:val="DefaultParagraphFont"/>
    <w:link w:val="BodyText2"/>
    <w:uiPriority w:val="99"/>
    <w:semiHidden/>
    <w:rsid w:val="00E2501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6183</Words>
  <Characters>35249</Characters>
  <Application>Microsoft Office Word</Application>
  <DocSecurity>0</DocSecurity>
  <Lines>293</Lines>
  <Paragraphs>82</Paragraphs>
  <ScaleCrop>false</ScaleCrop>
  <Company/>
  <LinksUpToDate>false</LinksUpToDate>
  <CharactersWithSpaces>41350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emitare</cp:lastModifiedBy>
  <cp:revision>3</cp:revision>
  <dcterms:created xsi:type="dcterms:W3CDTF">2007-05-21T08:24:00Z</dcterms:created>
  <dcterms:modified xsi:type="dcterms:W3CDTF">2007-05-21T08:27:00Z</dcterms:modified>
</cp:coreProperties>
</file>