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lineRule="auto" w:line="480"/>
        <w:jc w:val="center"/>
        <w:rPr>
          <w:rFonts w:ascii="Times New Roman" w:cs="Times New Roman" w:hAnsi="Times New Roman"/>
          <w:b/>
          <w:sz w:val="28"/>
          <w:szCs w:val="28"/>
        </w:rPr>
      </w:pPr>
      <w:bookmarkStart w:id="0" w:name="_GoBack"/>
      <w:bookmarkEnd w:id="0"/>
      <w:r>
        <w:rPr>
          <w:rFonts w:ascii="Times New Roman" w:cs="Times New Roman" w:hAnsi="Times New Roman"/>
          <w:b/>
          <w:sz w:val="28"/>
          <w:szCs w:val="28"/>
        </w:rPr>
        <w:t>CHAPTER ONE</w:t>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INTRODUCTION</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Background to the Study</w:t>
      </w:r>
    </w:p>
    <w:p>
      <w:pPr>
        <w:pStyle w:val="style0"/>
        <w:autoSpaceDE w:val="false"/>
        <w:autoSpaceDN w:val="false"/>
        <w:adjustRightInd w:val="false"/>
        <w:spacing w:lineRule="auto" w:line="480"/>
        <w:jc w:val="both"/>
        <w:rPr>
          <w:rFonts w:ascii="Times New Roman" w:cs="Times New Roman" w:hAnsi="Times New Roman" w:eastAsiaTheme="minorHAnsi"/>
          <w:sz w:val="28"/>
          <w:szCs w:val="28"/>
        </w:rPr>
      </w:pPr>
      <w:r>
        <w:rPr>
          <w:rFonts w:ascii="Times New Roman" w:cs="Times New Roman" w:eastAsia="Times New Roman" w:hAnsi="Times New Roman"/>
          <w:sz w:val="28"/>
          <w:szCs w:val="28"/>
        </w:rPr>
        <w:tab/>
      </w:r>
      <w:r>
        <w:rPr>
          <w:rFonts w:ascii="Times New Roman" w:cs="Times New Roman" w:hAnsi="Times New Roman" w:eastAsiaTheme="minorHAnsi"/>
          <w:sz w:val="28"/>
          <w:szCs w:val="28"/>
        </w:rPr>
        <w:t>One of the objectives of education in Nigeria is to prepare the young ones to face future challenges and develop them to meet the nation’s manpower requirements. Schools need to conduct examinations as yardstick for assessment. It is the most practical way of assessment in education Maduka</w:t>
      </w:r>
      <w:r>
        <w:rPr>
          <w:rFonts w:ascii="Times New Roman" w:cs="Times New Roman" w:hAnsi="Times New Roman" w:eastAsiaTheme="minorHAnsi"/>
          <w:sz w:val="28"/>
          <w:szCs w:val="28"/>
        </w:rPr>
        <w:t>,</w:t>
      </w:r>
      <w:r>
        <w:rPr>
          <w:rFonts w:ascii="Times New Roman" w:cs="Times New Roman" w:hAnsi="Times New Roman" w:eastAsiaTheme="minorHAnsi"/>
          <w:sz w:val="28"/>
          <w:szCs w:val="28"/>
        </w:rPr>
        <w:t xml:space="preserve"> (1993) defined examination as a way to ascertain how much of a subject matter in a particular field of study the candidate has mastered. Hornby</w:t>
      </w:r>
      <w:r>
        <w:rPr>
          <w:rFonts w:ascii="Times New Roman" w:cs="Times New Roman" w:hAnsi="Times New Roman" w:eastAsiaTheme="minorHAnsi"/>
          <w:sz w:val="28"/>
          <w:szCs w:val="28"/>
        </w:rPr>
        <w:t>,</w:t>
      </w:r>
      <w:r>
        <w:rPr>
          <w:rFonts w:ascii="Times New Roman" w:cs="Times New Roman" w:hAnsi="Times New Roman" w:eastAsiaTheme="minorHAnsi"/>
          <w:sz w:val="28"/>
          <w:szCs w:val="28"/>
        </w:rPr>
        <w:t xml:space="preserve"> (2013) defined an examination as a formal lest of somebody’s knowledge or ability in a particular subject, especially by means of answering questions or practical exercises (p. 58).</w:t>
      </w:r>
    </w:p>
    <w:p>
      <w:pPr>
        <w:pStyle w:val="style0"/>
        <w:autoSpaceDE w:val="false"/>
        <w:autoSpaceDN w:val="false"/>
        <w:adjustRightInd w:val="false"/>
        <w:spacing w:lineRule="auto" w:line="480"/>
        <w:ind w:firstLine="720"/>
        <w:jc w:val="both"/>
        <w:rPr>
          <w:rFonts w:ascii="Times New Roman" w:cs="Times New Roman" w:hAnsi="Times New Roman" w:eastAsiaTheme="minorHAnsi"/>
          <w:sz w:val="28"/>
          <w:szCs w:val="28"/>
        </w:rPr>
      </w:pPr>
      <w:r>
        <w:rPr>
          <w:rFonts w:ascii="Times New Roman" w:cs="Times New Roman" w:hAnsi="Times New Roman" w:eastAsiaTheme="minorHAnsi"/>
          <w:sz w:val="28"/>
          <w:szCs w:val="28"/>
        </w:rPr>
        <w:t>Balogun</w:t>
      </w:r>
      <w:r>
        <w:rPr>
          <w:rFonts w:ascii="Times New Roman" w:cs="Times New Roman" w:hAnsi="Times New Roman" w:eastAsiaTheme="minorHAnsi"/>
          <w:sz w:val="28"/>
          <w:szCs w:val="28"/>
        </w:rPr>
        <w:t>,</w:t>
      </w:r>
      <w:r>
        <w:rPr>
          <w:rFonts w:ascii="Times New Roman" w:cs="Times New Roman" w:hAnsi="Times New Roman" w:eastAsiaTheme="minorHAnsi"/>
          <w:sz w:val="28"/>
          <w:szCs w:val="28"/>
        </w:rPr>
        <w:t xml:space="preserve"> (2019) also defined it as the process through which students are evaluated or tested to find out the quality of knowledge they have acquired within a specified period. Examinations could be internal or external. It could be oral, written or both. Internal examinations entail continuous assessment tests, terminal, semester and annual or promotion examinations. Whereas </w:t>
      </w:r>
      <w:r>
        <w:rPr>
          <w:rFonts w:ascii="Times New Roman" w:cs="Times New Roman" w:hAnsi="Times New Roman" w:eastAsiaTheme="minorHAnsi"/>
          <w:sz w:val="28"/>
          <w:szCs w:val="28"/>
        </w:rPr>
        <w:t>external (public) examinations common in Nigerian schools include</w:t>
      </w:r>
      <w:r>
        <w:rPr>
          <w:rFonts w:ascii="Times New Roman" w:cs="Times New Roman" w:hAnsi="Times New Roman" w:eastAsiaTheme="minorHAnsi"/>
          <w:sz w:val="28"/>
          <w:szCs w:val="28"/>
        </w:rPr>
        <w:t xml:space="preserve"> </w:t>
      </w:r>
      <w:r>
        <w:rPr>
          <w:rFonts w:ascii="Times New Roman" w:cs="Times New Roman" w:hAnsi="Times New Roman" w:eastAsiaTheme="minorHAnsi"/>
          <w:sz w:val="28"/>
          <w:szCs w:val="28"/>
        </w:rPr>
        <w:t xml:space="preserve">Common Entrance Examination for </w:t>
      </w:r>
      <w:r>
        <w:rPr>
          <w:rFonts w:ascii="Times New Roman" w:cs="Times New Roman" w:hAnsi="Times New Roman" w:eastAsiaTheme="minorHAnsi"/>
          <w:sz w:val="28"/>
          <w:szCs w:val="28"/>
        </w:rPr>
        <w:t>admission into secondary school;</w:t>
      </w:r>
      <w:r>
        <w:rPr>
          <w:rFonts w:ascii="Times New Roman" w:cs="Times New Roman" w:hAnsi="Times New Roman" w:eastAsiaTheme="minorHAnsi"/>
          <w:sz w:val="28"/>
          <w:szCs w:val="28"/>
        </w:rPr>
        <w:t xml:space="preserve"> School certificates examination are conducted by West African Examination Council (WAEC) and National Examination Council (NECO), the Joint Admission Matriculation Board (JAMB) and National Teachers‟ Institute (NTI) conduct admission tests into tertiary institutions while the National Business and Technical Examination Board (NABTEB) conducts professional examinations for teachers and technicians respectively.</w:t>
      </w:r>
    </w:p>
    <w:p>
      <w:pPr>
        <w:pStyle w:val="style0"/>
        <w:autoSpaceDE w:val="false"/>
        <w:autoSpaceDN w:val="false"/>
        <w:adjustRightInd w:val="false"/>
        <w:spacing w:lineRule="auto" w:line="480"/>
        <w:ind w:firstLine="701"/>
        <w:jc w:val="both"/>
        <w:rPr>
          <w:rFonts w:ascii="Times New Roman" w:cs="Times New Roman" w:hAnsi="Times New Roman" w:eastAsiaTheme="minorHAnsi"/>
          <w:sz w:val="28"/>
          <w:szCs w:val="28"/>
        </w:rPr>
      </w:pPr>
      <w:r>
        <w:rPr>
          <w:rFonts w:ascii="Times New Roman" w:cs="Times New Roman" w:hAnsi="Times New Roman" w:eastAsiaTheme="minorHAnsi"/>
          <w:sz w:val="28"/>
          <w:szCs w:val="28"/>
        </w:rPr>
        <w:t>Examination malpractice is any wrong doing before, during or after any examination. Although one may not be able to rule out examination malpractice in the past, the current trend is alarming and calls for proper management in order to rid the school system of its consequences. Whereas in the past, students tended to hide the acts, now they advertise them with positive blatancy. The things that others thought right to draw a veil across, the modern biographer reveals with all the gusto of a showman. Ruwa</w:t>
      </w:r>
      <w:r>
        <w:rPr>
          <w:rFonts w:ascii="Times New Roman" w:cs="Times New Roman" w:hAnsi="Times New Roman" w:eastAsiaTheme="minorHAnsi"/>
          <w:sz w:val="28"/>
          <w:szCs w:val="28"/>
        </w:rPr>
        <w:t>,</w:t>
      </w:r>
      <w:r>
        <w:rPr>
          <w:rFonts w:ascii="Times New Roman" w:cs="Times New Roman" w:hAnsi="Times New Roman" w:eastAsiaTheme="minorHAnsi"/>
          <w:sz w:val="28"/>
          <w:szCs w:val="28"/>
        </w:rPr>
        <w:t xml:space="preserve"> (2017) traced back examination malpractice to 1914. He further reported that in the University of Maiduguri, about 25% of the students interviewed admitted to have engaged in one form of </w:t>
      </w:r>
      <w:r>
        <w:rPr>
          <w:rFonts w:ascii="Times New Roman" w:cs="Times New Roman" w:hAnsi="Times New Roman" w:eastAsiaTheme="minorHAnsi"/>
          <w:sz w:val="28"/>
          <w:szCs w:val="28"/>
        </w:rPr>
        <w:t>examination malpractice or another. Examination malpractice occurs in both internal and external examinations. In short, it has become an epidemic in the nation’s educational system, which needs a prompt attention. The situation of examination malpractice has serious effect on the quality of grandaunts which invariably affect the socioeconomic development of the country.</w:t>
      </w:r>
    </w:p>
    <w:p>
      <w:pPr>
        <w:pStyle w:val="style0"/>
        <w:spacing w:lineRule="auto" w:line="480"/>
        <w:ind w:firstLine="701"/>
        <w:jc w:val="both"/>
        <w:rPr>
          <w:rFonts w:ascii="Times New Roman" w:cs="Times New Roman" w:hAnsi="Times New Roman"/>
          <w:b/>
          <w:sz w:val="28"/>
          <w:szCs w:val="28"/>
        </w:rPr>
      </w:pPr>
      <w:r>
        <w:rPr>
          <w:rFonts w:ascii="Times New Roman" w:cs="Times New Roman" w:eastAsia="Times New Roman" w:hAnsi="Times New Roman"/>
          <w:sz w:val="28"/>
          <w:szCs w:val="28"/>
        </w:rPr>
        <w:t>The poor and declining academic performance of students in Nigerian schools owing to examination malpractice is becoming so alarming that the achievement of the set goals of teaching is endangered. Okafor</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(2019) maintained that there is a recurring story of poor academic performance in primary and secondary schools. Examination malpractice is one of the common social ills threatening the educational sector at all levels and the fact that it is found among the secondary school students is even more worrisome. This is because the secondary school is the stepping stone of any child’s educational development. Denga and Denga</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(2018) affirmed that examination malpractice is thriving in primary schools where one would have thought that the children are young and innocent.</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Examination plays several important roles in the teaching-learning process. It is a necessary incentive to study, a means of getting feedback and a yard-stick for evaluating the effectiveness of instructional delivery, selection, placement, and for employment. Nowadays, it is widely used as a medium for promotion in many parastatals. But when the proper use of examination is abused by both the examinees, the examiners and the entire populace, a question may then arise as to what is the relationship between examination malpractice and students’ academic performance in secondary school?</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Teachers have been variously accused of abating examination malpractice. Denga and Denga</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(2018) observed that teachers read answers to students in examination hall and even work sums for them to copy quickly before they are cleaned off. Based on this statement, teachers may feel that if the students fail to perform well, it will be a slap on their faces hence the public will know that they did not carry out their teaching effectively. As such, they resort to reading answers to students in a bid to assist them excel in the said examination. The authors further said that teachers do this to boast that their school has the highest number of credit and distinction passes, thereby making </w:t>
      </w:r>
      <w:r>
        <w:rPr>
          <w:rFonts w:ascii="Times New Roman" w:cs="Times New Roman" w:eastAsia="Times New Roman" w:hAnsi="Times New Roman"/>
          <w:sz w:val="28"/>
          <w:szCs w:val="28"/>
        </w:rPr>
        <w:t>children believe that, that is the fastest way to achieve success. Also the World Bank Group</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(2011) affirmed that teachers and school reputations depend on the success of the students in public examinations. This is true where official league table of schools are published after examination.</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Some teachers get involved in examination malpractice because of the financial benefits accruing from such illegal transactions. Sometimes they go as far as asking the students to pay a certain amount so that they can assist them to pass examination. Often times, teachers find it difficult to report cases of cheating for fear that students or their parents will confront them. In order to avoid such confrontation, some teachers always overlook incidents of academic dishonesty by students. At times, they may prefer to leave the examination hall for a while or read a newspaper when they are supposed to be supervising the students. This encourages the students to do whatever they like.</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When most teachers do not teach effectively and the students must pass examination, the resultant effect is examination malpractice. This implies that there is little incentive to cheat when learning is most highly valued by both teachers and students. But when grades matter most, cheating increases as </w:t>
      </w:r>
      <w:r>
        <w:rPr>
          <w:rFonts w:ascii="Times New Roman" w:cs="Times New Roman" w:eastAsia="Times New Roman" w:hAnsi="Times New Roman"/>
          <w:sz w:val="28"/>
          <w:szCs w:val="28"/>
        </w:rPr>
        <w:t>students begin to use every available means to increase their class ranking or be seen as helpful to friends when they offer work to be copied. Examination malpractice is therefore induced by grading pressure at least as much as that of individual character failure (Newberger, 2010). Berliner</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(2018) affirmed that the pressure to score well on a single test is so intense that it leads to nefarious practices such as cheating on the test.</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Parents also play a very important role in students’ behaviour and academic performance in the school. Most often, some parents fail in their duty to provide necessary materials that will enable their children to learn and when the children are not performing up to expectations, the parents turn around to pressurize the students, blame the teachers or resort to fraudulent means to help the children pass examination. Corroborating this view, Denga and Denga</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(2018) affirmed that some rich parents tend to dangle money before teachers to assist their children pass internal examinations. Some parents also go to the extent of buying life question papers for their children thereby giving the children the impression that the end justifies the means. In a society where emphasis is placed on individual success, parents see nothing wrong in assisting </w:t>
      </w:r>
      <w:r>
        <w:rPr>
          <w:rFonts w:ascii="Times New Roman" w:cs="Times New Roman" w:eastAsia="Times New Roman" w:hAnsi="Times New Roman"/>
          <w:sz w:val="28"/>
          <w:szCs w:val="28"/>
        </w:rPr>
        <w:t>their children to perpetuate the act of cheating as long as they succeed in the examination.</w:t>
      </w:r>
      <w:r>
        <w:rPr>
          <w:rFonts w:ascii="Times New Roman" w:cs="Times New Roman" w:hAnsi="Times New Roman"/>
          <w:sz w:val="28"/>
          <w:szCs w:val="28"/>
        </w:rPr>
        <w:t xml:space="preserve"> </w:t>
      </w:r>
    </w:p>
    <w:p>
      <w:pPr>
        <w:pStyle w:val="style0"/>
        <w:tabs>
          <w:tab w:val="left" w:leader="none" w:pos="6480"/>
        </w:tabs>
        <w:spacing w:lineRule="auto" w:line="480"/>
        <w:jc w:val="both"/>
        <w:rPr>
          <w:rFonts w:ascii="Times New Roman" w:cs="Times New Roman" w:hAnsi="Times New Roman"/>
          <w:b/>
          <w:sz w:val="28"/>
          <w:szCs w:val="28"/>
        </w:rPr>
      </w:pPr>
      <w:r>
        <w:rPr>
          <w:rFonts w:ascii="Times New Roman" w:cs="Times New Roman" w:hAnsi="Times New Roman"/>
          <w:b/>
          <w:sz w:val="28"/>
          <w:szCs w:val="28"/>
        </w:rPr>
        <w:t>Statement of the Problems</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Examination malpractices are not recent phenomena. A lot of materials have been written on this hanging problem. All efforts to put a stop to this obnoxious practice have proved abortive as all measure taken to check the anomaly fell on deaf ears. As a result, the practice like a leisure store has continues to get more sophisticated and disgusting the craze to obtain good grades in public examinations students” results to a do or die “affairs” thus lending to examination malpractice and other social vices. Most students who are unfortunately ill prepared and this unable to obtain good grade fair means they are for resort to foul means in desperate and sophisticated manner. </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Apart from the fact that the students are ill- prepared students of today are confronted with the problem faced by the present education in industry that is inadequate instructional materials dilapidated infra-structure facilities large class size (high teacher students ration) parent attitudes to the needs of their </w:t>
      </w:r>
      <w:r>
        <w:rPr>
          <w:rFonts w:ascii="Times New Roman" w:cs="Times New Roman" w:hAnsi="Times New Roman"/>
          <w:sz w:val="28"/>
          <w:szCs w:val="28"/>
        </w:rPr>
        <w:t>children/ that is learning materials and required textbooks societal attitudes and values students attitudes and value etc.</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To curb this ugly situation that is examination malpractice, examination bodies such as West Africa Examination Council (WAEC) and National Examination Council (NECO), tertiary institution and educational institution usually specific rule and regulation with the aims of stamping it out or reduces it to   the barest minimum, but as pointed out above all effort proved abortive.</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Put differently, with devices and/ or measure whether mild or punitive measures such as outright cancellation of examination and expulsion of student from educational institution and even in the face of examination malpractice decree (Decree No 33) of 10</w:t>
      </w:r>
      <w:r>
        <w:rPr>
          <w:rFonts w:ascii="Times New Roman" w:cs="Times New Roman" w:hAnsi="Times New Roman"/>
          <w:sz w:val="28"/>
          <w:szCs w:val="28"/>
          <w:vertAlign w:val="superscript"/>
        </w:rPr>
        <w:t>th</w:t>
      </w:r>
      <w:r>
        <w:rPr>
          <w:rFonts w:ascii="Times New Roman" w:cs="Times New Roman" w:hAnsi="Times New Roman"/>
          <w:sz w:val="28"/>
          <w:szCs w:val="28"/>
        </w:rPr>
        <w:t xml:space="preserve"> May 2019 the monster which has eaten deeply into fabric of our educational system still stare up in the face.</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It is within the content of the above that the present research endeavor to look at the effects of examination malpractice on academics performance of Kwara State College of Education, Ilorin.</w:t>
      </w:r>
    </w:p>
    <w:p>
      <w:pPr>
        <w:pStyle w:val="style0"/>
        <w:tabs>
          <w:tab w:val="left" w:leader="none" w:pos="720"/>
        </w:tabs>
        <w:spacing w:lineRule="auto" w:line="480"/>
        <w:jc w:val="both"/>
        <w:rPr>
          <w:rFonts w:ascii="Times New Roman" w:cs="Times New Roman" w:hAnsi="Times New Roman"/>
          <w:sz w:val="28"/>
          <w:szCs w:val="28"/>
        </w:rPr>
      </w:pPr>
    </w:p>
    <w:p>
      <w:pPr>
        <w:pStyle w:val="style0"/>
        <w:tabs>
          <w:tab w:val="left" w:leader="none" w:pos="720"/>
        </w:tabs>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Purpose of the Study</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major purpose of this study is to determine the </w:t>
      </w:r>
      <w:r>
        <w:rPr>
          <w:rFonts w:ascii="Times New Roman" w:cs="Times New Roman" w:eastAsia="Times New Roman" w:hAnsi="Times New Roman"/>
          <w:sz w:val="28"/>
          <w:szCs w:val="28"/>
        </w:rPr>
        <w:t>influence</w:t>
      </w:r>
      <w:r>
        <w:rPr>
          <w:rFonts w:ascii="Times New Roman" w:cs="Times New Roman" w:eastAsia="Times New Roman" w:hAnsi="Times New Roman"/>
          <w:sz w:val="28"/>
          <w:szCs w:val="28"/>
        </w:rPr>
        <w:t xml:space="preserve"> to which examination malpractice relate to students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 Specifically the study seeks to examine the extent to which:</w:t>
      </w:r>
    </w:p>
    <w:p>
      <w:pPr>
        <w:pStyle w:val="style179"/>
        <w:numPr>
          <w:ilvl w:val="0"/>
          <w:numId w:val="1"/>
        </w:numPr>
        <w:spacing w:lineRule="auto" w:line="480"/>
        <w:jc w:val="both"/>
        <w:rPr>
          <w:rFonts w:ascii="Times New Roman" w:eastAsia="Times New Roman" w:hAnsi="Times New Roman"/>
          <w:sz w:val="28"/>
          <w:szCs w:val="28"/>
        </w:rPr>
      </w:pPr>
      <w:r>
        <w:rPr>
          <w:rFonts w:ascii="Times New Roman" w:eastAsia="Times New Roman" w:hAnsi="Times New Roman"/>
          <w:sz w:val="28"/>
          <w:szCs w:val="28"/>
        </w:rPr>
        <w:t xml:space="preserve">Teachers’ effects on students’ cheating behaviour relates to their academic performance in </w:t>
      </w:r>
      <w:r>
        <w:rPr>
          <w:rFonts w:ascii="Times New Roman" w:eastAsia="Times New Roman" w:hAnsi="Times New Roman"/>
          <w:sz w:val="28"/>
          <w:szCs w:val="28"/>
        </w:rPr>
        <w:t>Kwara State</w:t>
      </w:r>
      <w:r>
        <w:rPr>
          <w:rFonts w:ascii="Times New Roman" w:eastAsia="Times New Roman" w:hAnsi="Times New Roman"/>
          <w:sz w:val="28"/>
          <w:szCs w:val="28"/>
        </w:rPr>
        <w:t xml:space="preserve"> College of Education, Ilorin</w:t>
      </w:r>
      <w:r>
        <w:rPr>
          <w:rFonts w:ascii="Times New Roman" w:eastAsia="Times New Roman" w:hAnsi="Times New Roman"/>
          <w:sz w:val="28"/>
          <w:szCs w:val="28"/>
        </w:rPr>
        <w:t>.</w:t>
      </w:r>
    </w:p>
    <w:p>
      <w:pPr>
        <w:pStyle w:val="style179"/>
        <w:numPr>
          <w:ilvl w:val="0"/>
          <w:numId w:val="1"/>
        </w:numPr>
        <w:spacing w:lineRule="auto" w:line="480"/>
        <w:jc w:val="both"/>
        <w:rPr>
          <w:rFonts w:ascii="Times New Roman" w:eastAsia="Times New Roman" w:hAnsi="Times New Roman"/>
          <w:sz w:val="28"/>
          <w:szCs w:val="28"/>
        </w:rPr>
      </w:pPr>
      <w:r>
        <w:rPr>
          <w:rFonts w:ascii="Times New Roman" w:eastAsia="Times New Roman" w:hAnsi="Times New Roman"/>
          <w:sz w:val="28"/>
          <w:szCs w:val="28"/>
        </w:rPr>
        <w:t xml:space="preserve">Parents’ effects on students’ cheating behaviour relates to their academic performance in </w:t>
      </w:r>
      <w:r>
        <w:rPr>
          <w:rFonts w:ascii="Times New Roman" w:eastAsia="Times New Roman" w:hAnsi="Times New Roman"/>
          <w:sz w:val="28"/>
          <w:szCs w:val="28"/>
        </w:rPr>
        <w:t>Kwara State</w:t>
      </w:r>
      <w:r>
        <w:rPr>
          <w:rFonts w:ascii="Times New Roman" w:eastAsia="Times New Roman" w:hAnsi="Times New Roman"/>
          <w:sz w:val="28"/>
          <w:szCs w:val="28"/>
        </w:rPr>
        <w:t xml:space="preserve"> College of Education, Ilorin</w:t>
      </w:r>
      <w:r>
        <w:rPr>
          <w:rFonts w:ascii="Times New Roman" w:eastAsia="Times New Roman" w:hAnsi="Times New Roman"/>
          <w:sz w:val="28"/>
          <w:szCs w:val="28"/>
        </w:rPr>
        <w:t>.</w:t>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Research Questions</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order to carry out the investigation on this issue, the following research questions are formulated to guide the direction of the study:</w:t>
      </w:r>
    </w:p>
    <w:p>
      <w:pPr>
        <w:pStyle w:val="style179"/>
        <w:numPr>
          <w:ilvl w:val="0"/>
          <w:numId w:val="2"/>
        </w:numPr>
        <w:spacing w:lineRule="auto" w:line="480"/>
        <w:jc w:val="both"/>
        <w:rPr>
          <w:rFonts w:ascii="Times New Roman" w:eastAsia="Times New Roman" w:hAnsi="Times New Roman"/>
          <w:sz w:val="28"/>
          <w:szCs w:val="28"/>
        </w:rPr>
      </w:pPr>
      <w:r>
        <w:rPr>
          <w:rFonts w:ascii="Times New Roman" w:eastAsia="Times New Roman" w:hAnsi="Times New Roman"/>
          <w:sz w:val="28"/>
          <w:szCs w:val="28"/>
        </w:rPr>
        <w:t>How does teachers’ roles in examination malpractices affects students academic performance in Kwara State College of Education, Ilorin?</w:t>
      </w:r>
    </w:p>
    <w:p>
      <w:pPr>
        <w:pStyle w:val="style179"/>
        <w:numPr>
          <w:ilvl w:val="0"/>
          <w:numId w:val="2"/>
        </w:numPr>
        <w:spacing w:lineRule="auto" w:line="480"/>
        <w:jc w:val="both"/>
        <w:rPr>
          <w:rFonts w:ascii="Times New Roman" w:eastAsia="Times New Roman" w:hAnsi="Times New Roman"/>
          <w:sz w:val="28"/>
          <w:szCs w:val="28"/>
        </w:rPr>
      </w:pPr>
      <w:r>
        <w:rPr>
          <w:rFonts w:ascii="Times New Roman" w:eastAsia="Times New Roman" w:hAnsi="Times New Roman"/>
          <w:sz w:val="28"/>
          <w:szCs w:val="28"/>
        </w:rPr>
        <w:t>How does parental roles in examination malpractices affects students their academic performance in Kwara State College of Education, Ilorin?</w:t>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Research Hypotheses</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an attempt to answer the above research questions, the following hypotheses are formulated to guide the study.</w:t>
      </w:r>
    </w:p>
    <w:p>
      <w:pPr>
        <w:pStyle w:val="style0"/>
        <w:spacing w:lineRule="auto" w:line="480"/>
        <w:ind w:left="701" w:hanging="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H0</w:t>
      </w:r>
      <w:r>
        <w:rPr>
          <w:rFonts w:ascii="Times New Roman" w:cs="Times New Roman" w:eastAsia="Times New Roman" w:hAnsi="Times New Roman"/>
          <w:sz w:val="28"/>
          <w:szCs w:val="28"/>
          <w:vertAlign w:val="subscript"/>
        </w:rPr>
        <w:t>1</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There is no significant relationship between te</w:t>
      </w:r>
      <w:r>
        <w:rPr>
          <w:rFonts w:ascii="Times New Roman" w:cs="Times New Roman" w:eastAsia="Times New Roman" w:hAnsi="Times New Roman"/>
          <w:sz w:val="28"/>
          <w:szCs w:val="28"/>
        </w:rPr>
        <w:t xml:space="preserve">achers’ influence on students’ </w:t>
      </w:r>
      <w:r>
        <w:rPr>
          <w:rFonts w:ascii="Times New Roman" w:cs="Times New Roman" w:eastAsia="Times New Roman" w:hAnsi="Times New Roman"/>
          <w:sz w:val="28"/>
          <w:szCs w:val="28"/>
        </w:rPr>
        <w:t>cheating behaviour and</w:t>
      </w:r>
      <w:r>
        <w:rPr>
          <w:rFonts w:ascii="Times New Roman" w:cs="Times New Roman" w:eastAsia="Times New Roman" w:hAnsi="Times New Roman"/>
          <w:sz w:val="28"/>
          <w:szCs w:val="28"/>
        </w:rPr>
        <w:t xml:space="preserve"> aca</w:t>
      </w:r>
      <w:r>
        <w:rPr>
          <w:rFonts w:ascii="Times New Roman" w:cs="Times New Roman" w:eastAsia="Times New Roman" w:hAnsi="Times New Roman"/>
          <w:sz w:val="28"/>
          <w:szCs w:val="28"/>
        </w:rPr>
        <w:t xml:space="preserve">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 xml:space="preserve"> </w:t>
      </w:r>
    </w:p>
    <w:p>
      <w:pPr>
        <w:pStyle w:val="style0"/>
        <w:spacing w:lineRule="auto" w:line="480"/>
        <w:ind w:left="701" w:hanging="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H0</w:t>
      </w:r>
      <w:r>
        <w:rPr>
          <w:rFonts w:ascii="Times New Roman" w:cs="Times New Roman" w:eastAsia="Times New Roman" w:hAnsi="Times New Roman"/>
          <w:sz w:val="28"/>
          <w:szCs w:val="28"/>
          <w:vertAlign w:val="subscript"/>
        </w:rPr>
        <w:t>2</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There is no significant relationship between parental influence on students’ cheating behaviour and academic performance in Kwara State College of Education, Ilorin.</w:t>
      </w:r>
    </w:p>
    <w:p>
      <w:pPr>
        <w:pStyle w:val="style0"/>
        <w:spacing w:lineRule="auto" w:line="480"/>
        <w:jc w:val="both"/>
        <w:rPr>
          <w:rFonts w:ascii="Times New Roman" w:cs="Times New Roman" w:eastAsia="Arial" w:hAnsi="Times New Roman"/>
          <w:b/>
          <w:sz w:val="28"/>
          <w:szCs w:val="28"/>
        </w:rPr>
      </w:pPr>
      <w:r>
        <w:rPr>
          <w:rFonts w:ascii="Times New Roman" w:cs="Times New Roman" w:eastAsia="Arial" w:hAnsi="Times New Roman"/>
          <w:b/>
          <w:sz w:val="28"/>
          <w:szCs w:val="28"/>
        </w:rPr>
        <w:t>Significance of the Study</w:t>
      </w:r>
    </w:p>
    <w:p>
      <w:pPr>
        <w:pStyle w:val="style0"/>
        <w:spacing w:lineRule="auto" w:line="480"/>
        <w:jc w:val="both"/>
        <w:rPr>
          <w:rFonts w:ascii="Times New Roman" w:cs="Times New Roman" w:eastAsia="Arial" w:hAnsi="Times New Roman"/>
          <w:sz w:val="28"/>
          <w:szCs w:val="28"/>
        </w:rPr>
      </w:pPr>
      <w:r>
        <w:rPr>
          <w:rFonts w:ascii="Times New Roman" w:cs="Times New Roman" w:eastAsia="Arial" w:hAnsi="Times New Roman"/>
          <w:sz w:val="28"/>
          <w:szCs w:val="28"/>
        </w:rPr>
        <w:tab/>
      </w:r>
      <w:r>
        <w:rPr>
          <w:rFonts w:ascii="Times New Roman" w:cs="Times New Roman" w:eastAsia="Arial" w:hAnsi="Times New Roman"/>
          <w:sz w:val="28"/>
          <w:szCs w:val="28"/>
        </w:rPr>
        <w:t>It will help the students on how to improve their general performance in their academics studies and stop relenting on fast way to success.</w:t>
      </w:r>
      <w:r>
        <w:rPr>
          <w:rFonts w:ascii="Times New Roman" w:cs="Times New Roman" w:hAnsi="Times New Roman"/>
          <w:sz w:val="28"/>
          <w:szCs w:val="28"/>
        </w:rPr>
        <w:t xml:space="preserve"> </w:t>
      </w:r>
      <w:r>
        <w:rPr>
          <w:rFonts w:ascii="Times New Roman" w:cs="Times New Roman" w:eastAsia="Arial" w:hAnsi="Times New Roman"/>
          <w:sz w:val="28"/>
          <w:szCs w:val="28"/>
        </w:rPr>
        <w:t>It will help the educators to determine the problem of educational system and be able to find possible solution to it.</w:t>
      </w:r>
      <w:r>
        <w:rPr>
          <w:rFonts w:ascii="Times New Roman" w:cs="Times New Roman" w:hAnsi="Times New Roman"/>
          <w:sz w:val="28"/>
          <w:szCs w:val="28"/>
        </w:rPr>
        <w:t xml:space="preserve"> </w:t>
      </w:r>
      <w:r>
        <w:rPr>
          <w:rFonts w:ascii="Times New Roman" w:cs="Times New Roman" w:eastAsia="Arial" w:hAnsi="Times New Roman"/>
          <w:sz w:val="28"/>
          <w:szCs w:val="28"/>
        </w:rPr>
        <w:t xml:space="preserve">It will help parents to know the danger that is involve in examination malpractices. </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Scopes and Limitation of the Study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topic has been narrowed down to include only the influence of exam malpractice on the academic achievement of student in Kwara State College of Education, Ilorin. Also lack of material and low response of the people is a constraint toward writing the research.</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Operational Definition of Term</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Examination malpractice:</w:t>
      </w:r>
      <w:r>
        <w:rPr>
          <w:rFonts w:ascii="Times New Roman" w:cs="Times New Roman" w:hAnsi="Times New Roman"/>
          <w:sz w:val="28"/>
          <w:szCs w:val="28"/>
        </w:rPr>
        <w:t xml:space="preserve"> means using an unauthorized method to se</w:t>
      </w:r>
      <w:r>
        <w:rPr>
          <w:rFonts w:ascii="Times New Roman" w:cs="Times New Roman" w:hAnsi="Times New Roman"/>
          <w:sz w:val="28"/>
          <w:szCs w:val="28"/>
        </w:rPr>
        <w:t>cure an undue advantage at an examination with a view to achieving success.</w:t>
      </w:r>
      <w:r>
        <w:rPr>
          <w:rFonts w:ascii="Times New Roman" w:cs="Times New Roman" w:hAnsi="Times New Roman"/>
          <w:b/>
          <w:sz w:val="28"/>
          <w:szCs w:val="28"/>
        </w:rPr>
        <w:t xml:space="preserve"> </w:t>
      </w:r>
      <w:r>
        <w:rPr>
          <w:rFonts w:ascii="Times New Roman" w:cs="Times New Roman" w:hAnsi="Times New Roman"/>
          <w:sz w:val="28"/>
          <w:szCs w:val="28"/>
        </w:rPr>
        <w:t>Examination malpractice can also be defined as irregular behavior exhibited by candidate or anybody charged with the conduct of examination in or outside the examination hall.</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Education:</w:t>
      </w:r>
      <w:r>
        <w:rPr>
          <w:rFonts w:ascii="Times New Roman" w:cs="Times New Roman" w:hAnsi="Times New Roman"/>
          <w:sz w:val="28"/>
          <w:szCs w:val="28"/>
        </w:rPr>
        <w:t xml:space="preserve"> Education is the transmission of accumulated wisdom and knowledge of the society from one generation to another and means of preparing the young people for their future membership of their society. It</w:t>
      </w:r>
      <w:r>
        <w:rPr>
          <w:rFonts w:ascii="Times New Roman" w:cs="Times New Roman" w:hAnsi="Times New Roman"/>
          <w:b/>
          <w:sz w:val="28"/>
          <w:szCs w:val="28"/>
        </w:rPr>
        <w:t xml:space="preserve"> </w:t>
      </w:r>
      <w:r>
        <w:rPr>
          <w:rFonts w:ascii="Times New Roman" w:cs="Times New Roman" w:hAnsi="Times New Roman"/>
          <w:sz w:val="28"/>
          <w:szCs w:val="28"/>
        </w:rPr>
        <w:t>is also the process or art of impacting knowledge, skill and judgment from one person (teacher) to the other (student).</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 xml:space="preserve">Teacher: </w:t>
      </w:r>
      <w:r>
        <w:rPr>
          <w:rFonts w:ascii="Times New Roman" w:cs="Times New Roman" w:hAnsi="Times New Roman"/>
          <w:sz w:val="28"/>
          <w:szCs w:val="28"/>
        </w:rPr>
        <w:t>They are the ones who impact knowledge and skill on the student.</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 xml:space="preserve">Parents: </w:t>
      </w:r>
      <w:r>
        <w:rPr>
          <w:rFonts w:ascii="Times New Roman" w:cs="Times New Roman" w:hAnsi="Times New Roman"/>
          <w:sz w:val="28"/>
          <w:szCs w:val="28"/>
        </w:rPr>
        <w:t>They are our fathers and mothers.</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Academic</w:t>
      </w:r>
      <w:r>
        <w:rPr>
          <w:rFonts w:ascii="Times New Roman" w:cs="Times New Roman" w:hAnsi="Times New Roman"/>
          <w:sz w:val="28"/>
          <w:szCs w:val="28"/>
        </w:rPr>
        <w:t>: This is belonging to an academy or other higher institution of learning, also a scholarly society or organization. Pertaining to or characteristics of a school. Performance: the act of performing, carrying into execution or action, as the performance of an undertaking of a duty.</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Examination</w:t>
      </w:r>
      <w:r>
        <w:rPr>
          <w:rFonts w:ascii="Times New Roman" w:cs="Times New Roman" w:hAnsi="Times New Roman"/>
          <w:sz w:val="28"/>
          <w:szCs w:val="28"/>
        </w:rPr>
        <w:t>: this is a formal test involving answering written or oral question with ni or limited access to text books or the like.</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Malpractice</w:t>
      </w:r>
      <w:r>
        <w:rPr>
          <w:rFonts w:ascii="Times New Roman" w:cs="Times New Roman" w:hAnsi="Times New Roman"/>
          <w:sz w:val="28"/>
          <w:szCs w:val="28"/>
        </w:rPr>
        <w:t>: the improper treatment of a patient by a pat</w:t>
      </w:r>
      <w:r>
        <w:rPr>
          <w:rFonts w:ascii="Times New Roman" w:cs="Times New Roman" w:hAnsi="Times New Roman"/>
          <w:sz w:val="28"/>
          <w:szCs w:val="28"/>
        </w:rPr>
        <w:t>i</w:t>
      </w:r>
      <w:r>
        <w:rPr>
          <w:rFonts w:ascii="Times New Roman" w:cs="Times New Roman" w:hAnsi="Times New Roman"/>
          <w:sz w:val="28"/>
          <w:szCs w:val="28"/>
        </w:rPr>
        <w:t>e</w:t>
      </w:r>
      <w:r>
        <w:rPr>
          <w:rFonts w:ascii="Times New Roman" w:cs="Times New Roman" w:hAnsi="Times New Roman"/>
          <w:sz w:val="28"/>
          <w:szCs w:val="28"/>
        </w:rPr>
        <w:t>n</w:t>
      </w:r>
      <w:r>
        <w:rPr>
          <w:rFonts w:ascii="Times New Roman" w:cs="Times New Roman" w:hAnsi="Times New Roman"/>
          <w:sz w:val="28"/>
          <w:szCs w:val="28"/>
        </w:rPr>
        <w:t>t by a physician that resul</w:t>
      </w:r>
      <w:r>
        <w:rPr>
          <w:rFonts w:ascii="Times New Roman" w:cs="Times New Roman" w:hAnsi="Times New Roman"/>
          <w:sz w:val="28"/>
          <w:szCs w:val="28"/>
        </w:rPr>
        <w:t>ts in injury or loss. Improper or unethical conduct by a professional or official person.</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School</w:t>
      </w:r>
      <w:r>
        <w:rPr>
          <w:rFonts w:ascii="Times New Roman" w:cs="Times New Roman" w:hAnsi="Times New Roman"/>
          <w:sz w:val="28"/>
          <w:szCs w:val="28"/>
        </w:rPr>
        <w:t xml:space="preserve">: school is a place where we learn and achieve more knowledge about what is unknown  </w:t>
      </w:r>
    </w:p>
    <w:p>
      <w:pPr>
        <w:pStyle w:val="style0"/>
        <w:spacing w:lineRule="auto" w:line="480"/>
        <w:jc w:val="center"/>
        <w:rPr>
          <w:rFonts w:ascii="Times New Roman" w:cs="Times New Roman" w:eastAsia="Times New Roman" w:hAnsi="Times New Roman"/>
          <w:b/>
          <w:sz w:val="28"/>
          <w:szCs w:val="28"/>
        </w:rPr>
      </w:pPr>
    </w:p>
    <w:p>
      <w:pPr>
        <w:pStyle w:val="style0"/>
        <w:spacing w:lineRule="auto" w:line="480"/>
        <w:jc w:val="center"/>
        <w:rPr>
          <w:rFonts w:ascii="Times New Roman" w:cs="Times New Roman" w:eastAsia="Times New Roman" w:hAnsi="Times New Roman"/>
          <w:b/>
          <w:sz w:val="28"/>
          <w:szCs w:val="28"/>
        </w:rPr>
      </w:pPr>
    </w:p>
    <w:p>
      <w:pPr>
        <w:pStyle w:val="style0"/>
        <w:spacing w:lineRule="auto" w:line="480"/>
        <w:jc w:val="center"/>
        <w:rPr>
          <w:rFonts w:ascii="Times New Roman" w:cs="Times New Roman" w:eastAsia="Times New Roman" w:hAnsi="Times New Roman"/>
          <w:b/>
          <w:sz w:val="28"/>
          <w:szCs w:val="28"/>
        </w:rPr>
      </w:pPr>
    </w:p>
    <w:p>
      <w:pPr>
        <w:pStyle w:val="style0"/>
        <w:spacing w:lineRule="auto" w:line="480"/>
        <w:jc w:val="center"/>
        <w:rPr>
          <w:rFonts w:ascii="Times New Roman" w:cs="Times New Roman" w:eastAsia="Times New Roman" w:hAnsi="Times New Roman"/>
          <w:b/>
          <w:sz w:val="28"/>
          <w:szCs w:val="28"/>
        </w:rPr>
      </w:pPr>
    </w:p>
    <w:p>
      <w:pPr>
        <w:pStyle w:val="style0"/>
        <w:spacing w:lineRule="auto" w:line="480"/>
        <w:jc w:val="center"/>
        <w:rPr>
          <w:rFonts w:ascii="Times New Roman" w:cs="Times New Roman" w:eastAsia="Times New Roman" w:hAnsi="Times New Roman"/>
          <w:b/>
          <w:sz w:val="28"/>
          <w:szCs w:val="28"/>
        </w:rPr>
      </w:pPr>
    </w:p>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TWO</w:t>
      </w:r>
    </w:p>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LITERATURE REVIEW</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This chapter deals with view and opinion of some scholars on the influence, prevalence and probable solution of the cheating attitudes among students in schools.</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According to Ahmed,</w:t>
      </w:r>
      <w:r>
        <w:rPr>
          <w:rFonts w:ascii="Times New Roman" w:cs="Times New Roman" w:hAnsi="Times New Roman"/>
          <w:sz w:val="28"/>
          <w:szCs w:val="28"/>
        </w:rPr>
        <w:t xml:space="preserve"> (2016) teacher and students do cheat in examination (Nigeria Tribune, August 26, 2016, page 27). According to him stressed that examination malpractice can be found not only in students but also in teachers.</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Deng</w:t>
      </w:r>
      <w:r>
        <w:rPr>
          <w:rFonts w:ascii="Times New Roman" w:cs="Times New Roman" w:hAnsi="Times New Roman"/>
          <w:sz w:val="28"/>
          <w:szCs w:val="28"/>
        </w:rPr>
        <w:t>e,</w:t>
      </w:r>
      <w:r>
        <w:rPr>
          <w:rFonts w:ascii="Times New Roman" w:cs="Times New Roman" w:hAnsi="Times New Roman"/>
          <w:sz w:val="28"/>
          <w:szCs w:val="28"/>
        </w:rPr>
        <w:t xml:space="preserve"> (201</w:t>
      </w:r>
      <w:r>
        <w:rPr>
          <w:rFonts w:ascii="Times New Roman" w:cs="Times New Roman" w:hAnsi="Times New Roman"/>
          <w:sz w:val="28"/>
          <w:szCs w:val="28"/>
        </w:rPr>
        <w:t>8</w:t>
      </w:r>
      <w:r>
        <w:rPr>
          <w:rFonts w:ascii="Times New Roman" w:cs="Times New Roman" w:hAnsi="Times New Roman"/>
          <w:sz w:val="28"/>
          <w:szCs w:val="28"/>
        </w:rPr>
        <w:t>) curbing examination malpractice in higher institution of learning in his book, he propounded that the rate of which examination malpractice is performed in higher institution is nothing to write home about.</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According to him the negative effect of examination malpractice is that the students who involved in examination malpractice will not be competent in the field. The reason for this is that what they are expected to learn theoretically will not be practicalized by them because they never have time for learning.</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Ojerinde</w:t>
      </w:r>
      <w:r>
        <w:rPr>
          <w:rFonts w:ascii="Times New Roman" w:cs="Times New Roman" w:hAnsi="Times New Roman"/>
          <w:sz w:val="28"/>
          <w:szCs w:val="28"/>
        </w:rPr>
        <w:t>,</w:t>
      </w:r>
      <w:r>
        <w:rPr>
          <w:rFonts w:ascii="Times New Roman" w:cs="Times New Roman" w:hAnsi="Times New Roman"/>
          <w:sz w:val="28"/>
          <w:szCs w:val="28"/>
        </w:rPr>
        <w:t xml:space="preserve"> (2014) has this to say about examination malpractice. As things stand today, we have records of examination malpractice even in our primary schools; its incidence in secondary and tertiary institution is n</w:t>
      </w:r>
      <w:r>
        <w:rPr>
          <w:rFonts w:ascii="Times New Roman" w:cs="Times New Roman" w:hAnsi="Times New Roman"/>
          <w:sz w:val="28"/>
          <w:szCs w:val="28"/>
        </w:rPr>
        <w:t>o longer new. Moreover, not only candidates in examination are involved, their teachers, siblings and times even the whole communities are also involved. The administrators of the various institutions are struggling to curb the menace but the more they try the more perpetrators appear to be wiser than before in inventing other new ways  the malpractice will be carried out. Those students are the tomorrow manpower and they are the future leaders. We should curb the rate at which examination malpractice is performed in order for use to economically, politically secondary scientifically.</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chapter reviewed the literature under the following headings:</w:t>
      </w:r>
    </w:p>
    <w:p>
      <w:pPr>
        <w:pStyle w:val="style179"/>
        <w:numPr>
          <w:ilvl w:val="0"/>
          <w:numId w:val="3"/>
        </w:numPr>
        <w:tabs>
          <w:tab w:val="left" w:leader="none" w:pos="720"/>
        </w:tabs>
        <w:spacing w:lineRule="auto" w:line="480"/>
        <w:jc w:val="both"/>
        <w:rPr>
          <w:rFonts w:ascii="Times New Roman" w:hAnsi="Times New Roman"/>
          <w:sz w:val="28"/>
          <w:szCs w:val="28"/>
        </w:rPr>
      </w:pPr>
      <w:r>
        <w:rPr>
          <w:rFonts w:ascii="Times New Roman" w:hAnsi="Times New Roman"/>
          <w:sz w:val="28"/>
          <w:szCs w:val="28"/>
        </w:rPr>
        <w:t>Origin of Examination</w:t>
      </w:r>
    </w:p>
    <w:p>
      <w:pPr>
        <w:pStyle w:val="style179"/>
        <w:numPr>
          <w:ilvl w:val="0"/>
          <w:numId w:val="3"/>
        </w:numPr>
        <w:tabs>
          <w:tab w:val="left" w:leader="none" w:pos="720"/>
        </w:tabs>
        <w:spacing w:lineRule="auto" w:line="480"/>
        <w:jc w:val="both"/>
        <w:rPr>
          <w:rFonts w:ascii="Times New Roman" w:hAnsi="Times New Roman"/>
          <w:sz w:val="28"/>
          <w:szCs w:val="28"/>
        </w:rPr>
      </w:pPr>
      <w:r>
        <w:rPr>
          <w:rFonts w:ascii="Times New Roman" w:hAnsi="Times New Roman"/>
          <w:sz w:val="28"/>
          <w:szCs w:val="28"/>
        </w:rPr>
        <w:t>Functions of Examination</w:t>
      </w:r>
    </w:p>
    <w:p>
      <w:pPr>
        <w:pStyle w:val="style179"/>
        <w:numPr>
          <w:ilvl w:val="0"/>
          <w:numId w:val="3"/>
        </w:numPr>
        <w:tabs>
          <w:tab w:val="left" w:leader="none" w:pos="720"/>
        </w:tabs>
        <w:spacing w:lineRule="auto" w:line="480"/>
        <w:jc w:val="both"/>
        <w:rPr>
          <w:rFonts w:ascii="Times New Roman" w:hAnsi="Times New Roman"/>
          <w:sz w:val="28"/>
          <w:szCs w:val="28"/>
        </w:rPr>
      </w:pPr>
      <w:r>
        <w:rPr>
          <w:rFonts w:ascii="Times New Roman" w:hAnsi="Times New Roman"/>
          <w:sz w:val="28"/>
          <w:szCs w:val="28"/>
        </w:rPr>
        <w:t>Causes of Examination Malpractices</w:t>
      </w:r>
    </w:p>
    <w:p>
      <w:pPr>
        <w:pStyle w:val="style179"/>
        <w:numPr>
          <w:ilvl w:val="0"/>
          <w:numId w:val="3"/>
        </w:numPr>
        <w:tabs>
          <w:tab w:val="left" w:leader="none" w:pos="720"/>
        </w:tabs>
        <w:spacing w:lineRule="auto" w:line="480"/>
        <w:jc w:val="both"/>
        <w:rPr>
          <w:rFonts w:ascii="Times New Roman" w:hAnsi="Times New Roman"/>
          <w:sz w:val="28"/>
          <w:szCs w:val="28"/>
        </w:rPr>
      </w:pPr>
      <w:r>
        <w:rPr>
          <w:rFonts w:ascii="Times New Roman" w:hAnsi="Times New Roman"/>
          <w:sz w:val="28"/>
          <w:szCs w:val="28"/>
        </w:rPr>
        <w:t>Types of Examination Malpractice Exhibited</w:t>
      </w:r>
    </w:p>
    <w:p>
      <w:pPr>
        <w:pStyle w:val="style179"/>
        <w:numPr>
          <w:ilvl w:val="0"/>
          <w:numId w:val="3"/>
        </w:numPr>
        <w:tabs>
          <w:tab w:val="left" w:leader="none" w:pos="720"/>
        </w:tabs>
        <w:spacing w:after="0" w:lineRule="auto" w:line="480"/>
        <w:jc w:val="both"/>
        <w:rPr>
          <w:rFonts w:ascii="Times New Roman" w:hAnsi="Times New Roman"/>
          <w:sz w:val="28"/>
          <w:szCs w:val="28"/>
        </w:rPr>
      </w:pPr>
      <w:r>
        <w:rPr>
          <w:rFonts w:ascii="Times New Roman" w:hAnsi="Times New Roman"/>
          <w:sz w:val="28"/>
          <w:szCs w:val="28"/>
        </w:rPr>
        <w:t>Factors influencing Examination Malpractices</w:t>
      </w:r>
    </w:p>
    <w:p>
      <w:pPr>
        <w:pStyle w:val="style0"/>
        <w:numPr>
          <w:ilvl w:val="0"/>
          <w:numId w:val="3"/>
        </w:numPr>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Attitudes and Perceptions of Students and Teachers about Cheating</w:t>
      </w:r>
    </w:p>
    <w:p>
      <w:pPr>
        <w:pStyle w:val="style179"/>
        <w:numPr>
          <w:ilvl w:val="0"/>
          <w:numId w:val="3"/>
        </w:numPr>
        <w:tabs>
          <w:tab w:val="left" w:leader="none" w:pos="720"/>
        </w:tabs>
        <w:spacing w:lineRule="auto" w:line="480"/>
        <w:jc w:val="both"/>
        <w:rPr>
          <w:rFonts w:ascii="Times New Roman" w:hAnsi="Times New Roman"/>
          <w:sz w:val="28"/>
          <w:szCs w:val="28"/>
        </w:rPr>
      </w:pPr>
      <w:r>
        <w:rPr>
          <w:rFonts w:ascii="Times New Roman" w:hAnsi="Times New Roman"/>
          <w:sz w:val="28"/>
          <w:szCs w:val="28"/>
        </w:rPr>
        <w:t>Implication of Examination Malpractices</w:t>
      </w:r>
    </w:p>
    <w:p>
      <w:pPr>
        <w:pStyle w:val="style179"/>
        <w:numPr>
          <w:ilvl w:val="0"/>
          <w:numId w:val="3"/>
        </w:numPr>
        <w:tabs>
          <w:tab w:val="left" w:leader="none" w:pos="720"/>
        </w:tabs>
        <w:spacing w:lineRule="auto" w:line="480"/>
        <w:jc w:val="both"/>
        <w:rPr>
          <w:rFonts w:ascii="Times New Roman" w:hAnsi="Times New Roman"/>
          <w:sz w:val="28"/>
          <w:szCs w:val="28"/>
        </w:rPr>
      </w:pPr>
      <w:r>
        <w:rPr>
          <w:rFonts w:ascii="Times New Roman" w:hAnsi="Times New Roman"/>
          <w:sz w:val="28"/>
          <w:szCs w:val="28"/>
        </w:rPr>
        <w:t>Appraisal of the Review of the Related Literature</w:t>
      </w:r>
    </w:p>
    <w:p>
      <w:pPr>
        <w:pStyle w:val="style0"/>
        <w:tabs>
          <w:tab w:val="left" w:leader="none" w:pos="1627"/>
        </w:tabs>
        <w:spacing w:lineRule="auto" w:line="480"/>
        <w:jc w:val="both"/>
        <w:rPr>
          <w:rFonts w:ascii="Times New Roman" w:cs="Times New Roman" w:hAnsi="Times New Roman"/>
          <w:b/>
          <w:sz w:val="28"/>
          <w:szCs w:val="28"/>
        </w:rPr>
      </w:pPr>
      <w:r>
        <w:rPr>
          <w:rFonts w:ascii="Times New Roman" w:cs="Times New Roman" w:hAnsi="Times New Roman"/>
          <w:b/>
          <w:sz w:val="28"/>
          <w:szCs w:val="28"/>
        </w:rPr>
        <w:t>Origin of Examination</w:t>
      </w:r>
    </w:p>
    <w:p>
      <w:pPr>
        <w:pStyle w:val="style0"/>
        <w:tabs>
          <w:tab w:val="left" w:leader="none" w:pos="720"/>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Examinations are as old as formal education in Nigeria. In the early day of colonialism the Colonia government introduced the system introduced of “payment by result” where teacher were paid according to the outcome of the result of examination being conducted.</w:t>
      </w:r>
    </w:p>
    <w:p>
      <w:pPr>
        <w:pStyle w:val="style0"/>
        <w:tabs>
          <w:tab w:val="left" w:leader="none" w:pos="720"/>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In this case examination served as a major purpose of making the teacher more effective since payment was the function of student’s performance.</w:t>
      </w:r>
    </w:p>
    <w:p>
      <w:pPr>
        <w:pStyle w:val="style0"/>
        <w:tabs>
          <w:tab w:val="left" w:leader="none" w:pos="1627"/>
        </w:tabs>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Functions of Examination </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In spite of the factors, there are many un-rather numerous shortcoming of examination.  It has confirmed to be taken in school as the only means of assessing students because:</w:t>
      </w:r>
    </w:p>
    <w:p>
      <w:pPr>
        <w:pStyle w:val="style179"/>
        <w:numPr>
          <w:ilvl w:val="0"/>
          <w:numId w:val="4"/>
        </w:numPr>
        <w:tabs>
          <w:tab w:val="left" w:leader="none" w:pos="720"/>
        </w:tabs>
        <w:spacing w:lineRule="auto" w:line="480"/>
        <w:jc w:val="both"/>
        <w:rPr>
          <w:rFonts w:ascii="Times New Roman" w:hAnsi="Times New Roman"/>
          <w:sz w:val="28"/>
          <w:szCs w:val="28"/>
        </w:rPr>
      </w:pPr>
      <w:r>
        <w:rPr>
          <w:rFonts w:ascii="Times New Roman" w:hAnsi="Times New Roman"/>
          <w:sz w:val="28"/>
          <w:szCs w:val="28"/>
        </w:rPr>
        <w:t>Examination constitutes a device for facilitating extending is refining teacher’s observation of student achievements.</w:t>
      </w:r>
    </w:p>
    <w:p>
      <w:pPr>
        <w:pStyle w:val="style179"/>
        <w:numPr>
          <w:ilvl w:val="0"/>
          <w:numId w:val="4"/>
        </w:numPr>
        <w:tabs>
          <w:tab w:val="left" w:leader="none" w:pos="720"/>
        </w:tabs>
        <w:spacing w:lineRule="auto" w:line="480"/>
        <w:jc w:val="both"/>
        <w:rPr>
          <w:rFonts w:ascii="Times New Roman" w:hAnsi="Times New Roman"/>
          <w:sz w:val="28"/>
          <w:szCs w:val="28"/>
        </w:rPr>
      </w:pPr>
      <w:r>
        <w:rPr>
          <w:rFonts w:ascii="Times New Roman" w:hAnsi="Times New Roman"/>
          <w:sz w:val="28"/>
          <w:szCs w:val="28"/>
        </w:rPr>
        <w:t>Another reason why examinations are really indispensible in any education system is because of their purpose and uses.</w:t>
      </w:r>
    </w:p>
    <w:p>
      <w:pPr>
        <w:pStyle w:val="style0"/>
        <w:tabs>
          <w:tab w:val="left" w:leader="none" w:pos="630"/>
        </w:tabs>
        <w:spacing w:lineRule="auto" w:line="480"/>
        <w:jc w:val="both"/>
        <w:rPr>
          <w:rFonts w:ascii="Times New Roman" w:cs="Times New Roman" w:hAnsi="Times New Roman"/>
          <w:sz w:val="28"/>
          <w:szCs w:val="28"/>
        </w:rPr>
      </w:pPr>
      <w:r>
        <w:rPr>
          <w:rFonts w:ascii="Times New Roman" w:cs="Times New Roman" w:hAnsi="Times New Roman"/>
          <w:sz w:val="28"/>
          <w:szCs w:val="28"/>
        </w:rPr>
        <w:t>Philip</w:t>
      </w:r>
      <w:r>
        <w:rPr>
          <w:rFonts w:ascii="Times New Roman" w:cs="Times New Roman" w:hAnsi="Times New Roman"/>
          <w:sz w:val="28"/>
          <w:szCs w:val="28"/>
        </w:rPr>
        <w:t>,</w:t>
      </w:r>
      <w:r>
        <w:rPr>
          <w:rFonts w:ascii="Times New Roman" w:cs="Times New Roman" w:hAnsi="Times New Roman"/>
          <w:sz w:val="28"/>
          <w:szCs w:val="28"/>
        </w:rPr>
        <w:t xml:space="preserve"> (2012) has summarized the chief function of examination as follow:</w:t>
      </w:r>
    </w:p>
    <w:p>
      <w:pPr>
        <w:pStyle w:val="style0"/>
        <w:numPr>
          <w:ilvl w:val="0"/>
          <w:numId w:val="5"/>
        </w:numPr>
        <w:tabs>
          <w:tab w:val="left" w:leader="none" w:pos="630"/>
        </w:tabs>
        <w:spacing w:lineRule="auto" w:line="480"/>
        <w:jc w:val="both"/>
        <w:rPr>
          <w:rFonts w:ascii="Times New Roman" w:cs="Times New Roman" w:hAnsi="Times New Roman"/>
          <w:sz w:val="28"/>
          <w:szCs w:val="28"/>
        </w:rPr>
      </w:pPr>
      <w:r>
        <w:rPr>
          <w:rFonts w:ascii="Times New Roman" w:cs="Times New Roman" w:hAnsi="Times New Roman"/>
          <w:sz w:val="28"/>
          <w:szCs w:val="28"/>
        </w:rPr>
        <w:t>Examinations are employed as test of achievement to prove that an individual has or has not acquired or gained a certain amount of knowledge of a student.</w:t>
      </w:r>
    </w:p>
    <w:p>
      <w:pPr>
        <w:pStyle w:val="style0"/>
        <w:numPr>
          <w:ilvl w:val="0"/>
          <w:numId w:val="5"/>
        </w:numPr>
        <w:tabs>
          <w:tab w:val="left" w:leader="none" w:pos="630"/>
        </w:tabs>
        <w:spacing w:lineRule="auto" w:line="480"/>
        <w:jc w:val="both"/>
        <w:rPr>
          <w:rFonts w:ascii="Times New Roman" w:cs="Times New Roman" w:hAnsi="Times New Roman"/>
          <w:sz w:val="28"/>
          <w:szCs w:val="28"/>
        </w:rPr>
      </w:pPr>
      <w:r>
        <w:rPr>
          <w:rFonts w:ascii="Times New Roman" w:cs="Times New Roman" w:hAnsi="Times New Roman"/>
          <w:sz w:val="28"/>
          <w:szCs w:val="28"/>
        </w:rPr>
        <w:t>They are to whole part of institution for similar purpose or assessing the effectively of the lecturer whose people are examined.</w:t>
      </w:r>
    </w:p>
    <w:p>
      <w:pPr>
        <w:pStyle w:val="style0"/>
        <w:numPr>
          <w:ilvl w:val="0"/>
          <w:numId w:val="5"/>
        </w:numPr>
        <w:tabs>
          <w:tab w:val="left" w:leader="none" w:pos="630"/>
        </w:tabs>
        <w:spacing w:lineRule="auto" w:line="480"/>
        <w:jc w:val="both"/>
        <w:rPr>
          <w:rFonts w:ascii="Times New Roman" w:cs="Times New Roman" w:hAnsi="Times New Roman"/>
          <w:sz w:val="28"/>
          <w:szCs w:val="28"/>
        </w:rPr>
      </w:pPr>
      <w:r>
        <w:rPr>
          <w:rFonts w:ascii="Times New Roman" w:cs="Times New Roman" w:hAnsi="Times New Roman"/>
          <w:sz w:val="28"/>
          <w:szCs w:val="28"/>
        </w:rPr>
        <w:t>Most of the important examinations are assumed to possess a prognostic function i.e. capable of predicting future achievement.</w:t>
      </w:r>
    </w:p>
    <w:p>
      <w:pPr>
        <w:pStyle w:val="style0"/>
        <w:numPr>
          <w:ilvl w:val="0"/>
          <w:numId w:val="5"/>
        </w:numPr>
        <w:tabs>
          <w:tab w:val="left" w:leader="none" w:pos="630"/>
        </w:tabs>
        <w:spacing w:lineRule="auto" w:line="480"/>
        <w:jc w:val="both"/>
        <w:rPr>
          <w:rFonts w:ascii="Times New Roman" w:cs="Times New Roman" w:hAnsi="Times New Roman"/>
          <w:sz w:val="28"/>
          <w:szCs w:val="28"/>
        </w:rPr>
      </w:pPr>
      <w:r>
        <w:rPr>
          <w:rFonts w:ascii="Times New Roman" w:cs="Times New Roman" w:hAnsi="Times New Roman"/>
          <w:sz w:val="28"/>
          <w:szCs w:val="28"/>
        </w:rPr>
        <w:t>Examination constitutes an incentive for similarity people or student to work particular education setting.</w:t>
      </w:r>
    </w:p>
    <w:p>
      <w:pPr>
        <w:pStyle w:val="style0"/>
        <w:tabs>
          <w:tab w:val="left" w:leader="none" w:pos="1627"/>
        </w:tabs>
        <w:spacing w:lineRule="auto" w:line="480"/>
        <w:jc w:val="both"/>
        <w:rPr>
          <w:rFonts w:ascii="Times New Roman" w:cs="Times New Roman" w:hAnsi="Times New Roman"/>
          <w:b/>
          <w:sz w:val="28"/>
          <w:szCs w:val="28"/>
        </w:rPr>
      </w:pPr>
      <w:r>
        <w:rPr>
          <w:rFonts w:ascii="Times New Roman" w:cs="Times New Roman" w:hAnsi="Times New Roman"/>
          <w:b/>
          <w:sz w:val="28"/>
          <w:szCs w:val="28"/>
        </w:rPr>
        <w:t>Causes of Examination Malpractices</w:t>
      </w:r>
    </w:p>
    <w:p>
      <w:pPr>
        <w:pStyle w:val="style0"/>
        <w:tabs>
          <w:tab w:val="left" w:leader="none" w:pos="720"/>
        </w:tabs>
        <w:spacing w:lineRule="auto" w:line="480"/>
        <w:jc w:val="both"/>
        <w:rPr>
          <w:rFonts w:ascii="Times New Roman" w:cs="Times New Roman" w:hAnsi="Times New Roman"/>
          <w:b/>
          <w:sz w:val="28"/>
          <w:szCs w:val="28"/>
        </w:rPr>
      </w:pPr>
      <w:r>
        <w:rPr>
          <w:rFonts w:ascii="Times New Roman" w:cs="Times New Roman" w:hAnsi="Times New Roman"/>
          <w:b/>
          <w:sz w:val="28"/>
          <w:szCs w:val="28"/>
        </w:rPr>
        <w:tab/>
      </w:r>
      <w:r>
        <w:rPr>
          <w:rFonts w:ascii="Times New Roman" w:cs="Times New Roman" w:hAnsi="Times New Roman"/>
          <w:sz w:val="28"/>
          <w:szCs w:val="28"/>
        </w:rPr>
        <w:t xml:space="preserve">Examination malpractice can be grouped into educational and sociological categories. The educational category refers to weakness of our </w:t>
      </w:r>
      <w:r>
        <w:rPr>
          <w:rFonts w:ascii="Times New Roman" w:cs="Times New Roman" w:hAnsi="Times New Roman"/>
          <w:sz w:val="28"/>
          <w:szCs w:val="28"/>
        </w:rPr>
        <w:t>schools system, which is resulting preparedness of candidate in examination. That is, badly prepared students who are not sure of themselves go to any extent to make sure they pass. Recurrent malpractice threatens credibility of Nigeria examination (the Nation newspaper, 2018)</w:t>
      </w:r>
    </w:p>
    <w:p>
      <w:pPr>
        <w:pStyle w:val="style179"/>
        <w:numPr>
          <w:ilvl w:val="0"/>
          <w:numId w:val="6"/>
        </w:numPr>
        <w:tabs>
          <w:tab w:val="left" w:leader="none" w:pos="1080"/>
        </w:tabs>
        <w:spacing w:lineRule="auto" w:line="480"/>
        <w:jc w:val="both"/>
        <w:rPr>
          <w:rFonts w:ascii="Times New Roman" w:hAnsi="Times New Roman"/>
          <w:sz w:val="28"/>
          <w:szCs w:val="28"/>
        </w:rPr>
      </w:pPr>
      <w:r>
        <w:rPr>
          <w:rFonts w:ascii="Times New Roman" w:hAnsi="Times New Roman"/>
          <w:sz w:val="28"/>
          <w:szCs w:val="28"/>
        </w:rPr>
        <w:t>Poor staffing and inadequate equipment many of or institution are under staff and lacking certain equipment. These equipment are available, but they are inadequate. Shortage of competent lecturers to handle certain courses, the students will be furious and the same time lacking self-confidence. The slogan “man must survive” come to mind of poorly prepared students and consequently find examination malpractice as the way of surviving.</w:t>
      </w:r>
    </w:p>
    <w:p>
      <w:pPr>
        <w:pStyle w:val="style179"/>
        <w:numPr>
          <w:ilvl w:val="0"/>
          <w:numId w:val="6"/>
        </w:numPr>
        <w:tabs>
          <w:tab w:val="left" w:leader="none" w:pos="1080"/>
        </w:tabs>
        <w:spacing w:lineRule="auto" w:line="480"/>
        <w:jc w:val="both"/>
        <w:rPr>
          <w:rFonts w:ascii="Times New Roman" w:hAnsi="Times New Roman"/>
          <w:sz w:val="28"/>
          <w:szCs w:val="28"/>
        </w:rPr>
      </w:pPr>
      <w:r>
        <w:rPr>
          <w:rFonts w:ascii="Times New Roman" w:hAnsi="Times New Roman"/>
          <w:sz w:val="28"/>
          <w:szCs w:val="28"/>
        </w:rPr>
        <w:t>Social values of our society at large seems to be indifferent on how much knowledge should acquire or gained before obtaining certificate and they don’t want to know the useful of employment and to be even further mote on studies.</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These are consideration that our institution put together and consequently conclude that examination is a behavioral pattern in our societies today, emphasizes the love for materials again. Inordinate ambition and parental beyond the natural reach of individual.</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Additionally the functional category refers to society value of society, which has place high premium on certificate and subsequently opportunity for higher education employment.</w:t>
      </w:r>
    </w:p>
    <w:p>
      <w:pPr>
        <w:pStyle w:val="style0"/>
        <w:tabs>
          <w:tab w:val="left" w:leader="none" w:pos="1627"/>
        </w:tabs>
        <w:spacing w:lineRule="auto" w:line="480"/>
        <w:jc w:val="both"/>
        <w:rPr>
          <w:rFonts w:ascii="Times New Roman" w:cs="Times New Roman" w:hAnsi="Times New Roman"/>
          <w:b/>
          <w:sz w:val="28"/>
          <w:szCs w:val="28"/>
        </w:rPr>
      </w:pPr>
      <w:r>
        <w:rPr>
          <w:rFonts w:ascii="Times New Roman" w:cs="Times New Roman" w:hAnsi="Times New Roman"/>
          <w:b/>
          <w:sz w:val="28"/>
          <w:szCs w:val="28"/>
        </w:rPr>
        <w:t>Types of Examination Malpractice Exhibited</w:t>
      </w:r>
    </w:p>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b/>
          <w:sz w:val="28"/>
          <w:szCs w:val="28"/>
        </w:rPr>
        <w:t>Impersonation</w:t>
      </w:r>
      <w:r>
        <w:rPr>
          <w:rFonts w:ascii="Times New Roman" w:cs="Times New Roman" w:hAnsi="Times New Roman"/>
          <w:sz w:val="28"/>
          <w:szCs w:val="28"/>
        </w:rPr>
        <w:t>: This is the act of soliciting and receiving the assistance of someone else to write the examination for him/her.</w:t>
      </w:r>
    </w:p>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b/>
          <w:sz w:val="28"/>
          <w:szCs w:val="28"/>
        </w:rPr>
        <w:t>Microchips or Egun</w:t>
      </w:r>
      <w:r>
        <w:rPr>
          <w:rFonts w:ascii="Times New Roman" w:cs="Times New Roman" w:hAnsi="Times New Roman"/>
          <w:sz w:val="28"/>
          <w:szCs w:val="28"/>
        </w:rPr>
        <w:t>: This is the act of bringing unauthorized objectives into the examination hall such as notebooks, textbooks, handout, writing answer on the palm, sheet of paper or even on the locker.</w:t>
      </w:r>
    </w:p>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b/>
          <w:sz w:val="28"/>
          <w:szCs w:val="28"/>
        </w:rPr>
        <w:t>Leakage of Question</w:t>
      </w:r>
      <w:r>
        <w:rPr>
          <w:rFonts w:ascii="Times New Roman" w:cs="Times New Roman" w:hAnsi="Times New Roman"/>
          <w:sz w:val="28"/>
          <w:szCs w:val="28"/>
        </w:rPr>
        <w:t>: This is usually before examination takes place. Such candidate would have prepared answers before coming in and when examination is concluded he/she will struggle to submit the previously prepared examination script.</w:t>
      </w:r>
    </w:p>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b/>
          <w:sz w:val="28"/>
          <w:szCs w:val="28"/>
        </w:rPr>
        <w:t>Doubling</w:t>
      </w:r>
      <w:r>
        <w:rPr>
          <w:rFonts w:ascii="Times New Roman" w:cs="Times New Roman" w:hAnsi="Times New Roman"/>
          <w:sz w:val="28"/>
          <w:szCs w:val="28"/>
        </w:rPr>
        <w:t>: This is direct coping from textbook or piece of paper prepared brought in and hidden come where so that invigilator will see it at times examination scripts are cleverly placed in top such illegal materials so that the students will use it as time permits</w:t>
      </w:r>
    </w:p>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b/>
          <w:sz w:val="28"/>
          <w:szCs w:val="28"/>
        </w:rPr>
        <w:t>Collision</w:t>
      </w:r>
      <w:r>
        <w:rPr>
          <w:rFonts w:ascii="Times New Roman" w:cs="Times New Roman" w:hAnsi="Times New Roman"/>
          <w:sz w:val="28"/>
          <w:szCs w:val="28"/>
        </w:rPr>
        <w:t>: Two or more people may come together to work as a group in examination hall and help one another. Arrangements for the method to adopt are always concluded before getting in the examination hall.</w:t>
      </w:r>
    </w:p>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b/>
          <w:sz w:val="28"/>
          <w:szCs w:val="28"/>
        </w:rPr>
        <w:t>Giraffe</w:t>
      </w:r>
      <w:r>
        <w:rPr>
          <w:rFonts w:ascii="Times New Roman" w:cs="Times New Roman" w:hAnsi="Times New Roman"/>
          <w:sz w:val="28"/>
          <w:szCs w:val="28"/>
        </w:rPr>
        <w:t>: In this method another student may stretch him/her next to copy directly from the person he is sitting with.</w:t>
      </w:r>
    </w:p>
    <w:p>
      <w:pPr>
        <w:pStyle w:val="style0"/>
        <w:tabs>
          <w:tab w:val="left" w:leader="none" w:pos="1627"/>
        </w:tabs>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Factors influencing Examination Malpractices </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The role of the teacher in accomplishing learning is to guide and direct learning to enable the students to achieve the set goals of education. But it is unfortunate that most teachers apart from carrying out the assigned duty of teaching indulge in teaching students how to cheat in examinations. According to Agbo</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(2013), among the forces behind examination malpractice is the teacher related factor. Most often gross un-commitment to duty, results in anxiety created by non-completion of syllabus. The author also said that some </w:t>
      </w:r>
      <w:r>
        <w:rPr>
          <w:rFonts w:ascii="Times New Roman" w:cs="Times New Roman" w:eastAsia="Times New Roman" w:hAnsi="Times New Roman"/>
          <w:sz w:val="28"/>
          <w:szCs w:val="28"/>
        </w:rPr>
        <w:t>teachers are incompetent and so do not give the students the right requirement for examination. Students cheating behaviour have also been traced to the way teachers carry out their duty of teaching. Some teachers pay little attention to class teaching, as such, the scheme of work is never covered and at the end the students resort to cheating to meet up with those who have been taught adequately.</w:t>
      </w:r>
    </w:p>
    <w:p>
      <w:pPr>
        <w:pStyle w:val="style0"/>
        <w:spacing w:lineRule="auto" w:line="480"/>
        <w:ind w:firstLine="7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Some teachers who are assigned to supervise examination connive with students to cheat due to the level of poverty. The teachers often demand money from the students writing examination. Some may even collect a meager amount of N100 to N200 or N500 to allow students cheat. Confirming the above view, Ezezogor</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(2012) said that students’ involvement in examination malpractice is due to teachers’ encouragement. According to the author, teachers and principals aid students in buying questions paper of the examination to be written. For instance, in some secondary schools, there is what is popularly known as cooperation fee which is paid by every student who registered for such examination. This is to enable teachers, principals and supervisors to help them throughout the period of examination.</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Okoro</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(2010) is of the view that the patterns of the examination questions set by the teachers sometimes encourage some students’ to engage in malpractice. This implies that questions that require reproduction of facts by students will make them to find the facts somewhere when they cannot draw immediately from their memory.</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Newberger</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(2013) claimed that the disinclination of the teacher to pursue evidences of cheating is based on sympathy, for students are trying to cope in a grade-oriented system. The author further posited that the overwhelming testimony of high school students is that when a student is caught cheating, the teacher out of sympathy, misguided or not, or out of desire to avoid personal confrontation with the student or the parents, often looks the other way. This is true even in Nigerian school system where teachers often do not report cases of cheating for fear that the students may think, they are wicked. Teachers therefore sympathize with students by hiding incidence of cheating during examination. Confirming this fact further Newberger</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(2013) said that a high school teacher teaching a class drawn from a low-achieving track, deliberately leaves the room for a few minutes during each test so that the students can swap </w:t>
      </w:r>
      <w:r>
        <w:rPr>
          <w:rFonts w:ascii="Times New Roman" w:cs="Times New Roman" w:eastAsia="Times New Roman" w:hAnsi="Times New Roman"/>
          <w:sz w:val="28"/>
          <w:szCs w:val="28"/>
        </w:rPr>
        <w:t>answers. This action is rationalized on the bases that those students need ‘all the help they can get’.</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Kerkvliet and Sigmund</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(2019) analyzed the results of 551 surveys of student test cheating at two public Universities in 12 separate classes taught by seven different instructors (teachers) in the 2003-2004 academic years. Of the nine variables found to be strongly correlated to students’ cheating on tests, three of these were under the direct control of instructors (teachers).</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However, Gerdeman</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(2010) is of the view that students who perceive instructors (teachers) to be concerned for students and actively involved in the learning process are less likely to engage in dishonesty. If the teacher feels indifferent or if the subject matter seems unimportant or uninteresting, students feel less moral obligation to avoid cheating (Kerkvliet and Sigmund, 2019). A number of studies have indicated that the environment within the classroom or examination setting, as established by the teacher, can have significant impacts on cheating (Crown and Spiller, 2018; Roig and Ballew, 2014; Whitley, 2016).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Furthermore, Genereux and Mcleod</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(2015) reported that permissive instructor attitudes and low instructor vigilance tend to increase cheating, while </w:t>
      </w:r>
      <w:r>
        <w:rPr>
          <w:rFonts w:ascii="Times New Roman" w:cs="Times New Roman" w:eastAsia="Times New Roman" w:hAnsi="Times New Roman"/>
          <w:sz w:val="28"/>
          <w:szCs w:val="28"/>
        </w:rPr>
        <w:t>higher vigilance, use of essay examinations and spacing of students apart tend to reduce cheating. Also, a study carried out by Kerkvliet and Sigmund</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(2019) on classroom setting revealed that higher number of test proctor</w:t>
      </w:r>
      <w:r>
        <w:rPr>
          <w:rFonts w:ascii="Times New Roman" w:cs="Times New Roman" w:eastAsia="Times New Roman" w:hAnsi="Times New Roman"/>
          <w:sz w:val="28"/>
          <w:szCs w:val="28"/>
        </w:rPr>
        <w:t>s, use of non-multiple choice examinations, and use of multiple version of an examination reduce cheating. Kohn</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(2007) affirmed that a de-emphasis on grades combined with frequent assessment using a variety of forms such as traditional tests and quizzes, homework, and observations, can relieve the grading pressures students experience that cause them to cheat in examination. Several other studies contended that examination content and structure as ordered by the teacher is also important, as students are likely to cheat on tests perceived to be unfair or confusing (Asmorth, Bannister, and Thome</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2017; Genereux and Mcleod, 2015).</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The Attitudes and Perceptions of Students and Teachers about Cheating</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 study carried out by Evans and Craig</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(2010b) to evaluate the attitudes and perceptions of students and teachers about cheating behaviour revealed that by their attitudes and actions, teachers can affect cheating behaviour in their classrooms. It was also reported that teachers who were vague in explaining the </w:t>
      </w:r>
      <w:r>
        <w:rPr>
          <w:rFonts w:ascii="Times New Roman" w:cs="Times New Roman" w:eastAsia="Times New Roman" w:hAnsi="Times New Roman"/>
          <w:sz w:val="28"/>
          <w:szCs w:val="28"/>
        </w:rPr>
        <w:t>relevance and/or purpose of learning could unknowingly promote cheating behaviour among students. The implication here is that when students have no idea why they are studying, or the topic is perceived as irrelevant to their lives, they interpret the exercise as a waste of time. This will consequently make them to look for shortcuts. The study also revealed differences in student and teacher perceptions with regard to the importance of teacher characteristics in affecting cheating behaviour among students. On the whole, students believed that teachers who were unfriendly, boring or dull and have high expectation are more likely to encounter classroom cheating. However, students also felt that teachers who require students to be accountable for their knowledge and apply their learning to real life situations actually discouraged cheating. This shows that unfriendly, boring or dull teachers and those who have high expectations from students encourage students cheating behaviour.</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Evans and Craig</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(2010) pointed out that teachers do not take the problem of cheating (examination malpractice) as seriously as students. Also, McCabe</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(1981) in Neil</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(2013) conducted a study of nearly 800 college professors at different institutions located throughout the United States. A survey design was </w:t>
      </w:r>
      <w:r>
        <w:rPr>
          <w:rFonts w:ascii="Times New Roman" w:cs="Times New Roman" w:eastAsia="Times New Roman" w:hAnsi="Times New Roman"/>
          <w:sz w:val="28"/>
          <w:szCs w:val="28"/>
        </w:rPr>
        <w:t>adopted and a questionnaire was used in gathering data. The data was analysed using simple percentages. The study indicated that college professors were reluctant to report cheating incidents. However, Neil</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(2013) opined that, this might not be true of independent school teachers, who are more legally protected and face less threatening circumsta</w:t>
      </w:r>
      <w:r>
        <w:rPr>
          <w:rFonts w:ascii="Times New Roman" w:cs="Times New Roman" w:eastAsia="Times New Roman" w:hAnsi="Times New Roman"/>
          <w:sz w:val="28"/>
          <w:szCs w:val="28"/>
        </w:rPr>
        <w:t>nces than teachers in public high schools and colleges. The author further asserted that, at any level of education, to suspect a student of cheating is to be potentially drawn into a process that, at best, is awkward. Nevertheless, studies in deterrence theory as reported by the author, indicated that as the risk of getting caught raises, the amount of cheating declines.</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Title and Rowe</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(1974) as cited by Neil</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(2013) conducted a study on “Fear and the student cheater”, the study revealed that too much trust and familiarity in a class environment could lead to higher levels of cheating. Neil</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(2013) therefore reported that the most salient factor in reducing cheating in the study was the fear of getting caught and punished. Neil however, pointed out further that although the motives for cheating are complex, one cause may have something to do with the way teachers teach. Selman (2008) pointed out that </w:t>
      </w:r>
      <w:r>
        <w:rPr>
          <w:rFonts w:ascii="Times New Roman" w:cs="Times New Roman" w:eastAsia="Times New Roman" w:hAnsi="Times New Roman"/>
          <w:sz w:val="28"/>
          <w:szCs w:val="28"/>
        </w:rPr>
        <w:t>many early adolescents have begun to recognize that fair relationships are ones that are characterized by reciprocity. This implies that the relationship teachers would have with students would to a large extent determine students’ decision to cheat or not to cheat in examinations.</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However, Stapper</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(2015) indicated that classes with more democratic structure often have high incidences of cheating. The author further said that these classes are often presumed to be a more caring environment conducive to adolescent growth. As revealed by Murdock, Hale and Weber</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(2001), it may be that when democratic participation structure is added to a model which already includes various dimensions of a positive classroom environment, both academically and socially, its unique variance represents a level of autonomy and lack of monitoring exceeding that which can be effectively managed by students of this age. The author concluded that, at this age, students are less likely to cheat if their behaviour is monitored, though not controlled.</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implication of the above assertions indicates that democratic classroom climate is capable of increasing incidence of cheating among school children at an early age, most especially when the students are not monitored.</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At variance with the above assertions is Lodge</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(1951) in Lindgren</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(2019) who concluded a survey of ed</w:t>
      </w:r>
      <w:r>
        <w:rPr>
          <w:rFonts w:ascii="Times New Roman" w:cs="Times New Roman" w:eastAsia="Times New Roman" w:hAnsi="Times New Roman"/>
          <w:sz w:val="28"/>
          <w:szCs w:val="28"/>
        </w:rPr>
        <w:t>ucational practices and found excessive cheating to be the norm in classrooms where teachers were coldly formal and autocratic, whereas, friendly democratic classroom were characterized by less cheating. The author concluded that cheating was symptomatic of poor morale, caused at least in part by practices characteristic of teacher-centered, teacher-oriented classroom.</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implication is that unfriendly and autocratic classroom environment influence students cheating behaviour while friendly and democratic classroom is characterized by less cheating. The positions of the two authors are at variance casting a shadow on which classroom climate is most appropriate. This issue has to be resolved by researchers through investigation.</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There is a direct relationship between academic pressure and cheating as indicated by Lindgren</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(2019) in a survey study on the relationship between grading practices of teachers and cheating among students. The study revealed that students were more likely to cheat in courses taught by teachers who gave higher-than-average percentage of Ds and Fs and lower-than-average </w:t>
      </w:r>
      <w:r>
        <w:rPr>
          <w:rFonts w:ascii="Times New Roman" w:cs="Times New Roman" w:eastAsia="Times New Roman" w:hAnsi="Times New Roman"/>
          <w:sz w:val="28"/>
          <w:szCs w:val="28"/>
        </w:rPr>
        <w:t>percentages of A</w:t>
      </w:r>
      <w:r>
        <w:rPr>
          <w:rFonts w:ascii="Times New Roman" w:cs="Times New Roman" w:eastAsia="Times New Roman" w:hAnsi="Times New Roman"/>
          <w:sz w:val="28"/>
          <w:szCs w:val="28"/>
          <w:vertAlign w:val="superscript"/>
        </w:rPr>
        <w:t>s</w:t>
      </w:r>
      <w:r>
        <w:rPr>
          <w:rFonts w:ascii="Times New Roman" w:cs="Times New Roman" w:eastAsia="Times New Roman" w:hAnsi="Times New Roman"/>
          <w:sz w:val="28"/>
          <w:szCs w:val="28"/>
        </w:rPr>
        <w:t xml:space="preserve"> and B</w:t>
      </w:r>
      <w:r>
        <w:rPr>
          <w:rFonts w:ascii="Times New Roman" w:cs="Times New Roman" w:eastAsia="Times New Roman" w:hAnsi="Times New Roman"/>
          <w:sz w:val="28"/>
          <w:szCs w:val="28"/>
          <w:vertAlign w:val="superscript"/>
        </w:rPr>
        <w:t>s</w:t>
      </w:r>
      <w:r>
        <w:rPr>
          <w:rFonts w:ascii="Times New Roman" w:cs="Times New Roman" w:eastAsia="Times New Roman" w:hAnsi="Times New Roman"/>
          <w:sz w:val="28"/>
          <w:szCs w:val="28"/>
        </w:rPr>
        <w:t>. The author went further to state that the greater emphasis place by teachers on tests and examinations and the greater disgrace attached to mistakes, the greater the fear and anxiety that students are likely to develop. A natural consequence of this fear and anxiety is a lowering of moral standards. Another study revealed that students tended to feel that the more anxiety and hostility were aroused by the teacher and his testing methods, the more justified they would feel in cheating and in permitting others to copy their papers (Steininger, Johnson, and Kirts</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(1964) in Lindgren, (2019).</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From the foregoing, it can be deduced that the grading systems and testing methods and hostility by the teachers are the factors that make cheating prevalent among students. Also that fear and anxiety as a result of stress placed on tests and examinations by teachers are responsible for the lowering of moral standards among students.</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Parents have a significant role to play in the academic attainment of their children. This is done by ensuring that the learning materials needed by the children are provided at the appropriate time and ensure that the students (children) take their studies seriously. But most often, parents mount pressure </w:t>
      </w:r>
      <w:r>
        <w:rPr>
          <w:rFonts w:ascii="Times New Roman" w:cs="Times New Roman" w:eastAsia="Times New Roman" w:hAnsi="Times New Roman"/>
          <w:sz w:val="28"/>
          <w:szCs w:val="28"/>
        </w:rPr>
        <w:t>on the children so much that they always look for means of pleasing their parents which culminate in examination malpractice.</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Denga and Denga</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(2018) asserted that parents, guardians, community leaders and teachers are guilty of collaborating in one way or the other to aid and abate examination malpractice. The authors further said that rich parents often dangle money on teachers and pressurize their children to pass with good grades. Also, that guardians who act as parents do parade the examination premises winking and whispering and desperate to help their wards to do well. In reference to this view, it can be inferred that parents and guardians pressure on their children to do well and the act of giving money to teachers can lead students to cheat their way out of school and feel that cheating is the right thing to do.</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Sharing the same view point, pearling, Yarrow and Scar</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(1967) in Ikura</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(2014) asserted that children are more likely to cheat when their parents press them to succeed. The authors maintained that such parental pressure goes with children’s rate of aspiration which invariably triggers them to cheat to achieve the desired goal particularly when previous examination results are poor. </w:t>
      </w:r>
      <w:r>
        <w:rPr>
          <w:rFonts w:ascii="Times New Roman" w:cs="Times New Roman" w:eastAsia="Times New Roman" w:hAnsi="Times New Roman"/>
          <w:sz w:val="28"/>
          <w:szCs w:val="28"/>
        </w:rPr>
        <w:t>Buttressing the above assertion, Esu</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(2014) posited that one of the causes of examination malpractice is the non-challant attitude and permissiveness of many parents. The author further affirmed that parents also engage in buying question papers for their children and even bribe the examiners and supervisors so that students could be allowed to cheat. Failure to provide children with the necessary guidance and show wrong example by parents are factors that cause children to perform beyond expectation and cheat in exanimation.</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Agbo</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(2013) carried out a study to investigate the forces behind examination malpractice. The study sample comprise of SS111 students from eight schools and remedial students of University of Jos. One of the questions that guided the study was, “Do parents have a part to play in examination malpractice?” Survey design was used for the study. The instrument for data collection was questionnaire. The statistical tool used for the analysis of the data was the simple percentages. It was revealed that non-seriousness on students’ part, stress on certificate, make</w:t>
      </w:r>
      <w:r>
        <w:rPr>
          <w:rFonts w:ascii="Times New Roman" w:cs="Times New Roman" w:eastAsia="Times New Roman" w:hAnsi="Times New Roman"/>
          <w:sz w:val="28"/>
          <w:szCs w:val="28"/>
        </w:rPr>
        <w:t>s</w:t>
      </w:r>
      <w:r>
        <w:rPr>
          <w:rFonts w:ascii="Times New Roman" w:cs="Times New Roman" w:eastAsia="Times New Roman" w:hAnsi="Times New Roman"/>
          <w:sz w:val="28"/>
          <w:szCs w:val="28"/>
        </w:rPr>
        <w:t xml:space="preserve"> parents to bribe their way through examination. Buttressing the above view Offorma</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(2016) affirm thus:</w:t>
      </w:r>
    </w:p>
    <w:p>
      <w:pPr>
        <w:pStyle w:val="style0"/>
        <w:spacing w:lineRule="auto" w:line="360"/>
        <w:ind w:left="840" w:right="8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Examination malpractice has eaten deep into the society and it is rampant that parents believe that their children cannot do well in school and external examination. So, they are ready to go extra miles including hiring people to write examinations for their children and bribing the teachers and examiners with expensive gifts so that they can assist their children in any possible ways to succeed in the examinations (p.9).</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Furthermore, Whitley and associates</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(2012) reported from their review of literature that academic dishonesty such as cheating and plagiarism was higher among students who feel pressure to succeed. This implies that when students feel pressured to succeed at all cost and cannot make it through hard work, the end result is cheating in order to stay on in school.</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Psychologists are of the opinion that there is a direct relationship between the pressure to attain academic success and cheating (Lindgren, 2019). Siann and Ugwuegbu</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(1980) found in a study which affirms that examination malpractice and irregularities on the West African Examination School Certificate in Nigeria is ascribed to the nature of the educational competition to which students are conditioned. However, pressure and determination by the students should be the most important factors to make students work harder. </w:t>
      </w:r>
      <w:r>
        <w:rPr>
          <w:rFonts w:ascii="Times New Roman" w:cs="Times New Roman" w:eastAsia="Times New Roman" w:hAnsi="Times New Roman"/>
          <w:sz w:val="28"/>
          <w:szCs w:val="28"/>
        </w:rPr>
        <w:t>But it is unfortunate that every person want a short cut to success instead of combining the two factors to succeed. A study conducted by Godfrey and Waugh</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(2011) on perception of students from religious schools about academic dishonesty, based on the reasons for the occurrence of cheating revealed that students tended to believe that cheating occurs when children are pressured by parents to succeed academically.</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However, Greene and Saxe</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(2012) maintained that parents can discourage cheating by ensuring that children are not overly pressured in their academic endeavours. The Centre for Academic Integrity</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(2015) reported that parents contributed a great deal to the vague definitions of cheating. According to the U.S news as reported by CAI</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(2015), 20 percent of adults thought that doing homework for a child was fair. This therefore means that parents are to clarify this issue by guiding children in doing their homework and not to do it for them because it is a form of cheating when homework which is supposed to be carried out by children is done by their parents.</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Vitro</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(1971) in Smith</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(2015) found that cheaters generally have parents who punished them severely or not at all. The authors’ result suggested that a </w:t>
      </w:r>
      <w:r>
        <w:rPr>
          <w:rFonts w:ascii="Times New Roman" w:cs="Times New Roman" w:eastAsia="Times New Roman" w:hAnsi="Times New Roman"/>
          <w:sz w:val="28"/>
          <w:szCs w:val="28"/>
        </w:rPr>
        <w:t>moderate degree of discipline results in children who internalize moral values and are more honest in their school work. Heitherington and Feldman</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(1960) in Smith</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(2015) found cheating more common among students who are less self-sufficient and who exert little effort in their studies.</w:t>
      </w:r>
    </w:p>
    <w:p>
      <w:pPr>
        <w:pStyle w:val="style0"/>
        <w:spacing w:lineRule="auto" w:line="480"/>
        <w:ind w:firstLine="197"/>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Furthermore, Newberger</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(2013) asserted that children most especially boys are familiar with cheating well before they attempted to practice it academically. The author further said that they may have observed it or done it in family-life –cheating in games in order to win for example, or play groups. They may according to the author have heard parents boast of successful cheating. Corroborating the above view, Bandura</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(2017) affirmed that observational behaviour has significant influence on the children’s’ behaviour. This is because children observe other people whether parents, teachers or adult members of the society and imitate what they see them do. For instance, Bandura and associates</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(1963) in Elliot, Kratochwill, Cook and Travers</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(2010) carried out a study on the effects of live models, filmed human aggression and filmed cartoon aggression on pre-school children’s aggressive behaviour. At the end of the experiments, all the children exhibited significantly more aggression </w:t>
      </w:r>
      <w:r>
        <w:rPr>
          <w:rFonts w:ascii="Times New Roman" w:cs="Times New Roman" w:eastAsia="Times New Roman" w:hAnsi="Times New Roman"/>
          <w:sz w:val="28"/>
          <w:szCs w:val="28"/>
        </w:rPr>
        <w:t>than youngsters in a control group. Children therefore model adults in the society, teachers in class and parents at home and exhibit those behaviours they observe. Newberger</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(2013) is of the view that of the three parties most interested in the outcome of school cheating incident – the accused student, the teacher and the parents, each has a different perspective. The alleged pressure that leads to cheating is attributed by most high school students to their parents, their peers, and sometimes to their own personal calculations. The author maintained that parents may swing back and forth from parental role in which they are interested in remedying their sons, to over identifying with their sons. Its implies that parents reinforces cheating when they do not want their ward’s cheating case public or make it a permanent blemish on their children’s school record. They rather prefer to defend their children than frown at the cheating behaviour.</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When students or children witness dishonesty in the environment within where they live or in the larger society, they also imbibe the habit of being dishonest in their dealings. Ali</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(2016) pointed out that children are simply modeling what they see go on in the society. They may have seen their parents </w:t>
      </w:r>
      <w:r>
        <w:rPr>
          <w:rFonts w:ascii="Times New Roman" w:cs="Times New Roman" w:eastAsia="Times New Roman" w:hAnsi="Times New Roman"/>
          <w:sz w:val="28"/>
          <w:szCs w:val="28"/>
        </w:rPr>
        <w:t>use money to secure admission, jobs, and buy favour from other people etc. either for themselves or for the students. This may make them to adopt same lifestyl</w:t>
      </w:r>
      <w:r>
        <w:rPr>
          <w:rFonts w:ascii="Times New Roman" w:cs="Times New Roman" w:eastAsia="Times New Roman" w:hAnsi="Times New Roman"/>
          <w:sz w:val="28"/>
          <w:szCs w:val="28"/>
        </w:rPr>
        <w:t>e as being worthwhile in examination malpractice.</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Apart from parental pressure on students to succeed, the society is also pressurizing students directly or indirectly by placing high premium on paper qualification. Nenty</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(1985) affirmed that the society is indirectly putting pressure on the children for success even under extremely deprived conditions. The author is of the view that children cannot be told that honesty pays but don’t be a failure</w:t>
      </w:r>
    </w:p>
    <w:p>
      <w:pPr>
        <w:pStyle w:val="style0"/>
        <w:tabs>
          <w:tab w:val="left" w:leader="none" w:pos="1627"/>
        </w:tabs>
        <w:spacing w:lineRule="auto" w:line="480"/>
        <w:jc w:val="both"/>
        <w:rPr>
          <w:rFonts w:ascii="Times New Roman" w:cs="Times New Roman" w:hAnsi="Times New Roman"/>
          <w:b/>
          <w:sz w:val="28"/>
          <w:szCs w:val="28"/>
        </w:rPr>
      </w:pPr>
      <w:r>
        <w:rPr>
          <w:rFonts w:ascii="Times New Roman" w:cs="Times New Roman" w:hAnsi="Times New Roman"/>
          <w:b/>
          <w:sz w:val="28"/>
          <w:szCs w:val="28"/>
        </w:rPr>
        <w:t>Implication of Examination Malpractices</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Examination irregularities may have a lot of effects or impacts on students if caught his image will be tarnished. Another implication is that one cannot distinguish hardworking students from students who obtained his/her result by cheating.</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students’ attitude in work would also be negatively affected. Instead of using energy on their studies attention will be focused on finding other ways to pass and they are going to disappoint. </w:t>
      </w:r>
    </w:p>
    <w:p>
      <w:pPr>
        <w:pStyle w:val="style0"/>
        <w:tabs>
          <w:tab w:val="left" w:leader="none" w:pos="720"/>
        </w:tabs>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Appraisal of the Literature Reviewed </w:t>
      </w:r>
      <w:r>
        <w:rPr>
          <w:rFonts w:ascii="Times New Roman" w:cs="Times New Roman" w:hAnsi="Times New Roman"/>
          <w:b/>
          <w:sz w:val="28"/>
          <w:szCs w:val="28"/>
        </w:rPr>
        <w:tab/>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According to Hornby</w:t>
      </w:r>
      <w:r>
        <w:rPr>
          <w:rFonts w:ascii="Times New Roman" w:cs="Times New Roman" w:hAnsi="Times New Roman"/>
          <w:sz w:val="28"/>
          <w:szCs w:val="28"/>
        </w:rPr>
        <w:t>,</w:t>
      </w:r>
      <w:r>
        <w:rPr>
          <w:rFonts w:ascii="Times New Roman" w:cs="Times New Roman" w:hAnsi="Times New Roman"/>
          <w:sz w:val="28"/>
          <w:szCs w:val="28"/>
        </w:rPr>
        <w:t xml:space="preserve"> (2005), malpractice refers to careless, wrong, or illegal and undesirable professional behavior during and after examinations. It is regarded as the national tragedy of education in Nigeria. Examination malpractice is defined as the deliberate wrongdoing contrary to official examination rules (Maheshwari, 2011). Ugwu</w:t>
      </w:r>
      <w:r>
        <w:rPr>
          <w:rFonts w:ascii="Times New Roman" w:cs="Times New Roman" w:hAnsi="Times New Roman"/>
          <w:sz w:val="28"/>
          <w:szCs w:val="28"/>
        </w:rPr>
        <w:t>,</w:t>
      </w:r>
      <w:r>
        <w:rPr>
          <w:rFonts w:ascii="Times New Roman" w:cs="Times New Roman" w:hAnsi="Times New Roman"/>
          <w:sz w:val="28"/>
          <w:szCs w:val="28"/>
        </w:rPr>
        <w:t xml:space="preserve"> (2012) defined it as any deliberate wrongdoing contrary to official examination rules and designed to place a candidate at an unfair advantage.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Maheshwari</w:t>
      </w:r>
      <w:r>
        <w:rPr>
          <w:rFonts w:ascii="Times New Roman" w:cs="Times New Roman" w:hAnsi="Times New Roman"/>
          <w:sz w:val="28"/>
          <w:szCs w:val="28"/>
        </w:rPr>
        <w:t>,</w:t>
      </w:r>
      <w:r>
        <w:rPr>
          <w:rFonts w:ascii="Times New Roman" w:cs="Times New Roman" w:hAnsi="Times New Roman"/>
          <w:sz w:val="28"/>
          <w:szCs w:val="28"/>
        </w:rPr>
        <w:t xml:space="preserve"> (2011) stated that different forms of malpractice are commonly committed at the preconduct, conduct, and evaluation stages. Ayanniyi </w:t>
      </w:r>
      <w:r>
        <w:rPr>
          <w:rFonts w:ascii="Times New Roman" w:cs="Times New Roman" w:hAnsi="Times New Roman"/>
          <w:sz w:val="28"/>
          <w:szCs w:val="28"/>
        </w:rPr>
        <w:t>&amp;</w:t>
      </w:r>
      <w:r>
        <w:rPr>
          <w:rFonts w:ascii="Times New Roman" w:cs="Times New Roman" w:hAnsi="Times New Roman"/>
          <w:sz w:val="28"/>
          <w:szCs w:val="28"/>
        </w:rPr>
        <w:t xml:space="preserve"> Anya</w:t>
      </w:r>
      <w:r>
        <w:rPr>
          <w:rFonts w:ascii="Times New Roman" w:cs="Times New Roman" w:hAnsi="Times New Roman"/>
          <w:sz w:val="28"/>
          <w:szCs w:val="28"/>
        </w:rPr>
        <w:t>,</w:t>
      </w:r>
      <w:r>
        <w:rPr>
          <w:rFonts w:ascii="Times New Roman" w:cs="Times New Roman" w:hAnsi="Times New Roman"/>
          <w:sz w:val="28"/>
          <w:szCs w:val="28"/>
        </w:rPr>
        <w:t xml:space="preserve"> (2017) identified forms of examination malpractices to include tattoo, token, contract, expo, computo, impersonation, question paper leakage, aiding of students by lecturers, collusion among students, use of unauthorized materials in the examination hall, giraffe or extending of neck to copy from others and spyin</w:t>
      </w:r>
      <w:r>
        <w:rPr>
          <w:rFonts w:ascii="Times New Roman" w:cs="Times New Roman" w:hAnsi="Times New Roman"/>
          <w:sz w:val="28"/>
          <w:szCs w:val="28"/>
        </w:rPr>
        <w:t>g during an examination. Maheshwari</w:t>
      </w:r>
      <w:r>
        <w:rPr>
          <w:rFonts w:ascii="Times New Roman" w:cs="Times New Roman" w:hAnsi="Times New Roman"/>
          <w:sz w:val="28"/>
          <w:szCs w:val="28"/>
        </w:rPr>
        <w:t>,</w:t>
      </w:r>
      <w:r>
        <w:rPr>
          <w:rFonts w:ascii="Times New Roman" w:cs="Times New Roman" w:hAnsi="Times New Roman"/>
          <w:sz w:val="28"/>
          <w:szCs w:val="28"/>
        </w:rPr>
        <w:t xml:space="preserve"> (2011) identified leakage of question papers to spying, changing answer books, impersonation misconduct in the examination centre, approaching </w:t>
      </w:r>
      <w:r>
        <w:rPr>
          <w:rFonts w:ascii="Times New Roman" w:cs="Times New Roman" w:hAnsi="Times New Roman"/>
          <w:sz w:val="28"/>
          <w:szCs w:val="28"/>
        </w:rPr>
        <w:t xml:space="preserve">invigilators/examiners, making false entries in award list/examination registers, and issuing fake certificates/degrees as forms of malpractice.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According to Onyibe</w:t>
      </w:r>
      <w:r>
        <w:rPr>
          <w:rFonts w:ascii="Times New Roman" w:cs="Times New Roman" w:hAnsi="Times New Roman"/>
          <w:sz w:val="28"/>
          <w:szCs w:val="28"/>
        </w:rPr>
        <w:t>,</w:t>
      </w:r>
      <w:r>
        <w:rPr>
          <w:rFonts w:ascii="Times New Roman" w:cs="Times New Roman" w:hAnsi="Times New Roman"/>
          <w:sz w:val="28"/>
          <w:szCs w:val="28"/>
        </w:rPr>
        <w:t xml:space="preserve"> (2015), general moral decadence and a high premium placed on achievement and certificates by Nigerians have in recent times spawned examination fraud, prompting parents to bribe their ways in order to help their wards. The general over-dependence on educational certificates as a measure of one’s knowledge and competence to secure jobs has led to a mad rush by most people for educational certificates (Odili, 2012).In a bid to acquire such certificates, many have resorted to unethical means-foremost among which are examination malpractices-just to acquire the certificates at all costs.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problem of inadequate places in Nigerian tertiary institutions has been a serious challenge to the teeming population of candidates seeking admission into the institutions. This challenge encourages examination malpractice to get good results for gaining admission. It is quite obvious that the number of students admitted yearly is negligible relative to the number of applications. The report by the Nigerian Federal Ministry of Education (FME, </w:t>
      </w:r>
      <w:r>
        <w:rPr>
          <w:rFonts w:ascii="Times New Roman" w:cs="Times New Roman" w:hAnsi="Times New Roman"/>
          <w:sz w:val="28"/>
          <w:szCs w:val="28"/>
        </w:rPr>
        <w:t>2016) for the period 1999 - 2016 indicates that the rate of admission into universities ranges between 5% and 32%. In detail, a total of 417,773 candidates applied for admission in 1999/2000, but only 78,550 candidates were admitted, which represents an admission rate of 19%. Due to the increased enrolment which coincides with establishment of the NOUN</w:t>
      </w:r>
      <w:r>
        <w:rPr>
          <w:rFonts w:ascii="Times New Roman" w:cs="Times New Roman" w:hAnsi="Times New Roman"/>
          <w:sz w:val="28"/>
          <w:szCs w:val="28"/>
        </w:rPr>
        <w:t>,</w:t>
      </w:r>
      <w:r>
        <w:rPr>
          <w:rFonts w:ascii="Times New Roman" w:cs="Times New Roman" w:hAnsi="Times New Roman"/>
          <w:sz w:val="28"/>
          <w:szCs w:val="28"/>
        </w:rPr>
        <w:t xml:space="preserve"> (2002), recent years have seen an increase in the admission rate from 5% in 2002/03 to 9% in 2009/10, and to 32% in 2014/15. Maheshwari (2011) stated that the phenomenon of examination malpractice has become endemic in the educational system. Students are involved because they want to achieve success; parents are involved because they want good grades for their wards; teachers and others are involved because of the financial, material, and other intangible gains derivable from involvement in examination malpractice.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Several punitive measures were taken to help serve as a deterrent to those involved in the act but to stipulates punishment ranging from a fine of N50, 000.00 to N 100, 000.00 and imprisonment for a term of 5 years without the option of fine for violators of the offenses stipulated in the Act. This new development is due to the inability of the appropriate authorities to enforce the </w:t>
      </w:r>
      <w:r>
        <w:rPr>
          <w:rFonts w:ascii="Times New Roman" w:cs="Times New Roman" w:hAnsi="Times New Roman"/>
          <w:sz w:val="28"/>
          <w:szCs w:val="28"/>
        </w:rPr>
        <w:t>old Decree 20 of 1985. Despite all these laws, examination malpractice has been on the increase and this may be due to non-implementation of the laws</w:t>
      </w: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RESEARCH METHODOLOGY</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Introduction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This chapter focuses on the method used research design, population of the study sample and sampling technique research instrument, procedure for data collection and procedure for data collection analysis.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Research Design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This research adopted descriptive survey design. Olaoye</w:t>
      </w:r>
      <w:r>
        <w:rPr>
          <w:rFonts w:ascii="Times New Roman" w:cs="Times New Roman" w:hAnsi="Times New Roman"/>
          <w:sz w:val="28"/>
          <w:szCs w:val="28"/>
        </w:rPr>
        <w:t>,</w:t>
      </w:r>
      <w:r>
        <w:rPr>
          <w:rFonts w:ascii="Times New Roman" w:cs="Times New Roman" w:hAnsi="Times New Roman"/>
          <w:sz w:val="28"/>
          <w:szCs w:val="28"/>
        </w:rPr>
        <w:t xml:space="preserve"> (2019) said survey research design may be described as a type of empirical design attainting to find out then degree of association between operating variables in a practical population in order to obtain adequate information the research adopted in a deceptive survey research.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Akinwumiju, (2010) defined survey research as the study of a population by selecting and study sample chosen from a population to relative incidence distribution and interrelation of sociology and physiological variable.</w:t>
      </w:r>
      <w:r>
        <w:rPr>
          <w:rFonts w:ascii="Times New Roman" w:cs="Times New Roman" w:hAnsi="Times New Roman"/>
          <w:sz w:val="28"/>
          <w:szCs w:val="28"/>
        </w:rPr>
        <w:t xml:space="preserve">      </w:t>
      </w: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Population</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target population</w:t>
      </w:r>
      <w:r>
        <w:rPr>
          <w:rFonts w:ascii="Times New Roman" w:cs="Times New Roman" w:hAnsi="Times New Roman"/>
          <w:sz w:val="28"/>
          <w:szCs w:val="28"/>
        </w:rPr>
        <w:t xml:space="preserve"> would consist</w:t>
      </w:r>
      <w:r>
        <w:rPr>
          <w:rFonts w:ascii="Times New Roman" w:cs="Times New Roman" w:hAnsi="Times New Roman"/>
          <w:sz w:val="28"/>
          <w:szCs w:val="28"/>
        </w:rPr>
        <w:t xml:space="preserve"> of the entire students of Kwara State College of Education, Ilorin.</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Sample and Sampling Techniques</w:t>
      </w:r>
    </w:p>
    <w:p>
      <w:pPr>
        <w:pStyle w:val="style0"/>
        <w:spacing w:lineRule="auto" w:line="480"/>
        <w:ind w:firstLine="720"/>
        <w:jc w:val="both"/>
        <w:rPr>
          <w:rFonts w:ascii="Times New Roman" w:cs="Times New Roman" w:eastAsia="Times New Roman" w:hAnsi="Times New Roman"/>
          <w:sz w:val="28"/>
          <w:szCs w:val="28"/>
        </w:rPr>
      </w:pPr>
      <w:r>
        <w:rPr>
          <w:rFonts w:ascii="Times New Roman" w:cs="Times New Roman" w:hAnsi="Times New Roman"/>
          <w:sz w:val="28"/>
          <w:szCs w:val="28"/>
        </w:rPr>
        <w:t xml:space="preserve">In pursuit of the study, </w:t>
      </w:r>
      <w:r>
        <w:rPr>
          <w:rFonts w:ascii="Times New Roman" w:cs="Times New Roman" w:eastAsia="Times New Roman" w:hAnsi="Times New Roman"/>
          <w:sz w:val="28"/>
          <w:szCs w:val="28"/>
        </w:rPr>
        <w:t xml:space="preserve">a proportionate stratified sampling technique </w:t>
      </w:r>
      <w:r>
        <w:rPr>
          <w:rFonts w:ascii="Times New Roman" w:cs="Times New Roman" w:eastAsia="Times New Roman" w:hAnsi="Times New Roman"/>
          <w:sz w:val="28"/>
          <w:szCs w:val="28"/>
        </w:rPr>
        <w:t>would be</w:t>
      </w:r>
      <w:r>
        <w:rPr>
          <w:rFonts w:ascii="Times New Roman" w:cs="Times New Roman" w:eastAsia="Times New Roman" w:hAnsi="Times New Roman"/>
          <w:sz w:val="28"/>
          <w:szCs w:val="28"/>
        </w:rPr>
        <w:t xml:space="preserve"> used to select five </w:t>
      </w:r>
      <w:r>
        <w:rPr>
          <w:rFonts w:ascii="Times New Roman" w:cs="Times New Roman" w:eastAsia="Times New Roman" w:hAnsi="Times New Roman"/>
          <w:sz w:val="28"/>
          <w:szCs w:val="28"/>
        </w:rPr>
        <w:t>subject combinations schools from</w:t>
      </w:r>
      <w:r>
        <w:rPr>
          <w:rFonts w:ascii="Times New Roman" w:cs="Times New Roman" w:eastAsia="Times New Roman" w:hAnsi="Times New Roman"/>
          <w:sz w:val="28"/>
          <w:szCs w:val="28"/>
        </w:rPr>
        <w:t xml:space="preserve"> of all the</w:t>
      </w:r>
      <w:r>
        <w:rPr>
          <w:rFonts w:ascii="Times New Roman" w:cs="Times New Roman" w:eastAsia="Times New Roman" w:hAnsi="Times New Roman"/>
          <w:sz w:val="28"/>
          <w:szCs w:val="28"/>
        </w:rPr>
        <w:t xml:space="preserve"> subject combinations in the</w:t>
      </w:r>
      <w:r>
        <w:rPr>
          <w:rFonts w:ascii="Times New Roman" w:cs="Times New Roman" w:eastAsia="Times New Roman" w:hAnsi="Times New Roman"/>
          <w:sz w:val="28"/>
          <w:szCs w:val="28"/>
        </w:rPr>
        <w:t xml:space="preserve"> school. A simple random sampling technique of hat and draw method was further used to select 200 students who participated in the study. </w:t>
      </w:r>
    </w:p>
    <w:p>
      <w:pPr>
        <w:pStyle w:val="style179"/>
        <w:spacing w:lineRule="auto" w:line="480"/>
        <w:ind w:left="0"/>
        <w:jc w:val="both"/>
        <w:rPr>
          <w:rFonts w:ascii="Times New Roman" w:hAnsi="Times New Roman"/>
          <w:b/>
          <w:sz w:val="28"/>
          <w:szCs w:val="28"/>
        </w:rPr>
      </w:pPr>
      <w:r>
        <w:rPr>
          <w:rFonts w:ascii="Times New Roman" w:hAnsi="Times New Roman"/>
          <w:b/>
          <w:sz w:val="28"/>
          <w:szCs w:val="28"/>
        </w:rPr>
        <w:t>Research Instrument</w:t>
      </w:r>
    </w:p>
    <w:p>
      <w:pPr>
        <w:pStyle w:val="style179"/>
        <w:spacing w:after="0" w:lineRule="auto" w:line="480"/>
        <w:ind w:left="0"/>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 xml:space="preserve">The instrument </w:t>
      </w:r>
      <w:r>
        <w:rPr>
          <w:rFonts w:ascii="Times New Roman" w:hAnsi="Times New Roman"/>
          <w:sz w:val="28"/>
          <w:szCs w:val="28"/>
        </w:rPr>
        <w:t xml:space="preserve">to be </w:t>
      </w:r>
      <w:r>
        <w:rPr>
          <w:rFonts w:ascii="Times New Roman" w:hAnsi="Times New Roman"/>
          <w:sz w:val="28"/>
          <w:szCs w:val="28"/>
        </w:rPr>
        <w:t xml:space="preserve">used for this study is structured questionnaire. The questionnaire is in two sections, sections A and B. Section A requests the demographic information of the respondents, while, section </w:t>
      </w:r>
      <w:r>
        <w:rPr>
          <w:rFonts w:ascii="Times New Roman" w:hAnsi="Times New Roman"/>
          <w:sz w:val="28"/>
          <w:szCs w:val="28"/>
        </w:rPr>
        <w:t xml:space="preserve">B </w:t>
      </w:r>
      <w:r>
        <w:rPr>
          <w:rFonts w:ascii="Times New Roman" w:hAnsi="Times New Roman"/>
          <w:sz w:val="28"/>
          <w:szCs w:val="28"/>
        </w:rPr>
        <w:t xml:space="preserve">determine the opinion influence of examination malpractice on students’ academic performance in </w:t>
      </w:r>
      <w:r>
        <w:rPr>
          <w:rFonts w:ascii="Times New Roman" w:hAnsi="Times New Roman"/>
          <w:sz w:val="28"/>
          <w:szCs w:val="28"/>
        </w:rPr>
        <w:t xml:space="preserve">Kwara State College </w:t>
      </w:r>
      <w:r>
        <w:rPr>
          <w:rFonts w:ascii="Times New Roman" w:hAnsi="Times New Roman"/>
          <w:sz w:val="28"/>
          <w:szCs w:val="28"/>
        </w:rPr>
        <w:t>of Education, Ilorin</w:t>
      </w:r>
      <w:r>
        <w:rPr>
          <w:rFonts w:ascii="Times New Roman" w:hAnsi="Times New Roman"/>
          <w:sz w:val="28"/>
          <w:szCs w:val="28"/>
        </w:rPr>
        <w:t xml:space="preserve">. The questionnaire was administered to twenty students each in these schools. This </w:t>
      </w:r>
      <w:r>
        <w:rPr>
          <w:rFonts w:ascii="Times New Roman" w:hAnsi="Times New Roman"/>
          <w:sz w:val="28"/>
          <w:szCs w:val="28"/>
        </w:rPr>
        <w:t>will be</w:t>
      </w:r>
      <w:r>
        <w:rPr>
          <w:rFonts w:ascii="Times New Roman" w:hAnsi="Times New Roman"/>
          <w:sz w:val="28"/>
          <w:szCs w:val="28"/>
        </w:rPr>
        <w:t xml:space="preserve"> done to </w:t>
      </w:r>
      <w:r>
        <w:rPr>
          <w:rFonts w:ascii="Times New Roman" w:hAnsi="Times New Roman"/>
          <w:sz w:val="28"/>
          <w:szCs w:val="28"/>
        </w:rPr>
        <w:t>determine the opinion perceptions attitudes and preferences of the students’ offering these clubs and societies.</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Validity of the Study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After designing the questionnaire a copy </w:t>
      </w:r>
      <w:r>
        <w:rPr>
          <w:rFonts w:ascii="Times New Roman" w:cs="Times New Roman" w:hAnsi="Times New Roman"/>
          <w:sz w:val="28"/>
          <w:szCs w:val="28"/>
        </w:rPr>
        <w:t xml:space="preserve">would be </w:t>
      </w:r>
      <w:r>
        <w:rPr>
          <w:rFonts w:ascii="Times New Roman" w:cs="Times New Roman" w:hAnsi="Times New Roman"/>
          <w:sz w:val="28"/>
          <w:szCs w:val="28"/>
        </w:rPr>
        <w:t xml:space="preserve">submitted to experts in the field of </w:t>
      </w:r>
      <w:r>
        <w:rPr>
          <w:rFonts w:ascii="Times New Roman" w:cs="Times New Roman" w:hAnsi="Times New Roman"/>
          <w:sz w:val="28"/>
          <w:szCs w:val="28"/>
        </w:rPr>
        <w:t>education</w:t>
      </w:r>
      <w:r>
        <w:rPr>
          <w:rFonts w:ascii="Times New Roman" w:cs="Times New Roman" w:hAnsi="Times New Roman"/>
          <w:sz w:val="28"/>
          <w:szCs w:val="28"/>
        </w:rPr>
        <w:t xml:space="preserve"> and the project supervisor for the face and content validity. Based on the suggestion made by the specialist to ensure accurate coverage of the variables for the study, the validated copy </w:t>
      </w:r>
      <w:r>
        <w:rPr>
          <w:rFonts w:ascii="Times New Roman" w:cs="Times New Roman" w:hAnsi="Times New Roman"/>
          <w:sz w:val="28"/>
          <w:szCs w:val="28"/>
        </w:rPr>
        <w:t>would</w:t>
      </w:r>
      <w:r>
        <w:rPr>
          <w:rFonts w:ascii="Times New Roman" w:cs="Times New Roman" w:hAnsi="Times New Roman"/>
          <w:sz w:val="28"/>
          <w:szCs w:val="28"/>
        </w:rPr>
        <w:t xml:space="preserve"> then typed and administered.</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Reliability of the Instrument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test re-rest method was adopted to ascertain the consistency of the instrument. The questionnaire </w:t>
      </w:r>
      <w:r>
        <w:rPr>
          <w:rFonts w:ascii="Times New Roman" w:cs="Times New Roman" w:hAnsi="Times New Roman"/>
          <w:sz w:val="28"/>
          <w:szCs w:val="28"/>
        </w:rPr>
        <w:t xml:space="preserve">would be </w:t>
      </w:r>
      <w:r>
        <w:rPr>
          <w:rFonts w:ascii="Times New Roman" w:cs="Times New Roman" w:hAnsi="Times New Roman"/>
          <w:sz w:val="28"/>
          <w:szCs w:val="28"/>
        </w:rPr>
        <w:t xml:space="preserve">administered twice on a small sample the return questionnaires </w:t>
      </w:r>
      <w:r>
        <w:rPr>
          <w:rFonts w:ascii="Times New Roman" w:cs="Times New Roman" w:hAnsi="Times New Roman"/>
          <w:sz w:val="28"/>
          <w:szCs w:val="28"/>
        </w:rPr>
        <w:t>would be</w:t>
      </w:r>
      <w:r>
        <w:rPr>
          <w:rFonts w:ascii="Times New Roman" w:cs="Times New Roman" w:hAnsi="Times New Roman"/>
          <w:sz w:val="28"/>
          <w:szCs w:val="28"/>
        </w:rPr>
        <w:t xml:space="preserve"> analyzed and correlated to obtain the reliability co-efficient of 0.82.</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Administration of the Instrument</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researcher</w:t>
      </w:r>
      <w:r>
        <w:rPr>
          <w:rFonts w:ascii="Times New Roman" w:cs="Times New Roman" w:hAnsi="Times New Roman"/>
          <w:sz w:val="28"/>
          <w:szCs w:val="28"/>
        </w:rPr>
        <w:t xml:space="preserve"> was</w:t>
      </w:r>
      <w:r>
        <w:rPr>
          <w:rFonts w:ascii="Times New Roman" w:cs="Times New Roman" w:hAnsi="Times New Roman"/>
          <w:sz w:val="28"/>
          <w:szCs w:val="28"/>
        </w:rPr>
        <w:t xml:space="preserve"> directly involved in the process of data collection. </w:t>
      </w:r>
      <w:r>
        <w:rPr>
          <w:rFonts w:ascii="Times New Roman" w:cs="Times New Roman" w:hAnsi="Times New Roman"/>
          <w:sz w:val="28"/>
          <w:szCs w:val="28"/>
        </w:rPr>
        <w:t xml:space="preserve">And </w:t>
      </w:r>
      <w:r>
        <w:rPr>
          <w:rFonts w:ascii="Times New Roman" w:cs="Times New Roman" w:hAnsi="Times New Roman"/>
          <w:sz w:val="28"/>
          <w:szCs w:val="28"/>
        </w:rPr>
        <w:t>all the 200 questionnaires were</w:t>
      </w:r>
      <w:r>
        <w:rPr>
          <w:rFonts w:ascii="Times New Roman" w:cs="Times New Roman" w:hAnsi="Times New Roman"/>
          <w:sz w:val="28"/>
          <w:szCs w:val="28"/>
        </w:rPr>
        <w:t xml:space="preserve"> </w:t>
      </w:r>
      <w:r>
        <w:rPr>
          <w:rFonts w:ascii="Times New Roman" w:cs="Times New Roman" w:hAnsi="Times New Roman"/>
          <w:sz w:val="28"/>
          <w:szCs w:val="28"/>
        </w:rPr>
        <w:t>retrieved back</w:t>
      </w:r>
      <w:r>
        <w:rPr>
          <w:rFonts w:ascii="Times New Roman" w:cs="Times New Roman" w:hAnsi="Times New Roman"/>
          <w:sz w:val="28"/>
          <w:szCs w:val="28"/>
        </w:rPr>
        <w:t xml:space="preserve"> immediately</w:t>
      </w:r>
      <w:r>
        <w:rPr>
          <w:rFonts w:ascii="Times New Roman" w:cs="Times New Roman" w:hAnsi="Times New Roman"/>
          <w:sz w:val="28"/>
          <w:szCs w:val="28"/>
        </w:rPr>
        <w:t>.</w:t>
      </w:r>
    </w:p>
    <w:p>
      <w:pPr>
        <w:pStyle w:val="style0"/>
        <w:spacing w:lineRule="auto" w:line="480"/>
        <w:ind w:firstLine="720"/>
        <w:jc w:val="both"/>
        <w:rPr>
          <w:rFonts w:ascii="Times New Roman" w:cs="Times New Roman" w:hAnsi="Times New Roman"/>
          <w:sz w:val="28"/>
          <w:szCs w:val="28"/>
        </w:rPr>
      </w:pP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Data Analysis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Simple frequency counts and percentage was used to analysis the data gathered for this study t-test method will be used to test hypotheses formulated.</w:t>
      </w:r>
    </w:p>
    <w:p>
      <w:pPr>
        <w:pStyle w:val="style0"/>
        <w:tabs>
          <w:tab w:val="left" w:leader="none" w:pos="1627"/>
        </w:tabs>
        <w:spacing w:lineRule="auto" w:line="480"/>
        <w:jc w:val="both"/>
        <w:rPr>
          <w:rFonts w:ascii="Times New Roman" w:cs="Times New Roman" w:hAnsi="Times New Roman"/>
          <w:b/>
          <w:sz w:val="28"/>
          <w:szCs w:val="28"/>
        </w:rPr>
      </w:pPr>
    </w:p>
    <w:p>
      <w:pPr>
        <w:pStyle w:val="style0"/>
        <w:tabs>
          <w:tab w:val="left" w:leader="none" w:pos="1627"/>
        </w:tabs>
        <w:spacing w:lineRule="auto" w:line="480"/>
        <w:jc w:val="both"/>
        <w:rPr>
          <w:rFonts w:ascii="Times New Roman" w:cs="Times New Roman" w:hAnsi="Times New Roman"/>
          <w:b/>
          <w:sz w:val="28"/>
          <w:szCs w:val="28"/>
        </w:rPr>
      </w:pPr>
    </w:p>
    <w:p>
      <w:pPr>
        <w:pStyle w:val="style0"/>
        <w:tabs>
          <w:tab w:val="left" w:leader="none" w:pos="1627"/>
        </w:tabs>
        <w:spacing w:lineRule="auto" w:line="480"/>
        <w:jc w:val="both"/>
        <w:rPr>
          <w:rFonts w:ascii="Times New Roman" w:cs="Times New Roman" w:hAnsi="Times New Roman"/>
          <w:b/>
          <w:sz w:val="28"/>
          <w:szCs w:val="28"/>
        </w:rPr>
      </w:pPr>
    </w:p>
    <w:p>
      <w:pPr>
        <w:pStyle w:val="style0"/>
        <w:tabs>
          <w:tab w:val="left" w:leader="none" w:pos="1627"/>
        </w:tabs>
        <w:spacing w:lineRule="auto" w:line="480"/>
        <w:jc w:val="both"/>
        <w:rPr>
          <w:rFonts w:ascii="Times New Roman" w:cs="Times New Roman" w:hAnsi="Times New Roman"/>
          <w:b/>
          <w:sz w:val="28"/>
          <w:szCs w:val="28"/>
        </w:rPr>
      </w:pPr>
    </w:p>
    <w:p>
      <w:pPr>
        <w:pStyle w:val="style0"/>
        <w:tabs>
          <w:tab w:val="left" w:leader="none" w:pos="1627"/>
        </w:tabs>
        <w:spacing w:lineRule="auto" w:line="480"/>
        <w:jc w:val="both"/>
        <w:rPr>
          <w:rFonts w:ascii="Times New Roman" w:cs="Times New Roman" w:hAnsi="Times New Roman"/>
          <w:b/>
          <w:sz w:val="28"/>
          <w:szCs w:val="28"/>
        </w:rPr>
      </w:pPr>
    </w:p>
    <w:p>
      <w:pPr>
        <w:pStyle w:val="style0"/>
        <w:tabs>
          <w:tab w:val="left" w:leader="none" w:pos="1627"/>
        </w:tabs>
        <w:spacing w:lineRule="auto" w:line="480"/>
        <w:jc w:val="both"/>
        <w:rPr>
          <w:rFonts w:ascii="Times New Roman" w:cs="Times New Roman" w:hAnsi="Times New Roman"/>
          <w:b/>
          <w:sz w:val="28"/>
          <w:szCs w:val="28"/>
        </w:rPr>
      </w:pPr>
    </w:p>
    <w:p>
      <w:pPr>
        <w:pStyle w:val="style0"/>
        <w:tabs>
          <w:tab w:val="left" w:leader="none" w:pos="1627"/>
        </w:tabs>
        <w:spacing w:lineRule="auto" w:line="480"/>
        <w:jc w:val="both"/>
        <w:rPr>
          <w:rFonts w:ascii="Times New Roman" w:cs="Times New Roman" w:hAnsi="Times New Roman"/>
          <w:b/>
          <w:sz w:val="28"/>
          <w:szCs w:val="28"/>
        </w:rPr>
      </w:pPr>
    </w:p>
    <w:p>
      <w:pPr>
        <w:pStyle w:val="style0"/>
        <w:tabs>
          <w:tab w:val="left" w:leader="none" w:pos="1627"/>
        </w:tabs>
        <w:spacing w:lineRule="auto" w:line="480"/>
        <w:jc w:val="both"/>
        <w:rPr>
          <w:rFonts w:ascii="Times New Roman" w:cs="Times New Roman" w:hAnsi="Times New Roman"/>
          <w:b/>
          <w:sz w:val="28"/>
          <w:szCs w:val="28"/>
        </w:rPr>
      </w:pPr>
    </w:p>
    <w:p>
      <w:pPr>
        <w:pStyle w:val="style0"/>
        <w:tabs>
          <w:tab w:val="left" w:leader="none" w:pos="1627"/>
        </w:tabs>
        <w:spacing w:lineRule="auto" w:line="480"/>
        <w:jc w:val="both"/>
        <w:rPr>
          <w:rFonts w:ascii="Times New Roman" w:cs="Times New Roman" w:hAnsi="Times New Roman"/>
          <w:b/>
          <w:sz w:val="28"/>
          <w:szCs w:val="28"/>
        </w:rPr>
      </w:pPr>
    </w:p>
    <w:p>
      <w:pPr>
        <w:pStyle w:val="style0"/>
        <w:tabs>
          <w:tab w:val="left" w:leader="none" w:pos="1627"/>
        </w:tabs>
        <w:spacing w:lineRule="auto" w:line="480"/>
        <w:jc w:val="both"/>
        <w:rPr>
          <w:rFonts w:ascii="Times New Roman" w:cs="Times New Roman" w:hAnsi="Times New Roman"/>
          <w:b/>
          <w:sz w:val="28"/>
          <w:szCs w:val="28"/>
        </w:rPr>
      </w:pPr>
    </w:p>
    <w:p>
      <w:pPr>
        <w:pStyle w:val="style0"/>
        <w:tabs>
          <w:tab w:val="left" w:leader="none" w:pos="1627"/>
        </w:tabs>
        <w:spacing w:lineRule="auto" w:line="480"/>
        <w:jc w:val="both"/>
        <w:rPr>
          <w:rFonts w:ascii="Times New Roman" w:cs="Times New Roman" w:hAnsi="Times New Roman"/>
          <w:b/>
          <w:sz w:val="28"/>
          <w:szCs w:val="28"/>
        </w:rPr>
      </w:pPr>
    </w:p>
    <w:p>
      <w:pPr>
        <w:pStyle w:val="style0"/>
        <w:tabs>
          <w:tab w:val="left" w:leader="none" w:pos="1627"/>
        </w:tabs>
        <w:spacing w:lineRule="auto" w:line="480"/>
        <w:jc w:val="both"/>
        <w:rPr>
          <w:rFonts w:ascii="Times New Roman" w:cs="Times New Roman" w:hAnsi="Times New Roman"/>
          <w:b/>
          <w:sz w:val="28"/>
          <w:szCs w:val="28"/>
        </w:rPr>
      </w:pPr>
    </w:p>
    <w:p>
      <w:pPr>
        <w:pStyle w:val="style0"/>
        <w:tabs>
          <w:tab w:val="left" w:leader="none" w:pos="1627"/>
        </w:tabs>
        <w:spacing w:lineRule="auto" w:line="480"/>
        <w:jc w:val="both"/>
        <w:rPr>
          <w:rFonts w:ascii="Times New Roman" w:cs="Times New Roman" w:hAnsi="Times New Roman"/>
          <w:b/>
          <w:sz w:val="28"/>
          <w:szCs w:val="28"/>
        </w:rPr>
      </w:pPr>
    </w:p>
    <w:p>
      <w:pPr>
        <w:pStyle w:val="style0"/>
        <w:tabs>
          <w:tab w:val="left" w:leader="none" w:pos="1627"/>
        </w:tabs>
        <w:spacing w:lineRule="auto" w:line="480"/>
        <w:jc w:val="both"/>
        <w:rPr>
          <w:rFonts w:ascii="Times New Roman" w:cs="Times New Roman" w:hAnsi="Times New Roman"/>
          <w:b/>
          <w:sz w:val="28"/>
          <w:szCs w:val="28"/>
        </w:rPr>
      </w:pPr>
    </w:p>
    <w:p>
      <w:pPr>
        <w:pStyle w:val="style0"/>
        <w:tabs>
          <w:tab w:val="left" w:leader="none" w:pos="1627"/>
        </w:tabs>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FOUR</w:t>
      </w:r>
    </w:p>
    <w:p>
      <w:pPr>
        <w:pStyle w:val="style0"/>
        <w:tabs>
          <w:tab w:val="left" w:leader="none" w:pos="1627"/>
        </w:tabs>
        <w:spacing w:lineRule="auto" w:line="480"/>
        <w:jc w:val="center"/>
        <w:rPr>
          <w:rFonts w:ascii="Times New Roman" w:cs="Times New Roman" w:hAnsi="Times New Roman"/>
          <w:b/>
          <w:sz w:val="28"/>
          <w:szCs w:val="28"/>
        </w:rPr>
      </w:pPr>
      <w:r>
        <w:rPr>
          <w:rFonts w:ascii="Times New Roman" w:cs="Times New Roman" w:hAnsi="Times New Roman"/>
          <w:b/>
          <w:sz w:val="28"/>
          <w:szCs w:val="28"/>
        </w:rPr>
        <w:t>RESULTS AND DISCUSSION</w:t>
      </w:r>
    </w:p>
    <w:p>
      <w:pPr>
        <w:pStyle w:val="style0"/>
        <w:tabs>
          <w:tab w:val="left" w:leader="none" w:pos="1627"/>
        </w:tabs>
        <w:spacing w:lineRule="auto" w:line="480"/>
        <w:jc w:val="both"/>
        <w:rPr>
          <w:rFonts w:ascii="Times New Roman" w:cs="Times New Roman" w:hAnsi="Times New Roman"/>
          <w:b/>
          <w:sz w:val="28"/>
          <w:szCs w:val="28"/>
        </w:rPr>
      </w:pPr>
      <w:r>
        <w:rPr>
          <w:rFonts w:ascii="Times New Roman" w:cs="Times New Roman" w:hAnsi="Times New Roman"/>
          <w:b/>
          <w:sz w:val="28"/>
          <w:szCs w:val="28"/>
        </w:rPr>
        <w:t>Presentation of Data</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This chapter presents the result of the analysis of data collected. This is closely followed by the general discussion of the findings.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Result of demographic information</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 xml:space="preserve"> Table</w:t>
      </w:r>
      <w:r>
        <w:rPr>
          <w:rFonts w:ascii="Times New Roman" w:cs="Times New Roman" w:hAnsi="Times New Roman"/>
          <w:b/>
          <w:sz w:val="28"/>
          <w:szCs w:val="28"/>
        </w:rPr>
        <w:t xml:space="preserve"> 1</w:t>
      </w:r>
      <w:r>
        <w:rPr>
          <w:rFonts w:ascii="Times New Roman" w:cs="Times New Roman" w:hAnsi="Times New Roman"/>
          <w:sz w:val="28"/>
          <w:szCs w:val="28"/>
        </w:rPr>
        <w:t xml:space="preserve">: Distribution of Respondent on </w:t>
      </w:r>
      <w:r>
        <w:rPr>
          <w:rFonts w:ascii="Times New Roman" w:cs="Times New Roman" w:hAnsi="Times New Roman"/>
          <w:sz w:val="28"/>
          <w:szCs w:val="28"/>
        </w:rPr>
        <w:t>Gender</w:t>
      </w:r>
    </w:p>
    <w:tbl>
      <w:tblPr>
        <w:tblStyle w:val="style154"/>
        <w:tblW w:w="0" w:type="auto"/>
        <w:tblLook w:firstRow="0" w:lastRow="0" w:firstColumn="0" w:lastColumn="0" w:noHBand="0" w:noVBand="1"/>
      </w:tblPr>
      <w:tblGrid>
        <w:gridCol w:w="3056"/>
        <w:gridCol w:w="3079"/>
        <w:gridCol w:w="3081"/>
      </w:tblGrid>
      <w:tr>
        <w:trPr/>
        <w:tc>
          <w:tcPr>
            <w:tcW w:w="3192"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Sex </w:t>
            </w:r>
          </w:p>
        </w:tc>
        <w:tc>
          <w:tcPr>
            <w:tcW w:w="3192"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Frequency </w:t>
            </w:r>
          </w:p>
        </w:tc>
        <w:tc>
          <w:tcPr>
            <w:tcW w:w="3192"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percentage</w:t>
            </w:r>
          </w:p>
        </w:tc>
      </w:tr>
      <w:tr>
        <w:tblPrEx/>
        <w:trPr/>
        <w:tc>
          <w:tcPr>
            <w:tcW w:w="3192"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Male </w:t>
            </w:r>
          </w:p>
        </w:tc>
        <w:tc>
          <w:tcPr>
            <w:tcW w:w="3192"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w:t>
            </w:r>
            <w:r>
              <w:rPr>
                <w:rFonts w:ascii="Times New Roman" w:cs="Times New Roman" w:hAnsi="Times New Roman"/>
                <w:sz w:val="28"/>
                <w:szCs w:val="28"/>
              </w:rPr>
              <w:t>0</w:t>
            </w:r>
          </w:p>
        </w:tc>
        <w:tc>
          <w:tcPr>
            <w:tcW w:w="3192"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40%</w:t>
            </w:r>
          </w:p>
        </w:tc>
      </w:tr>
      <w:tr>
        <w:tblPrEx/>
        <w:trPr/>
        <w:tc>
          <w:tcPr>
            <w:tcW w:w="3192"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Female</w:t>
            </w:r>
          </w:p>
        </w:tc>
        <w:tc>
          <w:tcPr>
            <w:tcW w:w="3192"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w:t>
            </w:r>
            <w:r>
              <w:rPr>
                <w:rFonts w:ascii="Times New Roman" w:cs="Times New Roman" w:hAnsi="Times New Roman"/>
                <w:sz w:val="28"/>
                <w:szCs w:val="28"/>
              </w:rPr>
              <w:t>00</w:t>
            </w:r>
          </w:p>
        </w:tc>
        <w:tc>
          <w:tcPr>
            <w:tcW w:w="3192"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60%</w:t>
            </w:r>
          </w:p>
        </w:tc>
      </w:tr>
      <w:tr>
        <w:tblPrEx/>
        <w:trPr/>
        <w:tc>
          <w:tcPr>
            <w:tcW w:w="3192"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Total</w:t>
            </w:r>
          </w:p>
        </w:tc>
        <w:tc>
          <w:tcPr>
            <w:tcW w:w="3192"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w:t>
            </w:r>
            <w:r>
              <w:rPr>
                <w:rFonts w:ascii="Times New Roman" w:cs="Times New Roman" w:hAnsi="Times New Roman"/>
                <w:sz w:val="28"/>
                <w:szCs w:val="28"/>
              </w:rPr>
              <w:t>00</w:t>
            </w:r>
          </w:p>
        </w:tc>
        <w:tc>
          <w:tcPr>
            <w:tcW w:w="3192"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Source: </w:t>
      </w:r>
      <w:r>
        <w:rPr>
          <w:rFonts w:ascii="Times New Roman" w:cs="Times New Roman" w:hAnsi="Times New Roman"/>
          <w:sz w:val="28"/>
          <w:szCs w:val="28"/>
        </w:rPr>
        <w:t>Field survey</w:t>
      </w:r>
      <w:r>
        <w:rPr>
          <w:rFonts w:ascii="Times New Roman" w:cs="Times New Roman" w:hAnsi="Times New Roman"/>
          <w:sz w:val="28"/>
          <w:szCs w:val="28"/>
        </w:rPr>
        <w:t xml:space="preserve"> 2023</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Table (1) shows that the respondent in the area of study from the table maj</w:t>
      </w:r>
      <w:r>
        <w:rPr>
          <w:rFonts w:ascii="Times New Roman" w:cs="Times New Roman" w:hAnsi="Times New Roman"/>
          <w:sz w:val="28"/>
          <w:szCs w:val="28"/>
        </w:rPr>
        <w:t xml:space="preserve">ority of the people sample are 50% of female </w:t>
      </w:r>
      <w:r>
        <w:rPr>
          <w:rFonts w:ascii="Times New Roman" w:cs="Times New Roman" w:hAnsi="Times New Roman"/>
          <w:sz w:val="28"/>
          <w:szCs w:val="28"/>
        </w:rPr>
        <w:t>&amp;</w:t>
      </w:r>
      <w:r>
        <w:rPr>
          <w:rFonts w:ascii="Times New Roman" w:cs="Times New Roman" w:hAnsi="Times New Roman"/>
          <w:sz w:val="28"/>
          <w:szCs w:val="28"/>
        </w:rPr>
        <w:t xml:space="preserve"> male are only 5</w:t>
      </w:r>
      <w:r>
        <w:rPr>
          <w:rFonts w:ascii="Times New Roman" w:cs="Times New Roman" w:hAnsi="Times New Roman"/>
          <w:sz w:val="28"/>
          <w:szCs w:val="28"/>
        </w:rPr>
        <w:t xml:space="preserve">0%. The respondents are equally distributed based on gender. </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Table 2</w:t>
      </w:r>
      <w:r>
        <w:rPr>
          <w:rFonts w:ascii="Times New Roman" w:cs="Times New Roman" w:hAnsi="Times New Roman"/>
          <w:b/>
          <w:sz w:val="28"/>
          <w:szCs w:val="28"/>
        </w:rPr>
        <w:t>:</w:t>
      </w:r>
      <w:r>
        <w:rPr>
          <w:rFonts w:ascii="Times New Roman" w:cs="Times New Roman" w:hAnsi="Times New Roman"/>
          <w:sz w:val="28"/>
          <w:szCs w:val="28"/>
        </w:rPr>
        <w:t xml:space="preserve"> Distribution of respondent by </w:t>
      </w:r>
      <w:r>
        <w:rPr>
          <w:rFonts w:ascii="Times New Roman" w:cs="Times New Roman" w:hAnsi="Times New Roman"/>
          <w:sz w:val="28"/>
          <w:szCs w:val="28"/>
        </w:rPr>
        <w:t>Martial Status</w:t>
      </w:r>
    </w:p>
    <w:tbl>
      <w:tblPr>
        <w:tblStyle w:val="style154"/>
        <w:tblW w:w="0" w:type="auto"/>
        <w:tblLook w:firstRow="0" w:lastRow="0" w:firstColumn="0" w:lastColumn="0" w:noHBand="0" w:noVBand="1"/>
      </w:tblPr>
      <w:tblGrid>
        <w:gridCol w:w="2913"/>
        <w:gridCol w:w="2932"/>
        <w:gridCol w:w="2939"/>
      </w:tblGrid>
      <w:tr>
        <w:trPr/>
        <w:tc>
          <w:tcPr>
            <w:tcW w:w="2913"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Martial </w:t>
            </w:r>
          </w:p>
        </w:tc>
        <w:tc>
          <w:tcPr>
            <w:tcW w:w="2932"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Frequency </w:t>
            </w:r>
          </w:p>
        </w:tc>
        <w:tc>
          <w:tcPr>
            <w:tcW w:w="2939"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Percentage</w:t>
            </w:r>
          </w:p>
        </w:tc>
      </w:tr>
      <w:tr>
        <w:tblPrEx/>
        <w:trPr/>
        <w:tc>
          <w:tcPr>
            <w:tcW w:w="2913"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Single </w:t>
            </w:r>
          </w:p>
        </w:tc>
        <w:tc>
          <w:tcPr>
            <w:tcW w:w="2932"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w:t>
            </w:r>
            <w:r>
              <w:rPr>
                <w:rFonts w:ascii="Times New Roman" w:cs="Times New Roman" w:hAnsi="Times New Roman"/>
                <w:sz w:val="28"/>
                <w:szCs w:val="28"/>
              </w:rPr>
              <w:t>69</w:t>
            </w:r>
          </w:p>
        </w:tc>
        <w:tc>
          <w:tcPr>
            <w:tcW w:w="2939"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8</w:t>
            </w:r>
            <w:r>
              <w:rPr>
                <w:rFonts w:ascii="Times New Roman" w:cs="Times New Roman" w:hAnsi="Times New Roman"/>
                <w:sz w:val="28"/>
                <w:szCs w:val="28"/>
              </w:rPr>
              <w:t>4</w:t>
            </w:r>
            <w:r>
              <w:rPr>
                <w:rFonts w:ascii="Times New Roman" w:cs="Times New Roman" w:hAnsi="Times New Roman"/>
                <w:sz w:val="28"/>
                <w:szCs w:val="28"/>
              </w:rPr>
              <w:t>.5</w:t>
            </w:r>
            <w:r>
              <w:rPr>
                <w:rFonts w:ascii="Times New Roman" w:cs="Times New Roman" w:hAnsi="Times New Roman"/>
                <w:sz w:val="28"/>
                <w:szCs w:val="28"/>
              </w:rPr>
              <w:t>%</w:t>
            </w:r>
          </w:p>
        </w:tc>
      </w:tr>
      <w:tr>
        <w:tblPrEx/>
        <w:trPr/>
        <w:tc>
          <w:tcPr>
            <w:tcW w:w="2913"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Married </w:t>
            </w:r>
          </w:p>
        </w:tc>
        <w:tc>
          <w:tcPr>
            <w:tcW w:w="2932"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31</w:t>
            </w:r>
          </w:p>
        </w:tc>
        <w:tc>
          <w:tcPr>
            <w:tcW w:w="2939"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15.5</w:t>
            </w:r>
            <w:r>
              <w:rPr>
                <w:rFonts w:ascii="Times New Roman" w:cs="Times New Roman" w:hAnsi="Times New Roman"/>
                <w:sz w:val="28"/>
                <w:szCs w:val="28"/>
              </w:rPr>
              <w:t>%</w:t>
            </w:r>
          </w:p>
        </w:tc>
      </w:tr>
      <w:tr>
        <w:tblPrEx/>
        <w:trPr/>
        <w:tc>
          <w:tcPr>
            <w:tcW w:w="2913"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Divorced </w:t>
            </w:r>
          </w:p>
        </w:tc>
        <w:tc>
          <w:tcPr>
            <w:tcW w:w="2932"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p>
        </w:tc>
        <w:tc>
          <w:tcPr>
            <w:tcW w:w="2939"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w:t>
            </w:r>
          </w:p>
        </w:tc>
      </w:tr>
      <w:tr>
        <w:tblPrEx/>
        <w:trPr/>
        <w:tc>
          <w:tcPr>
            <w:tcW w:w="2913"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2932"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w:t>
            </w:r>
            <w:r>
              <w:rPr>
                <w:rFonts w:ascii="Times New Roman" w:cs="Times New Roman" w:hAnsi="Times New Roman"/>
                <w:sz w:val="28"/>
                <w:szCs w:val="28"/>
              </w:rPr>
              <w:t>00</w:t>
            </w:r>
          </w:p>
        </w:tc>
        <w:tc>
          <w:tcPr>
            <w:tcW w:w="2939"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Source: Field survey 2023</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From the table above majority of the respondents are not married with 84.5% while the married respondents account for only 15.5%</w:t>
      </w:r>
    </w:p>
    <w:p>
      <w:pPr>
        <w:pStyle w:val="style0"/>
        <w:spacing w:lineRule="auto" w:line="480"/>
        <w:jc w:val="both"/>
        <w:rPr>
          <w:rFonts w:ascii="Times New Roman" w:cs="Times New Roman" w:hAnsi="Times New Roman"/>
          <w:sz w:val="28"/>
          <w:szCs w:val="28"/>
        </w:rPr>
      </w:pPr>
      <w:r>
        <w:rPr>
          <w:rFonts w:ascii="Times New Roman" w:cs="Times New Roman" w:hAnsi="Times New Roman"/>
          <w:b/>
          <w:sz w:val="28"/>
          <w:szCs w:val="28"/>
        </w:rPr>
        <w:t>Table 3</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Distribution of respondents by educational </w:t>
      </w:r>
      <w:r>
        <w:rPr>
          <w:rFonts w:ascii="Times New Roman" w:cs="Times New Roman" w:hAnsi="Times New Roman"/>
          <w:sz w:val="28"/>
          <w:szCs w:val="28"/>
        </w:rPr>
        <w:t>level</w:t>
      </w:r>
    </w:p>
    <w:tbl>
      <w:tblPr>
        <w:tblStyle w:val="style154"/>
        <w:tblW w:w="0" w:type="auto"/>
        <w:tblLook w:firstRow="0" w:lastRow="0" w:firstColumn="0" w:lastColumn="0" w:noHBand="0" w:noVBand="1"/>
      </w:tblPr>
      <w:tblGrid>
        <w:gridCol w:w="2928"/>
        <w:gridCol w:w="2920"/>
        <w:gridCol w:w="2936"/>
      </w:tblGrid>
      <w:tr>
        <w:trPr/>
        <w:tc>
          <w:tcPr>
            <w:tcW w:w="2928"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Level</w:t>
            </w:r>
          </w:p>
        </w:tc>
        <w:tc>
          <w:tcPr>
            <w:tcW w:w="2920"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Frequency</w:t>
            </w:r>
          </w:p>
        </w:tc>
        <w:tc>
          <w:tcPr>
            <w:tcW w:w="2936"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Percentage </w:t>
            </w:r>
          </w:p>
        </w:tc>
      </w:tr>
      <w:tr>
        <w:tblPrEx/>
        <w:trPr/>
        <w:tc>
          <w:tcPr>
            <w:tcW w:w="2928"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Level 1</w:t>
            </w:r>
            <w:r>
              <w:rPr>
                <w:rFonts w:ascii="Times New Roman" w:cs="Times New Roman" w:hAnsi="Times New Roman"/>
                <w:sz w:val="28"/>
                <w:szCs w:val="28"/>
              </w:rPr>
              <w:t xml:space="preserve"> </w:t>
            </w:r>
          </w:p>
        </w:tc>
        <w:tc>
          <w:tcPr>
            <w:tcW w:w="2920"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50</w:t>
            </w:r>
          </w:p>
        </w:tc>
        <w:tc>
          <w:tcPr>
            <w:tcW w:w="2936"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25</w:t>
            </w:r>
            <w:r>
              <w:rPr>
                <w:rFonts w:ascii="Times New Roman" w:cs="Times New Roman" w:hAnsi="Times New Roman"/>
                <w:sz w:val="28"/>
                <w:szCs w:val="28"/>
              </w:rPr>
              <w:t>%</w:t>
            </w:r>
          </w:p>
        </w:tc>
      </w:tr>
      <w:tr>
        <w:tblPrEx/>
        <w:trPr/>
        <w:tc>
          <w:tcPr>
            <w:tcW w:w="2928"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Level II</w:t>
            </w:r>
          </w:p>
        </w:tc>
        <w:tc>
          <w:tcPr>
            <w:tcW w:w="2920"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w:t>
            </w:r>
            <w:r>
              <w:rPr>
                <w:rFonts w:ascii="Times New Roman" w:cs="Times New Roman" w:hAnsi="Times New Roman"/>
                <w:sz w:val="28"/>
                <w:szCs w:val="28"/>
              </w:rPr>
              <w:t>0</w:t>
            </w:r>
          </w:p>
        </w:tc>
        <w:tc>
          <w:tcPr>
            <w:tcW w:w="2936"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50</w:t>
            </w:r>
            <w:r>
              <w:rPr>
                <w:rFonts w:ascii="Times New Roman" w:cs="Times New Roman" w:hAnsi="Times New Roman"/>
                <w:sz w:val="28"/>
                <w:szCs w:val="28"/>
              </w:rPr>
              <w:t>%</w:t>
            </w:r>
          </w:p>
        </w:tc>
      </w:tr>
      <w:tr>
        <w:tblPrEx/>
        <w:trPr/>
        <w:tc>
          <w:tcPr>
            <w:tcW w:w="2928"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Level III</w:t>
            </w:r>
          </w:p>
        </w:tc>
        <w:tc>
          <w:tcPr>
            <w:tcW w:w="2920"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5</w:t>
            </w:r>
            <w:r>
              <w:rPr>
                <w:rFonts w:ascii="Times New Roman" w:cs="Times New Roman" w:hAnsi="Times New Roman"/>
                <w:sz w:val="28"/>
                <w:szCs w:val="28"/>
              </w:rPr>
              <w:t>0</w:t>
            </w:r>
          </w:p>
        </w:tc>
        <w:tc>
          <w:tcPr>
            <w:tcW w:w="2936"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25</w:t>
            </w:r>
            <w:r>
              <w:rPr>
                <w:rFonts w:ascii="Times New Roman" w:cs="Times New Roman" w:hAnsi="Times New Roman"/>
                <w:sz w:val="28"/>
                <w:szCs w:val="28"/>
              </w:rPr>
              <w:t>%</w:t>
            </w:r>
          </w:p>
        </w:tc>
      </w:tr>
      <w:tr>
        <w:tblPrEx/>
        <w:trPr/>
        <w:tc>
          <w:tcPr>
            <w:tcW w:w="2928"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Total </w:t>
            </w:r>
          </w:p>
        </w:tc>
        <w:tc>
          <w:tcPr>
            <w:tcW w:w="2920"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2</w:t>
            </w:r>
            <w:r>
              <w:rPr>
                <w:rFonts w:ascii="Times New Roman" w:cs="Times New Roman" w:hAnsi="Times New Roman"/>
                <w:sz w:val="28"/>
                <w:szCs w:val="28"/>
              </w:rPr>
              <w:t>00</w:t>
            </w:r>
          </w:p>
        </w:tc>
        <w:tc>
          <w:tcPr>
            <w:tcW w:w="2936" w:type="dxa"/>
            <w:tcBorders/>
            <w:tcFitText w:val="false"/>
          </w:tcPr>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Source: Field survey 2023</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From the above table 4 shows that the highe</w:t>
      </w:r>
      <w:r>
        <w:rPr>
          <w:rFonts w:ascii="Times New Roman" w:cs="Times New Roman" w:hAnsi="Times New Roman"/>
          <w:sz w:val="28"/>
          <w:szCs w:val="28"/>
        </w:rPr>
        <w:t>st</w:t>
      </w:r>
      <w:r>
        <w:rPr>
          <w:rFonts w:ascii="Times New Roman" w:cs="Times New Roman" w:hAnsi="Times New Roman"/>
          <w:sz w:val="28"/>
          <w:szCs w:val="28"/>
        </w:rPr>
        <w:t xml:space="preserve"> percentage was respondents </w:t>
      </w:r>
      <w:r>
        <w:rPr>
          <w:rFonts w:ascii="Times New Roman" w:cs="Times New Roman" w:hAnsi="Times New Roman"/>
          <w:sz w:val="28"/>
          <w:szCs w:val="28"/>
        </w:rPr>
        <w:t>where in 200 level while level 100 and 300 respondents account for the remaining 50%.</w:t>
      </w:r>
    </w:p>
    <w:p>
      <w:pPr>
        <w:pStyle w:val="style0"/>
        <w:tabs>
          <w:tab w:val="left" w:leader="none" w:pos="720"/>
          <w:tab w:val="left" w:leader="none" w:pos="5797"/>
        </w:tabs>
        <w:spacing w:lineRule="auto" w:line="480"/>
        <w:jc w:val="both"/>
        <w:rPr>
          <w:rFonts w:ascii="Times New Roman" w:cs="Times New Roman" w:hAnsi="Times New Roman"/>
          <w:b/>
          <w:sz w:val="28"/>
          <w:szCs w:val="28"/>
        </w:rPr>
      </w:pPr>
      <w:r>
        <w:rPr>
          <w:rFonts w:ascii="Times New Roman" w:cs="Times New Roman" w:hAnsi="Times New Roman"/>
          <w:b/>
          <w:sz w:val="28"/>
          <w:szCs w:val="28"/>
        </w:rPr>
        <w:t>Presentation of Result and Discussion</w:t>
      </w:r>
      <w:r>
        <w:rPr>
          <w:rFonts w:ascii="Times New Roman" w:cs="Times New Roman" w:hAnsi="Times New Roman"/>
          <w:b/>
          <w:sz w:val="28"/>
          <w:szCs w:val="28"/>
        </w:rPr>
        <w:tab/>
      </w:r>
    </w:p>
    <w:p>
      <w:pPr>
        <w:pStyle w:val="style0"/>
        <w:tabs>
          <w:tab w:val="left" w:leader="none" w:pos="1627"/>
        </w:tabs>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Table 4: </w:t>
      </w:r>
      <w:r>
        <w:rPr>
          <w:rFonts w:ascii="Times New Roman" w:cs="Times New Roman" w:hAnsi="Times New Roman"/>
          <w:sz w:val="28"/>
          <w:szCs w:val="28"/>
        </w:rPr>
        <w:t>Do students also cheat during the test?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firstRow="0" w:lastRow="0" w:firstColumn="0" w:lastColumn="0" w:noHBand="0" w:noVBand="1"/>
      </w:tblPr>
      <w:tblGrid>
        <w:gridCol w:w="3026"/>
        <w:gridCol w:w="2848"/>
        <w:gridCol w:w="2989"/>
      </w:tblGrid>
      <w:tr>
        <w:trPr/>
        <w:tc>
          <w:tcPr>
            <w:tcW w:w="2944"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Responses</w:t>
            </w:r>
          </w:p>
        </w:tc>
        <w:tc>
          <w:tcPr>
            <w:tcW w:w="2848"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Number</w:t>
            </w:r>
          </w:p>
        </w:tc>
        <w:tc>
          <w:tcPr>
            <w:tcW w:w="2989"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 Percentage (%)</w:t>
            </w:r>
          </w:p>
        </w:tc>
      </w:tr>
      <w:tr>
        <w:tblPrEx/>
        <w:trPr/>
        <w:tc>
          <w:tcPr>
            <w:tcW w:w="2944"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Yes</w:t>
            </w:r>
          </w:p>
        </w:tc>
        <w:tc>
          <w:tcPr>
            <w:tcW w:w="2848"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160</w:t>
            </w:r>
          </w:p>
        </w:tc>
        <w:tc>
          <w:tcPr>
            <w:tcW w:w="2989"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80%</w:t>
            </w:r>
          </w:p>
        </w:tc>
      </w:tr>
      <w:tr>
        <w:tblPrEx/>
        <w:trPr/>
        <w:tc>
          <w:tcPr>
            <w:tcW w:w="2944"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No</w:t>
            </w:r>
          </w:p>
        </w:tc>
        <w:tc>
          <w:tcPr>
            <w:tcW w:w="2848"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40</w:t>
            </w:r>
          </w:p>
        </w:tc>
        <w:tc>
          <w:tcPr>
            <w:tcW w:w="2989"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20%</w:t>
            </w:r>
          </w:p>
        </w:tc>
      </w:tr>
      <w:tr>
        <w:tblPrEx/>
        <w:trPr/>
        <w:tc>
          <w:tcPr>
            <w:tcW w:w="2944"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Total</w:t>
            </w:r>
          </w:p>
        </w:tc>
        <w:tc>
          <w:tcPr>
            <w:tcW w:w="2848"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200</w:t>
            </w:r>
          </w:p>
        </w:tc>
        <w:tc>
          <w:tcPr>
            <w:tcW w:w="2989"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Source: </w:t>
      </w:r>
      <w:r>
        <w:rPr>
          <w:rFonts w:ascii="Times New Roman" w:cs="Times New Roman" w:hAnsi="Times New Roman"/>
          <w:sz w:val="28"/>
          <w:szCs w:val="28"/>
        </w:rPr>
        <w:t>Field</w:t>
      </w:r>
      <w:r>
        <w:rPr>
          <w:rFonts w:ascii="Times New Roman" w:cs="Times New Roman" w:hAnsi="Times New Roman"/>
          <w:sz w:val="28"/>
          <w:szCs w:val="28"/>
        </w:rPr>
        <w:t xml:space="preserve"> Survey (2023</w:t>
      </w:r>
      <w:r>
        <w:rPr>
          <w:rFonts w:ascii="Times New Roman" w:cs="Times New Roman" w:hAnsi="Times New Roman"/>
          <w:sz w:val="28"/>
          <w:szCs w:val="28"/>
        </w:rPr>
        <w:t>)</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Out of 200 students given the questionnaire to answer, 40 students (80%) agreed that students cheat not only in examination but also in test. Only 10 students (20%) disagreed. They believed that it is only during examination students can be able to cheat.</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b/>
          <w:sz w:val="28"/>
          <w:szCs w:val="28"/>
        </w:rPr>
        <w:t>Table 5</w:t>
      </w:r>
      <w:r>
        <w:rPr>
          <w:rFonts w:ascii="Times New Roman" w:cs="Times New Roman" w:hAnsi="Times New Roman"/>
          <w:b/>
          <w:sz w:val="28"/>
          <w:szCs w:val="28"/>
        </w:rPr>
        <w:t xml:space="preserve">: </w:t>
      </w:r>
      <w:r>
        <w:rPr>
          <w:rFonts w:ascii="Times New Roman" w:cs="Times New Roman" w:hAnsi="Times New Roman"/>
          <w:sz w:val="28"/>
          <w:szCs w:val="28"/>
        </w:rPr>
        <w:t>Mention at least 3 practices that you have personally observed student engaged in during test or examination.</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In this stage students gave different opinions but the following points are commonly failed in the questionnaire: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firstRow="0" w:lastRow="0" w:firstColumn="0" w:lastColumn="0" w:noHBand="0" w:noVBand="1"/>
      </w:tblPr>
      <w:tblGrid>
        <w:gridCol w:w="4950"/>
        <w:gridCol w:w="1350"/>
        <w:gridCol w:w="2376"/>
      </w:tblGrid>
      <w:tr>
        <w:trPr/>
        <w:tc>
          <w:tcPr>
            <w:tcW w:w="495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Responses</w:t>
            </w:r>
          </w:p>
        </w:tc>
        <w:tc>
          <w:tcPr>
            <w:tcW w:w="135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Number</w:t>
            </w:r>
          </w:p>
        </w:tc>
        <w:tc>
          <w:tcPr>
            <w:tcW w:w="2376"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Percentage (%)</w:t>
            </w:r>
          </w:p>
        </w:tc>
      </w:tr>
      <w:tr>
        <w:tblPrEx/>
        <w:trPr/>
        <w:tc>
          <w:tcPr>
            <w:tcW w:w="495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Bringing from  lecturer’s materials</w:t>
            </w:r>
          </w:p>
        </w:tc>
        <w:tc>
          <w:tcPr>
            <w:tcW w:w="135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128</w:t>
            </w:r>
          </w:p>
        </w:tc>
        <w:tc>
          <w:tcPr>
            <w:tcW w:w="2376"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64%</w:t>
            </w:r>
          </w:p>
        </w:tc>
      </w:tr>
      <w:tr>
        <w:tblPrEx/>
        <w:trPr/>
        <w:tc>
          <w:tcPr>
            <w:tcW w:w="495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Writing on locker</w:t>
            </w:r>
          </w:p>
        </w:tc>
        <w:tc>
          <w:tcPr>
            <w:tcW w:w="135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32</w:t>
            </w:r>
          </w:p>
        </w:tc>
        <w:tc>
          <w:tcPr>
            <w:tcW w:w="2376"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16%</w:t>
            </w:r>
          </w:p>
        </w:tc>
      </w:tr>
      <w:tr>
        <w:tblPrEx/>
        <w:trPr/>
        <w:tc>
          <w:tcPr>
            <w:tcW w:w="495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Bringing micro-chips</w:t>
            </w:r>
          </w:p>
        </w:tc>
        <w:tc>
          <w:tcPr>
            <w:tcW w:w="135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40</w:t>
            </w:r>
          </w:p>
        </w:tc>
        <w:tc>
          <w:tcPr>
            <w:tcW w:w="2376"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20%</w:t>
            </w:r>
          </w:p>
        </w:tc>
      </w:tr>
      <w:tr>
        <w:tblPrEx/>
        <w:trPr/>
        <w:tc>
          <w:tcPr>
            <w:tcW w:w="495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Total</w:t>
            </w:r>
          </w:p>
        </w:tc>
        <w:tc>
          <w:tcPr>
            <w:tcW w:w="135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200</w:t>
            </w:r>
          </w:p>
        </w:tc>
        <w:tc>
          <w:tcPr>
            <w:tcW w:w="2376"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tabs>
          <w:tab w:val="left" w:leader="none" w:pos="1627"/>
        </w:tabs>
        <w:spacing w:lineRule="auto" w:line="480"/>
        <w:ind w:left="795"/>
        <w:jc w:val="both"/>
        <w:rPr>
          <w:rFonts w:ascii="Times New Roman" w:cs="Times New Roman" w:hAnsi="Times New Roman"/>
          <w:sz w:val="28"/>
          <w:szCs w:val="28"/>
        </w:rPr>
      </w:pPr>
      <w:r>
        <w:rPr>
          <w:rFonts w:ascii="Times New Roman" w:cs="Times New Roman" w:hAnsi="Times New Roman"/>
          <w:sz w:val="28"/>
          <w:szCs w:val="28"/>
        </w:rPr>
        <w:t xml:space="preserve">Source: </w:t>
      </w:r>
      <w:r>
        <w:rPr>
          <w:rFonts w:ascii="Times New Roman" w:cs="Times New Roman" w:hAnsi="Times New Roman"/>
          <w:sz w:val="28"/>
          <w:szCs w:val="28"/>
        </w:rPr>
        <w:t>Field</w:t>
      </w:r>
      <w:r>
        <w:rPr>
          <w:rFonts w:ascii="Times New Roman" w:cs="Times New Roman" w:hAnsi="Times New Roman"/>
          <w:sz w:val="28"/>
          <w:szCs w:val="28"/>
        </w:rPr>
        <w:t xml:space="preserve"> Survey (2023</w:t>
      </w:r>
      <w:r>
        <w:rPr>
          <w:rFonts w:ascii="Times New Roman" w:cs="Times New Roman" w:hAnsi="Times New Roman"/>
          <w:sz w:val="28"/>
          <w:szCs w:val="28"/>
        </w:rPr>
        <w:t>)</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Out of 200 students to the questioned attained, 32 (64%) students believed that students bring the lecturer’s materials to the examination hall during the examination in progress. These students (64%) gave maximum support. Only 8 students agreed, i.e. 16% that students do write on lockers. 10 students i.e. 20% believed that students do bring in microchips in examination hall or during test.</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b/>
          <w:sz w:val="28"/>
          <w:szCs w:val="28"/>
        </w:rPr>
        <w:t xml:space="preserve">Table </w:t>
      </w:r>
      <w:r>
        <w:rPr>
          <w:rFonts w:ascii="Times New Roman" w:cs="Times New Roman" w:hAnsi="Times New Roman"/>
          <w:b/>
          <w:sz w:val="28"/>
          <w:szCs w:val="28"/>
        </w:rPr>
        <w:t>6</w:t>
      </w:r>
      <w:r>
        <w:rPr>
          <w:rFonts w:ascii="Times New Roman" w:cs="Times New Roman" w:hAnsi="Times New Roman"/>
          <w:b/>
          <w:sz w:val="28"/>
          <w:szCs w:val="28"/>
        </w:rPr>
        <w:t xml:space="preserve">: </w:t>
      </w:r>
      <w:r>
        <w:rPr>
          <w:rFonts w:ascii="Times New Roman" w:cs="Times New Roman" w:hAnsi="Times New Roman"/>
          <w:sz w:val="28"/>
          <w:szCs w:val="28"/>
        </w:rPr>
        <w:t>List at least 3 reasons that make students to cheat, in questionnaire filled by 200 respondents different opinions were expressed.</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following are the commonest ones:</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firstRow="0" w:lastRow="0" w:firstColumn="0" w:lastColumn="0" w:noHBand="0" w:noVBand="1"/>
      </w:tblPr>
      <w:tblGrid>
        <w:gridCol w:w="5040"/>
        <w:gridCol w:w="1440"/>
        <w:gridCol w:w="2376"/>
      </w:tblGrid>
      <w:tr>
        <w:trPr/>
        <w:tc>
          <w:tcPr>
            <w:tcW w:w="504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Responses</w:t>
            </w:r>
          </w:p>
        </w:tc>
        <w:tc>
          <w:tcPr>
            <w:tcW w:w="144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Number</w:t>
            </w:r>
          </w:p>
        </w:tc>
        <w:tc>
          <w:tcPr>
            <w:tcW w:w="2376"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Percentage (%)</w:t>
            </w:r>
          </w:p>
        </w:tc>
      </w:tr>
      <w:tr>
        <w:tblPrEx/>
        <w:trPr/>
        <w:tc>
          <w:tcPr>
            <w:tcW w:w="504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They cheat because of laziness</w:t>
            </w:r>
          </w:p>
        </w:tc>
        <w:tc>
          <w:tcPr>
            <w:tcW w:w="144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152</w:t>
            </w:r>
          </w:p>
        </w:tc>
        <w:tc>
          <w:tcPr>
            <w:tcW w:w="2376"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76%</w:t>
            </w:r>
          </w:p>
        </w:tc>
      </w:tr>
      <w:tr>
        <w:tblPrEx/>
        <w:trPr/>
        <w:tc>
          <w:tcPr>
            <w:tcW w:w="504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They cheat because of high grade</w:t>
            </w:r>
          </w:p>
        </w:tc>
        <w:tc>
          <w:tcPr>
            <w:tcW w:w="144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40</w:t>
            </w:r>
          </w:p>
        </w:tc>
        <w:tc>
          <w:tcPr>
            <w:tcW w:w="2376"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20%</w:t>
            </w:r>
          </w:p>
        </w:tc>
      </w:tr>
      <w:tr>
        <w:tblPrEx/>
        <w:trPr/>
        <w:tc>
          <w:tcPr>
            <w:tcW w:w="504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They cheat because of poverty</w:t>
            </w:r>
          </w:p>
        </w:tc>
        <w:tc>
          <w:tcPr>
            <w:tcW w:w="144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8</w:t>
            </w:r>
          </w:p>
        </w:tc>
        <w:tc>
          <w:tcPr>
            <w:tcW w:w="2376"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4%</w:t>
            </w:r>
          </w:p>
        </w:tc>
      </w:tr>
      <w:tr>
        <w:tblPrEx/>
        <w:trPr/>
        <w:tc>
          <w:tcPr>
            <w:tcW w:w="504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Total</w:t>
            </w:r>
          </w:p>
        </w:tc>
        <w:tc>
          <w:tcPr>
            <w:tcW w:w="1440"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200</w:t>
            </w:r>
          </w:p>
        </w:tc>
        <w:tc>
          <w:tcPr>
            <w:tcW w:w="2376" w:type="dxa"/>
            <w:tcBorders/>
            <w:shd w:val="clear" w:color="auto" w:fill="auto"/>
            <w:tcFitText w:val="false"/>
          </w:tcPr>
          <w:p>
            <w:pPr>
              <w:pStyle w:val="style0"/>
              <w:tabs>
                <w:tab w:val="left" w:leader="none" w:pos="1627"/>
              </w:tabs>
              <w:spacing w:lineRule="auto" w:line="480"/>
              <w:jc w:val="both"/>
              <w:rPr>
                <w:rFonts w:ascii="Times New Roman" w:cs="Times New Roman" w:hAnsi="Times New Roman"/>
                <w:sz w:val="28"/>
                <w:szCs w:val="28"/>
              </w:rPr>
            </w:pPr>
            <w:r>
              <w:rPr>
                <w:rFonts w:ascii="Times New Roman" w:cs="Times New Roman" w:hAnsi="Times New Roman"/>
                <w:sz w:val="28"/>
                <w:szCs w:val="28"/>
              </w:rPr>
              <w:t>100%</w:t>
            </w:r>
          </w:p>
        </w:tc>
      </w:tr>
    </w:tbl>
    <w:p>
      <w:pPr>
        <w:pStyle w:val="style0"/>
        <w:tabs>
          <w:tab w:val="left" w:leader="none" w:pos="1627"/>
        </w:tabs>
        <w:spacing w:lineRule="auto" w:line="480"/>
        <w:ind w:left="795"/>
        <w:jc w:val="both"/>
        <w:rPr>
          <w:rFonts w:ascii="Times New Roman" w:cs="Times New Roman" w:hAnsi="Times New Roman"/>
          <w:sz w:val="28"/>
          <w:szCs w:val="28"/>
        </w:rPr>
      </w:pPr>
      <w:r>
        <w:rPr>
          <w:rFonts w:ascii="Times New Roman" w:cs="Times New Roman" w:hAnsi="Times New Roman"/>
          <w:sz w:val="28"/>
          <w:szCs w:val="28"/>
        </w:rPr>
        <w:t>Sources: (</w:t>
      </w:r>
      <w:r>
        <w:rPr>
          <w:rFonts w:ascii="Times New Roman" w:cs="Times New Roman" w:hAnsi="Times New Roman"/>
          <w:sz w:val="28"/>
          <w:szCs w:val="28"/>
        </w:rPr>
        <w:t>Field</w:t>
      </w:r>
      <w:r>
        <w:rPr>
          <w:rFonts w:ascii="Times New Roman" w:cs="Times New Roman" w:hAnsi="Times New Roman"/>
          <w:sz w:val="28"/>
          <w:szCs w:val="28"/>
        </w:rPr>
        <w:t xml:space="preserve"> Survey, 2023</w:t>
      </w:r>
      <w:r>
        <w:rPr>
          <w:rFonts w:ascii="Times New Roman" w:cs="Times New Roman" w:hAnsi="Times New Roman"/>
          <w:sz w:val="28"/>
          <w:szCs w:val="28"/>
        </w:rPr>
        <w:t xml:space="preserve">) </w:t>
      </w:r>
    </w:p>
    <w:p>
      <w:pPr>
        <w:pStyle w:val="style0"/>
        <w:tabs>
          <w:tab w:val="left" w:leader="none" w:pos="720"/>
        </w:tabs>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Respondents: The reason why they do cheat because of laziness and the time they are supposed to study. Students will spend it on the other things of roaming about the school premises chasing girls and boys in the campus and do what they like i.e. 38 students agreed of that 76%. 10 respondents 20% agreed that students cheat so as to have high grade in their result while 3 respondents 4% agreed that students cheat because of poverty that is no money to buy textbooks even food therefore, they will not be able to read before the examination day. This will make them find cheating as the best way to pass examination.</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i/>
          <w:sz w:val="28"/>
          <w:szCs w:val="28"/>
        </w:rPr>
        <w:t>Ho1</w:t>
      </w:r>
      <w:r>
        <w:rPr>
          <w:rFonts w:ascii="Times New Roman" w:cs="Times New Roman" w:eastAsia="Times New Roman" w:hAnsi="Times New Roman"/>
          <w:b/>
          <w:sz w:val="28"/>
          <w:szCs w:val="28"/>
        </w:rPr>
        <w:t>:</w:t>
      </w:r>
      <w:r>
        <w:rPr>
          <w:rFonts w:ascii="Times New Roman" w:cs="Times New Roman" w:eastAsia="Times New Roman" w:hAnsi="Times New Roman"/>
          <w:b/>
          <w:i/>
          <w:sz w:val="28"/>
          <w:szCs w:val="28"/>
        </w:rPr>
        <w:t xml:space="preserve"> </w:t>
      </w:r>
      <w:r>
        <w:rPr>
          <w:rFonts w:ascii="Times New Roman" w:cs="Times New Roman" w:eastAsia="Times New Roman" w:hAnsi="Times New Roman"/>
          <w:sz w:val="28"/>
          <w:szCs w:val="28"/>
        </w:rPr>
        <w:t>There is no significant relationship between teachers’ influence on students’ cheating behaviour and academic</w:t>
      </w:r>
      <w:r>
        <w:rPr>
          <w:rFonts w:ascii="Times New Roman" w:cs="Times New Roman" w:eastAsia="Times New Roman" w:hAnsi="Times New Roman"/>
          <w:b/>
          <w:i/>
          <w:sz w:val="28"/>
          <w:szCs w:val="28"/>
        </w:rPr>
        <w:t xml:space="preserve"> </w:t>
      </w:r>
      <w:r>
        <w:rPr>
          <w:rFonts w:ascii="Times New Roman" w:cs="Times New Roman" w:eastAsia="Times New Roman" w:hAnsi="Times New Roman"/>
          <w:sz w:val="28"/>
          <w:szCs w:val="28"/>
        </w:rPr>
        <w:t xml:space="preserve">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 xml:space="preserve">. </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7</w:t>
      </w: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 xml:space="preserve">Pearson Product Moment Correlation Coefficient (r) analysis of the relationship between teachers influence on students’ cheating behaviour and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w:t>
      </w:r>
    </w:p>
    <w:tbl>
      <w:tblPr>
        <w:tblStyle w:val="style154"/>
        <w:tblW w:w="0" w:type="auto"/>
        <w:tblInd w:w="648" w:type="dxa"/>
        <w:tblLook w:firstRow="0" w:lastRow="0" w:firstColumn="0" w:lastColumn="0" w:noHBand="0" w:noVBand="1"/>
      </w:tblPr>
      <w:tblGrid>
        <w:gridCol w:w="2160"/>
        <w:gridCol w:w="810"/>
        <w:gridCol w:w="990"/>
        <w:gridCol w:w="1528"/>
        <w:gridCol w:w="1320"/>
        <w:gridCol w:w="1280"/>
      </w:tblGrid>
      <w:tr>
        <w:trPr>
          <w:trHeight w:val="828" w:hRule="atLeast"/>
        </w:trPr>
        <w:tc>
          <w:tcPr>
            <w:tcW w:w="2160" w:type="dxa"/>
            <w:tcBorders>
              <w:bottom w:val="single" w:sz="4" w:space="0" w:color="auto"/>
            </w:tcBorders>
            <w:tcFitText w:val="false"/>
          </w:tcPr>
          <w:p>
            <w:pPr>
              <w:pStyle w:val="style0"/>
              <w:spacing w:lineRule="auto" w:line="360"/>
              <w:ind w:left="72"/>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Variable</w:t>
            </w:r>
          </w:p>
        </w:tc>
        <w:tc>
          <w:tcPr>
            <w:tcW w:w="810" w:type="dxa"/>
            <w:tcBorders/>
            <w:tcFitText w:val="false"/>
          </w:tcPr>
          <w:p>
            <w:pPr>
              <w:pStyle w:val="style0"/>
              <w:spacing w:lineRule="auto" w:line="360"/>
              <w:ind w:left="36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N</w:t>
            </w:r>
          </w:p>
        </w:tc>
        <w:tc>
          <w:tcPr>
            <w:tcW w:w="990" w:type="dxa"/>
            <w:tcBorders>
              <w:bottom w:val="single" w:sz="4" w:space="0" w:color="auto"/>
            </w:tcBorders>
            <w:tcFitText w:val="false"/>
          </w:tcPr>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Σx</w:t>
            </w:r>
          </w:p>
          <w:p>
            <w:pPr>
              <w:pStyle w:val="style0"/>
              <w:spacing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Σy</w:t>
            </w:r>
          </w:p>
        </w:tc>
        <w:tc>
          <w:tcPr>
            <w:tcW w:w="1528" w:type="dxa"/>
            <w:tcBorders>
              <w:bottom w:val="single" w:sz="4" w:space="0" w:color="auto"/>
            </w:tcBorders>
            <w:tcFitText w:val="false"/>
          </w:tcPr>
          <w:p>
            <w:pPr>
              <w:pStyle w:val="style0"/>
              <w:spacing w:lineRule="auto" w:line="360"/>
              <w:jc w:val="both"/>
              <w:rPr>
                <w:rFonts w:ascii="Times New Roman" w:cs="Times New Roman" w:eastAsia="Times New Roman" w:hAnsi="Times New Roman"/>
                <w:b/>
                <w:sz w:val="28"/>
                <w:szCs w:val="28"/>
                <w:vertAlign w:val="superscript"/>
              </w:rPr>
            </w:pPr>
            <w:r>
              <w:rPr>
                <w:rFonts w:ascii="Times New Roman" w:cs="Times New Roman" w:eastAsia="Times New Roman" w:hAnsi="Times New Roman"/>
                <w:b/>
                <w:sz w:val="28"/>
                <w:szCs w:val="28"/>
              </w:rPr>
              <w:t>Σx</w:t>
            </w:r>
            <w:r>
              <w:rPr>
                <w:rFonts w:ascii="Times New Roman" w:cs="Times New Roman" w:eastAsia="Times New Roman" w:hAnsi="Times New Roman"/>
                <w:b/>
                <w:sz w:val="28"/>
                <w:szCs w:val="28"/>
                <w:vertAlign w:val="superscript"/>
              </w:rPr>
              <w:t>2</w:t>
            </w:r>
          </w:p>
          <w:p>
            <w:pPr>
              <w:pStyle w:val="style0"/>
              <w:spacing w:lineRule="auto" w:line="360"/>
              <w:jc w:val="both"/>
              <w:rPr>
                <w:rFonts w:ascii="Times New Roman" w:cs="Times New Roman" w:eastAsia="Times New Roman" w:hAnsi="Times New Roman"/>
                <w:b/>
                <w:sz w:val="28"/>
                <w:szCs w:val="28"/>
                <w:vertAlign w:val="superscript"/>
              </w:rPr>
            </w:pPr>
            <w:r>
              <w:rPr>
                <w:rFonts w:ascii="Times New Roman" w:cs="Times New Roman" w:eastAsia="Times New Roman" w:hAnsi="Times New Roman"/>
                <w:b/>
                <w:sz w:val="28"/>
                <w:szCs w:val="28"/>
              </w:rPr>
              <w:t>Σy</w:t>
            </w:r>
            <w:r>
              <w:rPr>
                <w:rFonts w:ascii="Times New Roman" w:cs="Times New Roman" w:eastAsia="Times New Roman" w:hAnsi="Times New Roman"/>
                <w:b/>
                <w:sz w:val="28"/>
                <w:szCs w:val="28"/>
                <w:vertAlign w:val="superscript"/>
              </w:rPr>
              <w:t>2</w:t>
            </w:r>
          </w:p>
        </w:tc>
        <w:tc>
          <w:tcPr>
            <w:tcW w:w="1320" w:type="dxa"/>
            <w:tcBorders>
              <w:bottom w:val="single" w:sz="4" w:space="0" w:color="auto"/>
            </w:tcBorders>
            <w:tcFitText w:val="false"/>
          </w:tcPr>
          <w:p>
            <w:pPr>
              <w:pStyle w:val="style0"/>
              <w:spacing w:lineRule="auto" w:line="360"/>
              <w:ind w:left="36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Σxy</w:t>
            </w:r>
          </w:p>
        </w:tc>
        <w:tc>
          <w:tcPr>
            <w:tcW w:w="1280" w:type="dxa"/>
            <w:tcBorders>
              <w:bottom w:val="single" w:sz="4" w:space="0" w:color="auto"/>
            </w:tcBorders>
            <w:tcFitText w:val="false"/>
          </w:tcPr>
          <w:p>
            <w:pPr>
              <w:pStyle w:val="style0"/>
              <w:spacing w:lineRule="auto" w:line="360"/>
              <w:ind w:left="2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r-value</w:t>
            </w:r>
          </w:p>
        </w:tc>
      </w:tr>
      <w:tr>
        <w:tblPrEx/>
        <w:trPr>
          <w:trHeight w:val="854" w:hRule="atLeast"/>
        </w:trPr>
        <w:tc>
          <w:tcPr>
            <w:tcW w:w="2160" w:type="dxa"/>
            <w:tcBorders>
              <w:bottom w:val="single" w:sz="4" w:space="0" w:color="auto"/>
            </w:tcBorders>
            <w:tcFitText w:val="false"/>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Teachers’ influence (X)</w:t>
            </w:r>
          </w:p>
        </w:tc>
        <w:tc>
          <w:tcPr>
            <w:tcW w:w="810" w:type="dxa"/>
            <w:vMerge w:val="restart"/>
            <w:tcBorders/>
            <w:tcFitText w:val="false"/>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200</w:t>
            </w:r>
          </w:p>
        </w:tc>
        <w:tc>
          <w:tcPr>
            <w:tcW w:w="990" w:type="dxa"/>
            <w:tcBorders>
              <w:bottom w:val="single" w:sz="4" w:space="0" w:color="auto"/>
            </w:tcBorders>
            <w:tcFitText w:val="false"/>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29186</w:t>
            </w:r>
          </w:p>
        </w:tc>
        <w:tc>
          <w:tcPr>
            <w:tcW w:w="1528" w:type="dxa"/>
            <w:tcBorders>
              <w:bottom w:val="single" w:sz="4" w:space="0" w:color="auto"/>
            </w:tcBorders>
            <w:tcFitText w:val="false"/>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528124</w:t>
            </w:r>
          </w:p>
        </w:tc>
        <w:tc>
          <w:tcPr>
            <w:tcW w:w="1320" w:type="dxa"/>
            <w:vMerge w:val="restart"/>
            <w:tcBorders/>
            <w:tcFitText w:val="false"/>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1259838</w:t>
            </w:r>
          </w:p>
        </w:tc>
        <w:tc>
          <w:tcPr>
            <w:tcW w:w="1280" w:type="dxa"/>
            <w:vMerge w:val="restart"/>
            <w:tcBorders/>
            <w:tcFitText w:val="false"/>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0.2383*</w:t>
            </w:r>
          </w:p>
        </w:tc>
      </w:tr>
      <w:tr>
        <w:tblPrEx/>
        <w:trPr>
          <w:trHeight w:val="890" w:hRule="atLeast"/>
        </w:trPr>
        <w:tc>
          <w:tcPr>
            <w:tcW w:w="2160" w:type="dxa"/>
            <w:tcBorders/>
            <w:tcFitText w:val="false"/>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Academic</w:t>
            </w:r>
          </w:p>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performance (y)</w:t>
            </w:r>
          </w:p>
        </w:tc>
        <w:tc>
          <w:tcPr>
            <w:tcW w:w="810" w:type="dxa"/>
            <w:vMerge w:val="continue"/>
            <w:tcBorders/>
            <w:tcFitText w:val="false"/>
          </w:tcPr>
          <w:p>
            <w:pPr>
              <w:pStyle w:val="style0"/>
              <w:spacing w:lineRule="auto" w:line="360"/>
              <w:jc w:val="both"/>
              <w:rPr>
                <w:rFonts w:ascii="Times New Roman" w:cs="Times New Roman" w:eastAsia="Times New Roman" w:hAnsi="Times New Roman"/>
                <w:sz w:val="28"/>
                <w:szCs w:val="28"/>
              </w:rPr>
            </w:pPr>
          </w:p>
        </w:tc>
        <w:tc>
          <w:tcPr>
            <w:tcW w:w="990" w:type="dxa"/>
            <w:tcBorders/>
            <w:tcFitText w:val="false"/>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77011</w:t>
            </w:r>
          </w:p>
        </w:tc>
        <w:tc>
          <w:tcPr>
            <w:tcW w:w="1528" w:type="dxa"/>
            <w:tcBorders>
              <w:top w:val="nil"/>
            </w:tcBorders>
            <w:tcFitText w:val="false"/>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3425696</w:t>
            </w:r>
          </w:p>
        </w:tc>
        <w:tc>
          <w:tcPr>
            <w:tcW w:w="1320" w:type="dxa"/>
            <w:vMerge w:val="continue"/>
            <w:tcBorders/>
            <w:tcFitText w:val="false"/>
          </w:tcPr>
          <w:p>
            <w:pPr>
              <w:pStyle w:val="style0"/>
              <w:spacing w:lineRule="auto" w:line="360"/>
              <w:jc w:val="both"/>
              <w:rPr>
                <w:rFonts w:ascii="Times New Roman" w:cs="Times New Roman" w:eastAsia="Times New Roman" w:hAnsi="Times New Roman"/>
                <w:sz w:val="28"/>
                <w:szCs w:val="28"/>
              </w:rPr>
            </w:pPr>
          </w:p>
        </w:tc>
        <w:tc>
          <w:tcPr>
            <w:tcW w:w="1280" w:type="dxa"/>
            <w:vMerge w:val="continue"/>
            <w:tcBorders/>
            <w:tcFitText w:val="false"/>
          </w:tcPr>
          <w:p>
            <w:pPr>
              <w:pStyle w:val="style0"/>
              <w:spacing w:lineRule="auto" w:line="360"/>
              <w:jc w:val="both"/>
              <w:rPr>
                <w:rFonts w:ascii="Times New Roman" w:cs="Times New Roman" w:eastAsia="Times New Roman" w:hAnsi="Times New Roman"/>
                <w:sz w:val="28"/>
                <w:szCs w:val="28"/>
              </w:rPr>
            </w:pPr>
          </w:p>
        </w:tc>
      </w:tr>
      <w:tr>
        <w:tblPrEx/>
        <w:trPr>
          <w:trHeight w:val="217" w:hRule="atLeast"/>
        </w:trPr>
        <w:tc>
          <w:tcPr>
            <w:tcW w:w="2160" w:type="dxa"/>
            <w:tcBorders/>
            <w:tcFitText w:val="false"/>
          </w:tcPr>
          <w:p>
            <w:pPr>
              <w:pStyle w:val="style0"/>
              <w:spacing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 </w:t>
            </w:r>
            <w:r>
              <w:rPr>
                <w:rFonts w:ascii="Times New Roman" w:cs="Times New Roman" w:eastAsia="Times New Roman" w:hAnsi="Times New Roman"/>
                <w:sz w:val="28"/>
                <w:szCs w:val="28"/>
              </w:rPr>
              <w:t>&lt;</w:t>
            </w:r>
            <w:r>
              <w:rPr>
                <w:rFonts w:ascii="Times New Roman" w:cs="Times New Roman" w:eastAsia="Times New Roman" w:hAnsi="Times New Roman"/>
                <w:sz w:val="28"/>
                <w:szCs w:val="28"/>
              </w:rPr>
              <w:t xml:space="preserve"> .05; df = 1816;</w:t>
            </w:r>
          </w:p>
        </w:tc>
        <w:tc>
          <w:tcPr>
            <w:tcW w:w="5928" w:type="dxa"/>
            <w:gridSpan w:val="5"/>
            <w:tcBorders/>
            <w:tcFitText w:val="false"/>
          </w:tcPr>
          <w:p>
            <w:pPr>
              <w:pStyle w:val="style0"/>
              <w:spacing w:lineRule="auto" w:line="360"/>
              <w:ind w:left="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critical r-value = 0.1946</w:t>
            </w:r>
          </w:p>
        </w:tc>
      </w:tr>
    </w:tbl>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Source: </w:t>
      </w:r>
      <w:r>
        <w:rPr>
          <w:rFonts w:ascii="Times New Roman" w:cs="Times New Roman" w:hAnsi="Times New Roman"/>
          <w:sz w:val="28"/>
          <w:szCs w:val="28"/>
        </w:rPr>
        <w:t>Author’s Computation</w:t>
      </w:r>
      <w:r>
        <w:rPr>
          <w:rFonts w:ascii="Times New Roman" w:cs="Times New Roman" w:hAnsi="Times New Roman"/>
          <w:sz w:val="28"/>
          <w:szCs w:val="28"/>
        </w:rPr>
        <w:t>, 2023</w:t>
      </w:r>
    </w:p>
    <w:p>
      <w:pPr>
        <w:pStyle w:val="style0"/>
        <w:spacing w:lineRule="auto" w:line="480"/>
        <w:ind w:left="20" w:firstLine="7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Table </w:t>
      </w:r>
      <w:r>
        <w:rPr>
          <w:rFonts w:ascii="Times New Roman" w:cs="Times New Roman" w:eastAsia="Times New Roman" w:hAnsi="Times New Roman"/>
          <w:sz w:val="28"/>
          <w:szCs w:val="28"/>
        </w:rPr>
        <w:t>7</w:t>
      </w:r>
      <w:r>
        <w:rPr>
          <w:rFonts w:ascii="Times New Roman" w:cs="Times New Roman" w:eastAsia="Times New Roman" w:hAnsi="Times New Roman"/>
          <w:sz w:val="28"/>
          <w:szCs w:val="28"/>
        </w:rPr>
        <w:t xml:space="preserve"> indicated that the Pearson Correlation (r) analysis is 0.2383, which is greater than the critical value of 0.1946 with 1816 degrees of freedom at 0.05 level of significance. From the result, the null hypothesis is rejected and the alternate hypothesis is retained. This means that teachers influence on </w:t>
      </w:r>
      <w:r>
        <w:rPr>
          <w:rFonts w:ascii="Times New Roman" w:cs="Times New Roman" w:eastAsia="Times New Roman" w:hAnsi="Times New Roman"/>
          <w:sz w:val="28"/>
          <w:szCs w:val="28"/>
        </w:rPr>
        <w:t>students’ cheating behaviour, has effect on students’ academic performance hence, students will resort to cheating when they face difficulties in examination based on the non-challant attitude of teachers towards their duty and the conduct of examination.</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i/>
          <w:sz w:val="28"/>
          <w:szCs w:val="28"/>
        </w:rPr>
        <w:t>Ho2</w:t>
      </w:r>
      <w:r>
        <w:rPr>
          <w:rFonts w:ascii="Times New Roman" w:cs="Times New Roman" w:eastAsia="Times New Roman" w:hAnsi="Times New Roman"/>
          <w:b/>
          <w:sz w:val="28"/>
          <w:szCs w:val="28"/>
        </w:rPr>
        <w:t>:</w:t>
      </w:r>
      <w:r>
        <w:rPr>
          <w:rFonts w:ascii="Times New Roman" w:cs="Times New Roman" w:eastAsia="Times New Roman" w:hAnsi="Times New Roman"/>
          <w:b/>
          <w:i/>
          <w:sz w:val="28"/>
          <w:szCs w:val="28"/>
        </w:rPr>
        <w:t xml:space="preserve"> </w:t>
      </w:r>
      <w:r>
        <w:rPr>
          <w:rFonts w:ascii="Times New Roman" w:cs="Times New Roman" w:eastAsia="Times New Roman" w:hAnsi="Times New Roman"/>
          <w:sz w:val="28"/>
          <w:szCs w:val="28"/>
        </w:rPr>
        <w:t xml:space="preserve">There is no significant relationship between parental influence on students’ cheating behaviour and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TABLE </w:t>
      </w:r>
      <w:r>
        <w:rPr>
          <w:rFonts w:ascii="Times New Roman" w:cs="Times New Roman" w:eastAsia="Times New Roman" w:hAnsi="Times New Roman"/>
          <w:b/>
          <w:sz w:val="28"/>
          <w:szCs w:val="28"/>
        </w:rPr>
        <w:t>8</w:t>
      </w:r>
      <w:r>
        <w:rPr>
          <w:rFonts w:ascii="Times New Roman" w:cs="Times New Roman" w:eastAsia="Times New Roman" w:hAnsi="Times New Roman"/>
          <w:sz w:val="28"/>
          <w:szCs w:val="28"/>
        </w:rPr>
        <w:t xml:space="preserve">: Pearson Product Moment Correlation Coefficient (r) analysis of the relationship between parental influence on students’ cheating behaviour and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p>
    <w:tbl>
      <w:tblPr>
        <w:tblStyle w:val="style154"/>
        <w:tblW w:w="9018" w:type="dxa"/>
        <w:tblLook w:firstRow="0" w:lastRow="0" w:firstColumn="0" w:lastColumn="0" w:noHBand="0" w:noVBand="1"/>
      </w:tblPr>
      <w:tblGrid>
        <w:gridCol w:w="3258"/>
        <w:gridCol w:w="720"/>
        <w:gridCol w:w="1170"/>
        <w:gridCol w:w="1350"/>
        <w:gridCol w:w="1260"/>
        <w:gridCol w:w="1260"/>
      </w:tblGrid>
      <w:tr>
        <w:trPr>
          <w:trHeight w:val="250" w:hRule="atLeast"/>
        </w:trPr>
        <w:tc>
          <w:tcPr>
            <w:tcW w:w="3258" w:type="dxa"/>
            <w:tcBorders/>
            <w:tcFitText w:val="false"/>
          </w:tcPr>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Variable</w:t>
            </w:r>
          </w:p>
        </w:tc>
        <w:tc>
          <w:tcPr>
            <w:tcW w:w="720" w:type="dxa"/>
            <w:tcBorders/>
            <w:tcFitText w:val="false"/>
          </w:tcPr>
          <w:p>
            <w:pPr>
              <w:pStyle w:val="style0"/>
              <w:spacing w:lineRule="auto" w:line="480"/>
              <w:ind w:left="30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N</w:t>
            </w:r>
          </w:p>
        </w:tc>
        <w:tc>
          <w:tcPr>
            <w:tcW w:w="1170" w:type="dxa"/>
            <w:tcBorders/>
            <w:tcFitText w:val="false"/>
          </w:tcPr>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Σx</w:t>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Σy</w:t>
            </w:r>
          </w:p>
        </w:tc>
        <w:tc>
          <w:tcPr>
            <w:tcW w:w="1350" w:type="dxa"/>
            <w:tcBorders/>
            <w:tcFitText w:val="false"/>
          </w:tcPr>
          <w:p>
            <w:pPr>
              <w:pStyle w:val="style0"/>
              <w:spacing w:lineRule="auto" w:line="480"/>
              <w:jc w:val="both"/>
              <w:rPr>
                <w:rFonts w:ascii="Times New Roman" w:cs="Times New Roman" w:eastAsia="Times New Roman" w:hAnsi="Times New Roman"/>
                <w:b/>
                <w:sz w:val="28"/>
                <w:szCs w:val="28"/>
                <w:vertAlign w:val="superscript"/>
              </w:rPr>
            </w:pPr>
            <w:r>
              <w:rPr>
                <w:rFonts w:ascii="Times New Roman" w:cs="Times New Roman" w:eastAsia="Times New Roman" w:hAnsi="Times New Roman"/>
                <w:b/>
                <w:sz w:val="28"/>
                <w:szCs w:val="28"/>
              </w:rPr>
              <w:t>Σx</w:t>
            </w:r>
            <w:r>
              <w:rPr>
                <w:rFonts w:ascii="Times New Roman" w:cs="Times New Roman" w:eastAsia="Times New Roman" w:hAnsi="Times New Roman"/>
                <w:b/>
                <w:sz w:val="28"/>
                <w:szCs w:val="28"/>
                <w:vertAlign w:val="superscript"/>
              </w:rPr>
              <w:t>2</w:t>
            </w:r>
          </w:p>
          <w:p>
            <w:pPr>
              <w:pStyle w:val="style0"/>
              <w:spacing w:lineRule="auto" w:line="480"/>
              <w:jc w:val="both"/>
              <w:rPr>
                <w:rFonts w:ascii="Times New Roman" w:cs="Times New Roman" w:eastAsia="Times New Roman" w:hAnsi="Times New Roman"/>
                <w:b/>
                <w:sz w:val="28"/>
                <w:szCs w:val="28"/>
                <w:vertAlign w:val="superscript"/>
              </w:rPr>
            </w:pPr>
            <w:r>
              <w:rPr>
                <w:rFonts w:ascii="Times New Roman" w:cs="Times New Roman" w:eastAsia="Times New Roman" w:hAnsi="Times New Roman"/>
                <w:b/>
                <w:sz w:val="28"/>
                <w:szCs w:val="28"/>
              </w:rPr>
              <w:t>Σ y</w:t>
            </w:r>
            <w:r>
              <w:rPr>
                <w:rFonts w:ascii="Times New Roman" w:cs="Times New Roman" w:eastAsia="Times New Roman" w:hAnsi="Times New Roman"/>
                <w:b/>
                <w:sz w:val="28"/>
                <w:szCs w:val="28"/>
                <w:vertAlign w:val="superscript"/>
              </w:rPr>
              <w:t>2</w:t>
            </w:r>
          </w:p>
        </w:tc>
        <w:tc>
          <w:tcPr>
            <w:tcW w:w="1260" w:type="dxa"/>
            <w:tcBorders/>
            <w:tcFitText w:val="false"/>
          </w:tcPr>
          <w:p>
            <w:pPr>
              <w:pStyle w:val="style0"/>
              <w:spacing w:lineRule="auto" w:line="480"/>
              <w:ind w:left="30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Σxy</w:t>
            </w:r>
          </w:p>
        </w:tc>
        <w:tc>
          <w:tcPr>
            <w:tcW w:w="1260" w:type="dxa"/>
            <w:tcBorders/>
            <w:tcFitText w:val="false"/>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r-value</w:t>
            </w:r>
          </w:p>
        </w:tc>
      </w:tr>
      <w:tr>
        <w:tblPrEx/>
        <w:trPr>
          <w:trHeight w:val="764" w:hRule="atLeast"/>
        </w:trPr>
        <w:tc>
          <w:tcPr>
            <w:tcW w:w="3258" w:type="dxa"/>
            <w:tcBorders/>
            <w:tcFitText w:val="false"/>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Parental influence (X)</w:t>
            </w:r>
          </w:p>
        </w:tc>
        <w:tc>
          <w:tcPr>
            <w:tcW w:w="720" w:type="dxa"/>
            <w:vMerge w:val="restart"/>
            <w:tcBorders/>
            <w:tcFitText w:val="false"/>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200</w:t>
            </w:r>
          </w:p>
        </w:tc>
        <w:tc>
          <w:tcPr>
            <w:tcW w:w="1170" w:type="dxa"/>
            <w:tcBorders/>
            <w:tcFitText w:val="false"/>
          </w:tcPr>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28162</w:t>
            </w:r>
          </w:p>
        </w:tc>
        <w:tc>
          <w:tcPr>
            <w:tcW w:w="1350" w:type="dxa"/>
            <w:tcBorders/>
            <w:tcFitText w:val="false"/>
          </w:tcPr>
          <w:p>
            <w:pPr>
              <w:pStyle w:val="style0"/>
              <w:spacing w:lineRule="auto" w:line="480"/>
              <w:jc w:val="both"/>
              <w:rPr>
                <w:rFonts w:ascii="Times New Roman" w:cs="Times New Roman" w:eastAsia="Times New Roman" w:hAnsi="Times New Roman"/>
                <w:b/>
                <w:sz w:val="28"/>
                <w:szCs w:val="28"/>
                <w:vertAlign w:val="superscript"/>
              </w:rPr>
            </w:pPr>
            <w:r>
              <w:rPr>
                <w:rFonts w:ascii="Times New Roman" w:cs="Times New Roman" w:eastAsia="Times New Roman" w:hAnsi="Times New Roman"/>
                <w:sz w:val="28"/>
                <w:szCs w:val="28"/>
              </w:rPr>
              <w:t>528135</w:t>
            </w:r>
          </w:p>
        </w:tc>
        <w:tc>
          <w:tcPr>
            <w:tcW w:w="1260" w:type="dxa"/>
            <w:vMerge w:val="restart"/>
            <w:tcBorders/>
            <w:tcFitText w:val="false"/>
          </w:tcPr>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1276452</w:t>
            </w:r>
          </w:p>
        </w:tc>
        <w:tc>
          <w:tcPr>
            <w:tcW w:w="1260" w:type="dxa"/>
            <w:vMerge w:val="restart"/>
            <w:tcBorders/>
            <w:tcFitText w:val="false"/>
          </w:tcPr>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0.6817*</w:t>
            </w:r>
          </w:p>
        </w:tc>
      </w:tr>
      <w:tr>
        <w:tblPrEx/>
        <w:trPr>
          <w:trHeight w:val="602" w:hRule="atLeast"/>
        </w:trPr>
        <w:tc>
          <w:tcPr>
            <w:tcW w:w="3258" w:type="dxa"/>
            <w:tcBorders>
              <w:bottom w:val="single" w:sz="4" w:space="0" w:color="auto"/>
            </w:tcBorders>
            <w:tcFitText w:val="false"/>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Academic performance (y)</w:t>
            </w:r>
          </w:p>
        </w:tc>
        <w:tc>
          <w:tcPr>
            <w:tcW w:w="720" w:type="dxa"/>
            <w:vMerge w:val="continue"/>
            <w:tcBorders>
              <w:bottom w:val="single" w:sz="4" w:space="0" w:color="auto"/>
            </w:tcBorders>
            <w:tcFitText w:val="false"/>
          </w:tcPr>
          <w:p>
            <w:pPr>
              <w:pStyle w:val="style0"/>
              <w:spacing w:lineRule="auto" w:line="480"/>
              <w:jc w:val="both"/>
              <w:rPr>
                <w:rFonts w:ascii="Times New Roman" w:cs="Times New Roman" w:eastAsia="Times New Roman" w:hAnsi="Times New Roman"/>
                <w:sz w:val="28"/>
                <w:szCs w:val="28"/>
              </w:rPr>
            </w:pPr>
          </w:p>
        </w:tc>
        <w:tc>
          <w:tcPr>
            <w:tcW w:w="1170" w:type="dxa"/>
            <w:tcBorders/>
            <w:tcFitText w:val="false"/>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77011</w:t>
            </w:r>
          </w:p>
        </w:tc>
        <w:tc>
          <w:tcPr>
            <w:tcW w:w="1350" w:type="dxa"/>
            <w:tcBorders/>
            <w:tcFitText w:val="false"/>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3425496</w:t>
            </w:r>
          </w:p>
        </w:tc>
        <w:tc>
          <w:tcPr>
            <w:tcW w:w="1260" w:type="dxa"/>
            <w:vMerge w:val="continue"/>
            <w:tcBorders/>
            <w:tcFitText w:val="false"/>
          </w:tcPr>
          <w:p>
            <w:pPr>
              <w:pStyle w:val="style0"/>
              <w:spacing w:lineRule="auto" w:line="480"/>
              <w:ind w:left="300"/>
              <w:jc w:val="both"/>
              <w:rPr>
                <w:rFonts w:ascii="Times New Roman" w:cs="Times New Roman" w:eastAsia="Times New Roman" w:hAnsi="Times New Roman"/>
                <w:sz w:val="28"/>
                <w:szCs w:val="28"/>
              </w:rPr>
            </w:pPr>
          </w:p>
        </w:tc>
        <w:tc>
          <w:tcPr>
            <w:tcW w:w="1260" w:type="dxa"/>
            <w:vMerge w:val="continue"/>
            <w:tcBorders>
              <w:bottom w:val="single" w:sz="4" w:space="0" w:color="auto"/>
            </w:tcBorders>
            <w:tcFitText w:val="false"/>
          </w:tcPr>
          <w:p>
            <w:pPr>
              <w:pStyle w:val="style0"/>
              <w:spacing w:lineRule="auto" w:line="480"/>
              <w:ind w:left="280"/>
              <w:jc w:val="both"/>
              <w:rPr>
                <w:rFonts w:ascii="Times New Roman" w:cs="Times New Roman" w:eastAsia="Times New Roman" w:hAnsi="Times New Roman"/>
                <w:sz w:val="28"/>
                <w:szCs w:val="28"/>
              </w:rPr>
            </w:pPr>
          </w:p>
        </w:tc>
      </w:tr>
      <w:tr>
        <w:tblPrEx/>
        <w:trPr>
          <w:trHeight w:val="217" w:hRule="atLeast"/>
        </w:trPr>
        <w:tc>
          <w:tcPr>
            <w:tcW w:w="3258" w:type="dxa"/>
            <w:tcBorders/>
            <w:tcFitText w:val="false"/>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 </w:t>
            </w:r>
            <w:r>
              <w:rPr>
                <w:rFonts w:ascii="Times New Roman" w:cs="Times New Roman" w:eastAsia="Times New Roman" w:hAnsi="Times New Roman"/>
                <w:sz w:val="28"/>
                <w:szCs w:val="28"/>
              </w:rPr>
              <w:t>&lt;</w:t>
            </w:r>
            <w:r>
              <w:rPr>
                <w:rFonts w:ascii="Times New Roman" w:cs="Times New Roman" w:eastAsia="Times New Roman" w:hAnsi="Times New Roman"/>
                <w:sz w:val="28"/>
                <w:szCs w:val="28"/>
              </w:rPr>
              <w:t xml:space="preserve"> .05; df = 1816;</w:t>
            </w:r>
          </w:p>
        </w:tc>
        <w:tc>
          <w:tcPr>
            <w:tcW w:w="5760" w:type="dxa"/>
            <w:gridSpan w:val="5"/>
            <w:tcBorders/>
            <w:tcFitText w:val="false"/>
          </w:tcPr>
          <w:p>
            <w:pPr>
              <w:pStyle w:val="style0"/>
              <w:spacing w:lineRule="auto" w:line="480"/>
              <w:ind w:left="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critical r-value = 0.1946</w:t>
            </w:r>
          </w:p>
        </w:tc>
      </w:tr>
    </w:tbl>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Source: </w:t>
      </w:r>
      <w:r>
        <w:rPr>
          <w:rFonts w:ascii="Times New Roman" w:cs="Times New Roman" w:hAnsi="Times New Roman"/>
          <w:sz w:val="28"/>
          <w:szCs w:val="28"/>
        </w:rPr>
        <w:t>Author’s Computation</w:t>
      </w:r>
      <w:r>
        <w:rPr>
          <w:rFonts w:ascii="Times New Roman" w:cs="Times New Roman" w:hAnsi="Times New Roman"/>
          <w:sz w:val="28"/>
          <w:szCs w:val="28"/>
        </w:rPr>
        <w:t>, 2023</w:t>
      </w:r>
    </w:p>
    <w:p>
      <w:pPr>
        <w:pStyle w:val="style0"/>
        <w:spacing w:lineRule="auto" w:line="480"/>
        <w:ind w:left="20" w:firstLine="35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From Table 8</w:t>
      </w:r>
      <w:r>
        <w:rPr>
          <w:rFonts w:ascii="Times New Roman" w:cs="Times New Roman" w:eastAsia="Times New Roman" w:hAnsi="Times New Roman"/>
          <w:sz w:val="28"/>
          <w:szCs w:val="28"/>
        </w:rPr>
        <w:t xml:space="preserve">, the Pearson Correlation analysis showed an r-value of 0.6817. This was observed to be greater than the critical r-value of 0.1946 with 1816 degrees of freedom at 0.05 level of significance. Going by the result, the null hypothesis of no significant relationship between parental influence on students’ cheating behaviour and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was rejected while the alternate hypothesis of a significant relationship was retained. This by implication means that parental influence on students’ cheating behaviour has effect on their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 Hence, the students will not study hard with the hope that their parents are there to assist them succeed by all means. On the other hand, they will imitate or model their parents’ behaviour.</w:t>
      </w:r>
    </w:p>
    <w:p>
      <w:pPr>
        <w:pStyle w:val="style0"/>
        <w:tabs>
          <w:tab w:val="left" w:leader="none" w:pos="68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Discussion of Findings</w:t>
      </w:r>
    </w:p>
    <w:p>
      <w:pPr>
        <w:pStyle w:val="style0"/>
        <w:spacing w:lineRule="auto" w:line="480"/>
        <w:ind w:right="140"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Hypothesis 1 stated that there is no significant relationship between teachers’ influence on students’ cheating behaviour and their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From the analysis, the finding indicated that there is a significant relationship between teachers’ influence on students’ cheating behaviour and </w:t>
      </w:r>
      <w:r>
        <w:rPr>
          <w:rFonts w:ascii="Times New Roman" w:cs="Times New Roman" w:eastAsia="Times New Roman" w:hAnsi="Times New Roman"/>
          <w:sz w:val="28"/>
          <w:szCs w:val="28"/>
        </w:rPr>
        <w:t xml:space="preserve">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 xml:space="preserve">. By implication, this means that, teachers have a significant influence on students’ cheating behaviour which further affects the students’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w:t>
      </w:r>
    </w:p>
    <w:p>
      <w:pPr>
        <w:pStyle w:val="style0"/>
        <w:spacing w:lineRule="auto" w:line="480"/>
        <w:ind w:firstLine="295"/>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The result of the analysis of hypothesis 2 indicated that there is a significant relationship between parental influence on students’ cheating behaviour and their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 xml:space="preserve">, hence the null hypothesis was rejected. This finding implies that parents have a significant influence on students’ cheating behaviour, which can affect their children’s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From the analysis, the finding indicated that there is a significant relationship between teachers’ influence on students’ cheating behaviour and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 xml:space="preserve">. By implication, this means that, teachers have a significant influence on students’ cheating behaviour which further affects the students’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finding of this study lends credence to Agbo</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(2013), who affirmed that among the forces behind examination malpractice is the teacher related factor which is gross un-commitment to duty. The probable reason may be that teachers are not committed to the teaching of scientific concepts and to cover up their inadequacies, they help students in examination malpractices so that the students could pass examinations.</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finding of this study is in consonance with the opinion of Denga and Denga</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(2018), who affirmed that teachers get involved in examination malpractice dictating answers to children in examination hall in bid to boast that their school has the highest credit and distinction passes. They are therefore telling children that the fast way to move forward is to cheat. Hence, children imitate and model adult behaviour in the society (Bandura, 2017).</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Furthermore, this study supports the finding of Genereux and Mcleod</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(2015), who found that permissive teacher attitude and low teacher vigilance tend to increase cheating which affects students’ academic performance.</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Studies such as (Kerkvliet and Sigmund, 2019; Pulvers and Diekhoff, 2019;) have also shown that teachers’ attitude and actions influence student </w:t>
      </w:r>
      <w:r>
        <w:rPr>
          <w:rFonts w:ascii="Times New Roman" w:cs="Times New Roman" w:eastAsia="Times New Roman" w:hAnsi="Times New Roman"/>
          <w:sz w:val="28"/>
          <w:szCs w:val="28"/>
        </w:rPr>
        <w:t>cheating behaviour, which may be evident in their academic performance. This is also in line with Evans and Craig</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(1990b) whose study revealed that teachers’ attitudes and actions can affect students’ cheating behaviour. The plausible reason of this corroboration may be that because teachers are not committed to their duties, the teaching of science concepts, they end up allowing students to cheat their way out. On the other hand, the teachers may be helping or allowing students to cheat in other to convince people that they have done their teaching effectively. Probably, if teachers teach science concepts effectively and are not permissive but strict, students will sit up and depend solely on their individual efforts than engaging in dishonest behaviours.</w:t>
      </w:r>
    </w:p>
    <w:p>
      <w:pPr>
        <w:pStyle w:val="style0"/>
        <w:spacing w:lineRule="auto" w:line="480"/>
        <w:ind w:firstLine="295"/>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The result of the analysis of hypothesis 2 indicated that there is a significant relationship between parental influence on students’ cheating behaviour and their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 xml:space="preserve">, hence the null hypothesis was rejected. This finding implies that parents have a significant influence on students’ cheating behaviour, which can affect their children’s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finding is in line with the assertion of Offorma</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(2016), who affirmed that parents now believe that their children cannot do well in both internal and external examination. So they are ready to go extra miles including hiring people to write examination for their children as well as bribing teachers and examiners to assist their children to succeed in the examination. This is quite true when parents and guardians are seen hovering around examination premises looking for who will assist their children.</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finding also lends credence to Whitely and Associates</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(2012), who reported that academic dishonesty was higher among students who feel pressure to succeed. The likely reason for this could be that parents in many societies want their children to succeed by all means hence, they encourage their children to cheat by mounting pressure on them.</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study is in line with the study on perception of students from religious schools about academic dishonesty by Godfrey and Waugh</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(2010), who found that students tended to believe that cheating occurs when children are pressured by parents to succeed academically. Also these findings agree with Denga and Denga</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(2018), who opined that parents and guardians of wards </w:t>
      </w:r>
      <w:r>
        <w:rPr>
          <w:rFonts w:ascii="Times New Roman" w:cs="Times New Roman" w:eastAsia="Times New Roman" w:hAnsi="Times New Roman"/>
          <w:sz w:val="28"/>
          <w:szCs w:val="28"/>
        </w:rPr>
        <w:t>in schools are guilty of collaborating in one way or the other to aid and abate examination malpractice. The authors further affirmed that rich parents always dangle money before teachers and pressurize their children to pass with good grades. This could be due to lack of moral conscience in the parents involved, because if parents are confident in their children’s ability by doing their own homework, they may see no need of giving teachers money to help nor pressuring the children to do well by all means.</w:t>
      </w:r>
    </w:p>
    <w:p>
      <w:pPr>
        <w:pStyle w:val="style0"/>
        <w:tabs>
          <w:tab w:val="left" w:leader="none" w:pos="1627"/>
        </w:tabs>
        <w:spacing w:lineRule="auto" w:line="480"/>
        <w:jc w:val="center"/>
        <w:rPr>
          <w:rFonts w:ascii="Times New Roman" w:cs="Times New Roman" w:hAnsi="Times New Roman"/>
          <w:b/>
          <w:sz w:val="28"/>
          <w:szCs w:val="28"/>
        </w:rPr>
      </w:pPr>
    </w:p>
    <w:p>
      <w:pPr>
        <w:pStyle w:val="style0"/>
        <w:tabs>
          <w:tab w:val="left" w:leader="none" w:pos="1627"/>
        </w:tabs>
        <w:spacing w:lineRule="auto" w:line="480"/>
        <w:jc w:val="center"/>
        <w:rPr>
          <w:rFonts w:ascii="Times New Roman" w:cs="Times New Roman" w:hAnsi="Times New Roman"/>
          <w:b/>
          <w:sz w:val="28"/>
          <w:szCs w:val="28"/>
        </w:rPr>
      </w:pPr>
    </w:p>
    <w:p>
      <w:pPr>
        <w:pStyle w:val="style0"/>
        <w:tabs>
          <w:tab w:val="left" w:leader="none" w:pos="1627"/>
        </w:tabs>
        <w:spacing w:lineRule="auto" w:line="480"/>
        <w:jc w:val="center"/>
        <w:rPr>
          <w:rFonts w:ascii="Times New Roman" w:cs="Times New Roman" w:hAnsi="Times New Roman"/>
          <w:b/>
          <w:sz w:val="28"/>
          <w:szCs w:val="28"/>
        </w:rPr>
      </w:pPr>
    </w:p>
    <w:p>
      <w:pPr>
        <w:pStyle w:val="style0"/>
        <w:tabs>
          <w:tab w:val="left" w:leader="none" w:pos="1627"/>
        </w:tabs>
        <w:spacing w:lineRule="auto" w:line="480"/>
        <w:jc w:val="center"/>
        <w:rPr>
          <w:rFonts w:ascii="Times New Roman" w:cs="Times New Roman" w:hAnsi="Times New Roman"/>
          <w:b/>
          <w:sz w:val="28"/>
          <w:szCs w:val="28"/>
        </w:rPr>
      </w:pPr>
    </w:p>
    <w:p>
      <w:pPr>
        <w:pStyle w:val="style0"/>
        <w:tabs>
          <w:tab w:val="left" w:leader="none" w:pos="1627"/>
        </w:tabs>
        <w:spacing w:lineRule="auto" w:line="480"/>
        <w:jc w:val="center"/>
        <w:rPr>
          <w:rFonts w:ascii="Times New Roman" w:cs="Times New Roman" w:hAnsi="Times New Roman"/>
          <w:b/>
          <w:sz w:val="28"/>
          <w:szCs w:val="28"/>
        </w:rPr>
      </w:pPr>
    </w:p>
    <w:p>
      <w:pPr>
        <w:pStyle w:val="style0"/>
        <w:tabs>
          <w:tab w:val="left" w:leader="none" w:pos="1627"/>
        </w:tabs>
        <w:spacing w:lineRule="auto" w:line="480"/>
        <w:jc w:val="center"/>
        <w:rPr>
          <w:rFonts w:ascii="Times New Roman" w:cs="Times New Roman" w:hAnsi="Times New Roman"/>
          <w:b/>
          <w:sz w:val="28"/>
          <w:szCs w:val="28"/>
        </w:rPr>
      </w:pPr>
    </w:p>
    <w:p>
      <w:pPr>
        <w:pStyle w:val="style0"/>
        <w:tabs>
          <w:tab w:val="left" w:leader="none" w:pos="1627"/>
        </w:tabs>
        <w:spacing w:lineRule="auto" w:line="480"/>
        <w:jc w:val="center"/>
        <w:rPr>
          <w:rFonts w:ascii="Times New Roman" w:cs="Times New Roman" w:hAnsi="Times New Roman"/>
          <w:b/>
          <w:sz w:val="28"/>
          <w:szCs w:val="28"/>
        </w:rPr>
      </w:pPr>
    </w:p>
    <w:p>
      <w:pPr>
        <w:pStyle w:val="style0"/>
        <w:tabs>
          <w:tab w:val="left" w:leader="none" w:pos="1627"/>
        </w:tabs>
        <w:spacing w:lineRule="auto" w:line="480"/>
        <w:jc w:val="center"/>
        <w:rPr>
          <w:rFonts w:ascii="Times New Roman" w:cs="Times New Roman" w:hAnsi="Times New Roman"/>
          <w:b/>
          <w:sz w:val="28"/>
          <w:szCs w:val="28"/>
        </w:rPr>
      </w:pPr>
    </w:p>
    <w:p>
      <w:pPr>
        <w:pStyle w:val="style0"/>
        <w:tabs>
          <w:tab w:val="left" w:leader="none" w:pos="1627"/>
        </w:tabs>
        <w:spacing w:lineRule="auto" w:line="480"/>
        <w:jc w:val="center"/>
        <w:rPr>
          <w:rFonts w:ascii="Times New Roman" w:cs="Times New Roman" w:hAnsi="Times New Roman"/>
          <w:b/>
          <w:sz w:val="28"/>
          <w:szCs w:val="28"/>
        </w:rPr>
      </w:pPr>
    </w:p>
    <w:p>
      <w:pPr>
        <w:pStyle w:val="style0"/>
        <w:tabs>
          <w:tab w:val="left" w:leader="none" w:pos="1627"/>
        </w:tabs>
        <w:spacing w:lineRule="auto" w:line="480"/>
        <w:jc w:val="center"/>
        <w:rPr>
          <w:rFonts w:ascii="Times New Roman" w:cs="Times New Roman" w:hAnsi="Times New Roman"/>
          <w:b/>
          <w:sz w:val="28"/>
          <w:szCs w:val="28"/>
        </w:rPr>
      </w:pPr>
    </w:p>
    <w:p>
      <w:pPr>
        <w:pStyle w:val="style0"/>
        <w:tabs>
          <w:tab w:val="left" w:leader="none" w:pos="1627"/>
        </w:tabs>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FIVE</w:t>
      </w:r>
    </w:p>
    <w:p>
      <w:pPr>
        <w:pStyle w:val="style0"/>
        <w:tabs>
          <w:tab w:val="left" w:leader="none" w:pos="1627"/>
        </w:tabs>
        <w:spacing w:lineRule="auto" w:line="480"/>
        <w:jc w:val="center"/>
        <w:rPr>
          <w:rFonts w:ascii="Times New Roman" w:cs="Times New Roman" w:hAnsi="Times New Roman"/>
          <w:b/>
          <w:sz w:val="28"/>
          <w:szCs w:val="28"/>
        </w:rPr>
      </w:pPr>
      <w:r>
        <w:rPr>
          <w:rFonts w:ascii="Times New Roman" w:cs="Times New Roman" w:hAnsi="Times New Roman"/>
          <w:b/>
          <w:sz w:val="28"/>
          <w:szCs w:val="28"/>
        </w:rPr>
        <w:t>SUMMARY, CONCLUSION AND RECOMMENDATIONS</w:t>
      </w:r>
    </w:p>
    <w:p>
      <w:pPr>
        <w:pStyle w:val="style0"/>
        <w:spacing w:lineRule="auto" w:line="480"/>
        <w:jc w:val="both"/>
        <w:rPr>
          <w:rFonts w:ascii="Times New Roman" w:cs="Times New Roman" w:eastAsia="Times New Roman" w:hAnsi="Times New Roman"/>
          <w:sz w:val="28"/>
          <w:szCs w:val="28"/>
        </w:rPr>
      </w:pPr>
      <w:r>
        <w:rPr>
          <w:rFonts w:ascii="Times New Roman" w:cs="Times New Roman" w:hAnsi="Times New Roman"/>
          <w:b/>
          <w:sz w:val="28"/>
          <w:szCs w:val="28"/>
        </w:rPr>
        <w:t>Summary</w:t>
      </w:r>
      <w:r>
        <w:rPr>
          <w:rFonts w:ascii="Times New Roman" w:cs="Times New Roman" w:eastAsia="Times New Roman" w:hAnsi="Times New Roman"/>
          <w:sz w:val="28"/>
          <w:szCs w:val="28"/>
        </w:rPr>
        <w:t xml:space="preserve"> </w:t>
      </w:r>
    </w:p>
    <w:p>
      <w:pPr>
        <w:pStyle w:val="style0"/>
        <w:spacing w:lineRule="auto" w:line="480"/>
        <w:ind w:firstLine="70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focus of this study was to investigate factors that influence examination malpractice on academic performance of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 xml:space="preserve"> students</w:t>
      </w:r>
      <w:r>
        <w:rPr>
          <w:rFonts w:ascii="Times New Roman" w:cs="Times New Roman" w:eastAsia="Times New Roman" w:hAnsi="Times New Roman"/>
          <w:sz w:val="28"/>
          <w:szCs w:val="28"/>
        </w:rPr>
        <w:t>. Two hypotheses were formulated and tested. Two instruments used for data collection were examination malpractice questionnaire (EMQ) and a 20-item</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achievement test. These instruments were administered to 200 students from the selected schools. A proportionate stratified random sampling technique was adopted. The data obtained was analyzed using Pearson Product Moment Correlation Coefficient (r) statistical tool at 0.05 level of significance. From the analysis, the finding indicated that there is a significant relationship between teachers’ influence on students’ cheating behaviour and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 xml:space="preserve">. By implication, this means that, teachers have a significant influence on students’ cheating behaviour which further affects the students’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p>
    <w:p>
      <w:pPr>
        <w:pStyle w:val="style0"/>
        <w:spacing w:lineRule="auto" w:line="480"/>
        <w:ind w:firstLine="295"/>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The result of the analysis of hypothesis 2 indicated that there is a significant relationship between parental influence on students’ cheating behaviour and their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 xml:space="preserve">, hence the null hypothesis was rejected. This finding implies that parents have a significant influence on students’ cheating behaviour, which can affect their children’s academic performance in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w:t>
      </w:r>
    </w:p>
    <w:p>
      <w:pPr>
        <w:pStyle w:val="style0"/>
        <w:tabs>
          <w:tab w:val="left" w:leader="none" w:pos="180"/>
          <w:tab w:val="left" w:leader="none" w:pos="3390"/>
        </w:tabs>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Conclusion</w:t>
      </w:r>
      <w:r>
        <w:rPr>
          <w:rFonts w:ascii="Times New Roman" w:cs="Times New Roman" w:eastAsia="Times New Roman" w:hAnsi="Times New Roman"/>
          <w:b/>
          <w:sz w:val="28"/>
          <w:szCs w:val="28"/>
        </w:rPr>
        <w:tab/>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Based on the findings of the study, it was concluded that parents should show good example to their children by stop pressurizing them and trying to help them in wrong ways to pass examination. Also, teachers should teach their subjects properly, supervise the students adequately and report incident of cheating to help curb the ugly vice.</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Implication of the Study</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implications of examination malpractice among students are frightening and devastating. It makes formal assessments unreliable, educational objectives unattainable, and portends a bleak future for any society. </w:t>
      </w:r>
      <w:r>
        <w:rPr>
          <w:rFonts w:ascii="Times New Roman" w:cs="Times New Roman" w:hAnsi="Times New Roman"/>
          <w:sz w:val="28"/>
          <w:szCs w:val="28"/>
        </w:rPr>
        <w:t xml:space="preserve">To checkmate or curb examination malpractice in Nigerian schools, students, lecturers, parents, and the school management have roles to play because the study has revealed that they are advocates of examination malpractice. </w:t>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Recommendations</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Based on the investigation of the basis of the study, I will like to recommend the following directed forwards findings solution of minimizing cheating during examination.</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The recommendation of tribunal of inquiring into examination leakage in Nigeria, October 1977, tagged “Expo 77” should hence forth be implemented, books and other educational infrastructure. The resultant effect of this is that almost every student will be able to prepare fully for their forth coming examination, a total success, physical facilities like lecture rooms, laboratory equipment, sport materials, library, etc. should be provided for the institution, all these will work together for the total success of the students.</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The study also suggested that the educational policy should emphasize the importance attached to certificate. Certificate should not be only </w:t>
      </w:r>
      <w:r>
        <w:rPr>
          <w:rFonts w:ascii="Times New Roman" w:cs="Times New Roman" w:eastAsia="Times New Roman" w:hAnsi="Times New Roman"/>
          <w:sz w:val="28"/>
          <w:szCs w:val="28"/>
        </w:rPr>
        <w:t>requirement for employment an</w:t>
      </w:r>
      <w:r>
        <w:rPr>
          <w:rFonts w:ascii="Times New Roman" w:cs="Times New Roman" w:eastAsia="Times New Roman" w:hAnsi="Times New Roman"/>
          <w:sz w:val="28"/>
          <w:szCs w:val="28"/>
        </w:rPr>
        <w:t>d</w:t>
      </w:r>
      <w:r>
        <w:rPr>
          <w:rFonts w:ascii="Times New Roman" w:cs="Times New Roman" w:eastAsia="Times New Roman" w:hAnsi="Times New Roman"/>
          <w:sz w:val="28"/>
          <w:szCs w:val="28"/>
        </w:rPr>
        <w:t xml:space="preserve"> also for admission but rather what actually the applicants know and even their moral should be inclusive.</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It was therefore recommended that teachers and parents should show good example to students, avoid putting pressure on them and if the students study adequately, it will help them to perform well in science and minimize examination malpractice.</w:t>
      </w:r>
    </w:p>
    <w:p>
      <w:pPr>
        <w:pStyle w:val="style0"/>
        <w:spacing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teachers should also be adequately motivated in terms of regulars and adequate payment, granting of basis and also recognition should be according to the profession while all these are done, the teachers’ attitude towards teaching will be transferred and hence more dedication to impact the knowledge needed</w:t>
      </w:r>
      <w:r>
        <w:rPr>
          <w:rFonts w:ascii="Times New Roman" w:cs="Times New Roman" w:eastAsia="Times New Roman" w:hAnsi="Times New Roman"/>
          <w:sz w:val="28"/>
          <w:szCs w:val="28"/>
        </w:rPr>
        <w:t xml:space="preserve"> by the students to them. </w:t>
      </w:r>
      <w:r>
        <w:rPr>
          <w:rFonts w:ascii="Times New Roman" w:cs="Times New Roman" w:eastAsia="Times New Roman" w:hAnsi="Times New Roman"/>
          <w:sz w:val="28"/>
          <w:szCs w:val="28"/>
        </w:rPr>
        <w:tab/>
      </w:r>
    </w:p>
    <w:p>
      <w:pPr>
        <w:pStyle w:val="style0"/>
        <w:spacing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w:t>
      </w:r>
      <w:r>
        <w:rPr>
          <w:rFonts w:ascii="Times New Roman" w:cs="Times New Roman" w:eastAsia="Times New Roman" w:hAnsi="Times New Roman"/>
          <w:sz w:val="28"/>
          <w:szCs w:val="28"/>
        </w:rPr>
        <w:t>will eventually build up self-confidence and reliance in the students learning.</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It should be noted that lack of moral education also contributed greatly to the cheating attitude and practice among our students in our school, thus a counselor should be entrenched in the curriculum. This will enable the students to view cheating attitude and practice from moral point of view.</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 addition, students should be taught how to inculcate the spirit of hard works which can be achieved by giving positive appraisal to brilliant students or by giving prize to brilliant ones at the end of each academic year. It will also encourage healthy rivalry among the students and invariably aware of the justification for hard work.</w:t>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Limitation of the Study</w:t>
      </w:r>
    </w:p>
    <w:p>
      <w:pPr>
        <w:pStyle w:val="style0"/>
        <w:spacing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study is limited effects of examination malpractices on academic performance of </w:t>
      </w:r>
      <w:r>
        <w:rPr>
          <w:rFonts w:ascii="Times New Roman" w:cs="Times New Roman" w:eastAsia="Times New Roman" w:hAnsi="Times New Roman"/>
          <w:sz w:val="28"/>
          <w:szCs w:val="28"/>
        </w:rPr>
        <w:t>Kwara State</w:t>
      </w:r>
      <w:r>
        <w:rPr>
          <w:rFonts w:ascii="Times New Roman" w:cs="Times New Roman" w:eastAsia="Times New Roman" w:hAnsi="Times New Roman"/>
          <w:sz w:val="28"/>
          <w:szCs w:val="28"/>
        </w:rPr>
        <w:t xml:space="preserve"> College of Education, Ilorin</w:t>
      </w:r>
      <w:r>
        <w:rPr>
          <w:rFonts w:ascii="Times New Roman" w:cs="Times New Roman" w:eastAsia="Times New Roman" w:hAnsi="Times New Roman"/>
          <w:sz w:val="28"/>
          <w:szCs w:val="28"/>
        </w:rPr>
        <w:t xml:space="preserve"> due to time and financial constraint.</w:t>
      </w:r>
    </w:p>
    <w:p>
      <w:pPr>
        <w:pStyle w:val="style0"/>
        <w:spacing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Suggestions for Further Studies</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r>
        <w:rPr>
          <w:rFonts w:ascii="Times New Roman" w:cs="Times New Roman" w:eastAsia="Times New Roman" w:hAnsi="Times New Roman"/>
          <w:sz w:val="28"/>
          <w:szCs w:val="28"/>
        </w:rPr>
        <w:t>This study could be replicated by other researcher in any part of the country. A study should also be carried out to examine how examination environment engage cheating attitude. An investigation should be made into the occurrence of cheating behaviors in institution of higher learning.</w:t>
      </w: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after="240" w:lineRule="auto" w:line="480"/>
        <w:jc w:val="both"/>
        <w:rPr>
          <w:rFonts w:ascii="Times New Roman" w:cs="Times New Roman" w:eastAsia="Times New Roman" w:hAnsi="Times New Roman"/>
          <w:b/>
          <w:sz w:val="28"/>
          <w:szCs w:val="28"/>
        </w:rPr>
      </w:pPr>
    </w:p>
    <w:p>
      <w:pPr>
        <w:pStyle w:val="style0"/>
        <w:spacing w:after="240" w:lineRule="auto" w:line="48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REFERENCES</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Academic  and  social  motivations</w:t>
      </w:r>
      <w:r>
        <w:rPr>
          <w:rFonts w:ascii="Times New Roman" w:cs="Times New Roman" w:eastAsia="Times New Roman" w:hAnsi="Times New Roman"/>
          <w:i/>
          <w:sz w:val="28"/>
          <w:szCs w:val="28"/>
        </w:rPr>
        <w:t>.  Contemporary  Educational  Psychology.</w:t>
      </w:r>
      <w:r>
        <w:rPr>
          <w:rFonts w:ascii="Times New Roman" w:cs="Times New Roman" w:eastAsia="Times New Roman" w:hAnsi="Times New Roman"/>
          <w:sz w:val="28"/>
          <w:szCs w:val="28"/>
        </w:rPr>
        <w:t>26.  Retrieved  on  8/9/2005</w:t>
      </w:r>
      <w:r>
        <w:rPr>
          <w:rFonts w:ascii="Times New Roman" w:cs="Times New Roman" w:eastAsia="Times New Roman" w:hAnsi="Times New Roman"/>
          <w:i/>
          <w:sz w:val="28"/>
          <w:szCs w:val="28"/>
        </w:rPr>
        <w:t xml:space="preserve"> </w:t>
      </w:r>
      <w:r>
        <w:rPr/>
        <w:fldChar w:fldCharType="begin"/>
      </w:r>
      <w:r>
        <w:instrText xml:space="preserve"> HYPERLINK "http://search.epnet.com/" </w:instrText>
      </w:r>
      <w:r>
        <w:rPr/>
        <w:fldChar w:fldCharType="separate"/>
      </w:r>
      <w:r>
        <w:rPr>
          <w:rStyle w:val="style85"/>
          <w:rFonts w:ascii="Times New Roman" w:cs="Times New Roman" w:eastAsia="Times New Roman" w:hAnsi="Times New Roman"/>
          <w:i/>
          <w:sz w:val="28"/>
          <w:szCs w:val="28"/>
        </w:rPr>
        <w:t>http://search.epnet.com/</w:t>
      </w:r>
      <w:r>
        <w:rPr/>
        <w:fldChar w:fldCharType="end"/>
      </w:r>
      <w:r>
        <w:rPr>
          <w:rFonts w:ascii="Times New Roman" w:cs="Times New Roman" w:eastAsia="Times New Roman" w:hAnsi="Times New Roman"/>
          <w:i/>
          <w:sz w:val="28"/>
          <w:szCs w:val="28"/>
        </w:rPr>
        <w:t>.</w:t>
      </w:r>
    </w:p>
    <w:p>
      <w:pPr>
        <w:pStyle w:val="style0"/>
        <w:spacing w:after="240" w:lineRule="auto" w:line="360"/>
        <w:ind w:left="580" w:hanging="5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Agbo, F.O (2013). An Investigation into the forces behind Examination Malpractice. A challenge for secondary school education in the 21</w:t>
      </w:r>
      <w:r>
        <w:rPr>
          <w:rFonts w:ascii="Times New Roman" w:cs="Times New Roman" w:eastAsia="Times New Roman" w:hAnsi="Times New Roman"/>
          <w:sz w:val="28"/>
          <w:szCs w:val="28"/>
          <w:vertAlign w:val="superscript"/>
        </w:rPr>
        <w:t>st</w:t>
      </w:r>
      <w:r>
        <w:rPr>
          <w:rFonts w:ascii="Times New Roman" w:cs="Times New Roman" w:eastAsia="Times New Roman" w:hAnsi="Times New Roman"/>
          <w:sz w:val="28"/>
          <w:szCs w:val="28"/>
        </w:rPr>
        <w:t xml:space="preserve"> Century. </w:t>
      </w:r>
      <w:r>
        <w:rPr>
          <w:rFonts w:ascii="Times New Roman" w:cs="Times New Roman" w:eastAsia="Times New Roman" w:hAnsi="Times New Roman"/>
          <w:i/>
          <w:sz w:val="28"/>
          <w:szCs w:val="28"/>
        </w:rPr>
        <w:t>Journal of the Curriculum Organization of Nigeria</w:t>
      </w:r>
      <w:r>
        <w:rPr>
          <w:rFonts w:ascii="Times New Roman" w:cs="Times New Roman" w:eastAsia="Times New Roman" w:hAnsi="Times New Roman"/>
          <w:sz w:val="28"/>
          <w:szCs w:val="28"/>
        </w:rPr>
        <w:t xml:space="preserve"> 10 (2) 344 – 347.</w:t>
      </w:r>
    </w:p>
    <w:p>
      <w:pPr>
        <w:pStyle w:val="style0"/>
        <w:spacing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Ahmed U. B. (2016). The Teacher and Students to cheat in Examination. University Press, Ibadan.</w:t>
      </w:r>
    </w:p>
    <w:p>
      <w:pPr>
        <w:pStyle w:val="style0"/>
        <w:spacing w:after="240" w:lineRule="auto" w:line="360"/>
        <w:ind w:left="580" w:hanging="5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Ali, A. (2016). School cheating behaviour in Nigeria primary, secondary and tertiary school system and the need for counseling examination candidates. </w:t>
      </w:r>
      <w:r>
        <w:rPr>
          <w:rFonts w:ascii="Times New Roman" w:cs="Times New Roman" w:eastAsia="Times New Roman" w:hAnsi="Times New Roman"/>
          <w:i/>
          <w:sz w:val="28"/>
          <w:szCs w:val="28"/>
        </w:rPr>
        <w:t>The Counsellor</w:t>
      </w:r>
      <w:r>
        <w:rPr>
          <w:rFonts w:ascii="Times New Roman" w:cs="Times New Roman" w:eastAsia="Times New Roman" w:hAnsi="Times New Roman"/>
          <w:sz w:val="28"/>
          <w:szCs w:val="28"/>
        </w:rPr>
        <w:t>. 6 (2), 37 – 45.</w:t>
      </w:r>
    </w:p>
    <w:p>
      <w:pPr>
        <w:pStyle w:val="style0"/>
        <w:spacing w:after="240" w:lineRule="auto" w:line="360"/>
        <w:ind w:left="580" w:hanging="5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Asworth, P; Banister, P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Thome, P (1997) Guilty in whose eyes? University, students’ perceptions of cheating and plagiarism in academic work and assessment studies in their education. </w:t>
      </w:r>
      <w:r>
        <w:rPr>
          <w:rFonts w:ascii="Times New Roman" w:cs="Times New Roman" w:eastAsia="Times New Roman" w:hAnsi="Times New Roman"/>
          <w:i/>
          <w:sz w:val="28"/>
          <w:szCs w:val="28"/>
        </w:rPr>
        <w:t>Journal of Educational Research</w:t>
      </w:r>
      <w:r>
        <w:rPr>
          <w:rFonts w:ascii="Times New Roman" w:cs="Times New Roman" w:eastAsia="Times New Roman" w:hAnsi="Times New Roman"/>
          <w:sz w:val="28"/>
          <w:szCs w:val="28"/>
        </w:rPr>
        <w:t>. 22 (2). 187 – 203.</w:t>
      </w:r>
    </w:p>
    <w:p>
      <w:pPr>
        <w:pStyle w:val="style0"/>
        <w:spacing w:after="240" w:lineRule="auto" w:line="360"/>
        <w:ind w:left="580" w:hanging="5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Bandura, A (2017). </w:t>
      </w:r>
      <w:r>
        <w:rPr>
          <w:rFonts w:ascii="Times New Roman" w:cs="Times New Roman" w:eastAsia="Times New Roman" w:hAnsi="Times New Roman"/>
          <w:i/>
          <w:sz w:val="28"/>
          <w:szCs w:val="28"/>
        </w:rPr>
        <w:t>Social learning theory.</w:t>
      </w:r>
      <w:r>
        <w:rPr>
          <w:rFonts w:ascii="Times New Roman" w:cs="Times New Roman" w:eastAsia="Times New Roman" w:hAnsi="Times New Roman"/>
          <w:sz w:val="28"/>
          <w:szCs w:val="28"/>
        </w:rPr>
        <w:t xml:space="preserve"> Eaglewood Cliffs, New Jessy: prentice Hall.</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Berliner, D. (2018). The near impossibility of testing for teacher Quality. </w:t>
      </w:r>
      <w:r>
        <w:rPr>
          <w:rFonts w:ascii="Times New Roman" w:cs="Times New Roman" w:eastAsia="Times New Roman" w:hAnsi="Times New Roman"/>
          <w:i/>
          <w:sz w:val="28"/>
          <w:szCs w:val="28"/>
        </w:rPr>
        <w:t>Journal of Teacher Education, 56(3),205-213</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Centre for Academic Integrity (2015) C.A.I Retrieved on 18/9/2006 from </w:t>
      </w:r>
      <w:r>
        <w:rPr>
          <w:rFonts w:ascii="Times New Roman" w:cs="Times New Roman" w:eastAsia="Times New Roman" w:hAnsi="Times New Roman"/>
          <w:sz w:val="28"/>
          <w:szCs w:val="28"/>
          <w:u w:val="single"/>
        </w:rPr>
        <w:t>www.academicintegrity.org</w:t>
      </w:r>
      <w:r>
        <w:rPr>
          <w:rFonts w:ascii="Times New Roman" w:cs="Times New Roman" w:eastAsia="Times New Roman" w:hAnsi="Times New Roman"/>
          <w:sz w:val="28"/>
          <w:szCs w:val="28"/>
        </w:rPr>
        <w:t>.</w:t>
      </w:r>
    </w:p>
    <w:p>
      <w:pPr>
        <w:pStyle w:val="style0"/>
        <w:spacing w:lineRule="auto" w:line="360"/>
        <w:ind w:left="720" w:hanging="720"/>
        <w:jc w:val="both"/>
        <w:rPr>
          <w:rFonts w:ascii="Times New Roman" w:cs="Times New Roman" w:hAnsi="Times New Roman"/>
          <w:sz w:val="28"/>
          <w:szCs w:val="28"/>
        </w:rPr>
      </w:pPr>
      <w:r>
        <w:rPr>
          <w:rFonts w:ascii="Times New Roman" w:cs="Times New Roman" w:hAnsi="Times New Roman"/>
          <w:sz w:val="28"/>
          <w:szCs w:val="28"/>
        </w:rPr>
        <w:t>Deng I. (2011) Examination Malpractice in Higher Institution of Learning. University Press, U.N. Nsukka, Nigeria.</w:t>
      </w:r>
    </w:p>
    <w:p>
      <w:pPr>
        <w:pStyle w:val="style0"/>
        <w:spacing w:after="240" w:lineRule="auto" w:line="360"/>
        <w:ind w:left="560" w:hanging="5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Denga, I.D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Denga H.M (2018). </w:t>
      </w:r>
      <w:r>
        <w:rPr>
          <w:rFonts w:ascii="Times New Roman" w:cs="Times New Roman" w:eastAsia="Times New Roman" w:hAnsi="Times New Roman"/>
          <w:i/>
          <w:sz w:val="28"/>
          <w:szCs w:val="28"/>
        </w:rPr>
        <w:t>Educational malpractice and cultism in Nigeria.</w:t>
      </w:r>
      <w:r>
        <w:rPr>
          <w:rFonts w:ascii="Times New Roman" w:cs="Times New Roman" w:eastAsia="Times New Roman" w:hAnsi="Times New Roman"/>
          <w:sz w:val="28"/>
          <w:szCs w:val="28"/>
        </w:rPr>
        <w:t xml:space="preserve"> Calabar: Rapid Educational Publishers Limited.</w:t>
      </w:r>
    </w:p>
    <w:p>
      <w:pPr>
        <w:pStyle w:val="style0"/>
        <w:spacing w:after="240" w:lineRule="auto" w:line="360"/>
        <w:ind w:left="560" w:hanging="5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Esu, A. E.O (2014, May). Dimensions and dangers of examination malpractice. Unpublished public lecture of National Youth Fellowship Conference. Uyo.</w:t>
      </w:r>
    </w:p>
    <w:p>
      <w:pPr>
        <w:pStyle w:val="style0"/>
        <w:spacing w:after="240" w:lineRule="auto" w:line="360"/>
        <w:ind w:left="560" w:hanging="5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Evans, E.D.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Craig, D. (2010b). Adolescent cognition for academic cheating as function of grade level and achievement status. </w:t>
      </w:r>
      <w:r>
        <w:rPr>
          <w:rFonts w:ascii="Times New Roman" w:cs="Times New Roman" w:eastAsia="Times New Roman" w:hAnsi="Times New Roman"/>
          <w:i/>
          <w:sz w:val="28"/>
          <w:szCs w:val="28"/>
        </w:rPr>
        <w:t>Journal of Adolescent Research.</w:t>
      </w:r>
      <w:r>
        <w:rPr>
          <w:rFonts w:ascii="Times New Roman" w:cs="Times New Roman" w:eastAsia="Times New Roman" w:hAnsi="Times New Roman"/>
          <w:sz w:val="28"/>
          <w:szCs w:val="28"/>
        </w:rPr>
        <w:t xml:space="preserve"> 5, 325 – 345.</w:t>
      </w:r>
    </w:p>
    <w:p>
      <w:pPr>
        <w:pStyle w:val="style0"/>
        <w:spacing w:after="240" w:lineRule="auto" w:line="360"/>
        <w:ind w:left="560" w:hanging="5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Ezezogor, S.A. (1982). West African Examination leakages. </w:t>
      </w:r>
      <w:r>
        <w:rPr>
          <w:rFonts w:ascii="Times New Roman" w:cs="Times New Roman" w:eastAsia="Times New Roman" w:hAnsi="Times New Roman"/>
          <w:i/>
          <w:sz w:val="28"/>
          <w:szCs w:val="28"/>
        </w:rPr>
        <w:t>Journal of all Nigerian conference of principals of</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 xml:space="preserve">secondary schools. </w:t>
      </w:r>
      <w:r>
        <w:rPr>
          <w:rFonts w:ascii="Times New Roman" w:cs="Times New Roman" w:eastAsia="Times New Roman" w:hAnsi="Times New Roman"/>
          <w:sz w:val="28"/>
          <w:szCs w:val="28"/>
        </w:rPr>
        <w:t>21, 130-137</w:t>
      </w:r>
    </w:p>
    <w:p>
      <w:pPr>
        <w:pStyle w:val="style0"/>
        <w:spacing w:after="240" w:lineRule="auto" w:line="360"/>
        <w:ind w:left="700" w:hanging="70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Generux, R.L.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Mcleod, B.A. (2015). Circumstances surrounding cheating. A questionnaire study of college students. </w:t>
      </w:r>
      <w:r>
        <w:rPr>
          <w:rFonts w:ascii="Times New Roman" w:cs="Times New Roman" w:eastAsia="Times New Roman" w:hAnsi="Times New Roman"/>
          <w:i/>
          <w:sz w:val="28"/>
          <w:szCs w:val="28"/>
        </w:rPr>
        <w:t>Research in Higher Education,</w:t>
      </w:r>
      <w:r>
        <w:rPr>
          <w:rFonts w:ascii="Times New Roman" w:cs="Times New Roman" w:eastAsia="Times New Roman" w:hAnsi="Times New Roman"/>
          <w:sz w:val="28"/>
          <w:szCs w:val="28"/>
        </w:rPr>
        <w:t xml:space="preserve"> 36 (6) 687–704.</w:t>
      </w:r>
    </w:p>
    <w:p>
      <w:pPr>
        <w:pStyle w:val="style0"/>
        <w:spacing w:after="240" w:lineRule="auto" w:line="360"/>
        <w:ind w:left="560" w:hanging="5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Gerdeman, R.D. (2010) </w:t>
      </w:r>
      <w:r>
        <w:rPr>
          <w:rFonts w:ascii="Times New Roman" w:cs="Times New Roman" w:eastAsia="Times New Roman" w:hAnsi="Times New Roman"/>
          <w:i/>
          <w:sz w:val="28"/>
          <w:szCs w:val="28"/>
        </w:rPr>
        <w:t>Academic dishonesty and the Community College</w:t>
      </w:r>
      <w:r>
        <w:rPr>
          <w:rFonts w:ascii="Times New Roman" w:cs="Times New Roman" w:eastAsia="Times New Roman" w:hAnsi="Times New Roman"/>
          <w:sz w:val="28"/>
          <w:szCs w:val="28"/>
        </w:rPr>
        <w:t>. Columbus: Eric Clearinghouse for Community Colleges.</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Godfrey, J. R. (2012). Academic dishonesty in schools: The intermediate Certificate policies of the board of secondary schools studies 1937–1957.Retrieved on 11/1/2005 from </w:t>
      </w:r>
      <w:r>
        <w:rPr>
          <w:rFonts w:ascii="Times New Roman" w:cs="Times New Roman" w:eastAsia="Times New Roman" w:hAnsi="Times New Roman"/>
          <w:i/>
          <w:sz w:val="28"/>
          <w:szCs w:val="28"/>
        </w:rPr>
        <w:t>htt://education.curtin.edu.au/iier/iier12godfrey.html.</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Godfrey, J.R.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Waugh, R.F. (2011) Perceptions of students from religious schools about academic dishonesty. </w:t>
      </w:r>
      <w:r>
        <w:rPr>
          <w:rFonts w:ascii="Times New Roman" w:cs="Times New Roman" w:eastAsia="Times New Roman" w:hAnsi="Times New Roman"/>
          <w:i/>
          <w:sz w:val="28"/>
          <w:szCs w:val="28"/>
        </w:rPr>
        <w:t>Issue</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 xml:space="preserve">in Educational Research. </w:t>
      </w:r>
      <w:r>
        <w:rPr>
          <w:rFonts w:ascii="Times New Roman" w:cs="Times New Roman" w:eastAsia="Times New Roman" w:hAnsi="Times New Roman"/>
          <w:sz w:val="28"/>
          <w:szCs w:val="28"/>
        </w:rPr>
        <w:t>8 (2), 1-29 Retrieved On 9/5/2005 from</w:t>
      </w:r>
      <w:r>
        <w:rPr>
          <w:rFonts w:ascii="Times New Roman" w:cs="Times New Roman" w:eastAsia="Times New Roman" w:hAnsi="Times New Roman"/>
          <w:i/>
          <w:sz w:val="28"/>
          <w:szCs w:val="28"/>
        </w:rPr>
        <w:t xml:space="preserve"> </w:t>
      </w:r>
      <w:r>
        <w:rPr/>
        <w:fldChar w:fldCharType="begin"/>
      </w:r>
      <w:r>
        <w:instrText xml:space="preserve"> HYPERLINK "http://cleo.murdoch.edu.au/gen/iier8/gpdfrey.html" </w:instrText>
      </w:r>
      <w:r>
        <w:rPr/>
        <w:fldChar w:fldCharType="separate"/>
      </w:r>
      <w:r>
        <w:rPr>
          <w:rStyle w:val="style85"/>
          <w:rFonts w:ascii="Times New Roman" w:cs="Times New Roman" w:eastAsia="Times New Roman" w:hAnsi="Times New Roman"/>
          <w:i/>
          <w:sz w:val="28"/>
          <w:szCs w:val="28"/>
        </w:rPr>
        <w:t>http://cleo.murdoch.edu.au/gen/iier8/gpdfrey.html</w:t>
      </w:r>
      <w:r>
        <w:rPr/>
        <w:fldChar w:fldCharType="end"/>
      </w:r>
      <w:r>
        <w:rPr>
          <w:rFonts w:ascii="Times New Roman" w:cs="Times New Roman" w:eastAsia="Times New Roman" w:hAnsi="Times New Roman"/>
          <w:i/>
          <w:sz w:val="28"/>
          <w:szCs w:val="28"/>
        </w:rPr>
        <w:t>.</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Greene, A;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Saxe, L. (2012). </w:t>
      </w:r>
      <w:r>
        <w:rPr>
          <w:rFonts w:ascii="Times New Roman" w:cs="Times New Roman" w:eastAsia="Times New Roman" w:hAnsi="Times New Roman"/>
          <w:i/>
          <w:sz w:val="28"/>
          <w:szCs w:val="28"/>
        </w:rPr>
        <w:t>Everybody (else) does it</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Academic Eastern Psychological Association</w:t>
      </w:r>
      <w:r>
        <w:rPr>
          <w:rFonts w:ascii="Times New Roman" w:cs="Times New Roman" w:eastAsia="Times New Roman" w:hAnsi="Times New Roman"/>
          <w:sz w:val="28"/>
          <w:szCs w:val="28"/>
        </w:rPr>
        <w:t>. Boston: University press.</w:t>
      </w:r>
    </w:p>
    <w:p>
      <w:pPr>
        <w:pStyle w:val="style0"/>
        <w:spacing w:before="240" w:lineRule="auto" w:line="480"/>
        <w:ind w:left="630" w:hanging="630"/>
        <w:jc w:val="both"/>
        <w:rPr>
          <w:rFonts w:ascii="Times New Roman" w:cs="Times New Roman" w:hAnsi="Times New Roman"/>
          <w:sz w:val="28"/>
          <w:szCs w:val="28"/>
        </w:rPr>
      </w:pPr>
      <w:r>
        <w:rPr>
          <w:rFonts w:ascii="Times New Roman" w:cs="Times New Roman" w:hAnsi="Times New Roman"/>
          <w:sz w:val="28"/>
          <w:szCs w:val="28"/>
        </w:rPr>
        <w:t>Hornby , A.S</w:t>
      </w:r>
      <w:r>
        <w:rPr>
          <w:rFonts w:ascii="Times New Roman" w:cs="Times New Roman" w:hAnsi="Times New Roman"/>
          <w:sz w:val="28"/>
          <w:szCs w:val="28"/>
        </w:rPr>
        <w:t>.</w:t>
      </w:r>
      <w:r>
        <w:rPr>
          <w:rFonts w:ascii="Times New Roman" w:cs="Times New Roman" w:hAnsi="Times New Roman"/>
          <w:sz w:val="28"/>
          <w:szCs w:val="28"/>
        </w:rPr>
        <w:t xml:space="preserve"> (2005). </w:t>
      </w:r>
      <w:r>
        <w:rPr>
          <w:rFonts w:ascii="Times New Roman" w:cs="Times New Roman" w:hAnsi="Times New Roman"/>
          <w:i/>
          <w:sz w:val="28"/>
          <w:szCs w:val="28"/>
        </w:rPr>
        <w:t>Oxford Advanced learner’s Dictionary</w:t>
      </w:r>
      <w:r>
        <w:rPr>
          <w:rFonts w:ascii="Times New Roman" w:cs="Times New Roman" w:hAnsi="Times New Roman"/>
          <w:sz w:val="28"/>
          <w:szCs w:val="28"/>
        </w:rPr>
        <w:t>. University-Press.Dictionary of Current English Oxford University Press.</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Ikura, T.D. (2014). Effect of examination malpractice on academic achievement of secondary school students in vandeikya L.G.A of Benue State. Unpublished B.Ed project.</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Kerkvliet, J.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Sigmund, C.L. (2019). Can we control cheating in the classroom? </w:t>
      </w:r>
      <w:r>
        <w:rPr>
          <w:rFonts w:ascii="Times New Roman" w:cs="Times New Roman" w:eastAsia="Times New Roman" w:hAnsi="Times New Roman"/>
          <w:i/>
          <w:sz w:val="28"/>
          <w:szCs w:val="28"/>
        </w:rPr>
        <w:t>Journal of Economic Education,</w:t>
      </w:r>
      <w:r>
        <w:rPr>
          <w:rFonts w:ascii="Times New Roman" w:cs="Times New Roman" w:eastAsia="Times New Roman" w:hAnsi="Times New Roman"/>
          <w:sz w:val="28"/>
          <w:szCs w:val="28"/>
        </w:rPr>
        <w:t xml:space="preserve"> 30</w:t>
      </w:r>
      <w:r>
        <w:rPr>
          <w:rFonts w:ascii="Times New Roman" w:cs="Times New Roman" w:eastAsia="Times New Roman" w:hAnsi="Times New Roman"/>
          <w:i/>
          <w:sz w:val="28"/>
          <w:szCs w:val="28"/>
        </w:rPr>
        <w:t xml:space="preserve"> </w:t>
      </w:r>
      <w:r>
        <w:rPr>
          <w:rFonts w:ascii="Times New Roman" w:cs="Times New Roman" w:eastAsia="Times New Roman" w:hAnsi="Times New Roman"/>
          <w:sz w:val="28"/>
          <w:szCs w:val="28"/>
        </w:rPr>
        <w:t>(4), 331 – 351.</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Kohn, A. (2017). Who’s cheating whom? </w:t>
      </w:r>
      <w:r>
        <w:rPr>
          <w:rFonts w:ascii="Times New Roman" w:cs="Times New Roman" w:eastAsia="Times New Roman" w:hAnsi="Times New Roman"/>
          <w:i/>
          <w:sz w:val="28"/>
          <w:szCs w:val="28"/>
        </w:rPr>
        <w:t>Phi Delta Kappan, 89(2),</w:t>
      </w:r>
      <w:r>
        <w:rPr>
          <w:rFonts w:ascii="Times New Roman" w:cs="Times New Roman" w:eastAsia="Times New Roman" w:hAnsi="Times New Roman"/>
          <w:sz w:val="28"/>
          <w:szCs w:val="28"/>
        </w:rPr>
        <w:t xml:space="preserve"> 89-97.</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Lindgren, H.C. (2019) </w:t>
      </w:r>
      <w:r>
        <w:rPr>
          <w:rFonts w:ascii="Times New Roman" w:cs="Times New Roman" w:eastAsia="Times New Roman" w:hAnsi="Times New Roman"/>
          <w:i/>
          <w:sz w:val="28"/>
          <w:szCs w:val="28"/>
        </w:rPr>
        <w:t>Educational psychology in the classroom</w:t>
      </w:r>
      <w:r>
        <w:rPr>
          <w:rFonts w:ascii="Times New Roman" w:cs="Times New Roman" w:eastAsia="Times New Roman" w:hAnsi="Times New Roman"/>
          <w:sz w:val="28"/>
          <w:szCs w:val="28"/>
        </w:rPr>
        <w:t xml:space="preserve"> (6</w:t>
      </w:r>
      <w:r>
        <w:rPr>
          <w:rFonts w:ascii="Times New Roman" w:cs="Times New Roman" w:eastAsia="Times New Roman" w:hAnsi="Times New Roman"/>
          <w:sz w:val="28"/>
          <w:szCs w:val="28"/>
          <w:vertAlign w:val="superscript"/>
        </w:rPr>
        <w:t>th</w:t>
      </w:r>
      <w:r>
        <w:rPr>
          <w:rFonts w:ascii="Times New Roman" w:cs="Times New Roman" w:eastAsia="Times New Roman" w:hAnsi="Times New Roman"/>
          <w:sz w:val="28"/>
          <w:szCs w:val="28"/>
        </w:rPr>
        <w:t xml:space="preserve"> ed) New York: John Willey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Sons.</w:t>
      </w:r>
    </w:p>
    <w:p>
      <w:pPr>
        <w:pStyle w:val="style0"/>
        <w:spacing w:after="240" w:lineRule="auto" w:line="360"/>
        <w:ind w:left="560" w:hanging="5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Neil, G. J. (2013). Social factors influencing cheating. Retrieved on 9/5/2005. From </w:t>
      </w:r>
      <w:r>
        <w:rPr>
          <w:rFonts w:ascii="Times New Roman" w:cs="Times New Roman" w:eastAsia="Times New Roman" w:hAnsi="Times New Roman"/>
          <w:i/>
          <w:sz w:val="28"/>
          <w:szCs w:val="28"/>
          <w:u w:val="single"/>
        </w:rPr>
        <w:t>www.nais.org</w:t>
      </w:r>
      <w:r>
        <w:rPr>
          <w:rFonts w:ascii="Times New Roman" w:cs="Times New Roman" w:eastAsia="Times New Roman" w:hAnsi="Times New Roman"/>
          <w:i/>
          <w:sz w:val="28"/>
          <w:szCs w:val="28"/>
        </w:rPr>
        <w:t>.</w:t>
      </w:r>
      <w:r>
        <w:rPr>
          <w:rFonts w:ascii="Times New Roman" w:cs="Times New Roman" w:eastAsia="Times New Roman" w:hAnsi="Times New Roman"/>
          <w:sz w:val="28"/>
          <w:szCs w:val="28"/>
        </w:rPr>
        <w:t xml:space="preserve"> 9/5/2005. </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Nenty, H. J. (1985). The effects of performance attribution of attitude to study achievement and tendency to cheat in examination. </w:t>
      </w:r>
      <w:r>
        <w:rPr>
          <w:rFonts w:ascii="Times New Roman" w:cs="Times New Roman" w:eastAsia="Times New Roman" w:hAnsi="Times New Roman"/>
          <w:i/>
          <w:sz w:val="28"/>
          <w:szCs w:val="28"/>
        </w:rPr>
        <w:t>The Progress of Education</w:t>
      </w:r>
      <w:r>
        <w:rPr>
          <w:rFonts w:ascii="Times New Roman" w:cs="Times New Roman" w:eastAsia="Times New Roman" w:hAnsi="Times New Roman"/>
          <w:sz w:val="28"/>
          <w:szCs w:val="28"/>
        </w:rPr>
        <w:t xml:space="preserve"> Lix (19) 11,222-234.</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Nenty, H.J. (2015). Fundamentals of statistics and evaluation. Unpublished Monograph: University of Calabar,</w:t>
      </w:r>
      <w:r>
        <w:rPr>
          <w:rFonts w:ascii="Times New Roman" w:cs="Times New Roman" w:eastAsia="Times New Roman" w:hAnsi="Times New Roman"/>
          <w:i/>
          <w:sz w:val="28"/>
          <w:szCs w:val="28"/>
        </w:rPr>
        <w:t xml:space="preserve"> </w:t>
      </w:r>
      <w:r>
        <w:rPr>
          <w:rFonts w:ascii="Times New Roman" w:cs="Times New Roman" w:eastAsia="Times New Roman" w:hAnsi="Times New Roman"/>
          <w:sz w:val="28"/>
          <w:szCs w:val="28"/>
        </w:rPr>
        <w:t>Calabar.</w:t>
      </w:r>
    </w:p>
    <w:p>
      <w:pPr>
        <w:pStyle w:val="style0"/>
        <w:spacing w:after="240" w:lineRule="auto" w:line="360"/>
        <w:ind w:left="560" w:hanging="551"/>
        <w:jc w:val="both"/>
        <w:rPr>
          <w:rFonts w:ascii="Times New Roman" w:cs="Times New Roman" w:eastAsia="Times New Roman" w:hAnsi="Times New Roman"/>
          <w:i/>
          <w:sz w:val="28"/>
          <w:szCs w:val="28"/>
          <w:u w:val="single"/>
        </w:rPr>
      </w:pPr>
      <w:r>
        <w:rPr>
          <w:rFonts w:ascii="Times New Roman" w:cs="Times New Roman" w:eastAsia="Times New Roman" w:hAnsi="Times New Roman"/>
          <w:sz w:val="28"/>
          <w:szCs w:val="28"/>
        </w:rPr>
        <w:t xml:space="preserve">Newberger E.H. (2003). The men they will become: The nature and nurture of male character. Retrieved on 5/9/2004 from </w:t>
      </w:r>
      <w:r>
        <w:rPr>
          <w:rFonts w:ascii="Times New Roman" w:cs="Times New Roman" w:eastAsia="Times New Roman" w:hAnsi="Times New Roman"/>
          <w:i/>
          <w:sz w:val="28"/>
          <w:szCs w:val="28"/>
          <w:u w:val="single"/>
        </w:rPr>
        <w:t>http://www.elinewberger.com/</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Newberger, E. H. (2013). “The men they will become: The nature and nurture of the male character” retrieved on 5/</w:t>
      </w:r>
      <w:r>
        <w:rPr>
          <w:rFonts w:ascii="Times New Roman" w:cs="Times New Roman" w:eastAsia="Times New Roman" w:hAnsi="Times New Roman"/>
          <w:sz w:val="28"/>
          <w:szCs w:val="28"/>
        </w:rPr>
        <w:t>9/2005 from x0020</w:t>
      </w:r>
      <w:r>
        <w:rPr/>
        <w:fldChar w:fldCharType="begin"/>
      </w:r>
      <w:r>
        <w:instrText xml:space="preserve"> HYPERLINK "http://www.schoolforchaimpoins.com/characterNewbergercheating3.html" </w:instrText>
      </w:r>
      <w:r>
        <w:rPr/>
        <w:fldChar w:fldCharType="separate"/>
      </w:r>
      <w:r>
        <w:rPr>
          <w:rStyle w:val="style85"/>
          <w:rFonts w:ascii="Times New Roman" w:cs="Times New Roman" w:eastAsia="Times New Roman" w:hAnsi="Times New Roman"/>
          <w:i/>
          <w:sz w:val="28"/>
          <w:szCs w:val="28"/>
        </w:rPr>
        <w:t>www.schoolforchaimpoins.com/characterNewbergercheating3.html</w:t>
      </w:r>
      <w:r>
        <w:rPr/>
        <w:fldChar w:fldCharType="end"/>
      </w:r>
      <w:r>
        <w:rPr>
          <w:rFonts w:ascii="Times New Roman" w:cs="Times New Roman" w:eastAsia="Times New Roman" w:hAnsi="Times New Roman"/>
          <w:sz w:val="28"/>
          <w:szCs w:val="28"/>
        </w:rPr>
        <w:t>.</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Offorma, G.C. (2016, February) Curriculum issues in the 21</w:t>
      </w:r>
      <w:r>
        <w:rPr>
          <w:rFonts w:ascii="Times New Roman" w:cs="Times New Roman" w:eastAsia="Times New Roman" w:hAnsi="Times New Roman"/>
          <w:sz w:val="28"/>
          <w:szCs w:val="28"/>
          <w:vertAlign w:val="superscript"/>
        </w:rPr>
        <w:t>st</w:t>
      </w:r>
      <w:r>
        <w:rPr>
          <w:rFonts w:ascii="Times New Roman" w:cs="Times New Roman" w:eastAsia="Times New Roman" w:hAnsi="Times New Roman"/>
          <w:sz w:val="28"/>
          <w:szCs w:val="28"/>
        </w:rPr>
        <w:t xml:space="preserve"> century. Keynote address presented at the 2</w:t>
      </w:r>
      <w:r>
        <w:rPr>
          <w:rFonts w:ascii="Times New Roman" w:cs="Times New Roman" w:eastAsia="Times New Roman" w:hAnsi="Times New Roman"/>
          <w:sz w:val="28"/>
          <w:szCs w:val="28"/>
          <w:vertAlign w:val="superscript"/>
        </w:rPr>
        <w:t>nd</w:t>
      </w:r>
      <w:r>
        <w:rPr>
          <w:rFonts w:ascii="Times New Roman" w:cs="Times New Roman" w:eastAsia="Times New Roman" w:hAnsi="Times New Roman"/>
          <w:sz w:val="28"/>
          <w:szCs w:val="28"/>
        </w:rPr>
        <w:t xml:space="preserve"> Annual Conference Curriculum organization of Nigeria, Calabar Chapter, held in CRUTECH, Calabar.</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Okafor, P.N. (2019). The effects of cooperative learning and conceptual change pedagogical strategies on students achievement and attitude toward Chemistry. Unpublished doctoral degree thesis. University of Ibadan.</w:t>
      </w:r>
    </w:p>
    <w:p>
      <w:pPr>
        <w:pStyle w:val="style0"/>
        <w:spacing w:after="240" w:lineRule="auto" w:line="360"/>
        <w:ind w:left="560" w:hanging="5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Okoro, E.C. (2011). The impact of examination malpractice on the functionality of education in Nigeria. </w:t>
      </w:r>
      <w:r>
        <w:rPr>
          <w:rFonts w:ascii="Times New Roman" w:cs="Times New Roman" w:eastAsia="Times New Roman" w:hAnsi="Times New Roman"/>
          <w:i/>
          <w:sz w:val="28"/>
          <w:szCs w:val="28"/>
        </w:rPr>
        <w:t xml:space="preserve">International Journal of Administration, Planning </w:t>
      </w:r>
      <w:r>
        <w:rPr>
          <w:rFonts w:ascii="Times New Roman" w:cs="Times New Roman" w:eastAsia="Times New Roman" w:hAnsi="Times New Roman"/>
          <w:i/>
          <w:sz w:val="28"/>
          <w:szCs w:val="28"/>
        </w:rPr>
        <w:t>&amp;</w:t>
      </w:r>
      <w:r>
        <w:rPr>
          <w:rFonts w:ascii="Times New Roman" w:cs="Times New Roman" w:eastAsia="Times New Roman" w:hAnsi="Times New Roman"/>
          <w:i/>
          <w:sz w:val="28"/>
          <w:szCs w:val="28"/>
        </w:rPr>
        <w:t xml:space="preserve"> Research </w:t>
      </w:r>
      <w:r>
        <w:rPr>
          <w:rFonts w:ascii="Times New Roman" w:cs="Times New Roman" w:eastAsia="Times New Roman" w:hAnsi="Times New Roman"/>
          <w:sz w:val="28"/>
          <w:szCs w:val="28"/>
        </w:rPr>
        <w:t>1(1) 105 – 114.</w:t>
      </w:r>
    </w:p>
    <w:p>
      <w:pPr>
        <w:pStyle w:val="style0"/>
        <w:spacing w:after="240" w:lineRule="auto" w:line="360"/>
        <w:ind w:left="560" w:hanging="5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Pulvers, K.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Diekhoff, G.M (2019). The relationship between academic dishonesty and college classroom environment. Research in Higher education. 40, 487-498.</w:t>
      </w:r>
    </w:p>
    <w:p>
      <w:pPr>
        <w:pStyle w:val="style0"/>
        <w:spacing w:after="240" w:lineRule="auto" w:line="360"/>
        <w:ind w:left="560" w:hanging="5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Siann, G.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Ugwuegbu, D. C. E. (1980). Educational Psychology in a Changing world. London: George Allen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Unwin.</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Smith, S.L (2015). At what age do children start cheating. Retrieved on 2/10/2005. From </w:t>
      </w:r>
      <w:r>
        <w:rPr/>
        <w:fldChar w:fldCharType="begin"/>
      </w:r>
      <w:r>
        <w:instrText xml:space="preserve"> HYPERLINK "mailto:Cronk@missouriv.western.education" </w:instrText>
      </w:r>
      <w:r>
        <w:rPr/>
        <w:fldChar w:fldCharType="separate"/>
      </w:r>
      <w:r>
        <w:rPr>
          <w:rStyle w:val="style85"/>
          <w:rFonts w:ascii="Times New Roman" w:cs="Times New Roman" w:eastAsia="Times New Roman" w:hAnsi="Times New Roman"/>
          <w:i/>
          <w:sz w:val="28"/>
          <w:szCs w:val="28"/>
        </w:rPr>
        <w:t>Cronk@missouriv.western.education</w:t>
      </w:r>
      <w:r>
        <w:rPr/>
        <w:fldChar w:fldCharType="end"/>
      </w:r>
      <w:r>
        <w:rPr>
          <w:rFonts w:ascii="Times New Roman" w:cs="Times New Roman" w:eastAsia="Times New Roman" w:hAnsi="Times New Roman"/>
          <w:i/>
          <w:sz w:val="28"/>
          <w:szCs w:val="28"/>
        </w:rPr>
        <w:t>.</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Stapper, C. (2015). The prevealance of cheating among American students and its role in middle school.</w:t>
      </w:r>
      <w:r>
        <w:rPr>
          <w:rFonts w:ascii="Times New Roman" w:cs="Times New Roman" w:eastAsia="Times New Roman" w:hAnsi="Times New Roman"/>
          <w:i/>
          <w:sz w:val="28"/>
          <w:szCs w:val="28"/>
        </w:rPr>
        <w:t xml:space="preserve"> </w:t>
      </w:r>
      <w:r>
        <w:rPr>
          <w:rFonts w:ascii="Times New Roman" w:cs="Times New Roman" w:eastAsia="Times New Roman" w:hAnsi="Times New Roman"/>
          <w:i/>
          <w:sz w:val="28"/>
          <w:szCs w:val="28"/>
          <w:u w:val="single"/>
        </w:rPr>
        <w:t>www.tcnj.edu//stapper</w:t>
      </w:r>
      <w:r>
        <w:rPr>
          <w:rFonts w:ascii="Times New Roman" w:cs="Times New Roman" w:eastAsia="Times New Roman" w:hAnsi="Times New Roman"/>
          <w:i/>
          <w:sz w:val="28"/>
          <w:szCs w:val="28"/>
        </w:rPr>
        <w:t xml:space="preserve"> 2/cheating.htm-21k-cached.</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Whitley, B. E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Keith-Spiegel, P (2012). Academic dishonesty: </w:t>
      </w:r>
      <w:r>
        <w:rPr>
          <w:rFonts w:ascii="Times New Roman" w:cs="Times New Roman" w:eastAsia="Times New Roman" w:hAnsi="Times New Roman"/>
          <w:i/>
          <w:sz w:val="28"/>
          <w:szCs w:val="28"/>
        </w:rPr>
        <w:t>An educator’s guide</w:t>
      </w:r>
      <w:r>
        <w:rPr>
          <w:rFonts w:ascii="Times New Roman" w:cs="Times New Roman" w:eastAsia="Times New Roman" w:hAnsi="Times New Roman"/>
          <w:sz w:val="28"/>
          <w:szCs w:val="28"/>
        </w:rPr>
        <w:t>. Mahwah: Lawrence Erlbaum Publishers.</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Whitley, B. E. (2016) Factors associated with cheating among college students. </w:t>
      </w:r>
      <w:r>
        <w:rPr>
          <w:rFonts w:ascii="Times New Roman" w:cs="Times New Roman" w:eastAsia="Times New Roman" w:hAnsi="Times New Roman"/>
          <w:i/>
          <w:sz w:val="28"/>
          <w:szCs w:val="28"/>
        </w:rPr>
        <w:t>A Review Research in Higher</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Education</w:t>
      </w:r>
      <w:r>
        <w:rPr>
          <w:rFonts w:ascii="Times New Roman" w:cs="Times New Roman" w:eastAsia="Times New Roman" w:hAnsi="Times New Roman"/>
          <w:sz w:val="28"/>
          <w:szCs w:val="28"/>
        </w:rPr>
        <w:t>, 39 (3), 235 – 274.</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Whitley, B.E.; Nelson, A.B. </w:t>
      </w:r>
      <w:r>
        <w:rPr>
          <w:rFonts w:ascii="Times New Roman" w:cs="Times New Roman" w:eastAsia="Times New Roman" w:hAnsi="Times New Roman"/>
          <w:sz w:val="28"/>
          <w:szCs w:val="28"/>
        </w:rPr>
        <w:t>&amp;</w:t>
      </w:r>
      <w:r>
        <w:rPr>
          <w:rFonts w:ascii="Times New Roman" w:cs="Times New Roman" w:eastAsia="Times New Roman" w:hAnsi="Times New Roman"/>
          <w:sz w:val="28"/>
          <w:szCs w:val="28"/>
        </w:rPr>
        <w:t xml:space="preserve"> Jones, C.J. (2019). Gender differences in cheating attitudes and class cheating behaviour: A meta-analysis, sex-role. </w:t>
      </w:r>
      <w:r>
        <w:rPr>
          <w:rFonts w:ascii="Times New Roman" w:cs="Times New Roman" w:eastAsia="Times New Roman" w:hAnsi="Times New Roman"/>
          <w:i/>
          <w:sz w:val="28"/>
          <w:szCs w:val="28"/>
        </w:rPr>
        <w:t>A Journal of Research,</w:t>
      </w:r>
      <w:r>
        <w:rPr>
          <w:rFonts w:ascii="Times New Roman" w:cs="Times New Roman" w:eastAsia="Times New Roman" w:hAnsi="Times New Roman"/>
          <w:sz w:val="28"/>
          <w:szCs w:val="28"/>
        </w:rPr>
        <w:t xml:space="preserve"> 13 (5), 657-660.</w:t>
      </w:r>
    </w:p>
    <w:p>
      <w:pPr>
        <w:pStyle w:val="style0"/>
        <w:spacing w:after="240" w:lineRule="auto" w:line="360"/>
        <w:ind w:left="560" w:hanging="551"/>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World Bank Group (2011). Public examination system malpractice. Retrieved on 17/9/2004. From </w:t>
      </w:r>
      <w:r>
        <w:rPr/>
        <w:fldChar w:fldCharType="begin"/>
      </w:r>
      <w:r>
        <w:instrText xml:space="preserve"> HYPERLINK "http://wwwworldbank.org/education/examination/malpractice.asp" </w:instrText>
      </w:r>
      <w:r>
        <w:rPr/>
        <w:fldChar w:fldCharType="separate"/>
      </w:r>
      <w:r>
        <w:rPr>
          <w:rStyle w:val="style85"/>
          <w:rFonts w:ascii="Times New Roman" w:cs="Times New Roman" w:eastAsia="Times New Roman" w:hAnsi="Times New Roman"/>
          <w:i/>
          <w:sz w:val="28"/>
          <w:szCs w:val="28"/>
        </w:rPr>
        <w:t>http://wwwworldbank.org/education/examination/malpractice.asp</w:t>
      </w:r>
      <w:r>
        <w:rPr/>
        <w:fldChar w:fldCharType="end"/>
      </w:r>
      <w:r>
        <w:rPr>
          <w:rFonts w:ascii="Times New Roman" w:cs="Times New Roman" w:eastAsia="Times New Roman" w:hAnsi="Times New Roman"/>
          <w:i/>
          <w:sz w:val="28"/>
          <w:szCs w:val="28"/>
        </w:rPr>
        <w:t>.</w:t>
      </w:r>
    </w:p>
    <w:p>
      <w:pPr>
        <w:pStyle w:val="style0"/>
        <w:spacing w:after="240" w:lineRule="auto" w:line="480"/>
        <w:ind w:left="560" w:hanging="551"/>
        <w:jc w:val="both"/>
        <w:rPr>
          <w:rFonts w:ascii="Times New Roman" w:cs="Times New Roman" w:eastAsia="Times New Roman" w:hAnsi="Times New Roman"/>
          <w:i/>
          <w:sz w:val="28"/>
          <w:szCs w:val="28"/>
        </w:rPr>
      </w:pPr>
    </w:p>
    <w:p>
      <w:pPr>
        <w:pStyle w:val="style0"/>
        <w:spacing w:after="240" w:lineRule="auto" w:line="480"/>
        <w:ind w:left="560" w:hanging="551"/>
        <w:jc w:val="both"/>
        <w:rPr>
          <w:rFonts w:ascii="Times New Roman" w:cs="Times New Roman" w:eastAsia="Times New Roman" w:hAnsi="Times New Roman"/>
          <w:sz w:val="28"/>
          <w:szCs w:val="28"/>
        </w:rPr>
      </w:pPr>
    </w:p>
    <w:p>
      <w:pPr>
        <w:pStyle w:val="style0"/>
        <w:spacing w:after="240" w:lineRule="auto" w:line="480"/>
        <w:ind w:left="560" w:hanging="551"/>
        <w:jc w:val="both"/>
        <w:rPr>
          <w:rFonts w:ascii="Times New Roman" w:cs="Times New Roman" w:eastAsia="Times New Roman" w:hAnsi="Times New Roman"/>
          <w:sz w:val="28"/>
          <w:szCs w:val="28"/>
        </w:rPr>
      </w:pPr>
    </w:p>
    <w:p>
      <w:pPr>
        <w:pStyle w:val="style0"/>
        <w:spacing w:after="240" w:lineRule="auto" w:line="480"/>
        <w:ind w:left="560" w:hanging="551"/>
        <w:jc w:val="both"/>
        <w:rPr>
          <w:rFonts w:ascii="Times New Roman" w:cs="Times New Roman" w:eastAsia="Times New Roman" w:hAnsi="Times New Roman"/>
          <w:sz w:val="28"/>
          <w:szCs w:val="28"/>
        </w:rPr>
      </w:pPr>
    </w:p>
    <w:p>
      <w:pPr>
        <w:pStyle w:val="style0"/>
        <w:spacing w:after="240" w:lineRule="auto" w:line="480"/>
        <w:ind w:left="560" w:hanging="551"/>
        <w:jc w:val="both"/>
        <w:rPr>
          <w:rFonts w:ascii="Times New Roman" w:cs="Times New Roman" w:eastAsia="Times New Roman" w:hAnsi="Times New Roman"/>
          <w:sz w:val="28"/>
          <w:szCs w:val="28"/>
        </w:rPr>
      </w:pPr>
    </w:p>
    <w:p>
      <w:pPr>
        <w:pStyle w:val="style0"/>
        <w:spacing w:after="240" w:lineRule="auto" w:line="480"/>
        <w:ind w:left="560" w:hanging="551"/>
        <w:jc w:val="both"/>
        <w:rPr>
          <w:rFonts w:ascii="Times New Roman" w:cs="Times New Roman" w:eastAsia="Times New Roman" w:hAnsi="Times New Roman"/>
          <w:sz w:val="28"/>
          <w:szCs w:val="28"/>
        </w:rPr>
      </w:pPr>
    </w:p>
    <w:p>
      <w:pPr>
        <w:pStyle w:val="style0"/>
        <w:spacing w:after="240" w:lineRule="auto" w:line="480"/>
        <w:ind w:left="560" w:hanging="551"/>
        <w:jc w:val="both"/>
        <w:rPr>
          <w:rFonts w:ascii="Times New Roman" w:cs="Times New Roman" w:eastAsia="Times New Roman" w:hAnsi="Times New Roman"/>
          <w:sz w:val="28"/>
          <w:szCs w:val="28"/>
        </w:rPr>
      </w:pPr>
    </w:p>
    <w:p>
      <w:pPr>
        <w:pStyle w:val="style0"/>
        <w:spacing w:lineRule="auto" w:line="276"/>
        <w:ind w:left="560" w:hanging="551"/>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EKITI STATE UNIVERSITY, ADO-EKITI</w:t>
      </w:r>
    </w:p>
    <w:p>
      <w:pPr>
        <w:pStyle w:val="style0"/>
        <w:spacing w:lineRule="auto" w:line="276"/>
        <w:ind w:left="560" w:hanging="551"/>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IN AFFILIAT</w:t>
      </w:r>
      <w:r>
        <w:rPr>
          <w:rFonts w:ascii="Times New Roman" w:cs="Times New Roman" w:eastAsia="Times New Roman" w:hAnsi="Times New Roman"/>
          <w:b/>
          <w:sz w:val="28"/>
          <w:szCs w:val="28"/>
        </w:rPr>
        <w:t xml:space="preserve">ION WITH KWARA STATE COLLEGE OF </w:t>
      </w:r>
      <w:r>
        <w:rPr>
          <w:rFonts w:ascii="Times New Roman" w:cs="Times New Roman" w:eastAsia="Times New Roman" w:hAnsi="Times New Roman"/>
          <w:b/>
          <w:sz w:val="28"/>
          <w:szCs w:val="28"/>
        </w:rPr>
        <w:t>EDUCATION, ILORIN</w:t>
      </w:r>
    </w:p>
    <w:p>
      <w:pPr>
        <w:pStyle w:val="style0"/>
        <w:spacing w:after="240" w:lineRule="auto" w:line="276"/>
        <w:ind w:left="560" w:hanging="5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Dear </w:t>
      </w:r>
      <w:r>
        <w:rPr>
          <w:rFonts w:ascii="Times New Roman" w:cs="Times New Roman" w:eastAsia="Times New Roman" w:hAnsi="Times New Roman"/>
          <w:sz w:val="28"/>
          <w:szCs w:val="28"/>
        </w:rPr>
        <w:t>Respondents</w:t>
      </w:r>
      <w:r>
        <w:rPr>
          <w:rFonts w:ascii="Times New Roman" w:cs="Times New Roman" w:eastAsia="Times New Roman" w:hAnsi="Times New Roman"/>
          <w:sz w:val="28"/>
          <w:szCs w:val="28"/>
        </w:rPr>
        <w:t>,</w:t>
      </w:r>
    </w:p>
    <w:p>
      <w:pPr>
        <w:pStyle w:val="style0"/>
        <w:spacing w:after="240" w:lineRule="auto" w:line="276"/>
        <w:ind w:left="9" w:firstLine="5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 am an undergraduate student of the above named institutions. </w:t>
      </w:r>
      <w:r>
        <w:rPr>
          <w:rFonts w:ascii="Times New Roman" w:cs="Times New Roman" w:eastAsia="Times New Roman" w:hAnsi="Times New Roman"/>
          <w:sz w:val="28"/>
          <w:szCs w:val="28"/>
        </w:rPr>
        <w:t>This questionnaire is designed to seek information on effects of examination malpractice on students</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academic performance in Kwara State College of Education, Ilorin. All information will be treated with confidentiality</w:t>
      </w:r>
      <w:r>
        <w:rPr>
          <w:rFonts w:ascii="Times New Roman" w:cs="Times New Roman" w:eastAsia="Times New Roman" w:hAnsi="Times New Roman"/>
          <w:sz w:val="28"/>
          <w:szCs w:val="28"/>
        </w:rPr>
        <w:t>.</w:t>
      </w:r>
    </w:p>
    <w:p>
      <w:pPr>
        <w:pStyle w:val="style0"/>
        <w:spacing w:after="240" w:lineRule="auto" w:line="276"/>
        <w:ind w:left="9" w:firstLine="5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Thanks</w:t>
      </w:r>
      <w:r>
        <w:rPr>
          <w:rFonts w:ascii="Times New Roman" w:cs="Times New Roman" w:eastAsia="Times New Roman" w:hAnsi="Times New Roman"/>
          <w:sz w:val="28"/>
          <w:szCs w:val="28"/>
        </w:rPr>
        <w:tab/>
      </w:r>
    </w:p>
    <w:p>
      <w:pPr>
        <w:pStyle w:val="style0"/>
        <w:spacing w:after="240" w:lineRule="auto" w:line="276"/>
        <w:ind w:left="9" w:firstLine="551"/>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Yours faithfully,</w:t>
      </w:r>
    </w:p>
    <w:p>
      <w:pPr>
        <w:pStyle w:val="style0"/>
        <w:spacing w:after="240" w:lineRule="auto" w:line="276"/>
        <w:ind w:left="9"/>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SECTION A: BIODATA</w:t>
      </w:r>
    </w:p>
    <w:p>
      <w:pPr>
        <w:pStyle w:val="style0"/>
        <w:spacing w:after="240" w:lineRule="auto" w:line="276"/>
        <w:ind w:left="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Gender</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Fe</w:t>
      </w:r>
      <w:r>
        <w:rPr>
          <w:rFonts w:ascii="Times New Roman" w:cs="Times New Roman" w:eastAsia="Times New Roman" w:hAnsi="Times New Roman"/>
          <w:sz w:val="28"/>
          <w:szCs w:val="28"/>
        </w:rPr>
        <w:t>male (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Male ( )</w:t>
      </w:r>
    </w:p>
    <w:p>
      <w:pPr>
        <w:pStyle w:val="style0"/>
        <w:spacing w:after="240" w:lineRule="auto" w:line="276"/>
        <w:ind w:left="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Level:</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NCE I ( ),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NCE II ( ),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NCE </w:t>
      </w:r>
      <w:r>
        <w:rPr>
          <w:rFonts w:ascii="Times New Roman" w:cs="Times New Roman" w:eastAsia="Times New Roman" w:hAnsi="Times New Roman"/>
          <w:sz w:val="28"/>
          <w:szCs w:val="28"/>
        </w:rPr>
        <w:t>II</w:t>
      </w:r>
      <w:r>
        <w:rPr>
          <w:rFonts w:ascii="Times New Roman" w:cs="Times New Roman" w:eastAsia="Times New Roman" w:hAnsi="Times New Roman"/>
          <w:sz w:val="28"/>
          <w:szCs w:val="28"/>
        </w:rPr>
        <w:t>I ( ),</w:t>
      </w:r>
    </w:p>
    <w:p>
      <w:pPr>
        <w:pStyle w:val="style0"/>
        <w:spacing w:after="240" w:lineRule="auto" w:line="276"/>
        <w:ind w:left="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Marital Status: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Single ( ),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Married ( ),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Separated ( ),   Widowed ( ) </w:t>
      </w:r>
    </w:p>
    <w:p>
      <w:pPr>
        <w:pStyle w:val="style0"/>
        <w:spacing w:after="240" w:lineRule="auto" w:line="276"/>
        <w:ind w:left="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Religion: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Islam (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Christianity ( ),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Traditional Worshippers ( ),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Others ( )</w:t>
      </w:r>
    </w:p>
    <w:p>
      <w:pPr>
        <w:pStyle w:val="style0"/>
        <w:spacing w:after="240" w:lineRule="auto" w:line="276"/>
        <w:ind w:left="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Educational background: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NCE ( ),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Degree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 ),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M.Ed ( )</w:t>
      </w:r>
    </w:p>
    <w:p>
      <w:pPr>
        <w:pStyle w:val="style0"/>
        <w:spacing w:after="240" w:lineRule="auto" w:line="276"/>
        <w:ind w:left="9"/>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SECTION B</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Please read the statement and indicate your answer by ticking were appropriate.</w:t>
      </w:r>
    </w:p>
    <w:tbl>
      <w:tblPr>
        <w:tblStyle w:val="style154"/>
        <w:tblW w:w="0" w:type="auto"/>
        <w:tblInd w:w="9" w:type="dxa"/>
        <w:tblLook w:firstRow="0" w:lastRow="0" w:firstColumn="0" w:lastColumn="0" w:noHBand="0" w:noVBand="1"/>
      </w:tblPr>
      <w:tblGrid>
        <w:gridCol w:w="729"/>
        <w:gridCol w:w="6300"/>
        <w:gridCol w:w="600"/>
        <w:gridCol w:w="419"/>
        <w:gridCol w:w="540"/>
        <w:gridCol w:w="576"/>
      </w:tblGrid>
      <w:tr>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S/N</w:t>
            </w:r>
          </w:p>
        </w:tc>
        <w:tc>
          <w:tcPr>
            <w:tcW w:w="630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Items</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SA</w:t>
            </w: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w:t>
            </w: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w:t>
            </w: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SD</w:t>
            </w:r>
          </w:p>
        </w:tc>
      </w:tr>
      <w:tr>
        <w:tblPrEx/>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p>
        </w:tc>
        <w:tc>
          <w:tcPr>
            <w:tcW w:w="6300" w:type="dxa"/>
            <w:tcBorders/>
            <w:tcFitText w:val="false"/>
          </w:tcPr>
          <w:p>
            <w:pPr>
              <w:pStyle w:val="style0"/>
              <w:spacing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What are the causes of examination malpractices in Kwara State College of Education, Ilorin.</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r>
        <w:tblPrEx/>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w:t>
            </w:r>
          </w:p>
        </w:tc>
        <w:tc>
          <w:tcPr>
            <w:tcW w:w="630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Unpreparedness of students is a major cause of examination malpractices</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r>
        <w:tblPrEx/>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w:t>
            </w:r>
          </w:p>
        </w:tc>
        <w:tc>
          <w:tcPr>
            <w:tcW w:w="630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Ineffective teaching and learning is a cause of examination malpractices</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r>
        <w:tblPrEx/>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w:t>
            </w:r>
          </w:p>
        </w:tc>
        <w:tc>
          <w:tcPr>
            <w:tcW w:w="630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Truancy in school also cause examination malpractices among students </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r>
        <w:tblPrEx/>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w:t>
            </w:r>
          </w:p>
        </w:tc>
        <w:tc>
          <w:tcPr>
            <w:tcW w:w="630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Teacher leaking question to their loved/closed ones causes examination malpractices</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r>
        <w:tblPrEx/>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5</w:t>
            </w:r>
          </w:p>
        </w:tc>
        <w:tc>
          <w:tcPr>
            <w:tcW w:w="630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Advancement of technology aid examination malpractices </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r>
        <w:tblPrEx/>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p>
        </w:tc>
        <w:tc>
          <w:tcPr>
            <w:tcW w:w="6300" w:type="dxa"/>
            <w:tcBorders/>
            <w:tcFitText w:val="false"/>
          </w:tcPr>
          <w:p>
            <w:pPr>
              <w:pStyle w:val="style0"/>
              <w:spacing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What are the effects of examination malpractice to the students’ academic performance in </w:t>
            </w:r>
            <w:r>
              <w:rPr>
                <w:rFonts w:ascii="Times New Roman" w:cs="Times New Roman" w:eastAsia="Times New Roman" w:hAnsi="Times New Roman"/>
                <w:b/>
                <w:sz w:val="28"/>
                <w:szCs w:val="28"/>
              </w:rPr>
              <w:t>Kwara State College of Education, Ilorin</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r>
        <w:tblPrEx/>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6</w:t>
            </w:r>
          </w:p>
        </w:tc>
        <w:tc>
          <w:tcPr>
            <w:tcW w:w="630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Examination </w:t>
            </w:r>
            <w:r>
              <w:rPr>
                <w:rFonts w:ascii="Times New Roman" w:cs="Times New Roman" w:eastAsia="Times New Roman" w:hAnsi="Times New Roman"/>
                <w:sz w:val="28"/>
                <w:szCs w:val="28"/>
              </w:rPr>
              <w:t>malpractices leads to expulsion from school, family disgrace, quality, conscious as well as incompetence in future career</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r>
        <w:tblPrEx/>
        <w:trPr>
          <w:trHeight w:val="1133" w:hRule="atLeast"/>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7</w:t>
            </w:r>
          </w:p>
        </w:tc>
        <w:tc>
          <w:tcPr>
            <w:tcW w:w="630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Examination </w:t>
            </w:r>
            <w:r>
              <w:rPr>
                <w:rFonts w:ascii="Times New Roman" w:cs="Times New Roman" w:eastAsia="Times New Roman" w:hAnsi="Times New Roman"/>
                <w:sz w:val="28"/>
                <w:szCs w:val="28"/>
              </w:rPr>
              <w:t>malpractices gives room for incompetency in students</w:t>
            </w:r>
            <w:r>
              <w:rPr>
                <w:rFonts w:ascii="Times New Roman" w:cs="Times New Roman" w:eastAsia="Times New Roman" w:hAnsi="Times New Roman"/>
                <w:sz w:val="28"/>
                <w:szCs w:val="28"/>
              </w:rPr>
              <w:t xml:space="preserve"> to earn certi</w:t>
            </w:r>
            <w:r>
              <w:rPr>
                <w:rFonts w:ascii="Times New Roman" w:cs="Times New Roman" w:eastAsia="Times New Roman" w:hAnsi="Times New Roman"/>
                <w:sz w:val="28"/>
                <w:szCs w:val="28"/>
              </w:rPr>
              <w:t>f</w:t>
            </w:r>
            <w:r>
              <w:rPr>
                <w:rFonts w:ascii="Times New Roman" w:cs="Times New Roman" w:eastAsia="Times New Roman" w:hAnsi="Times New Roman"/>
                <w:sz w:val="28"/>
                <w:szCs w:val="28"/>
              </w:rPr>
              <w:t>ic</w:t>
            </w:r>
            <w:r>
              <w:rPr>
                <w:rFonts w:ascii="Times New Roman" w:cs="Times New Roman" w:eastAsia="Times New Roman" w:hAnsi="Times New Roman"/>
                <w:sz w:val="28"/>
                <w:szCs w:val="28"/>
              </w:rPr>
              <w:t>ate and grades of many examination and examination results</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r>
        <w:tblPrEx/>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8</w:t>
            </w:r>
          </w:p>
        </w:tc>
        <w:tc>
          <w:tcPr>
            <w:tcW w:w="630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Examination </w:t>
            </w:r>
            <w:r>
              <w:rPr>
                <w:rFonts w:ascii="Times New Roman" w:cs="Times New Roman" w:eastAsia="Times New Roman" w:hAnsi="Times New Roman"/>
                <w:sz w:val="28"/>
                <w:szCs w:val="28"/>
              </w:rPr>
              <w:t>malpractices cause reliability of scores obtained by students in doubts</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r>
        <w:tblPrEx/>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9</w:t>
            </w:r>
          </w:p>
        </w:tc>
        <w:tc>
          <w:tcPr>
            <w:tcW w:w="630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Examination </w:t>
            </w:r>
            <w:r>
              <w:rPr>
                <w:rFonts w:ascii="Times New Roman" w:cs="Times New Roman" w:eastAsia="Times New Roman" w:hAnsi="Times New Roman"/>
                <w:sz w:val="28"/>
                <w:szCs w:val="28"/>
              </w:rPr>
              <w:t>malpractices leads to low standard of education</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r>
        <w:tblPrEx/>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10</w:t>
            </w:r>
          </w:p>
        </w:tc>
        <w:tc>
          <w:tcPr>
            <w:tcW w:w="630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Examination </w:t>
            </w:r>
            <w:r>
              <w:rPr>
                <w:rFonts w:ascii="Times New Roman" w:cs="Times New Roman" w:eastAsia="Times New Roman" w:hAnsi="Times New Roman"/>
                <w:sz w:val="28"/>
                <w:szCs w:val="28"/>
              </w:rPr>
              <w:t xml:space="preserve">malpractices reduce the seriousness level of student </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r>
        <w:tblPrEx/>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p>
        </w:tc>
        <w:tc>
          <w:tcPr>
            <w:tcW w:w="6300" w:type="dxa"/>
            <w:tcBorders/>
            <w:tcFitText w:val="false"/>
          </w:tcPr>
          <w:p>
            <w:pPr>
              <w:pStyle w:val="style0"/>
              <w:spacing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What are the possible solution which </w:t>
            </w:r>
            <w:r>
              <w:rPr>
                <w:rFonts w:ascii="Times New Roman" w:cs="Times New Roman" w:eastAsia="Times New Roman" w:hAnsi="Times New Roman"/>
                <w:b/>
                <w:sz w:val="28"/>
                <w:szCs w:val="28"/>
              </w:rPr>
              <w:t xml:space="preserve">could be used </w:t>
            </w:r>
            <w:r>
              <w:rPr>
                <w:rFonts w:ascii="Times New Roman" w:cs="Times New Roman" w:eastAsia="Times New Roman" w:hAnsi="Times New Roman"/>
                <w:b/>
                <w:sz w:val="28"/>
                <w:szCs w:val="28"/>
              </w:rPr>
              <w:t>to eradicate the problem of examination malpractices in Kwara State College of Education, Ilorin</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r>
        <w:tblPrEx/>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11</w:t>
            </w:r>
          </w:p>
        </w:tc>
        <w:tc>
          <w:tcPr>
            <w:tcW w:w="630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Ensuring effective invigilation, supervision and strict enforcement of examination rules and regulations</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r>
        <w:tblPrEx/>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12</w:t>
            </w:r>
          </w:p>
        </w:tc>
        <w:tc>
          <w:tcPr>
            <w:tcW w:w="630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Enlightenment campaign against examination malpractices to all levels of educations by both states and federal ministries of education </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r>
        <w:tblPrEx/>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w:t>
            </w:r>
          </w:p>
        </w:tc>
        <w:tc>
          <w:tcPr>
            <w:tcW w:w="630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Discouraging the attitude of writing out some topics considered to be areas of concentration</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r>
        <w:tblPrEx/>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14</w:t>
            </w:r>
          </w:p>
        </w:tc>
        <w:tc>
          <w:tcPr>
            <w:tcW w:w="630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Eradication of selling of handouts and textbooks for continuous assessments marks as well as engaging sexual relations with female students for pass mark</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r>
        <w:tblPrEx/>
        <w:trPr/>
        <w:tc>
          <w:tcPr>
            <w:tcW w:w="729"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15</w:t>
            </w:r>
          </w:p>
        </w:tc>
        <w:tc>
          <w:tcPr>
            <w:tcW w:w="6300" w:type="dxa"/>
            <w:tcBorders/>
            <w:tcFitText w:val="false"/>
          </w:tcPr>
          <w:p>
            <w:pPr>
              <w:pStyle w:val="style0"/>
              <w:spacing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Making sure effective teaching takes places also curb examination malpractices</w:t>
            </w:r>
          </w:p>
        </w:tc>
        <w:tc>
          <w:tcPr>
            <w:tcW w:w="60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39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40" w:type="dxa"/>
            <w:tcBorders/>
            <w:tcFitText w:val="false"/>
          </w:tcPr>
          <w:p>
            <w:pPr>
              <w:pStyle w:val="style0"/>
              <w:spacing w:lineRule="auto" w:line="276"/>
              <w:jc w:val="both"/>
              <w:rPr>
                <w:rFonts w:ascii="Times New Roman" w:cs="Times New Roman" w:eastAsia="Times New Roman" w:hAnsi="Times New Roman"/>
                <w:sz w:val="28"/>
                <w:szCs w:val="28"/>
              </w:rPr>
            </w:pPr>
          </w:p>
        </w:tc>
        <w:tc>
          <w:tcPr>
            <w:tcW w:w="576" w:type="dxa"/>
            <w:tcBorders/>
            <w:tcFitText w:val="false"/>
          </w:tcPr>
          <w:p>
            <w:pPr>
              <w:pStyle w:val="style0"/>
              <w:spacing w:lineRule="auto" w:line="276"/>
              <w:jc w:val="both"/>
              <w:rPr>
                <w:rFonts w:ascii="Times New Roman" w:cs="Times New Roman" w:eastAsia="Times New Roman" w:hAnsi="Times New Roman"/>
                <w:sz w:val="28"/>
                <w:szCs w:val="28"/>
              </w:rPr>
            </w:pPr>
          </w:p>
        </w:tc>
      </w:tr>
    </w:tbl>
    <w:p>
      <w:pPr>
        <w:pStyle w:val="style0"/>
        <w:spacing w:lineRule="auto" w:line="276"/>
        <w:ind w:left="9"/>
        <w:jc w:val="both"/>
        <w:rPr>
          <w:rFonts w:ascii="Times New Roman" w:cs="Times New Roman" w:eastAsia="Times New Roman" w:hAnsi="Times New Roman"/>
          <w:sz w:val="28"/>
          <w:szCs w:val="28"/>
        </w:rPr>
      </w:pPr>
    </w:p>
    <w:sectPr>
      <w:footerReference w:type="default" r:id="rId2"/>
      <w:pgSz w:w="12240" w:h="13680" w:orient="portrait" w:code="1"/>
      <w:pgMar w:top="1440" w:right="1800" w:bottom="1440" w:left="1872" w:header="0" w:footer="0" w:gutter="0"/>
      <w:cols w:equalWidth="0" w:space="720">
        <w:col w:w="90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Bookman Old Style">
    <w:altName w:val="Bookman Old Style"/>
    <w:panose1 w:val="02050604050005020204"/>
    <w:charset w:val="00"/>
    <w:family w:val="roman"/>
    <w:pitch w:val="variable"/>
    <w:sig w:usb0="00000287" w:usb1="00000000" w:usb2="00000000" w:usb3="00000000" w:csb0="0000009F" w:csb1="00000000"/>
  </w:font>
  <w:font w:name="Calibri">
    <w:altName w:val="Calibri"/>
    <w:panose1 w:val="020f0502020002030204"/>
    <w:charset w:val="00"/>
    <w:family w:val="swiss"/>
    <w:pitch w:val="variable"/>
    <w:sig w:usb0="E10002FF" w:usb1="4000ACFF" w:usb2="00000009" w:usb3="00000000" w:csb0="0000019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jc w:val="center"/>
      <w:rPr/>
    </w:pPr>
    <w:r>
      <w:rPr/>
      <w:fldChar w:fldCharType="begin"/>
    </w:r>
    <w:r>
      <w:instrText xml:space="preserve"> PAGE   \* MERGEFORMAT </w:instrText>
    </w:r>
    <w:r>
      <w:rPr/>
      <w:fldChar w:fldCharType="separate"/>
    </w:r>
    <w:r>
      <w:rPr>
        <w:noProof/>
      </w:rPr>
      <w:t>50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216675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0CD204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203F45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0000003"/>
    <w:multiLevelType w:val="multilevel"/>
    <w:tmpl w:val="19213F34"/>
    <w:lvl w:ilvl="0">
      <w:start w:val="1"/>
      <w:numFmt w:val="lowerRoman"/>
      <w:lvlText w:val="%1."/>
      <w:lvlJc w:val="left"/>
      <w:pPr>
        <w:ind w:left="1080" w:hanging="360"/>
      </w:pPr>
      <w:rPr>
        <w:rFonts w:ascii="Bookman Old Style" w:cs="Times New Roman" w:eastAsia="Calibri" w:hAnsi="Bookman Old Styl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0000004"/>
    <w:multiLevelType w:val="multilevel"/>
    <w:tmpl w:val="34E0311C"/>
    <w:lvl w:ilvl="0">
      <w:start w:val="1"/>
      <w:numFmt w:val="lowerRoman"/>
      <w:lvlText w:val="%1."/>
      <w:lvlJc w:val="left"/>
      <w:pPr>
        <w:ind w:left="1440" w:hanging="720"/>
      </w:pPr>
      <w:rPr>
        <w:rFonts w:ascii="Times New Roman" w:cs="Times New Roman" w:eastAsia="Calibri" w:hAnsi="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0000005"/>
    <w:multiLevelType w:val="multilevel"/>
    <w:tmpl w:val="55E86AB9"/>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Calibri" w:cs="Arial" w:eastAsia="Calibri" w:hAnsi="Calibri"/>
      <w:sz w:val="20"/>
      <w:szCs w:val="20"/>
    </w:r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12320"/>
    <w:qFormat/>
    <w:uiPriority w:val="99"/>
    <w:pPr>
      <w:tabs>
        <w:tab w:val="center" w:leader="none" w:pos="4680"/>
        <w:tab w:val="right" w:leader="none" w:pos="9360"/>
      </w:tabs>
    </w:pPr>
    <w:rPr/>
  </w:style>
  <w:style w:type="character" w:customStyle="1" w:styleId="style12320">
    <w:name w:val="Footer Char"/>
    <w:basedOn w:val="style65"/>
    <w:next w:val="style12320"/>
    <w:link w:val="style32"/>
    <w:qFormat/>
    <w:uiPriority w:val="99"/>
    <w:rPr>
      <w:rFonts w:ascii="Calibri" w:cs="Arial" w:eastAsia="Calibri" w:hAnsi="Calibri"/>
      <w:sz w:val="20"/>
      <w:szCs w:val="20"/>
    </w:rPr>
  </w:style>
  <w:style w:type="character" w:styleId="style85">
    <w:name w:val="Hyperlink"/>
    <w:next w:val="style85"/>
    <w:qFormat/>
    <w:uiPriority w:val="99"/>
    <w:rPr>
      <w:color w:val="0000ff"/>
      <w:u w:val="single"/>
    </w:rPr>
  </w:style>
  <w:style w:type="paragraph" w:styleId="style179">
    <w:name w:val="List Paragraph"/>
    <w:basedOn w:val="style0"/>
    <w:next w:val="style179"/>
    <w:qFormat/>
    <w:uiPriority w:val="34"/>
    <w:pPr>
      <w:spacing w:after="200" w:lineRule="auto" w:line="276"/>
      <w:ind w:left="720"/>
      <w:contextualSpacing/>
    </w:pPr>
    <w:rPr>
      <w:rFonts w:cs="Times New Roman"/>
      <w:sz w:val="22"/>
      <w:szCs w:val="22"/>
    </w:rPr>
  </w:style>
  <w:style w:type="table" w:styleId="style154">
    <w:name w:val="Table Grid"/>
    <w:basedOn w:val="style105"/>
    <w:next w:val="style154"/>
    <w:uiPriority w:val="59"/>
    <w:pPr>
      <w:spacing w:after="0" w:lineRule="auto" w:line="240"/>
    </w:pPr>
    <w:rPr/>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Words>11117</Words>
  <Characters>61017</Characters>
  <Application>Kingsoft Office Writer</Application>
  <DocSecurity>0</DocSecurity>
  <Paragraphs>629</Paragraphs>
  <ScaleCrop>false</ScaleCrop>
  <LinksUpToDate>false</LinksUpToDate>
  <CharactersWithSpaces>71695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2023-05-10T21:34:00Z</dcterms:created>
  <dc:creator>LG</dc:creator>
  <lastModifiedBy>Kingsoft Office</lastModifiedBy>
  <lastPrinted>2023-10-10T10:58:00Z</lastPrinted>
  <dcterms:modified xsi:type="dcterms:W3CDTF">2024-09-30T14:43:31Z</dcterms:modified>
  <revision>41</revision>
</coreProperties>
</file>