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382" w:rsidRPr="00370F77" w:rsidRDefault="00D16382" w:rsidP="00D16382">
      <w:pPr>
        <w:jc w:val="center"/>
        <w:rPr>
          <w:rFonts w:ascii="Arial Black" w:eastAsia="Times New Roman" w:hAnsi="Arial Black" w:cs="Times New Roman"/>
          <w:b/>
          <w:bCs/>
          <w:sz w:val="28"/>
          <w:szCs w:val="24"/>
        </w:rPr>
      </w:pPr>
      <w:bookmarkStart w:id="0" w:name="_GoBack"/>
      <w:bookmarkEnd w:id="0"/>
      <w:r w:rsidRPr="00370F77">
        <w:rPr>
          <w:rFonts w:ascii="Arial Black" w:eastAsia="Times New Roman" w:hAnsi="Arial Black" w:cs="Times New Roman"/>
          <w:b/>
          <w:bCs/>
          <w:sz w:val="28"/>
          <w:szCs w:val="24"/>
        </w:rPr>
        <w:t>INFLUENCE OF SECONDARY SCHOOL STUDENTS CHOICE OF CHEMISTRY EDUCATION AS A COURSE OF STUDY IN ILORIN WEST LOCAL GOVERNEMNT AREA OF KWARA STATE</w:t>
      </w:r>
    </w:p>
    <w:p w:rsidR="00D16382" w:rsidRPr="00370F77" w:rsidRDefault="00D16382" w:rsidP="00D16382">
      <w:pPr>
        <w:jc w:val="center"/>
        <w:rPr>
          <w:rFonts w:ascii="Arial Black" w:eastAsia="Times New Roman" w:hAnsi="Arial Black" w:cs="Times New Roman"/>
          <w:b/>
          <w:bCs/>
          <w:sz w:val="28"/>
          <w:szCs w:val="24"/>
        </w:rPr>
      </w:pPr>
    </w:p>
    <w:p w:rsidR="00422689" w:rsidRDefault="00422689" w:rsidP="00D16382">
      <w:pPr>
        <w:jc w:val="center"/>
        <w:rPr>
          <w:rFonts w:ascii="Times New Roman" w:eastAsia="Times New Roman" w:hAnsi="Times New Roman" w:cs="Times New Roman"/>
          <w:b/>
          <w:bCs/>
          <w:sz w:val="24"/>
          <w:szCs w:val="24"/>
        </w:rPr>
      </w:pPr>
    </w:p>
    <w:p w:rsidR="00370F77" w:rsidRPr="00D1427C" w:rsidRDefault="00370F77" w:rsidP="00D16382">
      <w:pPr>
        <w:jc w:val="center"/>
        <w:rPr>
          <w:rFonts w:ascii="Times New Roman" w:eastAsia="Times New Roman" w:hAnsi="Times New Roman" w:cs="Times New Roman"/>
          <w:b/>
          <w:bCs/>
          <w:sz w:val="24"/>
          <w:szCs w:val="24"/>
        </w:rPr>
      </w:pPr>
    </w:p>
    <w:p w:rsidR="00D16382" w:rsidRPr="00D1427C" w:rsidRDefault="00D16382" w:rsidP="00D16382">
      <w:pPr>
        <w:jc w:val="center"/>
        <w:rPr>
          <w:rFonts w:ascii="Times New Roman" w:eastAsia="Times New Roman" w:hAnsi="Times New Roman" w:cs="Times New Roman"/>
          <w:b/>
          <w:bCs/>
          <w:sz w:val="24"/>
          <w:szCs w:val="24"/>
        </w:rPr>
      </w:pPr>
      <w:r w:rsidRPr="00D1427C">
        <w:rPr>
          <w:rFonts w:ascii="Times New Roman" w:eastAsia="Times New Roman" w:hAnsi="Times New Roman" w:cs="Times New Roman"/>
          <w:b/>
          <w:bCs/>
          <w:sz w:val="24"/>
          <w:szCs w:val="24"/>
        </w:rPr>
        <w:t>BY</w:t>
      </w:r>
    </w:p>
    <w:p w:rsidR="00D16382" w:rsidRPr="00D1427C" w:rsidRDefault="00D16382" w:rsidP="00D16382">
      <w:pPr>
        <w:jc w:val="center"/>
        <w:rPr>
          <w:rFonts w:ascii="Times New Roman" w:eastAsia="Times New Roman" w:hAnsi="Times New Roman" w:cs="Times New Roman"/>
          <w:b/>
          <w:bCs/>
          <w:sz w:val="24"/>
          <w:szCs w:val="24"/>
        </w:rPr>
      </w:pPr>
    </w:p>
    <w:p w:rsidR="00D16382" w:rsidRPr="00370F77" w:rsidRDefault="00D16382" w:rsidP="00D16382">
      <w:pPr>
        <w:spacing w:after="0" w:line="240" w:lineRule="auto"/>
        <w:jc w:val="center"/>
        <w:rPr>
          <w:rFonts w:ascii="Arial Rounded MT Bold" w:eastAsia="Times New Roman" w:hAnsi="Arial Rounded MT Bold" w:cs="Times New Roman"/>
          <w:b/>
          <w:bCs/>
          <w:sz w:val="36"/>
          <w:szCs w:val="36"/>
        </w:rPr>
      </w:pPr>
      <w:r w:rsidRPr="00370F77">
        <w:rPr>
          <w:rFonts w:ascii="Arial Rounded MT Bold" w:eastAsia="Times New Roman" w:hAnsi="Arial Rounded MT Bold" w:cs="Times New Roman"/>
          <w:b/>
          <w:bCs/>
          <w:sz w:val="36"/>
          <w:szCs w:val="36"/>
        </w:rPr>
        <w:t>ALABI ROHEEMAT ARINOLA</w:t>
      </w:r>
    </w:p>
    <w:p w:rsidR="00D16382" w:rsidRPr="00D1427C" w:rsidRDefault="00D16382" w:rsidP="00D16382">
      <w:pPr>
        <w:spacing w:after="0" w:line="240" w:lineRule="auto"/>
        <w:jc w:val="center"/>
        <w:rPr>
          <w:rFonts w:ascii="Times New Roman" w:eastAsia="Times New Roman" w:hAnsi="Times New Roman" w:cs="Times New Roman"/>
          <w:b/>
          <w:bCs/>
          <w:sz w:val="24"/>
          <w:szCs w:val="24"/>
        </w:rPr>
      </w:pPr>
      <w:r w:rsidRPr="00D1427C">
        <w:rPr>
          <w:rFonts w:ascii="Times New Roman" w:eastAsia="Times New Roman" w:hAnsi="Times New Roman" w:cs="Times New Roman"/>
          <w:b/>
          <w:bCs/>
          <w:sz w:val="24"/>
          <w:szCs w:val="24"/>
        </w:rPr>
        <w:t>CHEMISTRY/ISC</w:t>
      </w:r>
    </w:p>
    <w:p w:rsidR="003F2223" w:rsidRPr="00D1427C" w:rsidRDefault="00D16382" w:rsidP="00D16382">
      <w:pPr>
        <w:spacing w:after="0" w:line="240" w:lineRule="auto"/>
        <w:jc w:val="center"/>
        <w:rPr>
          <w:rFonts w:ascii="Times New Roman" w:eastAsia="Times New Roman" w:hAnsi="Times New Roman" w:cs="Times New Roman"/>
          <w:b/>
          <w:bCs/>
          <w:sz w:val="24"/>
          <w:szCs w:val="24"/>
        </w:rPr>
      </w:pPr>
      <w:r w:rsidRPr="00D1427C">
        <w:rPr>
          <w:rFonts w:ascii="Times New Roman" w:eastAsia="Times New Roman" w:hAnsi="Times New Roman" w:cs="Times New Roman"/>
          <w:b/>
          <w:bCs/>
          <w:sz w:val="24"/>
          <w:szCs w:val="24"/>
        </w:rPr>
        <w:t>KWCOED/IL/21/0484</w:t>
      </w:r>
    </w:p>
    <w:p w:rsidR="003F2223" w:rsidRPr="00D1427C" w:rsidRDefault="003F2223" w:rsidP="00D16382">
      <w:pPr>
        <w:spacing w:after="0" w:line="240" w:lineRule="auto"/>
        <w:jc w:val="center"/>
        <w:rPr>
          <w:rFonts w:ascii="Times New Roman" w:eastAsia="Times New Roman" w:hAnsi="Times New Roman" w:cs="Times New Roman"/>
          <w:b/>
          <w:bCs/>
          <w:sz w:val="24"/>
          <w:szCs w:val="24"/>
        </w:rPr>
      </w:pPr>
    </w:p>
    <w:p w:rsidR="00417302" w:rsidRPr="00D1427C" w:rsidRDefault="00417302" w:rsidP="003F2223">
      <w:pPr>
        <w:tabs>
          <w:tab w:val="left" w:pos="7020"/>
        </w:tabs>
        <w:spacing w:after="0" w:line="480" w:lineRule="auto"/>
        <w:jc w:val="center"/>
        <w:rPr>
          <w:rFonts w:ascii="Times New Roman" w:hAnsi="Times New Roman" w:cs="Times New Roman"/>
          <w:b/>
          <w:bCs/>
          <w:sz w:val="24"/>
          <w:szCs w:val="24"/>
        </w:rPr>
      </w:pPr>
    </w:p>
    <w:p w:rsidR="003F2223" w:rsidRPr="00D1427C" w:rsidRDefault="003F2223" w:rsidP="003F2223">
      <w:pPr>
        <w:tabs>
          <w:tab w:val="left" w:pos="7020"/>
        </w:tabs>
        <w:spacing w:after="0" w:line="480" w:lineRule="auto"/>
        <w:jc w:val="center"/>
        <w:rPr>
          <w:rFonts w:ascii="Times New Roman" w:hAnsi="Times New Roman" w:cs="Times New Roman"/>
          <w:b/>
          <w:bCs/>
          <w:sz w:val="24"/>
          <w:szCs w:val="24"/>
        </w:rPr>
      </w:pPr>
      <w:r w:rsidRPr="00D1427C">
        <w:rPr>
          <w:rFonts w:ascii="Times New Roman" w:hAnsi="Times New Roman" w:cs="Times New Roman"/>
          <w:b/>
          <w:bCs/>
          <w:sz w:val="24"/>
          <w:szCs w:val="24"/>
        </w:rPr>
        <w:t>BEING A RESEACH PROJECT SUBMITTED TO THE DEPARTMENT OF CHEMISTRY, SCHOOL OF SCIENCES, KWARA STATE COLLEGE OF EDUCATION ILORIN. IN PARTIAL FULFILLMENT OF THE REQUIREMENTS FOR THE AWARD OF NIGERIA CERTIFICATE IN EDUCATION (N.C.E)</w:t>
      </w:r>
    </w:p>
    <w:p w:rsidR="003F2223" w:rsidRPr="00D1427C" w:rsidRDefault="003F2223" w:rsidP="003F2223">
      <w:pPr>
        <w:spacing w:after="0" w:line="480" w:lineRule="auto"/>
        <w:jc w:val="right"/>
        <w:rPr>
          <w:rFonts w:ascii="Times New Roman" w:hAnsi="Times New Roman" w:cs="Times New Roman"/>
          <w:b/>
          <w:sz w:val="24"/>
          <w:szCs w:val="24"/>
        </w:rPr>
      </w:pPr>
    </w:p>
    <w:p w:rsidR="003F2223" w:rsidRPr="00D1427C" w:rsidRDefault="003F2223" w:rsidP="003F2223">
      <w:pPr>
        <w:spacing w:after="0" w:line="480" w:lineRule="auto"/>
        <w:jc w:val="right"/>
        <w:rPr>
          <w:rFonts w:ascii="Times New Roman" w:hAnsi="Times New Roman" w:cs="Times New Roman"/>
          <w:b/>
          <w:sz w:val="24"/>
          <w:szCs w:val="24"/>
        </w:rPr>
      </w:pPr>
    </w:p>
    <w:p w:rsidR="003F2223" w:rsidRPr="00D1427C" w:rsidRDefault="003F2223" w:rsidP="003F2223">
      <w:pPr>
        <w:spacing w:after="0" w:line="480" w:lineRule="auto"/>
        <w:jc w:val="right"/>
        <w:rPr>
          <w:rFonts w:ascii="Times New Roman" w:hAnsi="Times New Roman" w:cs="Times New Roman"/>
          <w:b/>
          <w:sz w:val="24"/>
          <w:szCs w:val="24"/>
        </w:rPr>
      </w:pPr>
      <w:r w:rsidRPr="00D1427C">
        <w:rPr>
          <w:rFonts w:ascii="Times New Roman" w:hAnsi="Times New Roman" w:cs="Times New Roman"/>
          <w:b/>
          <w:sz w:val="24"/>
          <w:szCs w:val="24"/>
        </w:rPr>
        <w:t>JULY, 2024</w:t>
      </w:r>
    </w:p>
    <w:p w:rsidR="003F2223" w:rsidRPr="00D1427C" w:rsidRDefault="003F2223" w:rsidP="003F2223">
      <w:pPr>
        <w:spacing w:after="0"/>
        <w:rPr>
          <w:rFonts w:ascii="Times New Roman" w:hAnsi="Times New Roman" w:cs="Times New Roman"/>
          <w:b/>
          <w:sz w:val="24"/>
          <w:szCs w:val="24"/>
        </w:rPr>
      </w:pPr>
      <w:r w:rsidRPr="00D1427C">
        <w:rPr>
          <w:rFonts w:ascii="Times New Roman" w:hAnsi="Times New Roman" w:cs="Times New Roman"/>
          <w:b/>
          <w:sz w:val="24"/>
          <w:szCs w:val="24"/>
        </w:rPr>
        <w:br w:type="page"/>
      </w:r>
    </w:p>
    <w:p w:rsidR="003F2223" w:rsidRPr="00D1427C" w:rsidRDefault="003F2223" w:rsidP="003F2223">
      <w:pPr>
        <w:spacing w:after="0" w:line="480" w:lineRule="auto"/>
        <w:jc w:val="center"/>
        <w:rPr>
          <w:rFonts w:ascii="Times New Roman" w:hAnsi="Times New Roman" w:cs="Times New Roman"/>
          <w:b/>
          <w:sz w:val="24"/>
          <w:szCs w:val="24"/>
        </w:rPr>
      </w:pPr>
      <w:r w:rsidRPr="00D1427C">
        <w:rPr>
          <w:rFonts w:ascii="Times New Roman" w:hAnsi="Times New Roman" w:cs="Times New Roman"/>
          <w:b/>
          <w:sz w:val="24"/>
          <w:szCs w:val="24"/>
        </w:rPr>
        <w:lastRenderedPageBreak/>
        <w:t>CERTIFICATION</w:t>
      </w:r>
    </w:p>
    <w:p w:rsidR="003F2223" w:rsidRPr="00D1427C" w:rsidRDefault="003F2223" w:rsidP="00991248">
      <w:pPr>
        <w:spacing w:after="0" w:line="480" w:lineRule="auto"/>
        <w:jc w:val="both"/>
        <w:rPr>
          <w:rFonts w:ascii="Times New Roman" w:hAnsi="Times New Roman" w:cs="Times New Roman"/>
          <w:bCs/>
          <w:color w:val="000000"/>
          <w:sz w:val="24"/>
          <w:szCs w:val="24"/>
        </w:rPr>
      </w:pPr>
      <w:r w:rsidRPr="00D1427C">
        <w:rPr>
          <w:rFonts w:ascii="Times New Roman" w:hAnsi="Times New Roman" w:cs="Times New Roman"/>
          <w:bCs/>
          <w:sz w:val="24"/>
          <w:szCs w:val="24"/>
        </w:rPr>
        <w:tab/>
        <w:t xml:space="preserve">This is to certify that this project works was carried out by </w:t>
      </w:r>
      <w:r w:rsidR="00991248" w:rsidRPr="00D1427C">
        <w:rPr>
          <w:rFonts w:ascii="Times New Roman" w:eastAsia="Times New Roman" w:hAnsi="Times New Roman" w:cs="Times New Roman"/>
          <w:b/>
          <w:bCs/>
          <w:sz w:val="24"/>
          <w:szCs w:val="24"/>
        </w:rPr>
        <w:t>Alabi Roheemat Arinola</w:t>
      </w:r>
      <w:r w:rsidR="00991248" w:rsidRPr="00D1427C">
        <w:rPr>
          <w:rFonts w:ascii="Times New Roman" w:hAnsi="Times New Roman" w:cs="Times New Roman"/>
          <w:sz w:val="24"/>
          <w:szCs w:val="24"/>
        </w:rPr>
        <w:t xml:space="preserve"> </w:t>
      </w:r>
      <w:r w:rsidRPr="00D1427C">
        <w:rPr>
          <w:rFonts w:ascii="Times New Roman" w:eastAsia="Calibri" w:hAnsi="Times New Roman" w:cs="Times New Roman"/>
          <w:sz w:val="24"/>
          <w:szCs w:val="24"/>
        </w:rPr>
        <w:t xml:space="preserve">and has been read and approved as meeting part of the requirements of the </w:t>
      </w:r>
      <w:r w:rsidRPr="00D1427C">
        <w:rPr>
          <w:rFonts w:ascii="Times New Roman" w:hAnsi="Times New Roman" w:cs="Times New Roman"/>
          <w:bCs/>
          <w:sz w:val="24"/>
          <w:szCs w:val="24"/>
        </w:rPr>
        <w:t xml:space="preserve">Department of </w:t>
      </w:r>
      <w:r w:rsidR="00235D40" w:rsidRPr="00D1427C">
        <w:rPr>
          <w:rFonts w:ascii="Times New Roman" w:hAnsi="Times New Roman" w:cs="Times New Roman"/>
          <w:bCs/>
          <w:sz w:val="24"/>
          <w:szCs w:val="24"/>
        </w:rPr>
        <w:t>Chemistry</w:t>
      </w:r>
      <w:r w:rsidRPr="00D1427C">
        <w:rPr>
          <w:rFonts w:ascii="Times New Roman" w:hAnsi="Times New Roman" w:cs="Times New Roman"/>
          <w:bCs/>
          <w:sz w:val="24"/>
          <w:szCs w:val="24"/>
        </w:rPr>
        <w:t>, Kwara State College of Education, Ilorin.</w:t>
      </w:r>
    </w:p>
    <w:p w:rsidR="003F2223" w:rsidRPr="00D1427C" w:rsidRDefault="003F2223" w:rsidP="00991248">
      <w:pPr>
        <w:tabs>
          <w:tab w:val="left" w:pos="7020"/>
        </w:tabs>
        <w:spacing w:after="0" w:line="480" w:lineRule="auto"/>
        <w:jc w:val="both"/>
        <w:rPr>
          <w:rFonts w:ascii="Times New Roman" w:hAnsi="Times New Roman" w:cs="Times New Roman"/>
          <w:bCs/>
          <w:sz w:val="24"/>
          <w:szCs w:val="24"/>
        </w:rPr>
      </w:pPr>
    </w:p>
    <w:p w:rsidR="003F2223" w:rsidRPr="00D1427C" w:rsidRDefault="003F2223" w:rsidP="003F2223">
      <w:pPr>
        <w:tabs>
          <w:tab w:val="left" w:pos="7020"/>
        </w:tabs>
        <w:spacing w:after="0" w:line="240" w:lineRule="auto"/>
        <w:jc w:val="both"/>
        <w:rPr>
          <w:rFonts w:ascii="Times New Roman" w:hAnsi="Times New Roman" w:cs="Times New Roman"/>
          <w:bCs/>
          <w:sz w:val="24"/>
          <w:szCs w:val="24"/>
        </w:rPr>
      </w:pPr>
    </w:p>
    <w:p w:rsidR="003F2223" w:rsidRPr="00D1427C" w:rsidRDefault="003F2223" w:rsidP="003F2223">
      <w:pPr>
        <w:spacing w:after="0" w:line="240" w:lineRule="auto"/>
        <w:jc w:val="both"/>
        <w:rPr>
          <w:rFonts w:ascii="Times New Roman" w:hAnsi="Times New Roman" w:cs="Times New Roman"/>
          <w:bCs/>
          <w:sz w:val="24"/>
          <w:szCs w:val="24"/>
        </w:rPr>
      </w:pPr>
      <w:r w:rsidRPr="00D1427C">
        <w:rPr>
          <w:rFonts w:ascii="Times New Roman" w:hAnsi="Times New Roman" w:cs="Times New Roman"/>
          <w:bCs/>
          <w:sz w:val="24"/>
          <w:szCs w:val="24"/>
        </w:rPr>
        <w:t>__________________</w:t>
      </w:r>
      <w:r w:rsidRPr="00D1427C">
        <w:rPr>
          <w:rFonts w:ascii="Times New Roman" w:hAnsi="Times New Roman" w:cs="Times New Roman"/>
          <w:bCs/>
          <w:sz w:val="24"/>
          <w:szCs w:val="24"/>
        </w:rPr>
        <w:tab/>
      </w:r>
      <w:r w:rsidRPr="00D1427C">
        <w:rPr>
          <w:rFonts w:ascii="Times New Roman" w:hAnsi="Times New Roman" w:cs="Times New Roman"/>
          <w:bCs/>
          <w:sz w:val="24"/>
          <w:szCs w:val="24"/>
        </w:rPr>
        <w:tab/>
        <w:t>________________</w:t>
      </w:r>
      <w:r w:rsidRPr="00D1427C">
        <w:rPr>
          <w:rFonts w:ascii="Times New Roman" w:hAnsi="Times New Roman" w:cs="Times New Roman"/>
          <w:bCs/>
          <w:sz w:val="24"/>
          <w:szCs w:val="24"/>
        </w:rPr>
        <w:tab/>
      </w:r>
      <w:r w:rsidRPr="00D1427C">
        <w:rPr>
          <w:rFonts w:ascii="Times New Roman" w:hAnsi="Times New Roman" w:cs="Times New Roman"/>
          <w:bCs/>
          <w:sz w:val="24"/>
          <w:szCs w:val="24"/>
        </w:rPr>
        <w:tab/>
        <w:t xml:space="preserve">     _______________    </w:t>
      </w:r>
    </w:p>
    <w:p w:rsidR="003F2223" w:rsidRPr="00D1427C" w:rsidRDefault="003F2223" w:rsidP="003F2223">
      <w:pPr>
        <w:spacing w:after="0" w:line="240" w:lineRule="auto"/>
        <w:jc w:val="both"/>
        <w:rPr>
          <w:rFonts w:ascii="Times New Roman" w:hAnsi="Times New Roman" w:cs="Times New Roman"/>
          <w:b/>
          <w:sz w:val="24"/>
          <w:szCs w:val="24"/>
        </w:rPr>
      </w:pPr>
      <w:r w:rsidRPr="00D1427C">
        <w:rPr>
          <w:rFonts w:ascii="Times New Roman" w:hAnsi="Times New Roman" w:cs="Times New Roman"/>
          <w:b/>
          <w:sz w:val="24"/>
          <w:szCs w:val="24"/>
        </w:rPr>
        <w:t xml:space="preserve">Project Supervisor  </w:t>
      </w:r>
      <w:r w:rsidRPr="00D1427C">
        <w:rPr>
          <w:rFonts w:ascii="Times New Roman" w:hAnsi="Times New Roman" w:cs="Times New Roman"/>
          <w:b/>
          <w:sz w:val="24"/>
          <w:szCs w:val="24"/>
        </w:rPr>
        <w:tab/>
      </w:r>
      <w:r w:rsidRPr="00D1427C">
        <w:rPr>
          <w:rFonts w:ascii="Times New Roman" w:hAnsi="Times New Roman" w:cs="Times New Roman"/>
          <w:b/>
          <w:sz w:val="24"/>
          <w:szCs w:val="24"/>
        </w:rPr>
        <w:tab/>
      </w:r>
      <w:r w:rsidRPr="00D1427C">
        <w:rPr>
          <w:rFonts w:ascii="Times New Roman" w:hAnsi="Times New Roman" w:cs="Times New Roman"/>
          <w:b/>
          <w:sz w:val="24"/>
          <w:szCs w:val="24"/>
        </w:rPr>
        <w:tab/>
        <w:t>Signature</w:t>
      </w:r>
      <w:r w:rsidRPr="00D1427C">
        <w:rPr>
          <w:rFonts w:ascii="Times New Roman" w:hAnsi="Times New Roman" w:cs="Times New Roman"/>
          <w:b/>
          <w:sz w:val="24"/>
          <w:szCs w:val="24"/>
        </w:rPr>
        <w:tab/>
      </w:r>
      <w:r w:rsidRPr="00D1427C">
        <w:rPr>
          <w:rFonts w:ascii="Times New Roman" w:hAnsi="Times New Roman" w:cs="Times New Roman"/>
          <w:b/>
          <w:sz w:val="24"/>
          <w:szCs w:val="24"/>
        </w:rPr>
        <w:tab/>
      </w:r>
      <w:r w:rsidRPr="00D1427C">
        <w:rPr>
          <w:rFonts w:ascii="Times New Roman" w:hAnsi="Times New Roman" w:cs="Times New Roman"/>
          <w:b/>
          <w:sz w:val="24"/>
          <w:szCs w:val="24"/>
        </w:rPr>
        <w:tab/>
      </w:r>
      <w:r w:rsidRPr="00D1427C">
        <w:rPr>
          <w:rFonts w:ascii="Times New Roman" w:hAnsi="Times New Roman" w:cs="Times New Roman"/>
          <w:b/>
          <w:sz w:val="24"/>
          <w:szCs w:val="24"/>
        </w:rPr>
        <w:tab/>
        <w:t>Date</w:t>
      </w:r>
    </w:p>
    <w:p w:rsidR="003F2223" w:rsidRPr="00D1427C" w:rsidRDefault="003F2223" w:rsidP="003F2223">
      <w:pPr>
        <w:tabs>
          <w:tab w:val="left" w:pos="7020"/>
        </w:tabs>
        <w:spacing w:after="0" w:line="240" w:lineRule="auto"/>
        <w:jc w:val="both"/>
        <w:rPr>
          <w:rFonts w:ascii="Times New Roman" w:hAnsi="Times New Roman" w:cs="Times New Roman"/>
          <w:b/>
          <w:bCs/>
          <w:sz w:val="24"/>
          <w:szCs w:val="24"/>
        </w:rPr>
      </w:pPr>
    </w:p>
    <w:p w:rsidR="003F2223" w:rsidRPr="00D1427C" w:rsidRDefault="003F2223" w:rsidP="003F2223">
      <w:pPr>
        <w:tabs>
          <w:tab w:val="left" w:pos="7020"/>
        </w:tabs>
        <w:spacing w:after="0" w:line="240" w:lineRule="auto"/>
        <w:jc w:val="both"/>
        <w:rPr>
          <w:rFonts w:ascii="Times New Roman" w:hAnsi="Times New Roman" w:cs="Times New Roman"/>
          <w:bCs/>
          <w:sz w:val="24"/>
          <w:szCs w:val="24"/>
        </w:rPr>
      </w:pPr>
    </w:p>
    <w:p w:rsidR="003F2223" w:rsidRPr="00D1427C" w:rsidRDefault="003F2223" w:rsidP="003F2223">
      <w:pPr>
        <w:tabs>
          <w:tab w:val="left" w:pos="7020"/>
        </w:tabs>
        <w:spacing w:after="0" w:line="240" w:lineRule="auto"/>
        <w:jc w:val="both"/>
        <w:rPr>
          <w:rFonts w:ascii="Times New Roman" w:hAnsi="Times New Roman" w:cs="Times New Roman"/>
          <w:bCs/>
          <w:sz w:val="24"/>
          <w:szCs w:val="24"/>
        </w:rPr>
      </w:pPr>
      <w:r w:rsidRPr="00D1427C">
        <w:rPr>
          <w:rFonts w:ascii="Times New Roman" w:hAnsi="Times New Roman" w:cs="Times New Roman"/>
          <w:bCs/>
          <w:sz w:val="24"/>
          <w:szCs w:val="24"/>
        </w:rPr>
        <w:t xml:space="preserve">                         </w:t>
      </w:r>
    </w:p>
    <w:p w:rsidR="003F2223" w:rsidRPr="00D1427C" w:rsidRDefault="003F2223" w:rsidP="003F2223">
      <w:pPr>
        <w:tabs>
          <w:tab w:val="left" w:pos="7020"/>
        </w:tabs>
        <w:spacing w:after="0" w:line="240" w:lineRule="auto"/>
        <w:jc w:val="both"/>
        <w:rPr>
          <w:rFonts w:ascii="Times New Roman" w:hAnsi="Times New Roman" w:cs="Times New Roman"/>
          <w:bCs/>
          <w:sz w:val="24"/>
          <w:szCs w:val="24"/>
        </w:rPr>
      </w:pPr>
    </w:p>
    <w:p w:rsidR="003F2223" w:rsidRPr="00D1427C" w:rsidRDefault="003F2223" w:rsidP="003F2223">
      <w:pPr>
        <w:tabs>
          <w:tab w:val="left" w:pos="7020"/>
        </w:tabs>
        <w:spacing w:after="0" w:line="240" w:lineRule="auto"/>
        <w:jc w:val="both"/>
        <w:rPr>
          <w:rFonts w:ascii="Times New Roman" w:hAnsi="Times New Roman" w:cs="Times New Roman"/>
          <w:bCs/>
          <w:sz w:val="24"/>
          <w:szCs w:val="24"/>
        </w:rPr>
      </w:pPr>
    </w:p>
    <w:p w:rsidR="003F2223" w:rsidRPr="00D1427C" w:rsidRDefault="003F2223" w:rsidP="003F2223">
      <w:pPr>
        <w:spacing w:after="0" w:line="240" w:lineRule="auto"/>
        <w:jc w:val="both"/>
        <w:rPr>
          <w:rFonts w:ascii="Times New Roman" w:hAnsi="Times New Roman" w:cs="Times New Roman"/>
          <w:bCs/>
          <w:sz w:val="24"/>
          <w:szCs w:val="24"/>
        </w:rPr>
      </w:pPr>
      <w:r w:rsidRPr="00D1427C">
        <w:rPr>
          <w:rFonts w:ascii="Times New Roman" w:hAnsi="Times New Roman" w:cs="Times New Roman"/>
          <w:bCs/>
          <w:sz w:val="24"/>
          <w:szCs w:val="24"/>
        </w:rPr>
        <w:t>________________________</w:t>
      </w:r>
      <w:r w:rsidRPr="00D1427C">
        <w:rPr>
          <w:rFonts w:ascii="Times New Roman" w:hAnsi="Times New Roman" w:cs="Times New Roman"/>
          <w:bCs/>
          <w:sz w:val="24"/>
          <w:szCs w:val="24"/>
        </w:rPr>
        <w:tab/>
        <w:t xml:space="preserve">_______________     </w:t>
      </w:r>
      <w:r w:rsidRPr="00D1427C">
        <w:rPr>
          <w:rFonts w:ascii="Times New Roman" w:hAnsi="Times New Roman" w:cs="Times New Roman"/>
          <w:bCs/>
          <w:sz w:val="24"/>
          <w:szCs w:val="24"/>
        </w:rPr>
        <w:tab/>
      </w:r>
      <w:r w:rsidRPr="00D1427C">
        <w:rPr>
          <w:rFonts w:ascii="Times New Roman" w:hAnsi="Times New Roman" w:cs="Times New Roman"/>
          <w:bCs/>
          <w:sz w:val="24"/>
          <w:szCs w:val="24"/>
        </w:rPr>
        <w:tab/>
        <w:t xml:space="preserve">________________    </w:t>
      </w:r>
    </w:p>
    <w:p w:rsidR="003F2223" w:rsidRPr="00D1427C" w:rsidRDefault="003F2223" w:rsidP="003F2223">
      <w:pPr>
        <w:spacing w:after="0" w:line="240" w:lineRule="auto"/>
        <w:jc w:val="both"/>
        <w:rPr>
          <w:rFonts w:ascii="Times New Roman" w:hAnsi="Times New Roman" w:cs="Times New Roman"/>
          <w:b/>
          <w:sz w:val="24"/>
          <w:szCs w:val="24"/>
        </w:rPr>
      </w:pPr>
      <w:r w:rsidRPr="00D1427C">
        <w:rPr>
          <w:rFonts w:ascii="Times New Roman" w:hAnsi="Times New Roman" w:cs="Times New Roman"/>
          <w:b/>
          <w:sz w:val="24"/>
          <w:szCs w:val="24"/>
        </w:rPr>
        <w:t xml:space="preserve">H O D </w:t>
      </w:r>
      <w:r w:rsidR="00417302" w:rsidRPr="00D1427C">
        <w:rPr>
          <w:rFonts w:ascii="Times New Roman" w:hAnsi="Times New Roman" w:cs="Times New Roman"/>
          <w:b/>
          <w:sz w:val="24"/>
          <w:szCs w:val="24"/>
        </w:rPr>
        <w:t>Chemistry</w:t>
      </w:r>
      <w:r w:rsidR="00235D40" w:rsidRPr="00D1427C">
        <w:rPr>
          <w:rFonts w:ascii="Times New Roman" w:hAnsi="Times New Roman" w:cs="Times New Roman"/>
          <w:b/>
          <w:sz w:val="24"/>
          <w:szCs w:val="24"/>
        </w:rPr>
        <w:tab/>
      </w:r>
      <w:r w:rsidR="00235D40" w:rsidRPr="00D1427C">
        <w:rPr>
          <w:rFonts w:ascii="Times New Roman" w:hAnsi="Times New Roman" w:cs="Times New Roman"/>
          <w:b/>
          <w:sz w:val="24"/>
          <w:szCs w:val="24"/>
        </w:rPr>
        <w:tab/>
      </w:r>
      <w:r w:rsidR="00235D40" w:rsidRPr="00D1427C">
        <w:rPr>
          <w:rFonts w:ascii="Times New Roman" w:hAnsi="Times New Roman" w:cs="Times New Roman"/>
          <w:b/>
          <w:sz w:val="24"/>
          <w:szCs w:val="24"/>
        </w:rPr>
        <w:tab/>
      </w:r>
      <w:r w:rsidRPr="00D1427C">
        <w:rPr>
          <w:rFonts w:ascii="Times New Roman" w:hAnsi="Times New Roman" w:cs="Times New Roman"/>
          <w:b/>
          <w:sz w:val="24"/>
          <w:szCs w:val="24"/>
        </w:rPr>
        <w:t xml:space="preserve"> Signature</w:t>
      </w:r>
      <w:r w:rsidRPr="00D1427C">
        <w:rPr>
          <w:rFonts w:ascii="Times New Roman" w:hAnsi="Times New Roman" w:cs="Times New Roman"/>
          <w:b/>
          <w:sz w:val="24"/>
          <w:szCs w:val="24"/>
        </w:rPr>
        <w:tab/>
      </w:r>
      <w:r w:rsidRPr="00D1427C">
        <w:rPr>
          <w:rFonts w:ascii="Times New Roman" w:hAnsi="Times New Roman" w:cs="Times New Roman"/>
          <w:b/>
          <w:sz w:val="24"/>
          <w:szCs w:val="24"/>
        </w:rPr>
        <w:tab/>
      </w:r>
      <w:r w:rsidRPr="00D1427C">
        <w:rPr>
          <w:rFonts w:ascii="Times New Roman" w:hAnsi="Times New Roman" w:cs="Times New Roman"/>
          <w:b/>
          <w:sz w:val="24"/>
          <w:szCs w:val="24"/>
        </w:rPr>
        <w:tab/>
        <w:t xml:space="preserve">        Date</w:t>
      </w:r>
    </w:p>
    <w:p w:rsidR="003F2223" w:rsidRPr="00D1427C" w:rsidRDefault="003F2223" w:rsidP="003F2223">
      <w:pPr>
        <w:spacing w:after="0" w:line="240" w:lineRule="auto"/>
        <w:jc w:val="both"/>
        <w:rPr>
          <w:rFonts w:ascii="Times New Roman" w:hAnsi="Times New Roman" w:cs="Times New Roman"/>
          <w:b/>
          <w:sz w:val="24"/>
          <w:szCs w:val="24"/>
        </w:rPr>
      </w:pPr>
      <w:r w:rsidRPr="00D1427C">
        <w:rPr>
          <w:rFonts w:ascii="Times New Roman" w:hAnsi="Times New Roman" w:cs="Times New Roman"/>
          <w:b/>
          <w:sz w:val="24"/>
          <w:szCs w:val="24"/>
        </w:rPr>
        <w:tab/>
        <w:t>`</w:t>
      </w:r>
      <w:r w:rsidRPr="00D1427C">
        <w:rPr>
          <w:rFonts w:ascii="Times New Roman" w:hAnsi="Times New Roman" w:cs="Times New Roman"/>
          <w:b/>
          <w:sz w:val="24"/>
          <w:szCs w:val="24"/>
        </w:rPr>
        <w:tab/>
      </w:r>
      <w:r w:rsidRPr="00D1427C">
        <w:rPr>
          <w:rFonts w:ascii="Times New Roman" w:hAnsi="Times New Roman" w:cs="Times New Roman"/>
          <w:b/>
          <w:sz w:val="24"/>
          <w:szCs w:val="24"/>
        </w:rPr>
        <w:tab/>
        <w:t xml:space="preserve">    </w:t>
      </w:r>
      <w:r w:rsidRPr="00D1427C">
        <w:rPr>
          <w:rFonts w:ascii="Times New Roman" w:hAnsi="Times New Roman" w:cs="Times New Roman"/>
          <w:b/>
          <w:sz w:val="24"/>
          <w:szCs w:val="24"/>
        </w:rPr>
        <w:tab/>
        <w:t xml:space="preserve">     </w:t>
      </w:r>
    </w:p>
    <w:p w:rsidR="003F2223" w:rsidRPr="00D1427C" w:rsidRDefault="003F2223" w:rsidP="003F2223">
      <w:pPr>
        <w:tabs>
          <w:tab w:val="left" w:pos="7020"/>
        </w:tabs>
        <w:spacing w:after="0" w:line="240" w:lineRule="auto"/>
        <w:jc w:val="both"/>
        <w:rPr>
          <w:rFonts w:ascii="Times New Roman" w:hAnsi="Times New Roman" w:cs="Times New Roman"/>
          <w:bCs/>
          <w:sz w:val="24"/>
          <w:szCs w:val="24"/>
        </w:rPr>
      </w:pPr>
    </w:p>
    <w:p w:rsidR="003F2223" w:rsidRPr="00D1427C" w:rsidRDefault="003F2223" w:rsidP="003F2223">
      <w:pPr>
        <w:tabs>
          <w:tab w:val="left" w:pos="7020"/>
        </w:tabs>
        <w:spacing w:after="0" w:line="240" w:lineRule="auto"/>
        <w:jc w:val="both"/>
        <w:rPr>
          <w:rFonts w:ascii="Times New Roman" w:hAnsi="Times New Roman" w:cs="Times New Roman"/>
          <w:bCs/>
          <w:sz w:val="24"/>
          <w:szCs w:val="24"/>
        </w:rPr>
      </w:pPr>
    </w:p>
    <w:p w:rsidR="003F2223" w:rsidRPr="00D1427C" w:rsidRDefault="003F2223" w:rsidP="003F2223">
      <w:pPr>
        <w:tabs>
          <w:tab w:val="left" w:pos="7020"/>
        </w:tabs>
        <w:spacing w:after="0" w:line="240" w:lineRule="auto"/>
        <w:jc w:val="both"/>
        <w:rPr>
          <w:rFonts w:ascii="Times New Roman" w:hAnsi="Times New Roman" w:cs="Times New Roman"/>
          <w:bCs/>
          <w:sz w:val="24"/>
          <w:szCs w:val="24"/>
        </w:rPr>
      </w:pPr>
    </w:p>
    <w:p w:rsidR="003F2223" w:rsidRPr="00D1427C" w:rsidRDefault="003F2223" w:rsidP="003F2223">
      <w:pPr>
        <w:tabs>
          <w:tab w:val="left" w:pos="7020"/>
        </w:tabs>
        <w:spacing w:after="0" w:line="240" w:lineRule="auto"/>
        <w:jc w:val="both"/>
        <w:rPr>
          <w:rFonts w:ascii="Times New Roman" w:hAnsi="Times New Roman" w:cs="Times New Roman"/>
          <w:bCs/>
          <w:sz w:val="24"/>
          <w:szCs w:val="24"/>
        </w:rPr>
      </w:pPr>
    </w:p>
    <w:p w:rsidR="003F2223" w:rsidRPr="00D1427C" w:rsidRDefault="003F2223" w:rsidP="003F2223">
      <w:pPr>
        <w:spacing w:after="0" w:line="240" w:lineRule="auto"/>
        <w:jc w:val="both"/>
        <w:rPr>
          <w:rFonts w:ascii="Times New Roman" w:hAnsi="Times New Roman" w:cs="Times New Roman"/>
          <w:bCs/>
          <w:sz w:val="24"/>
          <w:szCs w:val="24"/>
        </w:rPr>
      </w:pPr>
      <w:r w:rsidRPr="00D1427C">
        <w:rPr>
          <w:rFonts w:ascii="Times New Roman" w:hAnsi="Times New Roman" w:cs="Times New Roman"/>
          <w:bCs/>
          <w:sz w:val="24"/>
          <w:szCs w:val="24"/>
          <w:u w:val="single"/>
        </w:rPr>
        <w:tab/>
      </w:r>
      <w:r w:rsidRPr="00D1427C">
        <w:rPr>
          <w:rFonts w:ascii="Times New Roman" w:hAnsi="Times New Roman" w:cs="Times New Roman"/>
          <w:bCs/>
          <w:sz w:val="24"/>
          <w:szCs w:val="24"/>
          <w:u w:val="single"/>
        </w:rPr>
        <w:tab/>
      </w:r>
      <w:r w:rsidRPr="00D1427C">
        <w:rPr>
          <w:rFonts w:ascii="Times New Roman" w:hAnsi="Times New Roman" w:cs="Times New Roman"/>
          <w:bCs/>
          <w:sz w:val="24"/>
          <w:szCs w:val="24"/>
          <w:u w:val="single"/>
        </w:rPr>
        <w:tab/>
      </w:r>
      <w:r w:rsidRPr="00D1427C">
        <w:rPr>
          <w:rFonts w:ascii="Times New Roman" w:hAnsi="Times New Roman" w:cs="Times New Roman"/>
          <w:bCs/>
          <w:sz w:val="24"/>
          <w:szCs w:val="24"/>
        </w:rPr>
        <w:tab/>
      </w:r>
      <w:r w:rsidRPr="00D1427C">
        <w:rPr>
          <w:rFonts w:ascii="Times New Roman" w:hAnsi="Times New Roman" w:cs="Times New Roman"/>
          <w:bCs/>
          <w:sz w:val="24"/>
          <w:szCs w:val="24"/>
        </w:rPr>
        <w:tab/>
        <w:t>_____________</w:t>
      </w:r>
      <w:r w:rsidRPr="00D1427C">
        <w:rPr>
          <w:rFonts w:ascii="Times New Roman" w:hAnsi="Times New Roman" w:cs="Times New Roman"/>
          <w:bCs/>
          <w:sz w:val="24"/>
          <w:szCs w:val="24"/>
        </w:rPr>
        <w:tab/>
      </w:r>
      <w:r w:rsidRPr="00D1427C">
        <w:rPr>
          <w:rFonts w:ascii="Times New Roman" w:hAnsi="Times New Roman" w:cs="Times New Roman"/>
          <w:bCs/>
          <w:sz w:val="24"/>
          <w:szCs w:val="24"/>
        </w:rPr>
        <w:tab/>
        <w:t xml:space="preserve">_________________    </w:t>
      </w:r>
    </w:p>
    <w:p w:rsidR="003F2223" w:rsidRPr="00D1427C" w:rsidRDefault="003F2223" w:rsidP="003F2223">
      <w:pPr>
        <w:spacing w:after="0" w:line="240" w:lineRule="auto"/>
        <w:jc w:val="both"/>
        <w:rPr>
          <w:rFonts w:ascii="Times New Roman" w:hAnsi="Times New Roman" w:cs="Times New Roman"/>
          <w:b/>
          <w:sz w:val="24"/>
          <w:szCs w:val="24"/>
        </w:rPr>
      </w:pPr>
      <w:r w:rsidRPr="00D1427C">
        <w:rPr>
          <w:rFonts w:ascii="Times New Roman" w:hAnsi="Times New Roman" w:cs="Times New Roman"/>
          <w:b/>
          <w:sz w:val="24"/>
          <w:szCs w:val="24"/>
        </w:rPr>
        <w:t>Project Coordinator</w:t>
      </w:r>
      <w:r w:rsidRPr="00D1427C">
        <w:rPr>
          <w:rFonts w:ascii="Times New Roman" w:hAnsi="Times New Roman" w:cs="Times New Roman"/>
          <w:b/>
          <w:sz w:val="24"/>
          <w:szCs w:val="24"/>
        </w:rPr>
        <w:tab/>
      </w:r>
      <w:r w:rsidRPr="00D1427C">
        <w:rPr>
          <w:rFonts w:ascii="Times New Roman" w:hAnsi="Times New Roman" w:cs="Times New Roman"/>
          <w:b/>
          <w:sz w:val="24"/>
          <w:szCs w:val="24"/>
        </w:rPr>
        <w:tab/>
      </w:r>
      <w:r w:rsidRPr="00D1427C">
        <w:rPr>
          <w:rFonts w:ascii="Times New Roman" w:hAnsi="Times New Roman" w:cs="Times New Roman"/>
          <w:b/>
          <w:sz w:val="24"/>
          <w:szCs w:val="24"/>
        </w:rPr>
        <w:tab/>
        <w:t>Signature</w:t>
      </w:r>
      <w:r w:rsidRPr="00D1427C">
        <w:rPr>
          <w:rFonts w:ascii="Times New Roman" w:hAnsi="Times New Roman" w:cs="Times New Roman"/>
          <w:b/>
          <w:sz w:val="24"/>
          <w:szCs w:val="24"/>
        </w:rPr>
        <w:tab/>
      </w:r>
      <w:r w:rsidRPr="00D1427C">
        <w:rPr>
          <w:rFonts w:ascii="Times New Roman" w:hAnsi="Times New Roman" w:cs="Times New Roman"/>
          <w:b/>
          <w:sz w:val="24"/>
          <w:szCs w:val="24"/>
        </w:rPr>
        <w:tab/>
        <w:t xml:space="preserve"> </w:t>
      </w:r>
      <w:r w:rsidRPr="00D1427C">
        <w:rPr>
          <w:rFonts w:ascii="Times New Roman" w:hAnsi="Times New Roman" w:cs="Times New Roman"/>
          <w:b/>
          <w:sz w:val="24"/>
          <w:szCs w:val="24"/>
        </w:rPr>
        <w:tab/>
        <w:t xml:space="preserve">       Date</w:t>
      </w:r>
    </w:p>
    <w:p w:rsidR="003F2223" w:rsidRPr="00D1427C" w:rsidRDefault="003F2223" w:rsidP="003F2223">
      <w:pPr>
        <w:spacing w:after="0" w:line="240" w:lineRule="auto"/>
        <w:jc w:val="both"/>
        <w:rPr>
          <w:rFonts w:ascii="Times New Roman" w:hAnsi="Times New Roman" w:cs="Times New Roman"/>
          <w:sz w:val="24"/>
          <w:szCs w:val="24"/>
        </w:rPr>
      </w:pPr>
      <w:r w:rsidRPr="00D1427C">
        <w:rPr>
          <w:rFonts w:ascii="Times New Roman" w:hAnsi="Times New Roman" w:cs="Times New Roman"/>
          <w:sz w:val="24"/>
          <w:szCs w:val="24"/>
        </w:rPr>
        <w:tab/>
        <w:t>`</w:t>
      </w:r>
      <w:r w:rsidRPr="00D1427C">
        <w:rPr>
          <w:rFonts w:ascii="Times New Roman" w:hAnsi="Times New Roman" w:cs="Times New Roman"/>
          <w:sz w:val="24"/>
          <w:szCs w:val="24"/>
        </w:rPr>
        <w:tab/>
      </w:r>
      <w:r w:rsidRPr="00D1427C">
        <w:rPr>
          <w:rFonts w:ascii="Times New Roman" w:hAnsi="Times New Roman" w:cs="Times New Roman"/>
          <w:sz w:val="24"/>
          <w:szCs w:val="24"/>
        </w:rPr>
        <w:tab/>
      </w:r>
      <w:r w:rsidRPr="00D1427C">
        <w:rPr>
          <w:rFonts w:ascii="Times New Roman" w:hAnsi="Times New Roman" w:cs="Times New Roman"/>
          <w:sz w:val="24"/>
          <w:szCs w:val="24"/>
        </w:rPr>
        <w:tab/>
        <w:t xml:space="preserve">       </w:t>
      </w:r>
    </w:p>
    <w:p w:rsidR="005755D3" w:rsidRPr="00D1427C" w:rsidRDefault="00D16382" w:rsidP="005755D3">
      <w:pPr>
        <w:jc w:val="center"/>
        <w:rPr>
          <w:rFonts w:ascii="Times New Roman" w:hAnsi="Times New Roman" w:cs="Times New Roman"/>
          <w:b/>
          <w:sz w:val="24"/>
          <w:szCs w:val="24"/>
        </w:rPr>
      </w:pPr>
      <w:r w:rsidRPr="00D1427C">
        <w:rPr>
          <w:rFonts w:ascii="Times New Roman" w:eastAsia="Times New Roman" w:hAnsi="Times New Roman" w:cs="Times New Roman"/>
          <w:b/>
          <w:bCs/>
          <w:sz w:val="24"/>
          <w:szCs w:val="24"/>
        </w:rPr>
        <w:br w:type="page"/>
      </w:r>
      <w:r w:rsidR="005755D3" w:rsidRPr="00D1427C">
        <w:rPr>
          <w:rFonts w:ascii="Times New Roman" w:hAnsi="Times New Roman" w:cs="Times New Roman"/>
          <w:b/>
          <w:sz w:val="24"/>
          <w:szCs w:val="24"/>
        </w:rPr>
        <w:lastRenderedPageBreak/>
        <w:t>DEDICATION</w:t>
      </w:r>
    </w:p>
    <w:p w:rsidR="005755D3" w:rsidRPr="00D1427C" w:rsidRDefault="005755D3" w:rsidP="005755D3">
      <w:pPr>
        <w:spacing w:line="360" w:lineRule="auto"/>
        <w:ind w:firstLine="720"/>
        <w:jc w:val="both"/>
        <w:rPr>
          <w:rFonts w:ascii="Times New Roman" w:hAnsi="Times New Roman" w:cs="Times New Roman"/>
          <w:b/>
          <w:sz w:val="24"/>
          <w:szCs w:val="24"/>
        </w:rPr>
      </w:pPr>
      <w:r w:rsidRPr="00D1427C">
        <w:rPr>
          <w:rFonts w:ascii="Times New Roman" w:hAnsi="Times New Roman" w:cs="Times New Roman"/>
          <w:sz w:val="24"/>
          <w:szCs w:val="24"/>
        </w:rPr>
        <w:t>The write up is dedicated to my parents Mr</w:t>
      </w:r>
      <w:r w:rsidR="005C31FE">
        <w:rPr>
          <w:rFonts w:ascii="Times New Roman" w:hAnsi="Times New Roman" w:cs="Times New Roman"/>
          <w:sz w:val="24"/>
          <w:szCs w:val="24"/>
        </w:rPr>
        <w:t xml:space="preserve"> </w:t>
      </w:r>
      <w:r w:rsidRPr="00D1427C">
        <w:rPr>
          <w:rFonts w:ascii="Times New Roman" w:hAnsi="Times New Roman" w:cs="Times New Roman"/>
          <w:sz w:val="24"/>
          <w:szCs w:val="24"/>
        </w:rPr>
        <w:t xml:space="preserve"> &amp; Mrs </w:t>
      </w:r>
      <w:r w:rsidR="005C31FE">
        <w:rPr>
          <w:rFonts w:ascii="Times New Roman" w:hAnsi="Times New Roman" w:cs="Times New Roman"/>
          <w:sz w:val="24"/>
          <w:szCs w:val="24"/>
        </w:rPr>
        <w:t>Alabi Adamoh.</w:t>
      </w:r>
    </w:p>
    <w:p w:rsidR="005755D3" w:rsidRPr="00D1427C" w:rsidRDefault="005755D3" w:rsidP="005755D3">
      <w:pPr>
        <w:rPr>
          <w:rFonts w:ascii="Times New Roman" w:hAnsi="Times New Roman" w:cs="Times New Roman"/>
          <w:b/>
          <w:sz w:val="24"/>
          <w:szCs w:val="24"/>
        </w:rPr>
      </w:pPr>
      <w:r w:rsidRPr="00D1427C">
        <w:rPr>
          <w:rFonts w:ascii="Times New Roman" w:hAnsi="Times New Roman" w:cs="Times New Roman"/>
          <w:b/>
          <w:sz w:val="24"/>
          <w:szCs w:val="24"/>
        </w:rPr>
        <w:br w:type="page"/>
      </w:r>
    </w:p>
    <w:p w:rsidR="005755D3" w:rsidRPr="00D1427C" w:rsidRDefault="005755D3" w:rsidP="005755D3">
      <w:pPr>
        <w:jc w:val="center"/>
        <w:rPr>
          <w:rFonts w:ascii="Times New Roman" w:hAnsi="Times New Roman" w:cs="Times New Roman"/>
          <w:b/>
          <w:sz w:val="24"/>
          <w:szCs w:val="24"/>
        </w:rPr>
      </w:pPr>
      <w:r w:rsidRPr="00D1427C">
        <w:rPr>
          <w:rFonts w:ascii="Times New Roman" w:hAnsi="Times New Roman" w:cs="Times New Roman"/>
          <w:b/>
          <w:sz w:val="24"/>
          <w:szCs w:val="24"/>
        </w:rPr>
        <w:lastRenderedPageBreak/>
        <w:t xml:space="preserve"> ACKNOWLEDGEMENTS</w:t>
      </w:r>
    </w:p>
    <w:p w:rsidR="005755D3" w:rsidRPr="00D1427C" w:rsidRDefault="005755D3" w:rsidP="005755D3">
      <w:pPr>
        <w:spacing w:line="360" w:lineRule="auto"/>
        <w:ind w:firstLine="720"/>
        <w:jc w:val="both"/>
        <w:rPr>
          <w:rFonts w:ascii="Times New Roman" w:hAnsi="Times New Roman" w:cs="Times New Roman"/>
          <w:sz w:val="24"/>
          <w:szCs w:val="24"/>
        </w:rPr>
      </w:pPr>
      <w:r w:rsidRPr="00D1427C">
        <w:rPr>
          <w:rFonts w:ascii="Times New Roman" w:hAnsi="Times New Roman" w:cs="Times New Roman"/>
          <w:sz w:val="24"/>
          <w:szCs w:val="24"/>
        </w:rPr>
        <w:t>All my praises and thanks goes to Almighty Allah for His endless mercy define favour, protection and immeasurable provision throughout my years of study in the campus of Kwara State College of Education, Ilorin.</w:t>
      </w:r>
    </w:p>
    <w:p w:rsidR="005755D3" w:rsidRPr="00D1427C" w:rsidRDefault="005755D3" w:rsidP="005755D3">
      <w:pPr>
        <w:spacing w:line="360" w:lineRule="auto"/>
        <w:ind w:firstLine="720"/>
        <w:jc w:val="both"/>
        <w:rPr>
          <w:rFonts w:ascii="Times New Roman" w:hAnsi="Times New Roman" w:cs="Times New Roman"/>
          <w:sz w:val="24"/>
          <w:szCs w:val="24"/>
        </w:rPr>
      </w:pPr>
      <w:r w:rsidRPr="00D1427C">
        <w:rPr>
          <w:rFonts w:ascii="Times New Roman" w:hAnsi="Times New Roman" w:cs="Times New Roman"/>
          <w:sz w:val="24"/>
          <w:szCs w:val="24"/>
        </w:rPr>
        <w:t xml:space="preserve">My foremost appreciation goes to my supervisor Mr. </w:t>
      </w:r>
      <w:r w:rsidR="005C31FE">
        <w:rPr>
          <w:rFonts w:ascii="Times New Roman" w:hAnsi="Times New Roman" w:cs="Times New Roman"/>
          <w:sz w:val="24"/>
          <w:szCs w:val="24"/>
        </w:rPr>
        <w:t xml:space="preserve">Asodiq I.B </w:t>
      </w:r>
      <w:r w:rsidRPr="00D1427C">
        <w:rPr>
          <w:rFonts w:ascii="Times New Roman" w:hAnsi="Times New Roman" w:cs="Times New Roman"/>
          <w:sz w:val="24"/>
          <w:szCs w:val="24"/>
        </w:rPr>
        <w:t>who has being a source of inspiration for necessary correction throughout the research work.</w:t>
      </w:r>
    </w:p>
    <w:p w:rsidR="005755D3" w:rsidRPr="00D1427C" w:rsidRDefault="005755D3" w:rsidP="005755D3">
      <w:pPr>
        <w:spacing w:line="360" w:lineRule="auto"/>
        <w:jc w:val="both"/>
        <w:rPr>
          <w:rFonts w:ascii="Times New Roman" w:hAnsi="Times New Roman" w:cs="Times New Roman"/>
          <w:sz w:val="24"/>
          <w:szCs w:val="24"/>
        </w:rPr>
      </w:pPr>
      <w:r w:rsidRPr="00D1427C">
        <w:rPr>
          <w:rFonts w:ascii="Times New Roman" w:hAnsi="Times New Roman" w:cs="Times New Roman"/>
          <w:sz w:val="24"/>
          <w:szCs w:val="24"/>
        </w:rPr>
        <w:tab/>
        <w:t xml:space="preserve">My special thanks also goes to HOD </w:t>
      </w:r>
      <w:r w:rsidR="005C31FE">
        <w:rPr>
          <w:rFonts w:ascii="Times New Roman" w:hAnsi="Times New Roman" w:cs="Times New Roman"/>
          <w:sz w:val="24"/>
          <w:szCs w:val="24"/>
        </w:rPr>
        <w:t xml:space="preserve">Dr (Mrs) Babatunde V.O., my </w:t>
      </w:r>
      <w:r w:rsidRPr="00D1427C">
        <w:rPr>
          <w:rFonts w:ascii="Times New Roman" w:hAnsi="Times New Roman" w:cs="Times New Roman"/>
          <w:sz w:val="24"/>
          <w:szCs w:val="24"/>
        </w:rPr>
        <w:t xml:space="preserve">appreciations equally goes to other lecturers in the department who have by one way or the other impacted me with the knowledge and contributed immensely to my success in the course of my programs in Kwara State College of Education, Ilorin. God reward you all abundantly. My appreciations also goes to my loving and caring parents in person of Mr. and Mrs. </w:t>
      </w:r>
      <w:r w:rsidR="005C31FE">
        <w:rPr>
          <w:rFonts w:ascii="Times New Roman" w:hAnsi="Times New Roman" w:cs="Times New Roman"/>
          <w:sz w:val="24"/>
          <w:szCs w:val="24"/>
        </w:rPr>
        <w:t xml:space="preserve">Alabi Adamoh </w:t>
      </w:r>
      <w:r w:rsidRPr="00D1427C">
        <w:rPr>
          <w:rFonts w:ascii="Times New Roman" w:hAnsi="Times New Roman" w:cs="Times New Roman"/>
          <w:sz w:val="24"/>
          <w:szCs w:val="24"/>
        </w:rPr>
        <w:t xml:space="preserve">for their parental words of encouragement giving to me always, may you reap the fruit of your labour. Again, I appreciate my </w:t>
      </w:r>
      <w:r w:rsidR="005C31FE">
        <w:rPr>
          <w:rFonts w:ascii="Times New Roman" w:hAnsi="Times New Roman" w:cs="Times New Roman"/>
          <w:sz w:val="24"/>
          <w:szCs w:val="24"/>
        </w:rPr>
        <w:t>husband Abdulazeez Olasunkanmi.</w:t>
      </w:r>
      <w:r w:rsidRPr="00D1427C">
        <w:rPr>
          <w:rFonts w:ascii="Times New Roman" w:hAnsi="Times New Roman" w:cs="Times New Roman"/>
          <w:sz w:val="24"/>
          <w:szCs w:val="24"/>
        </w:rPr>
        <w:t xml:space="preserve"> </w:t>
      </w:r>
    </w:p>
    <w:p w:rsidR="005755D3" w:rsidRPr="00D1427C" w:rsidRDefault="005755D3" w:rsidP="005755D3">
      <w:pPr>
        <w:spacing w:line="360" w:lineRule="auto"/>
        <w:ind w:firstLine="720"/>
        <w:jc w:val="both"/>
        <w:rPr>
          <w:rFonts w:ascii="Times New Roman" w:eastAsia="Times New Roman" w:hAnsi="Times New Roman" w:cs="Times New Roman"/>
          <w:color w:val="000000" w:themeColor="text1"/>
          <w:sz w:val="24"/>
          <w:szCs w:val="24"/>
        </w:rPr>
      </w:pPr>
      <w:r w:rsidRPr="00D1427C">
        <w:rPr>
          <w:rFonts w:ascii="Times New Roman" w:hAnsi="Times New Roman" w:cs="Times New Roman"/>
          <w:sz w:val="24"/>
          <w:szCs w:val="24"/>
        </w:rPr>
        <w:t>My final appreciation goes to all my friends and course mates who I cannot mention their name for your support and cooperation during the course of study together,  thank you all and God blessing.</w:t>
      </w:r>
    </w:p>
    <w:p w:rsidR="005755D3" w:rsidRPr="00D1427C" w:rsidRDefault="005755D3" w:rsidP="005755D3">
      <w:pPr>
        <w:rPr>
          <w:rFonts w:ascii="Times New Roman" w:eastAsia="Times New Roman" w:hAnsi="Times New Roman" w:cs="Times New Roman"/>
          <w:b/>
          <w:sz w:val="24"/>
          <w:szCs w:val="24"/>
        </w:rPr>
      </w:pPr>
      <w:r w:rsidRPr="00D1427C">
        <w:rPr>
          <w:rFonts w:ascii="Times New Roman" w:eastAsia="Times New Roman" w:hAnsi="Times New Roman" w:cs="Times New Roman"/>
          <w:b/>
          <w:sz w:val="24"/>
          <w:szCs w:val="24"/>
        </w:rPr>
        <w:br w:type="page"/>
      </w:r>
    </w:p>
    <w:p w:rsidR="00622B9D" w:rsidRPr="00D1427C" w:rsidRDefault="002C2191" w:rsidP="002C2191">
      <w:pPr>
        <w:spacing w:after="0" w:line="480" w:lineRule="auto"/>
        <w:jc w:val="center"/>
        <w:rPr>
          <w:rFonts w:ascii="Times New Roman" w:hAnsi="Times New Roman" w:cs="Times New Roman"/>
          <w:b/>
          <w:sz w:val="24"/>
          <w:szCs w:val="24"/>
        </w:rPr>
      </w:pPr>
      <w:r w:rsidRPr="00D1427C">
        <w:rPr>
          <w:rFonts w:ascii="Times New Roman" w:hAnsi="Times New Roman" w:cs="Times New Roman"/>
          <w:b/>
          <w:sz w:val="24"/>
          <w:szCs w:val="24"/>
        </w:rPr>
        <w:lastRenderedPageBreak/>
        <w:t>ABSTRACT</w:t>
      </w:r>
    </w:p>
    <w:p w:rsidR="00F869BB" w:rsidRPr="00D1427C" w:rsidRDefault="00622B9D" w:rsidP="00445B27">
      <w:pPr>
        <w:spacing w:line="240" w:lineRule="auto"/>
        <w:ind w:firstLine="720"/>
        <w:jc w:val="both"/>
        <w:rPr>
          <w:rFonts w:ascii="Times New Roman" w:hAnsi="Times New Roman" w:cs="Times New Roman"/>
          <w:color w:val="000000"/>
          <w:sz w:val="24"/>
          <w:szCs w:val="24"/>
          <w:shd w:val="clear" w:color="auto" w:fill="FFFFFF"/>
        </w:rPr>
      </w:pPr>
      <w:r w:rsidRPr="00D1427C">
        <w:rPr>
          <w:rFonts w:ascii="Times New Roman" w:hAnsi="Times New Roman" w:cs="Times New Roman"/>
          <w:sz w:val="24"/>
          <w:szCs w:val="24"/>
        </w:rPr>
        <w:t xml:space="preserve">This research is to investigate the </w:t>
      </w:r>
      <w:r w:rsidRPr="00D1427C">
        <w:rPr>
          <w:rFonts w:ascii="Times New Roman" w:eastAsia="Times New Roman" w:hAnsi="Times New Roman" w:cs="Times New Roman"/>
          <w:bCs/>
          <w:sz w:val="24"/>
          <w:szCs w:val="24"/>
        </w:rPr>
        <w:t xml:space="preserve">influence of secondary school </w:t>
      </w:r>
      <w:r w:rsidR="00170342" w:rsidRPr="00D1427C">
        <w:rPr>
          <w:rFonts w:ascii="Times New Roman" w:eastAsia="Times New Roman" w:hAnsi="Times New Roman" w:cs="Times New Roman"/>
          <w:bCs/>
          <w:sz w:val="24"/>
          <w:szCs w:val="24"/>
        </w:rPr>
        <w:t>students’</w:t>
      </w:r>
      <w:r w:rsidRPr="00D1427C">
        <w:rPr>
          <w:rFonts w:ascii="Times New Roman" w:eastAsia="Times New Roman" w:hAnsi="Times New Roman" w:cs="Times New Roman"/>
          <w:bCs/>
          <w:sz w:val="24"/>
          <w:szCs w:val="24"/>
        </w:rPr>
        <w:t xml:space="preserve"> choice of chemistry education as a course of study in </w:t>
      </w:r>
      <w:r w:rsidR="00170342" w:rsidRPr="00D1427C">
        <w:rPr>
          <w:rFonts w:ascii="Times New Roman" w:eastAsia="Times New Roman" w:hAnsi="Times New Roman" w:cs="Times New Roman"/>
          <w:bCs/>
          <w:sz w:val="24"/>
          <w:szCs w:val="24"/>
        </w:rPr>
        <w:t>Ilorin</w:t>
      </w:r>
      <w:r w:rsidRPr="00D1427C">
        <w:rPr>
          <w:rFonts w:ascii="Times New Roman" w:eastAsia="Times New Roman" w:hAnsi="Times New Roman" w:cs="Times New Roman"/>
          <w:bCs/>
          <w:sz w:val="24"/>
          <w:szCs w:val="24"/>
        </w:rPr>
        <w:t xml:space="preserve"> west local </w:t>
      </w:r>
      <w:r w:rsidR="00170342" w:rsidRPr="00D1427C">
        <w:rPr>
          <w:rFonts w:ascii="Times New Roman" w:eastAsia="Times New Roman" w:hAnsi="Times New Roman" w:cs="Times New Roman"/>
          <w:bCs/>
          <w:sz w:val="24"/>
          <w:szCs w:val="24"/>
        </w:rPr>
        <w:t xml:space="preserve">Government </w:t>
      </w:r>
      <w:r w:rsidRPr="00D1427C">
        <w:rPr>
          <w:rFonts w:ascii="Times New Roman" w:eastAsia="Times New Roman" w:hAnsi="Times New Roman" w:cs="Times New Roman"/>
          <w:bCs/>
          <w:sz w:val="24"/>
          <w:szCs w:val="24"/>
        </w:rPr>
        <w:t xml:space="preserve">area of </w:t>
      </w:r>
      <w:r w:rsidR="00170342" w:rsidRPr="00D1427C">
        <w:rPr>
          <w:rFonts w:ascii="Times New Roman" w:eastAsia="Times New Roman" w:hAnsi="Times New Roman" w:cs="Times New Roman"/>
          <w:bCs/>
          <w:sz w:val="24"/>
          <w:szCs w:val="24"/>
        </w:rPr>
        <w:t>Kwara State</w:t>
      </w:r>
      <w:r w:rsidR="00506A2E" w:rsidRPr="00D1427C">
        <w:rPr>
          <w:rFonts w:ascii="Times New Roman" w:eastAsia="Times New Roman" w:hAnsi="Times New Roman" w:cs="Times New Roman"/>
          <w:bCs/>
          <w:sz w:val="24"/>
          <w:szCs w:val="24"/>
        </w:rPr>
        <w:t>.</w:t>
      </w:r>
      <w:r w:rsidR="004C7681" w:rsidRPr="00D1427C">
        <w:rPr>
          <w:rFonts w:ascii="Times New Roman" w:hAnsi="Times New Roman" w:cs="Times New Roman"/>
          <w:color w:val="000000"/>
          <w:sz w:val="24"/>
          <w:szCs w:val="24"/>
          <w:shd w:val="clear" w:color="auto" w:fill="FFFFFF"/>
        </w:rPr>
        <w:t xml:space="preserve"> The study was guided by three </w:t>
      </w:r>
      <w:r w:rsidR="00580E0C" w:rsidRPr="00D1427C">
        <w:rPr>
          <w:rFonts w:ascii="Times New Roman" w:hAnsi="Times New Roman" w:cs="Times New Roman"/>
          <w:color w:val="000000"/>
          <w:sz w:val="24"/>
          <w:szCs w:val="24"/>
          <w:shd w:val="clear" w:color="auto" w:fill="FFFFFF"/>
        </w:rPr>
        <w:t xml:space="preserve">research questions and </w:t>
      </w:r>
      <w:r w:rsidR="004C7681" w:rsidRPr="00D1427C">
        <w:rPr>
          <w:rFonts w:ascii="Times New Roman" w:hAnsi="Times New Roman" w:cs="Times New Roman"/>
          <w:color w:val="000000"/>
          <w:sz w:val="24"/>
          <w:szCs w:val="24"/>
          <w:shd w:val="clear" w:color="auto" w:fill="FFFFFF"/>
        </w:rPr>
        <w:t xml:space="preserve">three </w:t>
      </w:r>
      <w:r w:rsidR="00580E0C" w:rsidRPr="00D1427C">
        <w:rPr>
          <w:rFonts w:ascii="Times New Roman" w:hAnsi="Times New Roman" w:cs="Times New Roman"/>
          <w:color w:val="000000"/>
          <w:sz w:val="24"/>
          <w:szCs w:val="24"/>
          <w:shd w:val="clear" w:color="auto" w:fill="FFFFFF"/>
        </w:rPr>
        <w:t xml:space="preserve">hypotheses tested at α = 0.05 level of confidence. </w:t>
      </w:r>
      <w:r w:rsidR="004C7681" w:rsidRPr="00D1427C">
        <w:rPr>
          <w:rFonts w:ascii="Times New Roman" w:hAnsi="Times New Roman" w:cs="Times New Roman"/>
          <w:color w:val="000000"/>
          <w:sz w:val="24"/>
          <w:szCs w:val="24"/>
          <w:shd w:val="clear" w:color="auto" w:fill="FFFFFF"/>
        </w:rPr>
        <w:t>A</w:t>
      </w:r>
      <w:r w:rsidR="00580E0C" w:rsidRPr="00D1427C">
        <w:rPr>
          <w:rFonts w:ascii="Times New Roman" w:hAnsi="Times New Roman" w:cs="Times New Roman"/>
          <w:color w:val="000000"/>
          <w:sz w:val="24"/>
          <w:szCs w:val="24"/>
          <w:shd w:val="clear" w:color="auto" w:fill="FFFFFF"/>
        </w:rPr>
        <w:t xml:space="preserve"> validated questionnaires, the "Students Identification of Difficulty Concepts in Chemistry Questionnaire" (CTIODCQ) and the "Chemistry Students Identification of Difficult Concepts Questionnaire" (CSIDCQ) were used to collect data from 108 chemistry students  from senior secondary schools and had Cronbach reliability coefficient 0.71 and 0.74 respectively. The analysis was done using IBM-SPSS version 26.0, employing statistical methods. The findings revealed that students generally found the 10-item chemistry concepts to be moderately difficult, with no significant difference in their responses (F(2,1037) = 1.845; p &gt; 0.05). However, students perceived these concepts as difficult, with a significant difference in their perceptions (F (2, 6196) = 13.321; p &lt; 0.05). There was no statistically significant distinction between male and female students' perceptions of concept difficulty. The study</w:t>
      </w:r>
      <w:r w:rsidR="00C11FDC" w:rsidRPr="00D1427C">
        <w:rPr>
          <w:rFonts w:ascii="Times New Roman" w:hAnsi="Times New Roman" w:cs="Times New Roman"/>
          <w:color w:val="000000"/>
          <w:sz w:val="24"/>
          <w:szCs w:val="24"/>
          <w:shd w:val="clear" w:color="auto" w:fill="FFFFFF"/>
        </w:rPr>
        <w:t>7</w:t>
      </w:r>
      <w:r w:rsidR="00580E0C" w:rsidRPr="00D1427C">
        <w:rPr>
          <w:rFonts w:ascii="Times New Roman" w:hAnsi="Times New Roman" w:cs="Times New Roman"/>
          <w:color w:val="000000"/>
          <w:sz w:val="24"/>
          <w:szCs w:val="24"/>
          <w:shd w:val="clear" w:color="auto" w:fill="FFFFFF"/>
        </w:rPr>
        <w:t xml:space="preserve"> recommended enhancing teacher training, curriculum review, and student-centered pedagogical approaches in Nigerian to address these challenges.</w:t>
      </w:r>
    </w:p>
    <w:p w:rsidR="00F869BB" w:rsidRPr="00D1427C" w:rsidRDefault="00F869BB">
      <w:pPr>
        <w:rPr>
          <w:rFonts w:ascii="Times New Roman" w:hAnsi="Times New Roman" w:cs="Times New Roman"/>
          <w:color w:val="000000"/>
          <w:sz w:val="24"/>
          <w:szCs w:val="24"/>
          <w:shd w:val="clear" w:color="auto" w:fill="FFFFFF"/>
        </w:rPr>
      </w:pPr>
      <w:r w:rsidRPr="00D1427C">
        <w:rPr>
          <w:rFonts w:ascii="Times New Roman" w:hAnsi="Times New Roman" w:cs="Times New Roman"/>
          <w:color w:val="000000"/>
          <w:sz w:val="24"/>
          <w:szCs w:val="24"/>
          <w:shd w:val="clear" w:color="auto" w:fill="FFFFFF"/>
        </w:rPr>
        <w:br w:type="page"/>
      </w:r>
    </w:p>
    <w:p w:rsidR="00F869BB" w:rsidRPr="00D1427C" w:rsidRDefault="00F869BB" w:rsidP="00F869BB">
      <w:pPr>
        <w:spacing w:after="0" w:line="480" w:lineRule="auto"/>
        <w:jc w:val="center"/>
        <w:rPr>
          <w:rFonts w:ascii="Times New Roman" w:hAnsi="Times New Roman" w:cs="Times New Roman"/>
          <w:b/>
          <w:sz w:val="24"/>
          <w:szCs w:val="24"/>
        </w:rPr>
      </w:pPr>
      <w:r w:rsidRPr="00D1427C">
        <w:rPr>
          <w:rFonts w:ascii="Times New Roman" w:hAnsi="Times New Roman" w:cs="Times New Roman"/>
          <w:b/>
          <w:sz w:val="24"/>
          <w:szCs w:val="24"/>
        </w:rPr>
        <w:lastRenderedPageBreak/>
        <w:t>TABLE OF CONTENT</w:t>
      </w:r>
    </w:p>
    <w:p w:rsidR="00F869BB" w:rsidRPr="00D1427C" w:rsidRDefault="00F869BB" w:rsidP="00F869BB">
      <w:pPr>
        <w:pStyle w:val="NoSpacing"/>
        <w:spacing w:line="360" w:lineRule="auto"/>
        <w:jc w:val="both"/>
        <w:rPr>
          <w:rFonts w:ascii="Times New Roman" w:hAnsi="Times New Roman"/>
          <w:sz w:val="24"/>
          <w:szCs w:val="24"/>
        </w:rPr>
      </w:pPr>
      <w:r w:rsidRPr="00D1427C">
        <w:rPr>
          <w:rFonts w:ascii="Times New Roman" w:hAnsi="Times New Roman"/>
          <w:sz w:val="24"/>
          <w:szCs w:val="24"/>
        </w:rPr>
        <w:t>Title……………………………………………………….…………………………....i</w:t>
      </w:r>
    </w:p>
    <w:p w:rsidR="00F869BB" w:rsidRPr="00D1427C" w:rsidRDefault="00F869BB" w:rsidP="00F869BB">
      <w:pPr>
        <w:pStyle w:val="NoSpacing"/>
        <w:spacing w:line="360" w:lineRule="auto"/>
        <w:jc w:val="both"/>
        <w:rPr>
          <w:rFonts w:ascii="Times New Roman" w:hAnsi="Times New Roman"/>
          <w:sz w:val="24"/>
          <w:szCs w:val="24"/>
        </w:rPr>
      </w:pPr>
      <w:r w:rsidRPr="00D1427C">
        <w:rPr>
          <w:rFonts w:ascii="Times New Roman" w:hAnsi="Times New Roman"/>
          <w:sz w:val="24"/>
          <w:szCs w:val="24"/>
        </w:rPr>
        <w:t>Certification………………………………………….………………………...………ii</w:t>
      </w:r>
    </w:p>
    <w:p w:rsidR="00F869BB" w:rsidRPr="00D1427C" w:rsidRDefault="00F869BB" w:rsidP="00F869BB">
      <w:pPr>
        <w:pStyle w:val="NoSpacing"/>
        <w:spacing w:line="360" w:lineRule="auto"/>
        <w:jc w:val="both"/>
        <w:rPr>
          <w:rFonts w:ascii="Times New Roman" w:hAnsi="Times New Roman"/>
          <w:sz w:val="24"/>
          <w:szCs w:val="24"/>
        </w:rPr>
      </w:pPr>
      <w:r w:rsidRPr="00D1427C">
        <w:rPr>
          <w:rFonts w:ascii="Times New Roman" w:hAnsi="Times New Roman"/>
          <w:sz w:val="24"/>
          <w:szCs w:val="24"/>
        </w:rPr>
        <w:t>Dedication…………………………………………………….………………..………iii</w:t>
      </w:r>
    </w:p>
    <w:p w:rsidR="00F869BB" w:rsidRPr="00D1427C" w:rsidRDefault="00F869BB" w:rsidP="00F869BB">
      <w:pPr>
        <w:pStyle w:val="NoSpacing"/>
        <w:spacing w:line="360" w:lineRule="auto"/>
        <w:jc w:val="both"/>
        <w:rPr>
          <w:rFonts w:ascii="Times New Roman" w:hAnsi="Times New Roman"/>
          <w:sz w:val="24"/>
          <w:szCs w:val="24"/>
        </w:rPr>
      </w:pPr>
      <w:r w:rsidRPr="00D1427C">
        <w:rPr>
          <w:rFonts w:ascii="Times New Roman" w:hAnsi="Times New Roman"/>
          <w:sz w:val="24"/>
          <w:szCs w:val="24"/>
        </w:rPr>
        <w:t>Acknowledgement……………………………………………………………...….….iv</w:t>
      </w:r>
    </w:p>
    <w:p w:rsidR="00F869BB" w:rsidRPr="00D1427C" w:rsidRDefault="00F869BB" w:rsidP="00F869BB">
      <w:pPr>
        <w:pStyle w:val="NoSpacing"/>
        <w:spacing w:line="360" w:lineRule="auto"/>
        <w:jc w:val="both"/>
        <w:rPr>
          <w:rFonts w:ascii="Times New Roman" w:hAnsi="Times New Roman"/>
          <w:sz w:val="24"/>
          <w:szCs w:val="24"/>
        </w:rPr>
      </w:pPr>
      <w:r w:rsidRPr="00D1427C">
        <w:rPr>
          <w:rFonts w:ascii="Times New Roman" w:hAnsi="Times New Roman"/>
          <w:sz w:val="24"/>
          <w:szCs w:val="24"/>
        </w:rPr>
        <w:t>Declaration……………………………………………………….…………………….v</w:t>
      </w:r>
    </w:p>
    <w:p w:rsidR="00F869BB" w:rsidRPr="00D1427C" w:rsidRDefault="00F869BB" w:rsidP="00F869BB">
      <w:pPr>
        <w:pStyle w:val="NoSpacing"/>
        <w:spacing w:line="360" w:lineRule="auto"/>
        <w:jc w:val="both"/>
        <w:rPr>
          <w:rFonts w:ascii="Times New Roman" w:hAnsi="Times New Roman"/>
          <w:sz w:val="24"/>
          <w:szCs w:val="24"/>
        </w:rPr>
      </w:pPr>
      <w:r w:rsidRPr="00D1427C">
        <w:rPr>
          <w:rFonts w:ascii="Times New Roman" w:hAnsi="Times New Roman"/>
          <w:sz w:val="24"/>
          <w:szCs w:val="24"/>
        </w:rPr>
        <w:t>Abstract……………………………………………………………………………….vi</w:t>
      </w:r>
    </w:p>
    <w:p w:rsidR="00F869BB" w:rsidRPr="00D1427C" w:rsidRDefault="00F869BB" w:rsidP="00F869BB">
      <w:pPr>
        <w:pStyle w:val="NoSpacing"/>
        <w:spacing w:line="360" w:lineRule="auto"/>
        <w:jc w:val="both"/>
        <w:rPr>
          <w:rFonts w:ascii="Times New Roman" w:hAnsi="Times New Roman"/>
          <w:sz w:val="24"/>
          <w:szCs w:val="24"/>
        </w:rPr>
      </w:pPr>
      <w:r w:rsidRPr="00D1427C">
        <w:rPr>
          <w:rFonts w:ascii="Times New Roman" w:hAnsi="Times New Roman"/>
          <w:sz w:val="24"/>
          <w:szCs w:val="24"/>
        </w:rPr>
        <w:t>Table of Content………..…………………………..…………..................................vii</w:t>
      </w:r>
    </w:p>
    <w:p w:rsidR="00F869BB" w:rsidRPr="00D1427C" w:rsidRDefault="00F869BB" w:rsidP="00F869BB">
      <w:pPr>
        <w:pStyle w:val="NoSpacing"/>
        <w:spacing w:line="360" w:lineRule="auto"/>
        <w:jc w:val="both"/>
        <w:rPr>
          <w:rFonts w:ascii="Times New Roman" w:hAnsi="Times New Roman"/>
          <w:sz w:val="24"/>
          <w:szCs w:val="24"/>
        </w:rPr>
      </w:pPr>
      <w:r w:rsidRPr="00D1427C">
        <w:rPr>
          <w:rFonts w:ascii="Times New Roman" w:hAnsi="Times New Roman"/>
          <w:sz w:val="24"/>
          <w:szCs w:val="24"/>
        </w:rPr>
        <w:t>CHAPTER ONE</w:t>
      </w:r>
    </w:p>
    <w:p w:rsidR="00F869BB" w:rsidRPr="00D1427C" w:rsidRDefault="00F869BB" w:rsidP="00F869BB">
      <w:pPr>
        <w:pStyle w:val="NoSpacing"/>
        <w:numPr>
          <w:ilvl w:val="0"/>
          <w:numId w:val="30"/>
        </w:numPr>
        <w:spacing w:line="360" w:lineRule="auto"/>
        <w:ind w:left="630" w:hanging="630"/>
        <w:jc w:val="both"/>
        <w:rPr>
          <w:rFonts w:ascii="Times New Roman" w:hAnsi="Times New Roman"/>
          <w:sz w:val="24"/>
          <w:szCs w:val="24"/>
        </w:rPr>
      </w:pPr>
      <w:r w:rsidRPr="00D1427C">
        <w:rPr>
          <w:rFonts w:ascii="Times New Roman" w:hAnsi="Times New Roman"/>
          <w:sz w:val="24"/>
          <w:szCs w:val="24"/>
        </w:rPr>
        <w:t xml:space="preserve"> Introduction…………………………………..……………………………….1</w:t>
      </w:r>
    </w:p>
    <w:p w:rsidR="00F869BB" w:rsidRPr="00D1427C" w:rsidRDefault="00F869BB" w:rsidP="00F869BB">
      <w:pPr>
        <w:pStyle w:val="NoSpacing"/>
        <w:spacing w:line="360" w:lineRule="auto"/>
        <w:jc w:val="both"/>
        <w:rPr>
          <w:rFonts w:ascii="Times New Roman" w:hAnsi="Times New Roman"/>
          <w:sz w:val="24"/>
          <w:szCs w:val="24"/>
        </w:rPr>
      </w:pPr>
      <w:r w:rsidRPr="00D1427C">
        <w:rPr>
          <w:rFonts w:ascii="Times New Roman" w:hAnsi="Times New Roman"/>
          <w:sz w:val="24"/>
          <w:szCs w:val="24"/>
        </w:rPr>
        <w:t>1.1       Background of the study…………………………………...............................1</w:t>
      </w:r>
    </w:p>
    <w:p w:rsidR="00F869BB" w:rsidRPr="00D1427C" w:rsidRDefault="00F869BB" w:rsidP="00F869BB">
      <w:pPr>
        <w:pStyle w:val="NoSpacing"/>
        <w:numPr>
          <w:ilvl w:val="1"/>
          <w:numId w:val="31"/>
        </w:numPr>
        <w:spacing w:line="360" w:lineRule="auto"/>
        <w:jc w:val="both"/>
        <w:rPr>
          <w:rFonts w:ascii="Times New Roman" w:hAnsi="Times New Roman"/>
          <w:sz w:val="24"/>
          <w:szCs w:val="24"/>
        </w:rPr>
      </w:pPr>
      <w:r w:rsidRPr="00D1427C">
        <w:rPr>
          <w:rFonts w:ascii="Times New Roman" w:hAnsi="Times New Roman"/>
          <w:sz w:val="24"/>
          <w:szCs w:val="24"/>
        </w:rPr>
        <w:t>Statement of problem……………………………………….…………………6</w:t>
      </w:r>
    </w:p>
    <w:p w:rsidR="00F869BB" w:rsidRPr="00D1427C" w:rsidRDefault="00F869BB" w:rsidP="00F869BB">
      <w:pPr>
        <w:pStyle w:val="NoSpacing"/>
        <w:numPr>
          <w:ilvl w:val="1"/>
          <w:numId w:val="31"/>
        </w:numPr>
        <w:spacing w:line="360" w:lineRule="auto"/>
        <w:jc w:val="both"/>
        <w:rPr>
          <w:rFonts w:ascii="Times New Roman" w:hAnsi="Times New Roman"/>
          <w:sz w:val="24"/>
          <w:szCs w:val="24"/>
        </w:rPr>
      </w:pPr>
      <w:r w:rsidRPr="00D1427C">
        <w:rPr>
          <w:rFonts w:ascii="Times New Roman" w:hAnsi="Times New Roman"/>
          <w:sz w:val="24"/>
          <w:szCs w:val="24"/>
        </w:rPr>
        <w:t>Purpose of the study ………………………………….…….…………………7</w:t>
      </w:r>
    </w:p>
    <w:p w:rsidR="00F869BB" w:rsidRPr="00D1427C" w:rsidRDefault="00F869BB" w:rsidP="00F869BB">
      <w:pPr>
        <w:pStyle w:val="NoSpacing"/>
        <w:numPr>
          <w:ilvl w:val="1"/>
          <w:numId w:val="31"/>
        </w:numPr>
        <w:spacing w:line="360" w:lineRule="auto"/>
        <w:jc w:val="both"/>
        <w:rPr>
          <w:rFonts w:ascii="Times New Roman" w:hAnsi="Times New Roman"/>
          <w:sz w:val="24"/>
          <w:szCs w:val="24"/>
        </w:rPr>
      </w:pPr>
      <w:r w:rsidRPr="00D1427C">
        <w:rPr>
          <w:rFonts w:ascii="Times New Roman" w:hAnsi="Times New Roman"/>
          <w:sz w:val="24"/>
          <w:szCs w:val="24"/>
        </w:rPr>
        <w:t>Research questions</w:t>
      </w:r>
      <w:r w:rsidRPr="00D1427C">
        <w:rPr>
          <w:rFonts w:ascii="Times New Roman" w:hAnsi="Times New Roman"/>
          <w:sz w:val="24"/>
          <w:szCs w:val="24"/>
        </w:rPr>
        <w:tab/>
        <w:t>…………………………………………..……………...7</w:t>
      </w:r>
    </w:p>
    <w:p w:rsidR="00F869BB" w:rsidRPr="00D1427C" w:rsidRDefault="00F869BB" w:rsidP="00F869BB">
      <w:pPr>
        <w:pStyle w:val="NoSpacing"/>
        <w:numPr>
          <w:ilvl w:val="1"/>
          <w:numId w:val="31"/>
        </w:numPr>
        <w:spacing w:line="360" w:lineRule="auto"/>
        <w:jc w:val="both"/>
        <w:rPr>
          <w:rFonts w:ascii="Times New Roman" w:hAnsi="Times New Roman"/>
          <w:sz w:val="24"/>
          <w:szCs w:val="24"/>
        </w:rPr>
      </w:pPr>
      <w:r w:rsidRPr="00D1427C">
        <w:rPr>
          <w:rFonts w:ascii="Times New Roman" w:hAnsi="Times New Roman"/>
          <w:sz w:val="24"/>
          <w:szCs w:val="24"/>
        </w:rPr>
        <w:t>Hypotheses testing…………………………………………….……………….8</w:t>
      </w:r>
    </w:p>
    <w:p w:rsidR="00F869BB" w:rsidRPr="00D1427C" w:rsidRDefault="00F869BB" w:rsidP="00F869BB">
      <w:pPr>
        <w:pStyle w:val="NoSpacing"/>
        <w:numPr>
          <w:ilvl w:val="1"/>
          <w:numId w:val="31"/>
        </w:numPr>
        <w:spacing w:line="360" w:lineRule="auto"/>
        <w:jc w:val="both"/>
        <w:rPr>
          <w:rFonts w:ascii="Times New Roman" w:hAnsi="Times New Roman"/>
          <w:sz w:val="24"/>
          <w:szCs w:val="24"/>
        </w:rPr>
      </w:pPr>
      <w:r w:rsidRPr="00D1427C">
        <w:rPr>
          <w:rFonts w:ascii="Times New Roman" w:hAnsi="Times New Roman"/>
          <w:sz w:val="24"/>
          <w:szCs w:val="24"/>
        </w:rPr>
        <w:t>Significance  of the study……………………………………….......................8</w:t>
      </w:r>
    </w:p>
    <w:p w:rsidR="00F869BB" w:rsidRPr="00D1427C" w:rsidRDefault="00F869BB" w:rsidP="00F869BB">
      <w:pPr>
        <w:pStyle w:val="NoSpacing"/>
        <w:numPr>
          <w:ilvl w:val="1"/>
          <w:numId w:val="31"/>
        </w:numPr>
        <w:spacing w:line="360" w:lineRule="auto"/>
        <w:jc w:val="both"/>
        <w:rPr>
          <w:rFonts w:ascii="Times New Roman" w:hAnsi="Times New Roman"/>
          <w:sz w:val="24"/>
          <w:szCs w:val="24"/>
        </w:rPr>
      </w:pPr>
      <w:r w:rsidRPr="00D1427C">
        <w:rPr>
          <w:rFonts w:ascii="Times New Roman" w:hAnsi="Times New Roman"/>
          <w:sz w:val="24"/>
          <w:szCs w:val="24"/>
        </w:rPr>
        <w:t>Scope of and delimitation of the study …………………………………....…8</w:t>
      </w:r>
    </w:p>
    <w:p w:rsidR="00F869BB" w:rsidRPr="00D1427C" w:rsidRDefault="00F869BB" w:rsidP="00F869BB">
      <w:pPr>
        <w:pStyle w:val="NoSpacing"/>
        <w:numPr>
          <w:ilvl w:val="1"/>
          <w:numId w:val="31"/>
        </w:numPr>
        <w:spacing w:line="360" w:lineRule="auto"/>
        <w:jc w:val="both"/>
        <w:rPr>
          <w:rFonts w:ascii="Times New Roman" w:hAnsi="Times New Roman"/>
          <w:sz w:val="24"/>
          <w:szCs w:val="24"/>
        </w:rPr>
      </w:pPr>
      <w:r w:rsidRPr="00D1427C">
        <w:rPr>
          <w:rFonts w:ascii="Times New Roman" w:hAnsi="Times New Roman"/>
          <w:sz w:val="24"/>
          <w:szCs w:val="24"/>
        </w:rPr>
        <w:t>Operational definition of terms……………………………………………….9</w:t>
      </w:r>
    </w:p>
    <w:p w:rsidR="00F869BB" w:rsidRPr="00D1427C" w:rsidRDefault="00F869BB" w:rsidP="00F869BB">
      <w:pPr>
        <w:pStyle w:val="NoSpacing"/>
        <w:spacing w:line="360" w:lineRule="auto"/>
        <w:jc w:val="both"/>
        <w:rPr>
          <w:rFonts w:ascii="Times New Roman" w:hAnsi="Times New Roman"/>
          <w:sz w:val="24"/>
          <w:szCs w:val="24"/>
        </w:rPr>
      </w:pPr>
      <w:r w:rsidRPr="00D1427C">
        <w:rPr>
          <w:rFonts w:ascii="Times New Roman" w:hAnsi="Times New Roman"/>
          <w:sz w:val="24"/>
          <w:szCs w:val="24"/>
        </w:rPr>
        <w:t xml:space="preserve">CHAPTER TWO:    REVIEW OF RELATED LITERATURE </w:t>
      </w:r>
    </w:p>
    <w:p w:rsidR="007A37E1" w:rsidRPr="00D1427C" w:rsidRDefault="007A37E1" w:rsidP="007A37E1">
      <w:pPr>
        <w:pStyle w:val="NormalWeb"/>
        <w:numPr>
          <w:ilvl w:val="1"/>
          <w:numId w:val="36"/>
        </w:numPr>
        <w:spacing w:before="0" w:beforeAutospacing="0" w:after="0" w:afterAutospacing="0" w:line="480" w:lineRule="auto"/>
        <w:jc w:val="both"/>
        <w:rPr>
          <w:rStyle w:val="Strong"/>
          <w:b w:val="0"/>
        </w:rPr>
      </w:pPr>
      <w:r w:rsidRPr="00D1427C">
        <w:rPr>
          <w:rStyle w:val="Strong"/>
          <w:b w:val="0"/>
        </w:rPr>
        <w:t>Perspective Way of thinking Chemistry</w:t>
      </w:r>
    </w:p>
    <w:p w:rsidR="007A37E1" w:rsidRPr="00D1427C" w:rsidRDefault="007A37E1" w:rsidP="007A37E1">
      <w:pPr>
        <w:pStyle w:val="NormalWeb"/>
        <w:numPr>
          <w:ilvl w:val="1"/>
          <w:numId w:val="36"/>
        </w:numPr>
        <w:spacing w:before="0" w:beforeAutospacing="0" w:after="0" w:afterAutospacing="0" w:line="480" w:lineRule="auto"/>
        <w:jc w:val="both"/>
        <w:rPr>
          <w:rStyle w:val="Strong"/>
          <w:b w:val="0"/>
        </w:rPr>
      </w:pPr>
      <w:r w:rsidRPr="00D1427C">
        <w:t xml:space="preserve">Theoretical </w:t>
      </w:r>
      <w:r w:rsidR="00E81667" w:rsidRPr="00D1427C">
        <w:t>framework………….</w:t>
      </w:r>
      <w:r w:rsidR="00E12084" w:rsidRPr="00D1427C">
        <w:t>…………………………………………………. 10</w:t>
      </w:r>
    </w:p>
    <w:p w:rsidR="007A37E1" w:rsidRPr="00D1427C" w:rsidRDefault="007A37E1" w:rsidP="007A37E1">
      <w:pPr>
        <w:pStyle w:val="NormalWeb"/>
        <w:numPr>
          <w:ilvl w:val="1"/>
          <w:numId w:val="36"/>
        </w:numPr>
        <w:spacing w:before="0" w:beforeAutospacing="0" w:after="0" w:afterAutospacing="0" w:line="480" w:lineRule="auto"/>
        <w:jc w:val="both"/>
      </w:pPr>
      <w:r w:rsidRPr="00D1427C">
        <w:t>Misconception aspect of Chemistry Education</w:t>
      </w:r>
      <w:r w:rsidR="00E12084" w:rsidRPr="00D1427C">
        <w:t>……</w:t>
      </w:r>
      <w:r w:rsidR="00E81667" w:rsidRPr="00D1427C">
        <w:t>…..</w:t>
      </w:r>
      <w:r w:rsidR="00E12084" w:rsidRPr="00D1427C">
        <w:t>…………………</w:t>
      </w:r>
      <w:r w:rsidR="00E81667" w:rsidRPr="00D1427C">
        <w:t>..</w:t>
      </w:r>
      <w:r w:rsidR="00E12084" w:rsidRPr="00D1427C">
        <w:t>……… 12</w:t>
      </w:r>
    </w:p>
    <w:p w:rsidR="007A37E1" w:rsidRPr="00D1427C" w:rsidRDefault="007A37E1" w:rsidP="007A37E1">
      <w:pPr>
        <w:pStyle w:val="NormalWeb"/>
        <w:numPr>
          <w:ilvl w:val="1"/>
          <w:numId w:val="36"/>
        </w:numPr>
        <w:spacing w:before="0" w:beforeAutospacing="0" w:after="0" w:afterAutospacing="0" w:line="480" w:lineRule="auto"/>
        <w:jc w:val="both"/>
        <w:rPr>
          <w:rStyle w:val="Strong"/>
          <w:b w:val="0"/>
        </w:rPr>
      </w:pPr>
      <w:r w:rsidRPr="00D1427C">
        <w:t>Teachers teaching Method</w:t>
      </w:r>
      <w:r w:rsidR="00E12084" w:rsidRPr="00D1427C">
        <w:t>………………………</w:t>
      </w:r>
      <w:r w:rsidR="00E81667" w:rsidRPr="00D1427C">
        <w:t>..</w:t>
      </w:r>
      <w:r w:rsidR="00E12084" w:rsidRPr="00D1427C">
        <w:t>……………………</w:t>
      </w:r>
      <w:r w:rsidR="00E81667" w:rsidRPr="00D1427C">
        <w:t>..</w:t>
      </w:r>
      <w:r w:rsidR="00E12084" w:rsidRPr="00D1427C">
        <w:t>………….15</w:t>
      </w:r>
    </w:p>
    <w:p w:rsidR="007A37E1" w:rsidRPr="00D1427C" w:rsidRDefault="007A37E1" w:rsidP="007A37E1">
      <w:pPr>
        <w:pStyle w:val="NormalWeb"/>
        <w:numPr>
          <w:ilvl w:val="1"/>
          <w:numId w:val="36"/>
        </w:numPr>
        <w:spacing w:before="0" w:beforeAutospacing="0" w:after="0" w:afterAutospacing="0" w:line="480" w:lineRule="auto"/>
        <w:jc w:val="both"/>
        <w:rPr>
          <w:rStyle w:val="Strong"/>
          <w:b w:val="0"/>
        </w:rPr>
      </w:pPr>
      <w:r w:rsidRPr="00D1427C">
        <w:rPr>
          <w:rStyle w:val="Strong"/>
          <w:b w:val="0"/>
        </w:rPr>
        <w:t>Theoretical Frameworks</w:t>
      </w:r>
      <w:r w:rsidR="00E12084" w:rsidRPr="00D1427C">
        <w:t>………………………</w:t>
      </w:r>
      <w:r w:rsidR="00E81667" w:rsidRPr="00D1427C">
        <w:t>…</w:t>
      </w:r>
      <w:r w:rsidR="00E12084" w:rsidRPr="00D1427C">
        <w:t>……………………</w:t>
      </w:r>
      <w:r w:rsidR="00E81667" w:rsidRPr="00D1427C">
        <w:t>…</w:t>
      </w:r>
      <w:r w:rsidR="00E12084" w:rsidRPr="00D1427C">
        <w:t>…………..25</w:t>
      </w:r>
    </w:p>
    <w:p w:rsidR="00F869BB" w:rsidRPr="00D1427C" w:rsidRDefault="007A37E1" w:rsidP="007A37E1">
      <w:pPr>
        <w:pStyle w:val="NormalWeb"/>
        <w:spacing w:before="0" w:beforeAutospacing="0" w:after="0" w:afterAutospacing="0" w:line="480" w:lineRule="auto"/>
        <w:jc w:val="both"/>
        <w:rPr>
          <w:b/>
        </w:rPr>
      </w:pPr>
      <w:r w:rsidRPr="00D1427C">
        <w:rPr>
          <w:rStyle w:val="Strong"/>
          <w:b w:val="0"/>
        </w:rPr>
        <w:t>2.6</w:t>
      </w:r>
      <w:r w:rsidRPr="00D1427C">
        <w:rPr>
          <w:rStyle w:val="Strong"/>
          <w:b w:val="0"/>
        </w:rPr>
        <w:tab/>
        <w:t>Factors Influencing Students' Choice of Chemistry Education</w:t>
      </w:r>
      <w:r w:rsidR="00E81667" w:rsidRPr="00D1427C">
        <w:rPr>
          <w:rStyle w:val="Strong"/>
          <w:b w:val="0"/>
        </w:rPr>
        <w:t>…………………3</w:t>
      </w:r>
      <w:r w:rsidR="00E12084" w:rsidRPr="00D1427C">
        <w:rPr>
          <w:b/>
        </w:rPr>
        <w:t>0</w:t>
      </w:r>
    </w:p>
    <w:p w:rsidR="00F869BB" w:rsidRPr="00D1427C" w:rsidRDefault="00F869BB" w:rsidP="00F869BB">
      <w:pPr>
        <w:pStyle w:val="Default"/>
        <w:spacing w:line="360" w:lineRule="auto"/>
        <w:jc w:val="both"/>
        <w:rPr>
          <w:color w:val="auto"/>
        </w:rPr>
      </w:pPr>
      <w:r w:rsidRPr="00D1427C">
        <w:rPr>
          <w:color w:val="auto"/>
        </w:rPr>
        <w:lastRenderedPageBreak/>
        <w:t>2.</w:t>
      </w:r>
      <w:r w:rsidR="00422689" w:rsidRPr="00D1427C">
        <w:rPr>
          <w:color w:val="auto"/>
        </w:rPr>
        <w:t>7</w:t>
      </w:r>
      <w:r w:rsidRPr="00D1427C">
        <w:rPr>
          <w:color w:val="auto"/>
        </w:rPr>
        <w:t xml:space="preserve"> </w:t>
      </w:r>
      <w:r w:rsidR="00422689" w:rsidRPr="00D1427C">
        <w:rPr>
          <w:color w:val="auto"/>
        </w:rPr>
        <w:tab/>
      </w:r>
      <w:r w:rsidRPr="00D1427C">
        <w:rPr>
          <w:color w:val="auto"/>
        </w:rPr>
        <w:t xml:space="preserve">Summary of the study </w:t>
      </w:r>
      <w:r w:rsidRPr="00D1427C">
        <w:t>…………………………..…………..………………36</w:t>
      </w:r>
    </w:p>
    <w:p w:rsidR="00F869BB" w:rsidRPr="00D1427C" w:rsidRDefault="00F869BB" w:rsidP="00F869BB">
      <w:pPr>
        <w:pStyle w:val="NoSpacing"/>
        <w:spacing w:line="360" w:lineRule="auto"/>
        <w:ind w:left="720" w:hanging="720"/>
        <w:jc w:val="both"/>
        <w:rPr>
          <w:rFonts w:ascii="Times New Roman" w:hAnsi="Times New Roman"/>
          <w:sz w:val="24"/>
          <w:szCs w:val="24"/>
        </w:rPr>
      </w:pPr>
      <w:r w:rsidRPr="00D1427C">
        <w:rPr>
          <w:rFonts w:ascii="Times New Roman" w:hAnsi="Times New Roman"/>
          <w:sz w:val="24"/>
          <w:szCs w:val="24"/>
        </w:rPr>
        <w:t>CHAPTER THREE:  RESEARCH METHODOLOGY</w:t>
      </w:r>
      <w:r w:rsidRPr="00D1427C">
        <w:rPr>
          <w:rFonts w:ascii="Times New Roman" w:hAnsi="Times New Roman"/>
          <w:sz w:val="24"/>
          <w:szCs w:val="24"/>
        </w:rPr>
        <w:tab/>
      </w:r>
    </w:p>
    <w:p w:rsidR="00F869BB" w:rsidRPr="00D1427C" w:rsidRDefault="00F869BB" w:rsidP="00F869BB">
      <w:pPr>
        <w:pStyle w:val="NoSpacing"/>
        <w:numPr>
          <w:ilvl w:val="1"/>
          <w:numId w:val="33"/>
        </w:numPr>
        <w:spacing w:line="360" w:lineRule="auto"/>
        <w:ind w:left="810" w:hanging="810"/>
        <w:jc w:val="both"/>
        <w:rPr>
          <w:rFonts w:ascii="Times New Roman" w:hAnsi="Times New Roman"/>
          <w:sz w:val="24"/>
          <w:szCs w:val="24"/>
        </w:rPr>
      </w:pPr>
      <w:r w:rsidRPr="00D1427C">
        <w:rPr>
          <w:rFonts w:ascii="Times New Roman" w:hAnsi="Times New Roman"/>
          <w:sz w:val="24"/>
          <w:szCs w:val="24"/>
        </w:rPr>
        <w:t>Introduction………………………………..…………………………...38</w:t>
      </w:r>
    </w:p>
    <w:p w:rsidR="00F869BB" w:rsidRPr="00D1427C" w:rsidRDefault="00F869BB" w:rsidP="00F869BB">
      <w:pPr>
        <w:pStyle w:val="NoSpacing"/>
        <w:numPr>
          <w:ilvl w:val="1"/>
          <w:numId w:val="33"/>
        </w:numPr>
        <w:spacing w:line="360" w:lineRule="auto"/>
        <w:ind w:left="810" w:hanging="810"/>
        <w:jc w:val="both"/>
        <w:rPr>
          <w:rFonts w:ascii="Times New Roman" w:hAnsi="Times New Roman"/>
          <w:sz w:val="24"/>
          <w:szCs w:val="24"/>
        </w:rPr>
      </w:pPr>
      <w:r w:rsidRPr="00D1427C">
        <w:rPr>
          <w:rFonts w:ascii="Times New Roman" w:hAnsi="Times New Roman"/>
          <w:sz w:val="24"/>
          <w:szCs w:val="24"/>
        </w:rPr>
        <w:t>Research Design  …………………………………..………………..…38</w:t>
      </w:r>
    </w:p>
    <w:p w:rsidR="00F869BB" w:rsidRPr="00D1427C" w:rsidRDefault="00F869BB" w:rsidP="00F869BB">
      <w:pPr>
        <w:pStyle w:val="NoSpacing"/>
        <w:numPr>
          <w:ilvl w:val="1"/>
          <w:numId w:val="33"/>
        </w:numPr>
        <w:spacing w:line="360" w:lineRule="auto"/>
        <w:ind w:left="810" w:hanging="810"/>
        <w:jc w:val="both"/>
        <w:rPr>
          <w:rFonts w:ascii="Times New Roman" w:hAnsi="Times New Roman"/>
          <w:sz w:val="24"/>
          <w:szCs w:val="24"/>
        </w:rPr>
      </w:pPr>
      <w:r w:rsidRPr="00D1427C">
        <w:rPr>
          <w:rFonts w:ascii="Times New Roman" w:hAnsi="Times New Roman"/>
          <w:sz w:val="24"/>
          <w:szCs w:val="24"/>
        </w:rPr>
        <w:t>Population for the Study……………….…………………..……….….38</w:t>
      </w:r>
    </w:p>
    <w:p w:rsidR="00F869BB" w:rsidRPr="00D1427C" w:rsidRDefault="00F869BB" w:rsidP="00F869BB">
      <w:pPr>
        <w:pStyle w:val="NoSpacing"/>
        <w:numPr>
          <w:ilvl w:val="1"/>
          <w:numId w:val="33"/>
        </w:numPr>
        <w:spacing w:line="360" w:lineRule="auto"/>
        <w:ind w:left="810" w:hanging="810"/>
        <w:jc w:val="both"/>
        <w:rPr>
          <w:rFonts w:ascii="Times New Roman" w:hAnsi="Times New Roman"/>
          <w:sz w:val="24"/>
          <w:szCs w:val="24"/>
        </w:rPr>
      </w:pPr>
      <w:r w:rsidRPr="00D1427C">
        <w:rPr>
          <w:rFonts w:ascii="Times New Roman" w:hAnsi="Times New Roman"/>
          <w:sz w:val="24"/>
          <w:szCs w:val="24"/>
        </w:rPr>
        <w:t>Sample Size and Sampling Procedure…………………………….……40</w:t>
      </w:r>
    </w:p>
    <w:p w:rsidR="00F869BB" w:rsidRPr="00D1427C" w:rsidRDefault="00F869BB" w:rsidP="00F869BB">
      <w:pPr>
        <w:pStyle w:val="NoSpacing"/>
        <w:numPr>
          <w:ilvl w:val="1"/>
          <w:numId w:val="33"/>
        </w:numPr>
        <w:spacing w:line="360" w:lineRule="auto"/>
        <w:ind w:left="810" w:hanging="810"/>
        <w:jc w:val="both"/>
        <w:rPr>
          <w:rFonts w:ascii="Times New Roman" w:hAnsi="Times New Roman"/>
          <w:sz w:val="24"/>
          <w:szCs w:val="24"/>
        </w:rPr>
      </w:pPr>
      <w:r w:rsidRPr="00D1427C">
        <w:rPr>
          <w:rFonts w:ascii="Times New Roman" w:hAnsi="Times New Roman"/>
          <w:sz w:val="24"/>
          <w:szCs w:val="24"/>
        </w:rPr>
        <w:t>Instrument for Data Collection……………………….………………..41</w:t>
      </w:r>
    </w:p>
    <w:p w:rsidR="00F869BB" w:rsidRPr="00D1427C" w:rsidRDefault="00F869BB" w:rsidP="00F869BB">
      <w:pPr>
        <w:pStyle w:val="NoSpacing"/>
        <w:spacing w:line="360" w:lineRule="auto"/>
        <w:ind w:firstLine="720"/>
        <w:jc w:val="both"/>
        <w:rPr>
          <w:rFonts w:ascii="Times New Roman" w:hAnsi="Times New Roman"/>
          <w:sz w:val="24"/>
          <w:szCs w:val="24"/>
        </w:rPr>
      </w:pPr>
      <w:r w:rsidRPr="00D1427C">
        <w:rPr>
          <w:rFonts w:ascii="Times New Roman" w:hAnsi="Times New Roman"/>
          <w:sz w:val="24"/>
          <w:szCs w:val="24"/>
        </w:rPr>
        <w:t>3.5.1 Validation of Research Instrument………………………..………42</w:t>
      </w:r>
    </w:p>
    <w:p w:rsidR="00F869BB" w:rsidRPr="00D1427C" w:rsidRDefault="00F869BB" w:rsidP="00F869BB">
      <w:pPr>
        <w:pStyle w:val="NoSpacing"/>
        <w:spacing w:line="360" w:lineRule="auto"/>
        <w:ind w:firstLine="720"/>
        <w:jc w:val="both"/>
        <w:rPr>
          <w:rFonts w:ascii="Times New Roman" w:hAnsi="Times New Roman"/>
          <w:sz w:val="24"/>
          <w:szCs w:val="24"/>
        </w:rPr>
      </w:pPr>
      <w:r w:rsidRPr="00D1427C">
        <w:rPr>
          <w:rFonts w:ascii="Times New Roman" w:hAnsi="Times New Roman"/>
          <w:sz w:val="24"/>
          <w:szCs w:val="24"/>
        </w:rPr>
        <w:t>3.5.2 Reliability of Research Instrument…………………………….…42</w:t>
      </w:r>
    </w:p>
    <w:p w:rsidR="00F869BB" w:rsidRPr="00D1427C" w:rsidRDefault="00F869BB" w:rsidP="00F869BB">
      <w:pPr>
        <w:pStyle w:val="NoSpacing"/>
        <w:numPr>
          <w:ilvl w:val="1"/>
          <w:numId w:val="33"/>
        </w:numPr>
        <w:spacing w:line="360" w:lineRule="auto"/>
        <w:ind w:left="810" w:hanging="810"/>
        <w:jc w:val="both"/>
        <w:rPr>
          <w:rFonts w:ascii="Times New Roman" w:hAnsi="Times New Roman"/>
          <w:sz w:val="24"/>
          <w:szCs w:val="24"/>
        </w:rPr>
      </w:pPr>
      <w:r w:rsidRPr="00D1427C">
        <w:rPr>
          <w:rFonts w:ascii="Times New Roman" w:hAnsi="Times New Roman"/>
          <w:sz w:val="24"/>
          <w:szCs w:val="24"/>
        </w:rPr>
        <w:t>Procedure of Data Collection …………………………………..……..42</w:t>
      </w:r>
    </w:p>
    <w:p w:rsidR="00F869BB" w:rsidRPr="00D1427C" w:rsidRDefault="00F869BB" w:rsidP="00F869BB">
      <w:pPr>
        <w:pStyle w:val="NoSpacing"/>
        <w:numPr>
          <w:ilvl w:val="1"/>
          <w:numId w:val="33"/>
        </w:numPr>
        <w:spacing w:line="360" w:lineRule="auto"/>
        <w:ind w:left="810" w:hanging="810"/>
        <w:jc w:val="both"/>
        <w:rPr>
          <w:rFonts w:ascii="Times New Roman" w:hAnsi="Times New Roman"/>
          <w:sz w:val="24"/>
          <w:szCs w:val="24"/>
        </w:rPr>
      </w:pPr>
      <w:r w:rsidRPr="00D1427C">
        <w:rPr>
          <w:rFonts w:ascii="Times New Roman" w:hAnsi="Times New Roman"/>
          <w:sz w:val="24"/>
          <w:szCs w:val="24"/>
        </w:rPr>
        <w:t>Method of Data analysis  ……………………………….…….………42</w:t>
      </w:r>
    </w:p>
    <w:p w:rsidR="00F869BB" w:rsidRPr="00D1427C" w:rsidRDefault="00F869BB" w:rsidP="00F869BB">
      <w:pPr>
        <w:pStyle w:val="NoSpacing"/>
        <w:tabs>
          <w:tab w:val="left" w:pos="180"/>
        </w:tabs>
        <w:spacing w:line="360" w:lineRule="auto"/>
        <w:jc w:val="both"/>
        <w:rPr>
          <w:rFonts w:ascii="Times New Roman" w:hAnsi="Times New Roman"/>
          <w:sz w:val="24"/>
          <w:szCs w:val="24"/>
        </w:rPr>
      </w:pPr>
      <w:r w:rsidRPr="00D1427C">
        <w:rPr>
          <w:rFonts w:ascii="Times New Roman" w:hAnsi="Times New Roman"/>
          <w:sz w:val="24"/>
          <w:szCs w:val="24"/>
        </w:rPr>
        <w:t>CHAPTER FOUR</w:t>
      </w:r>
    </w:p>
    <w:p w:rsidR="00F869BB" w:rsidRPr="00D1427C" w:rsidRDefault="00F869BB" w:rsidP="00F869BB">
      <w:pPr>
        <w:pStyle w:val="NoSpacing"/>
        <w:numPr>
          <w:ilvl w:val="0"/>
          <w:numId w:val="32"/>
        </w:numPr>
        <w:tabs>
          <w:tab w:val="left" w:pos="180"/>
        </w:tabs>
        <w:spacing w:line="360" w:lineRule="auto"/>
        <w:jc w:val="both"/>
        <w:rPr>
          <w:rFonts w:ascii="Times New Roman" w:hAnsi="Times New Roman"/>
          <w:sz w:val="24"/>
          <w:szCs w:val="24"/>
        </w:rPr>
      </w:pPr>
      <w:r w:rsidRPr="00D1427C">
        <w:rPr>
          <w:rFonts w:ascii="Times New Roman" w:hAnsi="Times New Roman"/>
          <w:sz w:val="24"/>
          <w:szCs w:val="24"/>
        </w:rPr>
        <w:t xml:space="preserve"> Data Presentation, Analysis and Interpretation………………….……44</w:t>
      </w:r>
    </w:p>
    <w:p w:rsidR="00F869BB" w:rsidRPr="00D1427C" w:rsidRDefault="00F869BB" w:rsidP="00F869BB">
      <w:pPr>
        <w:pStyle w:val="NoSpacing"/>
        <w:tabs>
          <w:tab w:val="left" w:pos="180"/>
        </w:tabs>
        <w:spacing w:line="360" w:lineRule="auto"/>
        <w:jc w:val="both"/>
        <w:rPr>
          <w:rFonts w:ascii="Times New Roman" w:hAnsi="Times New Roman"/>
          <w:sz w:val="24"/>
          <w:szCs w:val="24"/>
        </w:rPr>
      </w:pPr>
      <w:r w:rsidRPr="00D1427C">
        <w:rPr>
          <w:rFonts w:ascii="Times New Roman" w:hAnsi="Times New Roman"/>
          <w:sz w:val="24"/>
          <w:szCs w:val="24"/>
        </w:rPr>
        <w:t>4.1         Introduction…….……………..…………………………..…………44</w:t>
      </w:r>
    </w:p>
    <w:p w:rsidR="00F869BB" w:rsidRPr="00D1427C" w:rsidRDefault="00F869BB" w:rsidP="00F869BB">
      <w:pPr>
        <w:pStyle w:val="ListParagraph"/>
        <w:numPr>
          <w:ilvl w:val="1"/>
          <w:numId w:val="35"/>
        </w:numPr>
        <w:autoSpaceDE w:val="0"/>
        <w:autoSpaceDN w:val="0"/>
        <w:adjustRightInd w:val="0"/>
        <w:spacing w:after="0" w:line="360" w:lineRule="auto"/>
        <w:jc w:val="both"/>
        <w:rPr>
          <w:rFonts w:ascii="Times New Roman" w:hAnsi="Times New Roman" w:cs="Times New Roman"/>
          <w:iCs/>
          <w:sz w:val="24"/>
          <w:szCs w:val="24"/>
        </w:rPr>
      </w:pPr>
      <w:r w:rsidRPr="00D1427C">
        <w:rPr>
          <w:rFonts w:ascii="Times New Roman" w:hAnsi="Times New Roman" w:cs="Times New Roman"/>
          <w:iCs/>
          <w:sz w:val="24"/>
          <w:szCs w:val="24"/>
        </w:rPr>
        <w:tab/>
        <w:t xml:space="preserve"> Presentation of Data …………………………………….…………....44</w:t>
      </w:r>
    </w:p>
    <w:p w:rsidR="00F869BB" w:rsidRPr="00D1427C" w:rsidRDefault="00F869BB" w:rsidP="00F869BB">
      <w:pPr>
        <w:autoSpaceDE w:val="0"/>
        <w:autoSpaceDN w:val="0"/>
        <w:adjustRightInd w:val="0"/>
        <w:spacing w:after="0" w:line="360" w:lineRule="auto"/>
        <w:jc w:val="both"/>
        <w:rPr>
          <w:rFonts w:ascii="Times New Roman" w:hAnsi="Times New Roman" w:cs="Times New Roman"/>
          <w:iCs/>
          <w:color w:val="000000"/>
          <w:sz w:val="24"/>
          <w:szCs w:val="24"/>
        </w:rPr>
      </w:pPr>
      <w:r w:rsidRPr="00D1427C">
        <w:rPr>
          <w:rFonts w:ascii="Times New Roman" w:hAnsi="Times New Roman" w:cs="Times New Roman"/>
          <w:iCs/>
          <w:color w:val="000000"/>
          <w:sz w:val="24"/>
          <w:szCs w:val="24"/>
        </w:rPr>
        <w:t>4.3      Analysis of Data and Interpretation…………………………….….…..44</w:t>
      </w:r>
    </w:p>
    <w:p w:rsidR="00F869BB" w:rsidRPr="00D1427C" w:rsidRDefault="00F869BB" w:rsidP="00F869BB">
      <w:pPr>
        <w:pStyle w:val="NoSpacing"/>
        <w:tabs>
          <w:tab w:val="left" w:pos="180"/>
        </w:tabs>
        <w:spacing w:line="360" w:lineRule="auto"/>
        <w:jc w:val="both"/>
        <w:rPr>
          <w:rFonts w:ascii="Times New Roman" w:hAnsi="Times New Roman"/>
          <w:sz w:val="24"/>
          <w:szCs w:val="24"/>
        </w:rPr>
      </w:pPr>
      <w:r w:rsidRPr="00D1427C">
        <w:rPr>
          <w:rFonts w:ascii="Times New Roman" w:hAnsi="Times New Roman"/>
          <w:bCs/>
          <w:color w:val="000000"/>
          <w:sz w:val="24"/>
          <w:szCs w:val="24"/>
        </w:rPr>
        <w:t xml:space="preserve">4.4 </w:t>
      </w:r>
      <w:r w:rsidRPr="00D1427C">
        <w:rPr>
          <w:rFonts w:ascii="Times New Roman" w:hAnsi="Times New Roman"/>
          <w:bCs/>
          <w:color w:val="000000"/>
          <w:sz w:val="24"/>
          <w:szCs w:val="24"/>
        </w:rPr>
        <w:tab/>
        <w:t>Discussion of finding</w:t>
      </w:r>
      <w:r w:rsidRPr="00D1427C">
        <w:rPr>
          <w:rFonts w:ascii="Times New Roman" w:hAnsi="Times New Roman"/>
          <w:sz w:val="24"/>
          <w:szCs w:val="24"/>
        </w:rPr>
        <w:t xml:space="preserve"> ………………………….………………….…..52</w:t>
      </w:r>
    </w:p>
    <w:p w:rsidR="00F869BB" w:rsidRPr="00D1427C" w:rsidRDefault="00F869BB" w:rsidP="00F869BB">
      <w:pPr>
        <w:pStyle w:val="NoSpacing"/>
        <w:tabs>
          <w:tab w:val="left" w:pos="180"/>
        </w:tabs>
        <w:spacing w:line="360" w:lineRule="auto"/>
        <w:jc w:val="both"/>
        <w:rPr>
          <w:rFonts w:ascii="Times New Roman" w:hAnsi="Times New Roman"/>
          <w:sz w:val="24"/>
          <w:szCs w:val="24"/>
        </w:rPr>
      </w:pPr>
      <w:r w:rsidRPr="00D1427C">
        <w:rPr>
          <w:rFonts w:ascii="Times New Roman" w:hAnsi="Times New Roman"/>
          <w:sz w:val="24"/>
          <w:szCs w:val="24"/>
        </w:rPr>
        <w:t>CHAPTER FIVE</w:t>
      </w:r>
    </w:p>
    <w:p w:rsidR="00F869BB" w:rsidRPr="00D1427C" w:rsidRDefault="00F869BB" w:rsidP="00F869BB">
      <w:pPr>
        <w:pStyle w:val="NoSpacing"/>
        <w:numPr>
          <w:ilvl w:val="0"/>
          <w:numId w:val="34"/>
        </w:numPr>
        <w:tabs>
          <w:tab w:val="left" w:pos="180"/>
        </w:tabs>
        <w:spacing w:line="360" w:lineRule="auto"/>
        <w:jc w:val="both"/>
        <w:rPr>
          <w:rFonts w:ascii="Times New Roman" w:hAnsi="Times New Roman"/>
          <w:sz w:val="24"/>
          <w:szCs w:val="24"/>
        </w:rPr>
      </w:pPr>
      <w:r w:rsidRPr="00D1427C">
        <w:rPr>
          <w:rFonts w:ascii="Times New Roman" w:hAnsi="Times New Roman"/>
          <w:sz w:val="24"/>
          <w:szCs w:val="24"/>
        </w:rPr>
        <w:t xml:space="preserve"> Summary, Conclusion and Recommendation……………..…………….53</w:t>
      </w:r>
    </w:p>
    <w:p w:rsidR="00F869BB" w:rsidRPr="00D1427C" w:rsidRDefault="00F869BB" w:rsidP="00F869BB">
      <w:pPr>
        <w:pStyle w:val="NoSpacing"/>
        <w:numPr>
          <w:ilvl w:val="1"/>
          <w:numId w:val="34"/>
        </w:numPr>
        <w:tabs>
          <w:tab w:val="left" w:pos="180"/>
          <w:tab w:val="left" w:pos="810"/>
        </w:tabs>
        <w:spacing w:line="360" w:lineRule="auto"/>
        <w:ind w:left="1350" w:hanging="1350"/>
        <w:jc w:val="both"/>
        <w:rPr>
          <w:rFonts w:ascii="Times New Roman" w:hAnsi="Times New Roman"/>
          <w:sz w:val="24"/>
          <w:szCs w:val="24"/>
        </w:rPr>
      </w:pPr>
      <w:r w:rsidRPr="00D1427C">
        <w:rPr>
          <w:rFonts w:ascii="Times New Roman" w:hAnsi="Times New Roman"/>
          <w:sz w:val="24"/>
          <w:szCs w:val="24"/>
        </w:rPr>
        <w:t>Introduction……………………………………..…………………….…53</w:t>
      </w:r>
    </w:p>
    <w:p w:rsidR="00F869BB" w:rsidRPr="00D1427C" w:rsidRDefault="00F869BB" w:rsidP="00F869BB">
      <w:pPr>
        <w:pStyle w:val="NoSpacing"/>
        <w:numPr>
          <w:ilvl w:val="1"/>
          <w:numId w:val="34"/>
        </w:numPr>
        <w:tabs>
          <w:tab w:val="left" w:pos="180"/>
          <w:tab w:val="left" w:pos="810"/>
        </w:tabs>
        <w:spacing w:line="360" w:lineRule="auto"/>
        <w:ind w:left="1350" w:hanging="1350"/>
        <w:jc w:val="both"/>
        <w:rPr>
          <w:rFonts w:ascii="Times New Roman" w:hAnsi="Times New Roman"/>
          <w:sz w:val="24"/>
          <w:szCs w:val="24"/>
        </w:rPr>
      </w:pPr>
      <w:r w:rsidRPr="00D1427C">
        <w:rPr>
          <w:rFonts w:ascii="Times New Roman" w:hAnsi="Times New Roman"/>
          <w:sz w:val="24"/>
          <w:szCs w:val="24"/>
        </w:rPr>
        <w:t>Summary……………………………….…………………………….….53</w:t>
      </w:r>
    </w:p>
    <w:p w:rsidR="00F869BB" w:rsidRPr="00D1427C" w:rsidRDefault="00F869BB" w:rsidP="00F869BB">
      <w:pPr>
        <w:pStyle w:val="NoSpacing"/>
        <w:numPr>
          <w:ilvl w:val="1"/>
          <w:numId w:val="34"/>
        </w:numPr>
        <w:tabs>
          <w:tab w:val="left" w:pos="180"/>
          <w:tab w:val="left" w:pos="810"/>
        </w:tabs>
        <w:spacing w:line="360" w:lineRule="auto"/>
        <w:ind w:left="1350" w:hanging="1350"/>
        <w:jc w:val="both"/>
        <w:rPr>
          <w:rFonts w:ascii="Times New Roman" w:hAnsi="Times New Roman"/>
          <w:sz w:val="24"/>
          <w:szCs w:val="24"/>
        </w:rPr>
      </w:pPr>
      <w:r w:rsidRPr="00D1427C">
        <w:rPr>
          <w:rFonts w:ascii="Times New Roman" w:hAnsi="Times New Roman"/>
          <w:sz w:val="24"/>
          <w:szCs w:val="24"/>
        </w:rPr>
        <w:t>Conclusion    ……………….………………….……………..………....54</w:t>
      </w:r>
    </w:p>
    <w:p w:rsidR="00F869BB" w:rsidRPr="00D1427C" w:rsidRDefault="00F869BB" w:rsidP="00F869BB">
      <w:pPr>
        <w:pStyle w:val="NoSpacing"/>
        <w:numPr>
          <w:ilvl w:val="1"/>
          <w:numId w:val="34"/>
        </w:numPr>
        <w:tabs>
          <w:tab w:val="left" w:pos="180"/>
          <w:tab w:val="left" w:pos="810"/>
        </w:tabs>
        <w:spacing w:line="360" w:lineRule="auto"/>
        <w:ind w:left="1350" w:hanging="1350"/>
        <w:jc w:val="both"/>
        <w:rPr>
          <w:rFonts w:ascii="Times New Roman" w:hAnsi="Times New Roman"/>
          <w:sz w:val="24"/>
          <w:szCs w:val="24"/>
        </w:rPr>
      </w:pPr>
      <w:r w:rsidRPr="00D1427C">
        <w:rPr>
          <w:rFonts w:ascii="Times New Roman" w:hAnsi="Times New Roman"/>
          <w:sz w:val="24"/>
          <w:szCs w:val="24"/>
        </w:rPr>
        <w:t>Recommendations -</w:t>
      </w:r>
      <w:r w:rsidRPr="00D1427C">
        <w:rPr>
          <w:rFonts w:ascii="Times New Roman" w:hAnsi="Times New Roman"/>
          <w:sz w:val="24"/>
          <w:szCs w:val="24"/>
        </w:rPr>
        <w:tab/>
        <w:t>……………………….…………………...……..54</w:t>
      </w:r>
    </w:p>
    <w:p w:rsidR="00F869BB" w:rsidRPr="00D1427C" w:rsidRDefault="00F869BB" w:rsidP="00F869BB">
      <w:pPr>
        <w:pStyle w:val="NoSpacing"/>
        <w:numPr>
          <w:ilvl w:val="1"/>
          <w:numId w:val="34"/>
        </w:numPr>
        <w:tabs>
          <w:tab w:val="left" w:pos="180"/>
          <w:tab w:val="left" w:pos="810"/>
        </w:tabs>
        <w:spacing w:line="360" w:lineRule="auto"/>
        <w:ind w:left="1350" w:hanging="1350"/>
        <w:jc w:val="both"/>
        <w:rPr>
          <w:rFonts w:ascii="Times New Roman" w:hAnsi="Times New Roman"/>
          <w:sz w:val="24"/>
          <w:szCs w:val="24"/>
        </w:rPr>
      </w:pPr>
      <w:r w:rsidRPr="00D1427C">
        <w:rPr>
          <w:rFonts w:ascii="Times New Roman" w:hAnsi="Times New Roman"/>
          <w:sz w:val="24"/>
          <w:szCs w:val="24"/>
        </w:rPr>
        <w:t>Suggestion for Further Studies………………………..………….……55</w:t>
      </w:r>
    </w:p>
    <w:p w:rsidR="00F869BB" w:rsidRPr="00D1427C" w:rsidRDefault="00F869BB" w:rsidP="00F869BB">
      <w:pPr>
        <w:pStyle w:val="NoSpacing"/>
        <w:tabs>
          <w:tab w:val="left" w:pos="180"/>
          <w:tab w:val="left" w:pos="810"/>
        </w:tabs>
        <w:spacing w:line="360" w:lineRule="auto"/>
        <w:jc w:val="both"/>
        <w:rPr>
          <w:rFonts w:ascii="Times New Roman" w:hAnsi="Times New Roman"/>
          <w:sz w:val="24"/>
          <w:szCs w:val="24"/>
        </w:rPr>
      </w:pPr>
      <w:r w:rsidRPr="00D1427C">
        <w:rPr>
          <w:rFonts w:ascii="Times New Roman" w:hAnsi="Times New Roman"/>
          <w:sz w:val="24"/>
          <w:szCs w:val="24"/>
        </w:rPr>
        <w:tab/>
        <w:t xml:space="preserve">References……………………………..…………………….………..………56 </w:t>
      </w:r>
    </w:p>
    <w:p w:rsidR="00580E0C" w:rsidRPr="00D1427C" w:rsidRDefault="00F869BB" w:rsidP="004D58B8">
      <w:pPr>
        <w:spacing w:after="0" w:line="240" w:lineRule="auto"/>
        <w:ind w:firstLine="720"/>
        <w:jc w:val="both"/>
        <w:rPr>
          <w:rFonts w:ascii="Times New Roman" w:hAnsi="Times New Roman" w:cs="Times New Roman"/>
          <w:sz w:val="24"/>
          <w:szCs w:val="24"/>
        </w:rPr>
      </w:pPr>
      <w:r w:rsidRPr="00D1427C">
        <w:rPr>
          <w:rFonts w:ascii="Times New Roman" w:hAnsi="Times New Roman" w:cs="Times New Roman"/>
          <w:sz w:val="24"/>
          <w:szCs w:val="24"/>
        </w:rPr>
        <w:t>Questionnaires (Appendixes)…………………</w:t>
      </w:r>
    </w:p>
    <w:p w:rsidR="00580E0C" w:rsidRPr="00D1427C" w:rsidRDefault="00580E0C">
      <w:pPr>
        <w:rPr>
          <w:rFonts w:ascii="Times New Roman" w:eastAsia="Times New Roman" w:hAnsi="Times New Roman" w:cs="Times New Roman"/>
          <w:b/>
          <w:bCs/>
          <w:sz w:val="24"/>
          <w:szCs w:val="24"/>
        </w:rPr>
      </w:pPr>
      <w:r w:rsidRPr="00D1427C">
        <w:rPr>
          <w:rFonts w:ascii="Times New Roman" w:eastAsia="Times New Roman" w:hAnsi="Times New Roman" w:cs="Times New Roman"/>
          <w:b/>
          <w:bCs/>
          <w:sz w:val="24"/>
          <w:szCs w:val="24"/>
        </w:rPr>
        <w:br w:type="page"/>
      </w:r>
    </w:p>
    <w:p w:rsidR="00A23173" w:rsidRPr="00D1427C" w:rsidRDefault="00A23173" w:rsidP="00580E0C">
      <w:pPr>
        <w:jc w:val="center"/>
        <w:rPr>
          <w:rFonts w:ascii="Times New Roman" w:eastAsia="Times New Roman" w:hAnsi="Times New Roman" w:cs="Times New Roman"/>
          <w:b/>
          <w:bCs/>
          <w:sz w:val="24"/>
          <w:szCs w:val="24"/>
        </w:rPr>
        <w:sectPr w:rsidR="00A23173" w:rsidRPr="00D1427C" w:rsidSect="00A23173">
          <w:footerReference w:type="default" r:id="rId8"/>
          <w:pgSz w:w="12240" w:h="15840"/>
          <w:pgMar w:top="1440" w:right="1440" w:bottom="2880" w:left="2160" w:header="720" w:footer="2342" w:gutter="0"/>
          <w:pgNumType w:fmt="lowerRoman"/>
          <w:cols w:space="720"/>
          <w:docGrid w:linePitch="360"/>
        </w:sectPr>
      </w:pPr>
    </w:p>
    <w:p w:rsidR="00D16382" w:rsidRPr="00D1427C" w:rsidRDefault="00417302" w:rsidP="00580E0C">
      <w:pPr>
        <w:jc w:val="center"/>
        <w:rPr>
          <w:rFonts w:ascii="Times New Roman" w:eastAsia="Times New Roman" w:hAnsi="Times New Roman" w:cs="Times New Roman"/>
          <w:b/>
          <w:bCs/>
          <w:sz w:val="24"/>
          <w:szCs w:val="24"/>
        </w:rPr>
      </w:pPr>
      <w:r w:rsidRPr="00D1427C">
        <w:rPr>
          <w:rFonts w:ascii="Times New Roman" w:eastAsia="Times New Roman" w:hAnsi="Times New Roman" w:cs="Times New Roman"/>
          <w:b/>
          <w:bCs/>
          <w:sz w:val="24"/>
          <w:szCs w:val="24"/>
        </w:rPr>
        <w:lastRenderedPageBreak/>
        <w:t>CHAPTER ONE</w:t>
      </w:r>
    </w:p>
    <w:p w:rsidR="00417302" w:rsidRPr="00D1427C" w:rsidRDefault="00417302" w:rsidP="00417302">
      <w:pPr>
        <w:spacing w:after="0" w:line="480" w:lineRule="auto"/>
        <w:jc w:val="center"/>
        <w:rPr>
          <w:rFonts w:ascii="Times New Roman" w:eastAsia="Times New Roman" w:hAnsi="Times New Roman" w:cs="Times New Roman"/>
          <w:b/>
          <w:bCs/>
          <w:sz w:val="24"/>
          <w:szCs w:val="24"/>
        </w:rPr>
      </w:pPr>
      <w:r w:rsidRPr="00D1427C">
        <w:rPr>
          <w:rFonts w:ascii="Times New Roman" w:eastAsia="Times New Roman" w:hAnsi="Times New Roman" w:cs="Times New Roman"/>
          <w:b/>
          <w:bCs/>
          <w:sz w:val="24"/>
          <w:szCs w:val="24"/>
        </w:rPr>
        <w:t>INTRODUCTION</w:t>
      </w:r>
    </w:p>
    <w:p w:rsidR="00071BCF" w:rsidRPr="00D1427C" w:rsidRDefault="00071BCF" w:rsidP="00B514CE">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Background to the Study</w:t>
      </w:r>
    </w:p>
    <w:p w:rsidR="00071BCF" w:rsidRPr="00D1427C" w:rsidRDefault="00071BCF" w:rsidP="0094067E">
      <w:pPr>
        <w:spacing w:after="0" w:line="480" w:lineRule="auto"/>
        <w:ind w:firstLine="72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Chemistry education plays a pivotal role in shaping the scientific literacy and intellectual development of individuals, as well as contributing to the advancement of society through scientific innovation and technological progress. In recent years, there has been growing interest in understanding the factors influencing secondary school students' choices of chemistry education as a course of study at the tertiary level. This interest stems from the recognition of the importance of STEM (Science, Technology, Engineering, and Mathematics) fields in driving economic growth and societal development</w:t>
      </w:r>
      <w:r w:rsidR="000E4177" w:rsidRPr="00D1427C">
        <w:rPr>
          <w:rFonts w:ascii="Times New Roman" w:eastAsia="Times New Roman" w:hAnsi="Times New Roman" w:cs="Times New Roman"/>
          <w:sz w:val="24"/>
          <w:szCs w:val="24"/>
        </w:rPr>
        <w:t xml:space="preserve"> ( </w:t>
      </w:r>
      <w:r w:rsidR="000E4177" w:rsidRPr="00D1427C">
        <w:rPr>
          <w:rFonts w:ascii="Times New Roman" w:hAnsi="Times New Roman" w:cs="Times New Roman"/>
          <w:sz w:val="24"/>
          <w:szCs w:val="24"/>
        </w:rPr>
        <w:t>Patel, &amp; Nguyen,  (2022).</w:t>
      </w:r>
      <w:r w:rsidR="000E4177" w:rsidRPr="00D1427C">
        <w:rPr>
          <w:rFonts w:ascii="Times New Roman" w:hAnsi="Times New Roman" w:cs="Times New Roman"/>
        </w:rPr>
        <w:t xml:space="preserve"> </w:t>
      </w:r>
      <w:r w:rsidR="000E4177" w:rsidRPr="00D1427C">
        <w:rPr>
          <w:rFonts w:ascii="Times New Roman" w:eastAsia="Times New Roman" w:hAnsi="Times New Roman" w:cs="Times New Roman"/>
          <w:sz w:val="24"/>
          <w:szCs w:val="24"/>
        </w:rPr>
        <w:t xml:space="preserve"> </w:t>
      </w:r>
      <w:r w:rsidRPr="00D1427C">
        <w:rPr>
          <w:rFonts w:ascii="Times New Roman" w:eastAsia="Times New Roman" w:hAnsi="Times New Roman" w:cs="Times New Roman"/>
          <w:sz w:val="24"/>
          <w:szCs w:val="24"/>
        </w:rPr>
        <w:t>.</w:t>
      </w:r>
    </w:p>
    <w:p w:rsidR="00071BCF" w:rsidRPr="00D1427C" w:rsidRDefault="00071BCF" w:rsidP="000E4177">
      <w:pPr>
        <w:spacing w:after="0" w:line="480" w:lineRule="auto"/>
        <w:ind w:firstLine="72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Understanding the factors that influence students' decisions to pursue chemistry education as a course of study in this local government area is essential for informing educational policies, curriculum development, and career guidance initiatives aimed at promoting STEM education and workforce development.</w:t>
      </w:r>
    </w:p>
    <w:p w:rsidR="00BF3060" w:rsidRPr="00D1427C" w:rsidRDefault="00C47C5D" w:rsidP="000E4177">
      <w:pPr>
        <w:spacing w:after="0" w:line="480" w:lineRule="auto"/>
        <w:ind w:firstLine="720"/>
        <w:jc w:val="both"/>
        <w:rPr>
          <w:rFonts w:ascii="Times New Roman" w:hAnsi="Times New Roman" w:cs="Times New Roman"/>
          <w:sz w:val="24"/>
          <w:szCs w:val="24"/>
        </w:rPr>
      </w:pPr>
      <w:r w:rsidRPr="00D1427C">
        <w:rPr>
          <w:rFonts w:ascii="Times New Roman" w:hAnsi="Times New Roman" w:cs="Times New Roman"/>
          <w:sz w:val="24"/>
          <w:szCs w:val="24"/>
        </w:rPr>
        <w:t>In o</w:t>
      </w:r>
      <w:r w:rsidR="00B55305" w:rsidRPr="00D1427C">
        <w:rPr>
          <w:rFonts w:ascii="Times New Roman" w:hAnsi="Times New Roman" w:cs="Times New Roman"/>
          <w:sz w:val="24"/>
          <w:szCs w:val="24"/>
        </w:rPr>
        <w:t>r</w:t>
      </w:r>
      <w:r w:rsidRPr="00D1427C">
        <w:rPr>
          <w:rFonts w:ascii="Times New Roman" w:hAnsi="Times New Roman" w:cs="Times New Roman"/>
          <w:sz w:val="24"/>
          <w:szCs w:val="24"/>
        </w:rPr>
        <w:t xml:space="preserve">der to help students address ill-defined authentic problems, international reforms in chemistry education increasingly emphasize the importance of learning chemical ways of thinking (NRC 2013; Sevian and Talanquer 2014; Van Berkel et al. 2000). Dominant teaching approaches in chemistry education do not sufficiently prepare students for this, as they are mostly centered </w:t>
      </w:r>
      <w:r w:rsidR="00B55305" w:rsidRPr="00D1427C">
        <w:rPr>
          <w:rFonts w:ascii="Times New Roman" w:hAnsi="Times New Roman" w:cs="Times New Roman"/>
          <w:sz w:val="24"/>
          <w:szCs w:val="24"/>
        </w:rPr>
        <w:t>on</w:t>
      </w:r>
      <w:r w:rsidRPr="00D1427C">
        <w:rPr>
          <w:rFonts w:ascii="Times New Roman" w:hAnsi="Times New Roman" w:cs="Times New Roman"/>
          <w:sz w:val="24"/>
          <w:szCs w:val="24"/>
        </w:rPr>
        <w:t xml:space="preserve"> explaining and applying concepts instead of chemical questions that form the starting point for thinking processes (Sevian and </w:t>
      </w:r>
      <w:r w:rsidRPr="00D1427C">
        <w:rPr>
          <w:rFonts w:ascii="Times New Roman" w:hAnsi="Times New Roman" w:cs="Times New Roman"/>
          <w:sz w:val="24"/>
          <w:szCs w:val="24"/>
        </w:rPr>
        <w:lastRenderedPageBreak/>
        <w:t xml:space="preserve">Talanquer 2014). When a phenomenon is being investigated, chemical ways of thinking that represent the discipline, are thinking tools that define the problem space, the types of questions that are relevant, which types of answers are possible, and how these might apply specifically to the phenomenon at hand (Callebaut 2012). </w:t>
      </w:r>
    </w:p>
    <w:p w:rsidR="00C47C5D" w:rsidRPr="00D1427C" w:rsidRDefault="00C11FDC" w:rsidP="000E4177">
      <w:pPr>
        <w:spacing w:after="0" w:line="480" w:lineRule="auto"/>
        <w:ind w:firstLine="720"/>
        <w:jc w:val="both"/>
        <w:rPr>
          <w:rFonts w:ascii="Times New Roman" w:hAnsi="Times New Roman" w:cs="Times New Roman"/>
          <w:sz w:val="24"/>
          <w:szCs w:val="24"/>
        </w:rPr>
      </w:pPr>
      <w:r w:rsidRPr="00D1427C">
        <w:rPr>
          <w:rFonts w:ascii="Times New Roman" w:hAnsi="Times New Roman" w:cs="Times New Roman"/>
          <w:sz w:val="24"/>
          <w:szCs w:val="24"/>
        </w:rPr>
        <w:t>According to Imomotimi, (2013) d</w:t>
      </w:r>
      <w:r w:rsidR="00C47C5D" w:rsidRPr="00D1427C">
        <w:rPr>
          <w:rFonts w:ascii="Times New Roman" w:hAnsi="Times New Roman" w:cs="Times New Roman"/>
          <w:sz w:val="24"/>
          <w:szCs w:val="24"/>
        </w:rPr>
        <w:t>eveloping chemical ways of thinking contributes to insight in the nature of chemistry</w:t>
      </w:r>
      <w:r w:rsidR="00BF3060" w:rsidRPr="00D1427C">
        <w:rPr>
          <w:rFonts w:ascii="Times New Roman" w:hAnsi="Times New Roman" w:cs="Times New Roman"/>
          <w:sz w:val="24"/>
          <w:szCs w:val="24"/>
        </w:rPr>
        <w:t xml:space="preserve"> choice of study</w:t>
      </w:r>
      <w:r w:rsidR="00C47C5D" w:rsidRPr="00D1427C">
        <w:rPr>
          <w:rFonts w:ascii="Times New Roman" w:hAnsi="Times New Roman" w:cs="Times New Roman"/>
          <w:sz w:val="24"/>
          <w:szCs w:val="24"/>
        </w:rPr>
        <w:t>, its power and limitations. For example, a chemistry student who does not know how the differences between diamond and graphite (which both consist of carbon) can be explained, but who has developed a certain level of chemical thinking, would be able to formulate the types of questions that are relevant to investigate, such as: “How are the particles bonded and organized in these particular substances?” Furthermore, the student could reason that part of the answer is probably that the chemical bonds between the particles of the two substances differ in nature and in strength.</w:t>
      </w:r>
    </w:p>
    <w:p w:rsidR="00AC28BC" w:rsidRPr="00D1427C" w:rsidRDefault="0035703B" w:rsidP="000E4177">
      <w:pPr>
        <w:spacing w:after="0" w:line="480" w:lineRule="auto"/>
        <w:ind w:firstLine="720"/>
        <w:jc w:val="both"/>
        <w:rPr>
          <w:rFonts w:ascii="Times New Roman" w:eastAsia="Times New Roman" w:hAnsi="Times New Roman" w:cs="Times New Roman"/>
          <w:sz w:val="24"/>
          <w:szCs w:val="24"/>
        </w:rPr>
      </w:pPr>
      <w:r w:rsidRPr="00D1427C">
        <w:rPr>
          <w:rFonts w:ascii="Times New Roman" w:hAnsi="Times New Roman" w:cs="Times New Roman"/>
          <w:sz w:val="24"/>
          <w:szCs w:val="24"/>
        </w:rPr>
        <w:t xml:space="preserve">Chemistry students’ academic achievement refers to their educational accomplishment at school, and it is characterized by score or percentage (Ajayi, 2017a). As an indicator, academic achievement is an important milestone for learners; it is the vital goal of learning Chemistry the world over. However, learners in an identical set of academic situations vary in their scholastic accomplishment (Imomotimi, 2013). Learning is a process of concept formation and positive permanent change; it is not just the acquisition of correct responses (Broman et al., 2018). Studies have indicated the challenges associated with quality Chemistry education. For example, Akram et al. </w:t>
      </w:r>
      <w:r w:rsidRPr="00D1427C">
        <w:rPr>
          <w:rFonts w:ascii="Times New Roman" w:hAnsi="Times New Roman" w:cs="Times New Roman"/>
          <w:sz w:val="24"/>
          <w:szCs w:val="24"/>
        </w:rPr>
        <w:lastRenderedPageBreak/>
        <w:t>(2017), Bunujevac and Durisic (2017), Imomotimi (2013), and Tümay (2016) revealed the challenges of effective Chemistry teaching, including attitude and learning experiences; non</w:t>
      </w:r>
      <w:r w:rsidR="00C47C5D" w:rsidRPr="00D1427C">
        <w:rPr>
          <w:rFonts w:ascii="Times New Roman" w:hAnsi="Times New Roman" w:cs="Times New Roman"/>
          <w:sz w:val="24"/>
          <w:szCs w:val="24"/>
        </w:rPr>
        <w:t>-</w:t>
      </w:r>
      <w:r w:rsidRPr="00D1427C">
        <w:rPr>
          <w:rFonts w:ascii="Times New Roman" w:hAnsi="Times New Roman" w:cs="Times New Roman"/>
          <w:sz w:val="24"/>
          <w:szCs w:val="24"/>
        </w:rPr>
        <w:t>professionalism; time constraints; class size; conditions of service, or remunerations, laboratory adequacy; learning style, parental involvement; examination malpractices and the choice of a subsequent caree</w:t>
      </w:r>
      <w:r w:rsidR="00C47C5D" w:rsidRPr="00D1427C">
        <w:rPr>
          <w:rFonts w:ascii="Times New Roman" w:hAnsi="Times New Roman" w:cs="Times New Roman"/>
          <w:sz w:val="24"/>
          <w:szCs w:val="24"/>
        </w:rPr>
        <w:t>r</w:t>
      </w:r>
    </w:p>
    <w:p w:rsidR="00071BCF" w:rsidRPr="00D1427C" w:rsidRDefault="00071BCF" w:rsidP="00B514CE">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Statement of the Problem</w:t>
      </w:r>
    </w:p>
    <w:p w:rsidR="00071BCF" w:rsidRPr="00D1427C" w:rsidRDefault="00071BCF" w:rsidP="000E24A6">
      <w:pPr>
        <w:spacing w:after="0" w:line="480" w:lineRule="auto"/>
        <w:ind w:firstLine="72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 xml:space="preserve">Despite the importance of chemistry education in preparing students for careers in science, technology, and related fields, there is a paucity of research addressing the specific factors influencing secondary school students' choices of chemistry education as a course of study, particularly in </w:t>
      </w:r>
      <w:r w:rsidR="000E24A6" w:rsidRPr="00D1427C">
        <w:rPr>
          <w:rFonts w:ascii="Times New Roman" w:eastAsia="Times New Roman" w:hAnsi="Times New Roman" w:cs="Times New Roman"/>
          <w:sz w:val="24"/>
          <w:szCs w:val="24"/>
        </w:rPr>
        <w:t xml:space="preserve">secondary schools in </w:t>
      </w:r>
      <w:r w:rsidRPr="00D1427C">
        <w:rPr>
          <w:rFonts w:ascii="Times New Roman" w:eastAsia="Times New Roman" w:hAnsi="Times New Roman" w:cs="Times New Roman"/>
          <w:sz w:val="24"/>
          <w:szCs w:val="24"/>
        </w:rPr>
        <w:t>Ilorin West Local Government Area. This gap in the literature hinders efforts to develop targeted interventions and strategies to promote interest and participation in chemistry education among students in the region.</w:t>
      </w:r>
      <w:r w:rsidR="008C67FC" w:rsidRPr="00D1427C">
        <w:rPr>
          <w:rFonts w:ascii="Times New Roman" w:eastAsia="Times New Roman" w:hAnsi="Times New Roman" w:cs="Times New Roman"/>
          <w:sz w:val="24"/>
          <w:szCs w:val="24"/>
        </w:rPr>
        <w:t xml:space="preserve"> </w:t>
      </w:r>
      <w:r w:rsidRPr="00D1427C">
        <w:rPr>
          <w:rFonts w:ascii="Times New Roman" w:eastAsia="Times New Roman" w:hAnsi="Times New Roman" w:cs="Times New Roman"/>
          <w:sz w:val="24"/>
          <w:szCs w:val="24"/>
        </w:rPr>
        <w:t>Understanding the factors that influence students' decisions to pursue chemistry education can provide valuable insights into their motivations, aspirations, and educational needs. By identifying these factors, educators, policymakers, and stakeholders can develop evidence-based interventions and initiatives to enhance the relevance, accessibility, and quality of chemistry education in Ilorin West Local Government Area, thereby promoting STEM literacy and facilitating the development of a skilled workforce capable of addressing local and global challenges.</w:t>
      </w:r>
    </w:p>
    <w:p w:rsidR="000E24A6" w:rsidRPr="00D1427C" w:rsidRDefault="000E24A6" w:rsidP="00B514CE">
      <w:pPr>
        <w:spacing w:after="0" w:line="480" w:lineRule="auto"/>
        <w:jc w:val="both"/>
        <w:rPr>
          <w:rFonts w:ascii="Times New Roman" w:eastAsia="Times New Roman" w:hAnsi="Times New Roman" w:cs="Times New Roman"/>
          <w:b/>
          <w:bCs/>
          <w:sz w:val="24"/>
          <w:szCs w:val="24"/>
        </w:rPr>
      </w:pPr>
    </w:p>
    <w:p w:rsidR="000E24A6" w:rsidRPr="00D1427C" w:rsidRDefault="000E24A6" w:rsidP="00B514CE">
      <w:pPr>
        <w:spacing w:after="0" w:line="480" w:lineRule="auto"/>
        <w:jc w:val="both"/>
        <w:rPr>
          <w:rFonts w:ascii="Times New Roman" w:eastAsia="Times New Roman" w:hAnsi="Times New Roman" w:cs="Times New Roman"/>
          <w:b/>
          <w:bCs/>
          <w:sz w:val="24"/>
          <w:szCs w:val="24"/>
        </w:rPr>
      </w:pPr>
    </w:p>
    <w:p w:rsidR="00071BCF" w:rsidRPr="00D1427C" w:rsidRDefault="00B6490B" w:rsidP="00370F77">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lastRenderedPageBreak/>
        <w:t xml:space="preserve">Purpose </w:t>
      </w:r>
      <w:r w:rsidR="00071BCF" w:rsidRPr="00D1427C">
        <w:rPr>
          <w:rFonts w:ascii="Times New Roman" w:eastAsia="Times New Roman" w:hAnsi="Times New Roman" w:cs="Times New Roman"/>
          <w:b/>
          <w:bCs/>
          <w:sz w:val="24"/>
          <w:szCs w:val="24"/>
        </w:rPr>
        <w:t>of the Study</w:t>
      </w:r>
    </w:p>
    <w:p w:rsidR="00071BCF" w:rsidRPr="00D1427C" w:rsidRDefault="00071BCF" w:rsidP="00370F77">
      <w:pPr>
        <w:spacing w:after="0" w:line="480" w:lineRule="auto"/>
        <w:ind w:firstLine="36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The primary objective of this study is to investigate the factors influencing secondary school students' choice of chemistry education as a course of study in Ilorin West Local Government Area. Specifically, the study aims to:</w:t>
      </w:r>
    </w:p>
    <w:p w:rsidR="007B3414" w:rsidRPr="00D1427C" w:rsidRDefault="007B3414" w:rsidP="00370F77">
      <w:pPr>
        <w:pStyle w:val="ListParagraph"/>
        <w:numPr>
          <w:ilvl w:val="0"/>
          <w:numId w:val="27"/>
        </w:numPr>
        <w:spacing w:after="0" w:line="480" w:lineRule="auto"/>
        <w:jc w:val="both"/>
        <w:rPr>
          <w:rFonts w:ascii="Times New Roman" w:hAnsi="Times New Roman" w:cs="Times New Roman"/>
          <w:sz w:val="24"/>
          <w:szCs w:val="24"/>
        </w:rPr>
      </w:pPr>
      <w:r w:rsidRPr="00D1427C">
        <w:rPr>
          <w:rFonts w:ascii="Times New Roman" w:hAnsi="Times New Roman" w:cs="Times New Roman"/>
          <w:sz w:val="24"/>
          <w:szCs w:val="24"/>
        </w:rPr>
        <w:t xml:space="preserve">Identify chemistry concepts students perceive to be difficult to learn in the </w:t>
      </w:r>
      <w:r w:rsidR="009E372F" w:rsidRPr="00D1427C">
        <w:rPr>
          <w:rFonts w:ascii="Times New Roman" w:hAnsi="Times New Roman" w:cs="Times New Roman"/>
          <w:sz w:val="24"/>
          <w:szCs w:val="24"/>
        </w:rPr>
        <w:t xml:space="preserve">choice </w:t>
      </w:r>
      <w:r w:rsidR="007F5B6A" w:rsidRPr="00D1427C">
        <w:rPr>
          <w:rFonts w:ascii="Times New Roman" w:hAnsi="Times New Roman" w:cs="Times New Roman"/>
          <w:sz w:val="24"/>
          <w:szCs w:val="24"/>
        </w:rPr>
        <w:t>of chemistry</w:t>
      </w:r>
      <w:r w:rsidRPr="00D1427C">
        <w:rPr>
          <w:rFonts w:ascii="Times New Roman" w:hAnsi="Times New Roman" w:cs="Times New Roman"/>
          <w:sz w:val="24"/>
          <w:szCs w:val="24"/>
        </w:rPr>
        <w:t xml:space="preserve"> </w:t>
      </w:r>
      <w:r w:rsidR="009E372F" w:rsidRPr="00D1427C">
        <w:rPr>
          <w:rFonts w:ascii="Times New Roman" w:hAnsi="Times New Roman" w:cs="Times New Roman"/>
          <w:sz w:val="24"/>
          <w:szCs w:val="24"/>
        </w:rPr>
        <w:t>study in Ilorin West LGA, Kwara State</w:t>
      </w:r>
      <w:r w:rsidR="007D4E5D" w:rsidRPr="00D1427C">
        <w:rPr>
          <w:rFonts w:ascii="Times New Roman" w:hAnsi="Times New Roman" w:cs="Times New Roman"/>
          <w:sz w:val="24"/>
          <w:szCs w:val="24"/>
        </w:rPr>
        <w:t>.</w:t>
      </w:r>
    </w:p>
    <w:p w:rsidR="007B3414" w:rsidRPr="00D1427C" w:rsidRDefault="007B3414" w:rsidP="00370F77">
      <w:pPr>
        <w:pStyle w:val="ListParagraph"/>
        <w:numPr>
          <w:ilvl w:val="0"/>
          <w:numId w:val="27"/>
        </w:numPr>
        <w:spacing w:after="0" w:line="480" w:lineRule="auto"/>
        <w:jc w:val="both"/>
        <w:rPr>
          <w:rFonts w:ascii="Times New Roman" w:hAnsi="Times New Roman" w:cs="Times New Roman"/>
          <w:sz w:val="24"/>
          <w:szCs w:val="24"/>
        </w:rPr>
      </w:pPr>
      <w:r w:rsidRPr="00D1427C">
        <w:rPr>
          <w:rFonts w:ascii="Times New Roman" w:hAnsi="Times New Roman" w:cs="Times New Roman"/>
          <w:sz w:val="24"/>
          <w:szCs w:val="24"/>
        </w:rPr>
        <w:t xml:space="preserve">Identify factors responsible for the </w:t>
      </w:r>
      <w:r w:rsidR="007D4E5D" w:rsidRPr="00D1427C">
        <w:rPr>
          <w:rFonts w:ascii="Times New Roman" w:hAnsi="Times New Roman" w:cs="Times New Roman"/>
          <w:sz w:val="24"/>
          <w:szCs w:val="24"/>
        </w:rPr>
        <w:t>students</w:t>
      </w:r>
      <w:r w:rsidRPr="00D1427C">
        <w:rPr>
          <w:rFonts w:ascii="Times New Roman" w:hAnsi="Times New Roman" w:cs="Times New Roman"/>
          <w:sz w:val="24"/>
          <w:szCs w:val="24"/>
        </w:rPr>
        <w:t xml:space="preserve"> perceived conceptual difficulty in chemistry </w:t>
      </w:r>
      <w:r w:rsidR="007D4E5D" w:rsidRPr="00D1427C">
        <w:rPr>
          <w:rFonts w:ascii="Times New Roman" w:hAnsi="Times New Roman" w:cs="Times New Roman"/>
          <w:sz w:val="24"/>
          <w:szCs w:val="24"/>
        </w:rPr>
        <w:t>choice of study</w:t>
      </w:r>
    </w:p>
    <w:p w:rsidR="007B3414" w:rsidRPr="00D1427C" w:rsidRDefault="007B3414" w:rsidP="00370F77">
      <w:pPr>
        <w:pStyle w:val="ListParagraph"/>
        <w:numPr>
          <w:ilvl w:val="0"/>
          <w:numId w:val="27"/>
        </w:numPr>
        <w:spacing w:after="0" w:line="480" w:lineRule="auto"/>
        <w:jc w:val="both"/>
        <w:rPr>
          <w:rFonts w:ascii="Times New Roman" w:hAnsi="Times New Roman" w:cs="Times New Roman"/>
          <w:sz w:val="24"/>
          <w:szCs w:val="24"/>
        </w:rPr>
      </w:pPr>
      <w:r w:rsidRPr="00D1427C">
        <w:rPr>
          <w:rFonts w:ascii="Times New Roman" w:hAnsi="Times New Roman" w:cs="Times New Roman"/>
          <w:sz w:val="24"/>
          <w:szCs w:val="24"/>
        </w:rPr>
        <w:t>Determine gender difference on the students perception of difficult</w:t>
      </w:r>
      <w:r w:rsidR="007D4E5D" w:rsidRPr="00D1427C">
        <w:rPr>
          <w:rFonts w:ascii="Times New Roman" w:hAnsi="Times New Roman" w:cs="Times New Roman"/>
          <w:sz w:val="24"/>
          <w:szCs w:val="24"/>
        </w:rPr>
        <w:t>y</w:t>
      </w:r>
      <w:r w:rsidRPr="00D1427C">
        <w:rPr>
          <w:rFonts w:ascii="Times New Roman" w:hAnsi="Times New Roman" w:cs="Times New Roman"/>
          <w:sz w:val="24"/>
          <w:szCs w:val="24"/>
        </w:rPr>
        <w:t xml:space="preserve"> </w:t>
      </w:r>
      <w:r w:rsidR="007D4E5D" w:rsidRPr="00D1427C">
        <w:rPr>
          <w:rFonts w:ascii="Times New Roman" w:hAnsi="Times New Roman" w:cs="Times New Roman"/>
          <w:sz w:val="24"/>
          <w:szCs w:val="24"/>
        </w:rPr>
        <w:t>in chemistry choice of study</w:t>
      </w:r>
    </w:p>
    <w:p w:rsidR="007B3414" w:rsidRPr="00D1427C" w:rsidRDefault="007B3414" w:rsidP="00370F77">
      <w:pPr>
        <w:spacing w:after="0" w:line="480" w:lineRule="auto"/>
        <w:ind w:left="360"/>
        <w:jc w:val="both"/>
        <w:rPr>
          <w:rFonts w:ascii="Times New Roman" w:hAnsi="Times New Roman" w:cs="Times New Roman"/>
          <w:b/>
          <w:sz w:val="24"/>
          <w:szCs w:val="24"/>
        </w:rPr>
      </w:pPr>
      <w:r w:rsidRPr="00D1427C">
        <w:rPr>
          <w:rFonts w:ascii="Times New Roman" w:hAnsi="Times New Roman" w:cs="Times New Roman"/>
          <w:b/>
          <w:sz w:val="24"/>
          <w:szCs w:val="24"/>
        </w:rPr>
        <w:t xml:space="preserve">Research Questions </w:t>
      </w:r>
    </w:p>
    <w:p w:rsidR="007B3414" w:rsidRPr="00D1427C" w:rsidRDefault="007B3414" w:rsidP="00370F77">
      <w:pPr>
        <w:spacing w:after="0" w:line="480" w:lineRule="auto"/>
        <w:ind w:left="360"/>
        <w:jc w:val="both"/>
        <w:rPr>
          <w:rFonts w:ascii="Times New Roman" w:hAnsi="Times New Roman" w:cs="Times New Roman"/>
          <w:sz w:val="24"/>
          <w:szCs w:val="24"/>
        </w:rPr>
      </w:pPr>
      <w:r w:rsidRPr="00D1427C">
        <w:rPr>
          <w:rFonts w:ascii="Times New Roman" w:hAnsi="Times New Roman" w:cs="Times New Roman"/>
          <w:sz w:val="24"/>
          <w:szCs w:val="24"/>
        </w:rPr>
        <w:t xml:space="preserve">The questions posited to guide this study are: </w:t>
      </w:r>
    </w:p>
    <w:p w:rsidR="007B3414" w:rsidRPr="00D1427C" w:rsidRDefault="007B3414" w:rsidP="00370F77">
      <w:pPr>
        <w:pStyle w:val="ListParagraph"/>
        <w:numPr>
          <w:ilvl w:val="0"/>
          <w:numId w:val="29"/>
        </w:numPr>
        <w:spacing w:after="0" w:line="480" w:lineRule="auto"/>
        <w:jc w:val="both"/>
        <w:rPr>
          <w:rFonts w:ascii="Times New Roman" w:hAnsi="Times New Roman" w:cs="Times New Roman"/>
          <w:sz w:val="24"/>
          <w:szCs w:val="24"/>
        </w:rPr>
      </w:pPr>
      <w:r w:rsidRPr="00D1427C">
        <w:rPr>
          <w:rFonts w:ascii="Times New Roman" w:hAnsi="Times New Roman" w:cs="Times New Roman"/>
          <w:sz w:val="24"/>
          <w:szCs w:val="24"/>
        </w:rPr>
        <w:t xml:space="preserve">Are the </w:t>
      </w:r>
      <w:r w:rsidR="00C01957" w:rsidRPr="00D1427C">
        <w:rPr>
          <w:rFonts w:ascii="Times New Roman" w:hAnsi="Times New Roman" w:cs="Times New Roman"/>
          <w:sz w:val="24"/>
          <w:szCs w:val="24"/>
        </w:rPr>
        <w:t xml:space="preserve">students </w:t>
      </w:r>
      <w:r w:rsidRPr="00D1427C">
        <w:rPr>
          <w:rFonts w:ascii="Times New Roman" w:hAnsi="Times New Roman" w:cs="Times New Roman"/>
          <w:sz w:val="24"/>
          <w:szCs w:val="24"/>
        </w:rPr>
        <w:t xml:space="preserve">perceive to be difficult to learn chemistry </w:t>
      </w:r>
      <w:r w:rsidR="00C01957" w:rsidRPr="00D1427C">
        <w:rPr>
          <w:rFonts w:ascii="Times New Roman" w:hAnsi="Times New Roman" w:cs="Times New Roman"/>
          <w:sz w:val="24"/>
          <w:szCs w:val="24"/>
        </w:rPr>
        <w:t xml:space="preserve">concepts </w:t>
      </w:r>
      <w:r w:rsidR="007D4E5D" w:rsidRPr="00D1427C">
        <w:rPr>
          <w:rFonts w:ascii="Times New Roman" w:hAnsi="Times New Roman" w:cs="Times New Roman"/>
          <w:sz w:val="24"/>
          <w:szCs w:val="24"/>
        </w:rPr>
        <w:t>as a choice</w:t>
      </w:r>
      <w:r w:rsidRPr="00D1427C">
        <w:rPr>
          <w:rFonts w:ascii="Times New Roman" w:hAnsi="Times New Roman" w:cs="Times New Roman"/>
          <w:sz w:val="24"/>
          <w:szCs w:val="24"/>
        </w:rPr>
        <w:t xml:space="preserve"> of </w:t>
      </w:r>
      <w:r w:rsidR="007D4E5D" w:rsidRPr="00D1427C">
        <w:rPr>
          <w:rFonts w:ascii="Times New Roman" w:hAnsi="Times New Roman" w:cs="Times New Roman"/>
          <w:sz w:val="24"/>
          <w:szCs w:val="24"/>
        </w:rPr>
        <w:t>study</w:t>
      </w:r>
    </w:p>
    <w:p w:rsidR="007B3414" w:rsidRPr="00D1427C" w:rsidRDefault="007B3414" w:rsidP="00370F77">
      <w:pPr>
        <w:pStyle w:val="ListParagraph"/>
        <w:numPr>
          <w:ilvl w:val="0"/>
          <w:numId w:val="29"/>
        </w:numPr>
        <w:spacing w:after="0" w:line="480" w:lineRule="auto"/>
        <w:jc w:val="both"/>
        <w:rPr>
          <w:rFonts w:ascii="Times New Roman" w:hAnsi="Times New Roman" w:cs="Times New Roman"/>
          <w:sz w:val="24"/>
          <w:szCs w:val="24"/>
        </w:rPr>
      </w:pPr>
      <w:r w:rsidRPr="00D1427C">
        <w:rPr>
          <w:rFonts w:ascii="Times New Roman" w:hAnsi="Times New Roman" w:cs="Times New Roman"/>
          <w:sz w:val="24"/>
          <w:szCs w:val="24"/>
        </w:rPr>
        <w:t>What are the factors responsible for the students’ perceived conceptual difficulty</w:t>
      </w:r>
      <w:r w:rsidR="00905D30" w:rsidRPr="00D1427C">
        <w:rPr>
          <w:rFonts w:ascii="Times New Roman" w:hAnsi="Times New Roman" w:cs="Times New Roman"/>
          <w:sz w:val="24"/>
          <w:szCs w:val="24"/>
        </w:rPr>
        <w:t xml:space="preserve"> in chemistry choice of study in secondary schools</w:t>
      </w:r>
      <w:r w:rsidRPr="00D1427C">
        <w:rPr>
          <w:rFonts w:ascii="Times New Roman" w:hAnsi="Times New Roman" w:cs="Times New Roman"/>
          <w:sz w:val="24"/>
          <w:szCs w:val="24"/>
        </w:rPr>
        <w:t xml:space="preserve">? </w:t>
      </w:r>
    </w:p>
    <w:p w:rsidR="007B3414" w:rsidRPr="00D1427C" w:rsidRDefault="00B35C68" w:rsidP="00370F77">
      <w:pPr>
        <w:pStyle w:val="ListParagraph"/>
        <w:numPr>
          <w:ilvl w:val="0"/>
          <w:numId w:val="29"/>
        </w:numPr>
        <w:spacing w:after="0" w:line="480" w:lineRule="auto"/>
        <w:jc w:val="both"/>
        <w:rPr>
          <w:rFonts w:ascii="Times New Roman" w:hAnsi="Times New Roman" w:cs="Times New Roman"/>
          <w:sz w:val="24"/>
          <w:szCs w:val="24"/>
        </w:rPr>
      </w:pPr>
      <w:r w:rsidRPr="00D1427C">
        <w:rPr>
          <w:rFonts w:ascii="Times New Roman" w:hAnsi="Times New Roman" w:cs="Times New Roman"/>
          <w:sz w:val="24"/>
          <w:szCs w:val="24"/>
        </w:rPr>
        <w:t>Does gender difference</w:t>
      </w:r>
      <w:r w:rsidR="007B3414" w:rsidRPr="00D1427C">
        <w:rPr>
          <w:rFonts w:ascii="Times New Roman" w:hAnsi="Times New Roman" w:cs="Times New Roman"/>
          <w:sz w:val="24"/>
          <w:szCs w:val="24"/>
        </w:rPr>
        <w:t xml:space="preserve"> affect </w:t>
      </w:r>
      <w:r w:rsidRPr="00D1427C">
        <w:rPr>
          <w:rFonts w:ascii="Times New Roman" w:hAnsi="Times New Roman" w:cs="Times New Roman"/>
          <w:sz w:val="24"/>
          <w:szCs w:val="24"/>
        </w:rPr>
        <w:t>students’</w:t>
      </w:r>
      <w:r w:rsidR="007B3414" w:rsidRPr="00D1427C">
        <w:rPr>
          <w:rFonts w:ascii="Times New Roman" w:hAnsi="Times New Roman" w:cs="Times New Roman"/>
          <w:sz w:val="24"/>
          <w:szCs w:val="24"/>
        </w:rPr>
        <w:t xml:space="preserve"> perception of difficult concepts in learning of chemistry in </w:t>
      </w:r>
      <w:r w:rsidR="00C01957" w:rsidRPr="00D1427C">
        <w:rPr>
          <w:rFonts w:ascii="Times New Roman" w:hAnsi="Times New Roman" w:cs="Times New Roman"/>
          <w:sz w:val="24"/>
          <w:szCs w:val="24"/>
        </w:rPr>
        <w:t>secondary schools</w:t>
      </w:r>
      <w:r w:rsidR="007B3414" w:rsidRPr="00D1427C">
        <w:rPr>
          <w:rFonts w:ascii="Times New Roman" w:hAnsi="Times New Roman" w:cs="Times New Roman"/>
          <w:sz w:val="24"/>
          <w:szCs w:val="24"/>
        </w:rPr>
        <w:t>?</w:t>
      </w:r>
    </w:p>
    <w:p w:rsidR="007B3414" w:rsidRPr="00D1427C" w:rsidRDefault="007B3414" w:rsidP="007B3414">
      <w:pPr>
        <w:spacing w:after="0" w:line="480" w:lineRule="auto"/>
        <w:jc w:val="both"/>
        <w:rPr>
          <w:rFonts w:ascii="Times New Roman" w:hAnsi="Times New Roman" w:cs="Times New Roman"/>
          <w:b/>
          <w:sz w:val="24"/>
          <w:szCs w:val="24"/>
        </w:rPr>
      </w:pPr>
      <w:r w:rsidRPr="00D1427C">
        <w:rPr>
          <w:rFonts w:ascii="Times New Roman" w:hAnsi="Times New Roman" w:cs="Times New Roman"/>
          <w:b/>
          <w:sz w:val="24"/>
          <w:szCs w:val="24"/>
        </w:rPr>
        <w:t xml:space="preserve">Research Hypotheses </w:t>
      </w:r>
    </w:p>
    <w:p w:rsidR="007B3414" w:rsidRPr="00D1427C" w:rsidRDefault="007B3414" w:rsidP="007B3414">
      <w:pPr>
        <w:spacing w:after="0" w:line="480" w:lineRule="auto"/>
        <w:ind w:firstLine="720"/>
        <w:jc w:val="both"/>
        <w:rPr>
          <w:rFonts w:ascii="Times New Roman" w:hAnsi="Times New Roman" w:cs="Times New Roman"/>
          <w:sz w:val="24"/>
          <w:szCs w:val="24"/>
        </w:rPr>
      </w:pPr>
      <w:r w:rsidRPr="00D1427C">
        <w:rPr>
          <w:rFonts w:ascii="Times New Roman" w:hAnsi="Times New Roman" w:cs="Times New Roman"/>
          <w:sz w:val="24"/>
          <w:szCs w:val="24"/>
        </w:rPr>
        <w:t>The following null hypotheses were tested at P ≤ 0.05 level of significance:</w:t>
      </w:r>
    </w:p>
    <w:p w:rsidR="007B3414" w:rsidRPr="00D1427C" w:rsidRDefault="007B3414" w:rsidP="007B3414">
      <w:pPr>
        <w:spacing w:after="0" w:line="480" w:lineRule="auto"/>
        <w:ind w:left="450" w:hanging="450"/>
        <w:jc w:val="both"/>
        <w:rPr>
          <w:rFonts w:ascii="Times New Roman" w:hAnsi="Times New Roman" w:cs="Times New Roman"/>
          <w:sz w:val="24"/>
          <w:szCs w:val="24"/>
        </w:rPr>
      </w:pPr>
      <w:r w:rsidRPr="00D1427C">
        <w:rPr>
          <w:rFonts w:ascii="Times New Roman" w:hAnsi="Times New Roman" w:cs="Times New Roman"/>
          <w:b/>
          <w:sz w:val="24"/>
          <w:szCs w:val="24"/>
        </w:rPr>
        <w:lastRenderedPageBreak/>
        <w:t>HO1:</w:t>
      </w:r>
      <w:r w:rsidRPr="00D1427C">
        <w:rPr>
          <w:rFonts w:ascii="Times New Roman" w:hAnsi="Times New Roman" w:cs="Times New Roman"/>
          <w:sz w:val="24"/>
          <w:szCs w:val="24"/>
        </w:rPr>
        <w:t xml:space="preserve"> Students in </w:t>
      </w:r>
      <w:r w:rsidR="00581409" w:rsidRPr="00D1427C">
        <w:rPr>
          <w:rFonts w:ascii="Times New Roman" w:hAnsi="Times New Roman" w:cs="Times New Roman"/>
          <w:sz w:val="24"/>
          <w:szCs w:val="24"/>
        </w:rPr>
        <w:t>secondary school</w:t>
      </w:r>
      <w:r w:rsidRPr="00D1427C">
        <w:rPr>
          <w:rFonts w:ascii="Times New Roman" w:hAnsi="Times New Roman" w:cs="Times New Roman"/>
          <w:sz w:val="24"/>
          <w:szCs w:val="24"/>
        </w:rPr>
        <w:t xml:space="preserve"> do not significantly perceive chemistry concepts difficult; </w:t>
      </w:r>
    </w:p>
    <w:p w:rsidR="007B3414" w:rsidRPr="00D1427C" w:rsidRDefault="007B3414" w:rsidP="007B3414">
      <w:pPr>
        <w:spacing w:after="0" w:line="480" w:lineRule="auto"/>
        <w:ind w:left="450" w:hanging="450"/>
        <w:jc w:val="both"/>
        <w:rPr>
          <w:rFonts w:ascii="Times New Roman" w:hAnsi="Times New Roman" w:cs="Times New Roman"/>
          <w:sz w:val="24"/>
          <w:szCs w:val="24"/>
        </w:rPr>
      </w:pPr>
      <w:r w:rsidRPr="00D1427C">
        <w:rPr>
          <w:rFonts w:ascii="Times New Roman" w:hAnsi="Times New Roman" w:cs="Times New Roman"/>
          <w:b/>
          <w:sz w:val="24"/>
          <w:szCs w:val="24"/>
        </w:rPr>
        <w:t>HO</w:t>
      </w:r>
      <w:r w:rsidR="007853D1">
        <w:rPr>
          <w:rFonts w:ascii="Times New Roman" w:hAnsi="Times New Roman" w:cs="Times New Roman"/>
          <w:b/>
          <w:sz w:val="24"/>
          <w:szCs w:val="24"/>
        </w:rPr>
        <w:t>2</w:t>
      </w:r>
      <w:r w:rsidRPr="00D1427C">
        <w:rPr>
          <w:rFonts w:ascii="Times New Roman" w:hAnsi="Times New Roman" w:cs="Times New Roman"/>
          <w:sz w:val="24"/>
          <w:szCs w:val="24"/>
        </w:rPr>
        <w:t xml:space="preserve">: Perception of the factors responsible for the perceived difficulty in chemistry concepts </w:t>
      </w:r>
      <w:r w:rsidR="0086759B" w:rsidRPr="00D1427C">
        <w:rPr>
          <w:rFonts w:ascii="Times New Roman" w:hAnsi="Times New Roman" w:cs="Times New Roman"/>
          <w:sz w:val="24"/>
          <w:szCs w:val="24"/>
        </w:rPr>
        <w:t>has significant difference on</w:t>
      </w:r>
      <w:r w:rsidRPr="00D1427C">
        <w:rPr>
          <w:rFonts w:ascii="Times New Roman" w:hAnsi="Times New Roman" w:cs="Times New Roman"/>
          <w:sz w:val="24"/>
          <w:szCs w:val="24"/>
        </w:rPr>
        <w:t xml:space="preserve"> </w:t>
      </w:r>
      <w:r w:rsidR="00581409" w:rsidRPr="00D1427C">
        <w:rPr>
          <w:rFonts w:ascii="Times New Roman" w:hAnsi="Times New Roman" w:cs="Times New Roman"/>
          <w:sz w:val="24"/>
          <w:szCs w:val="24"/>
        </w:rPr>
        <w:t>students in secondary school</w:t>
      </w:r>
    </w:p>
    <w:p w:rsidR="007B3414" w:rsidRPr="00D1427C" w:rsidRDefault="007853D1" w:rsidP="007B3414">
      <w:pPr>
        <w:spacing w:after="0" w:line="480" w:lineRule="auto"/>
        <w:ind w:left="450" w:hanging="450"/>
        <w:jc w:val="both"/>
        <w:rPr>
          <w:rFonts w:ascii="Times New Roman" w:hAnsi="Times New Roman" w:cs="Times New Roman"/>
          <w:sz w:val="24"/>
          <w:szCs w:val="24"/>
        </w:rPr>
      </w:pPr>
      <w:r>
        <w:rPr>
          <w:rFonts w:ascii="Times New Roman" w:hAnsi="Times New Roman" w:cs="Times New Roman"/>
          <w:b/>
          <w:sz w:val="24"/>
          <w:szCs w:val="24"/>
        </w:rPr>
        <w:t>HO3</w:t>
      </w:r>
      <w:r w:rsidR="007B3414" w:rsidRPr="00D1427C">
        <w:rPr>
          <w:rFonts w:ascii="Times New Roman" w:hAnsi="Times New Roman" w:cs="Times New Roman"/>
          <w:b/>
          <w:sz w:val="24"/>
          <w:szCs w:val="24"/>
        </w:rPr>
        <w:t>:</w:t>
      </w:r>
      <w:r w:rsidR="007B3414" w:rsidRPr="00D1427C">
        <w:rPr>
          <w:rFonts w:ascii="Times New Roman" w:hAnsi="Times New Roman" w:cs="Times New Roman"/>
          <w:sz w:val="24"/>
          <w:szCs w:val="24"/>
        </w:rPr>
        <w:t xml:space="preserve"> Gender has no significant difference on students’ perception of difficult concepts in </w:t>
      </w:r>
      <w:r w:rsidR="00581409" w:rsidRPr="00D1427C">
        <w:rPr>
          <w:rFonts w:ascii="Times New Roman" w:hAnsi="Times New Roman" w:cs="Times New Roman"/>
          <w:sz w:val="24"/>
          <w:szCs w:val="24"/>
        </w:rPr>
        <w:t>chemistry choice of study</w:t>
      </w:r>
    </w:p>
    <w:p w:rsidR="00071BCF" w:rsidRPr="00D1427C" w:rsidRDefault="00071BCF" w:rsidP="00B514CE">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Significance of the Study</w:t>
      </w:r>
    </w:p>
    <w:p w:rsidR="00071BCF" w:rsidRPr="00D1427C" w:rsidRDefault="00071BCF" w:rsidP="0094067E">
      <w:pPr>
        <w:spacing w:after="0" w:line="480" w:lineRule="auto"/>
        <w:ind w:firstLine="72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This study holds significant implications for educational policy, practice, and research in Ilorin West Local Government Area and beyond. By shedding light on the factors influencing students' choices of chemistry education, the findings of this study can inform the development of targeted interventions and initiatives to promote STEM education and workforce development in the region.</w:t>
      </w:r>
      <w:r w:rsidR="0094067E" w:rsidRPr="00D1427C">
        <w:rPr>
          <w:rFonts w:ascii="Times New Roman" w:eastAsia="Times New Roman" w:hAnsi="Times New Roman" w:cs="Times New Roman"/>
          <w:sz w:val="24"/>
          <w:szCs w:val="24"/>
        </w:rPr>
        <w:t xml:space="preserve"> </w:t>
      </w:r>
      <w:r w:rsidRPr="00D1427C">
        <w:rPr>
          <w:rFonts w:ascii="Times New Roman" w:eastAsia="Times New Roman" w:hAnsi="Times New Roman" w:cs="Times New Roman"/>
          <w:sz w:val="24"/>
          <w:szCs w:val="24"/>
        </w:rPr>
        <w:t>Moreover, the study contributes to the broader literature on STEM education, career decision-making, and educational psychology by offering insights into the complex interplay of personal, social, and environmental factors influencing students' educational choices. By advancing our understanding of the factors shaping students' decisions regarding chemistry education, this study contributes to the development of evidence-based strategies for enhancing STEM literacy and fostering the development of a skilled and competitive workforce in Nigeria.</w:t>
      </w:r>
    </w:p>
    <w:p w:rsidR="00370F77" w:rsidRDefault="00370F77" w:rsidP="00B514CE">
      <w:pPr>
        <w:spacing w:after="0" w:line="480" w:lineRule="auto"/>
        <w:jc w:val="both"/>
        <w:rPr>
          <w:rFonts w:ascii="Times New Roman" w:eastAsia="Times New Roman" w:hAnsi="Times New Roman" w:cs="Times New Roman"/>
          <w:b/>
          <w:bCs/>
          <w:sz w:val="24"/>
          <w:szCs w:val="24"/>
        </w:rPr>
      </w:pPr>
    </w:p>
    <w:p w:rsidR="00370F77" w:rsidRDefault="00370F77" w:rsidP="00B514CE">
      <w:pPr>
        <w:spacing w:after="0" w:line="480" w:lineRule="auto"/>
        <w:jc w:val="both"/>
        <w:rPr>
          <w:rFonts w:ascii="Times New Roman" w:eastAsia="Times New Roman" w:hAnsi="Times New Roman" w:cs="Times New Roman"/>
          <w:b/>
          <w:bCs/>
          <w:sz w:val="24"/>
          <w:szCs w:val="24"/>
        </w:rPr>
      </w:pPr>
    </w:p>
    <w:p w:rsidR="00071BCF" w:rsidRPr="00D1427C" w:rsidRDefault="00071BCF" w:rsidP="00B514CE">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lastRenderedPageBreak/>
        <w:t>Scope and Delimitations</w:t>
      </w:r>
    </w:p>
    <w:p w:rsidR="00071BCF" w:rsidRPr="00D1427C" w:rsidRDefault="00071BCF" w:rsidP="0086759B">
      <w:pPr>
        <w:spacing w:after="0" w:line="480" w:lineRule="auto"/>
        <w:ind w:firstLine="72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This study focuses specifically on secondary school students in Ilorin West Local Government Area who have chosen chemistry education as a course of study at the tertiary level. The research will employ a mixed-methods approach, combining quantitative surveys and qualitative interviews to gather data from students, parents, teachers, and other stakeholders.</w:t>
      </w:r>
      <w:r w:rsidR="0086759B" w:rsidRPr="00D1427C">
        <w:rPr>
          <w:rFonts w:ascii="Times New Roman" w:eastAsia="Times New Roman" w:hAnsi="Times New Roman" w:cs="Times New Roman"/>
          <w:sz w:val="24"/>
          <w:szCs w:val="24"/>
        </w:rPr>
        <w:t xml:space="preserve"> </w:t>
      </w:r>
      <w:r w:rsidRPr="00D1427C">
        <w:rPr>
          <w:rFonts w:ascii="Times New Roman" w:eastAsia="Times New Roman" w:hAnsi="Times New Roman" w:cs="Times New Roman"/>
          <w:sz w:val="24"/>
          <w:szCs w:val="24"/>
        </w:rPr>
        <w:t>While the study aims to explore a wide range of factors influencing students' choices of chemistry education, it may not encompass all possible variables or considerations. Additionally, the findings of the study may be influenced by contextual factors unique to Ilorin West Local Government Area and may not be generalizable to other regions or populations without further research.</w:t>
      </w:r>
    </w:p>
    <w:p w:rsidR="007D6491" w:rsidRPr="00D1427C" w:rsidRDefault="0086759B" w:rsidP="00B514CE">
      <w:pPr>
        <w:spacing w:after="0" w:line="480" w:lineRule="auto"/>
        <w:jc w:val="both"/>
        <w:rPr>
          <w:rFonts w:ascii="Times New Roman" w:eastAsia="Times New Roman" w:hAnsi="Times New Roman" w:cs="Times New Roman"/>
          <w:b/>
          <w:sz w:val="24"/>
          <w:szCs w:val="24"/>
        </w:rPr>
      </w:pPr>
      <w:r w:rsidRPr="00D1427C">
        <w:rPr>
          <w:rFonts w:ascii="Times New Roman" w:eastAsia="Times New Roman" w:hAnsi="Times New Roman" w:cs="Times New Roman"/>
          <w:b/>
          <w:sz w:val="24"/>
          <w:szCs w:val="24"/>
        </w:rPr>
        <w:t xml:space="preserve">Definition </w:t>
      </w:r>
      <w:r w:rsidR="00751E08" w:rsidRPr="00D1427C">
        <w:rPr>
          <w:rFonts w:ascii="Times New Roman" w:eastAsia="Times New Roman" w:hAnsi="Times New Roman" w:cs="Times New Roman"/>
          <w:b/>
          <w:sz w:val="24"/>
          <w:szCs w:val="24"/>
        </w:rPr>
        <w:t>of</w:t>
      </w:r>
      <w:r w:rsidRPr="00D1427C">
        <w:rPr>
          <w:rFonts w:ascii="Times New Roman" w:eastAsia="Times New Roman" w:hAnsi="Times New Roman" w:cs="Times New Roman"/>
          <w:b/>
          <w:sz w:val="24"/>
          <w:szCs w:val="24"/>
        </w:rPr>
        <w:t xml:space="preserve"> Terms</w:t>
      </w:r>
    </w:p>
    <w:p w:rsidR="00837FE0" w:rsidRPr="00D1427C" w:rsidRDefault="007D6491" w:rsidP="00B514CE">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Secondary School Students</w:t>
      </w:r>
      <w:r w:rsidRPr="00D1427C">
        <w:rPr>
          <w:rFonts w:ascii="Times New Roman" w:eastAsia="Times New Roman" w:hAnsi="Times New Roman" w:cs="Times New Roman"/>
          <w:sz w:val="24"/>
          <w:szCs w:val="24"/>
        </w:rPr>
        <w:t>: Refers to individuals who are enrolled in educational institutions typically catering to adolescents, usually between the ages of 11 and 18, following primary or elementary education and preceding tertiary or higher education.</w:t>
      </w:r>
    </w:p>
    <w:p w:rsidR="007D6491" w:rsidRPr="00D1427C" w:rsidRDefault="007D6491" w:rsidP="00B514CE">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Chemistry Education</w:t>
      </w:r>
      <w:r w:rsidRPr="00D1427C">
        <w:rPr>
          <w:rFonts w:ascii="Times New Roman" w:eastAsia="Times New Roman" w:hAnsi="Times New Roman" w:cs="Times New Roman"/>
          <w:sz w:val="24"/>
          <w:szCs w:val="24"/>
        </w:rPr>
        <w:t>: The field of study that encompasses the teaching and learning of chemistry, including its principles, theories, concepts, and applications. It involves instruction in topics such as atomic structure, chemical bonding, reactions, stoichiometry, and laboratory techniques.</w:t>
      </w:r>
    </w:p>
    <w:p w:rsidR="007D6491" w:rsidRPr="00D1427C" w:rsidRDefault="007D6491" w:rsidP="00B514CE">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Choice of Course of Study</w:t>
      </w:r>
      <w:r w:rsidRPr="00D1427C">
        <w:rPr>
          <w:rFonts w:ascii="Times New Roman" w:eastAsia="Times New Roman" w:hAnsi="Times New Roman" w:cs="Times New Roman"/>
          <w:sz w:val="24"/>
          <w:szCs w:val="24"/>
        </w:rPr>
        <w:t xml:space="preserve">: Refers to the process by which students select particular subjects or fields of study for further education or career pursuits. In this context, it </w:t>
      </w:r>
      <w:r w:rsidRPr="00D1427C">
        <w:rPr>
          <w:rFonts w:ascii="Times New Roman" w:eastAsia="Times New Roman" w:hAnsi="Times New Roman" w:cs="Times New Roman"/>
          <w:sz w:val="24"/>
          <w:szCs w:val="24"/>
        </w:rPr>
        <w:lastRenderedPageBreak/>
        <w:t>specifically relates to secondary school students' decisions to pursue chemistry education as a primary area of focus in their academic and professional development.</w:t>
      </w:r>
    </w:p>
    <w:p w:rsidR="007D6491" w:rsidRPr="00D1427C" w:rsidRDefault="007D6491" w:rsidP="00B514CE">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Influence</w:t>
      </w:r>
      <w:r w:rsidRPr="00D1427C">
        <w:rPr>
          <w:rFonts w:ascii="Times New Roman" w:eastAsia="Times New Roman" w:hAnsi="Times New Roman" w:cs="Times New Roman"/>
          <w:sz w:val="24"/>
          <w:szCs w:val="24"/>
        </w:rPr>
        <w:t>: The capacity or power to affect someone's character, behavior, or decisions. In this study, "influence" refers to the factors, both internal and external, that shape secondary school students' choices regarding chemistry education as a course of study.</w:t>
      </w:r>
    </w:p>
    <w:p w:rsidR="007D6491" w:rsidRPr="00D1427C" w:rsidRDefault="007D6491" w:rsidP="00B514CE">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Socio-demographic Characteristics</w:t>
      </w:r>
      <w:r w:rsidRPr="00D1427C">
        <w:rPr>
          <w:rFonts w:ascii="Times New Roman" w:eastAsia="Times New Roman" w:hAnsi="Times New Roman" w:cs="Times New Roman"/>
          <w:sz w:val="24"/>
          <w:szCs w:val="24"/>
        </w:rPr>
        <w:t>: Refers to the social and demographic attributes or traits of individuals, such as age, gender, ethnicity, socioeconomic status, family background, and educational attainment. Understanding the socio-demographic characteristics of students can provide insights into their backgrounds and contexts.</w:t>
      </w:r>
    </w:p>
    <w:p w:rsidR="007D6491" w:rsidRPr="00D1427C" w:rsidRDefault="007D6491" w:rsidP="00B514CE">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Perceptions</w:t>
      </w:r>
      <w:r w:rsidRPr="00D1427C">
        <w:rPr>
          <w:rFonts w:ascii="Times New Roman" w:eastAsia="Times New Roman" w:hAnsi="Times New Roman" w:cs="Times New Roman"/>
          <w:sz w:val="24"/>
          <w:szCs w:val="24"/>
        </w:rPr>
        <w:t>: Refers to the way individuals interpret or understand particular situations, events, or phenomena based on their beliefs, attitudes, and experiences. In the context of this study, "perceptions" may include students' beliefs about the relevance, importance, and value of chemistry education.</w:t>
      </w:r>
    </w:p>
    <w:p w:rsidR="007D6491" w:rsidRPr="00D1427C" w:rsidRDefault="007D6491" w:rsidP="00B514CE">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Attitudes</w:t>
      </w:r>
      <w:r w:rsidRPr="00D1427C">
        <w:rPr>
          <w:rFonts w:ascii="Times New Roman" w:eastAsia="Times New Roman" w:hAnsi="Times New Roman" w:cs="Times New Roman"/>
          <w:sz w:val="24"/>
          <w:szCs w:val="24"/>
        </w:rPr>
        <w:t>: Refers to individuals' evaluations, feelings, or predispositions towards specific objects, people, or concepts. In the context of this study, "attitudes" may include students' overall opinions, preferences, and inclinations towards chemistry education as a course of study.</w:t>
      </w:r>
    </w:p>
    <w:p w:rsidR="007D6491" w:rsidRPr="00D1427C" w:rsidRDefault="007D6491" w:rsidP="00B514CE">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Motivations</w:t>
      </w:r>
      <w:r w:rsidRPr="00D1427C">
        <w:rPr>
          <w:rFonts w:ascii="Times New Roman" w:eastAsia="Times New Roman" w:hAnsi="Times New Roman" w:cs="Times New Roman"/>
          <w:sz w:val="24"/>
          <w:szCs w:val="24"/>
        </w:rPr>
        <w:t>: Refers to the internal or external factors that drive or influence individuals' behavior, actions, or decisions. In the context of this study, "motivations" may include students' aspirations, goals, interests, and career aspirations related to chemistry education.</w:t>
      </w:r>
    </w:p>
    <w:p w:rsidR="007D6491" w:rsidRPr="00D1427C" w:rsidRDefault="007D6491" w:rsidP="00B514CE">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lastRenderedPageBreak/>
        <w:t>Barriers and Challenges</w:t>
      </w:r>
      <w:r w:rsidRPr="00D1427C">
        <w:rPr>
          <w:rFonts w:ascii="Times New Roman" w:eastAsia="Times New Roman" w:hAnsi="Times New Roman" w:cs="Times New Roman"/>
          <w:sz w:val="24"/>
          <w:szCs w:val="24"/>
        </w:rPr>
        <w:t>: Refers to the obstacles, difficulties, or constraints that individuals encounter in pursuing their goals or aspirations. In the context of this study, "barriers and challenges" may include factors that hinder students' engagement, participation, or success in chemistry education.</w:t>
      </w:r>
    </w:p>
    <w:p w:rsidR="00837FE0" w:rsidRPr="00D1427C" w:rsidRDefault="007D6491" w:rsidP="00B514CE">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Educational Policymakers and Stakeholders</w:t>
      </w:r>
      <w:r w:rsidRPr="00D1427C">
        <w:rPr>
          <w:rFonts w:ascii="Times New Roman" w:eastAsia="Times New Roman" w:hAnsi="Times New Roman" w:cs="Times New Roman"/>
          <w:sz w:val="24"/>
          <w:szCs w:val="24"/>
        </w:rPr>
        <w:t>: Refers to individuals, organizations, or groups involved in the development, implementation, and evaluation of educational policies, programs, and initiatives. This may include government agencies, educational institutions, curriculum developers, teachers, parents, and community organizations.</w:t>
      </w:r>
    </w:p>
    <w:p w:rsidR="00837FE0" w:rsidRPr="00D1427C" w:rsidRDefault="00837FE0" w:rsidP="00B514CE">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br w:type="page"/>
      </w:r>
    </w:p>
    <w:p w:rsidR="00751E08" w:rsidRPr="00D1427C" w:rsidRDefault="00751E08" w:rsidP="00751E08">
      <w:pPr>
        <w:pStyle w:val="NormalWeb"/>
        <w:spacing w:before="0" w:beforeAutospacing="0" w:after="0" w:afterAutospacing="0" w:line="480" w:lineRule="auto"/>
        <w:jc w:val="center"/>
        <w:rPr>
          <w:rStyle w:val="Strong"/>
        </w:rPr>
      </w:pPr>
      <w:r w:rsidRPr="00D1427C">
        <w:rPr>
          <w:rStyle w:val="Strong"/>
        </w:rPr>
        <w:lastRenderedPageBreak/>
        <w:t>CHAPTER TWO</w:t>
      </w:r>
    </w:p>
    <w:p w:rsidR="00751E08" w:rsidRPr="00D1427C" w:rsidRDefault="00751E08" w:rsidP="00751E08">
      <w:pPr>
        <w:pStyle w:val="NormalWeb"/>
        <w:spacing w:before="0" w:beforeAutospacing="0" w:after="0" w:afterAutospacing="0" w:line="480" w:lineRule="auto"/>
        <w:jc w:val="center"/>
      </w:pPr>
      <w:r w:rsidRPr="00D1427C">
        <w:rPr>
          <w:rStyle w:val="Strong"/>
        </w:rPr>
        <w:t>REVIEW OF RELATED LITERATURE</w:t>
      </w:r>
    </w:p>
    <w:p w:rsidR="00837FE0" w:rsidRPr="00D1427C" w:rsidRDefault="00837FE0" w:rsidP="00751E08">
      <w:pPr>
        <w:pStyle w:val="NormalWeb"/>
        <w:spacing w:before="0" w:beforeAutospacing="0" w:after="0" w:afterAutospacing="0" w:line="480" w:lineRule="auto"/>
        <w:jc w:val="both"/>
      </w:pPr>
      <w:r w:rsidRPr="00D1427C">
        <w:rPr>
          <w:rStyle w:val="Strong"/>
        </w:rPr>
        <w:t>Introduction</w:t>
      </w:r>
    </w:p>
    <w:p w:rsidR="00837FE0" w:rsidRPr="00D1427C" w:rsidRDefault="00837FE0" w:rsidP="00F74AA6">
      <w:pPr>
        <w:pStyle w:val="NormalWeb"/>
        <w:spacing w:before="0" w:beforeAutospacing="0" w:after="0" w:afterAutospacing="0" w:line="480" w:lineRule="auto"/>
        <w:ind w:firstLine="720"/>
        <w:jc w:val="both"/>
      </w:pPr>
      <w:r w:rsidRPr="00D1427C">
        <w:t>This chapter presents a comprehensive review of existing literature relevant to the influence of secondary school students' choice of chemistry education as a course of study</w:t>
      </w:r>
      <w:r w:rsidR="00F74AA6" w:rsidRPr="00D1427C">
        <w:t>,</w:t>
      </w:r>
      <w:r w:rsidRPr="00D1427C">
        <w:t xml:space="preserve"> particularly in Ilorin West Local Government. The review encompasses studies, theoretical frameworks, and key concepts related to factors shaping students' decisions regarding chemistry education.</w:t>
      </w:r>
    </w:p>
    <w:p w:rsidR="00E82894" w:rsidRPr="00D1427C" w:rsidRDefault="00E82894" w:rsidP="00B514CE">
      <w:pPr>
        <w:pStyle w:val="NormalWeb"/>
        <w:spacing w:before="0" w:beforeAutospacing="0" w:after="0" w:afterAutospacing="0" w:line="480" w:lineRule="auto"/>
        <w:jc w:val="both"/>
        <w:rPr>
          <w:rStyle w:val="Strong"/>
        </w:rPr>
      </w:pPr>
      <w:r w:rsidRPr="00D1427C">
        <w:rPr>
          <w:rStyle w:val="Strong"/>
        </w:rPr>
        <w:t>Perspective Way of thinking Chemistry</w:t>
      </w:r>
    </w:p>
    <w:p w:rsidR="001429C2" w:rsidRPr="00D1427C" w:rsidRDefault="00E82894" w:rsidP="00F74AA6">
      <w:pPr>
        <w:pStyle w:val="NormalWeb"/>
        <w:spacing w:before="0" w:beforeAutospacing="0" w:after="0" w:afterAutospacing="0" w:line="480" w:lineRule="auto"/>
        <w:ind w:firstLine="720"/>
        <w:jc w:val="both"/>
      </w:pPr>
      <w:r w:rsidRPr="00D1427C">
        <w:t xml:space="preserve">What is still unclear, however, is how chemical ways of thinking can be defined, which is therefore the focus of this study. The lack of definition is manifest in current chemistry standards and Dutch secondary-school (pre-university) chemistry textbooks, which seem to focus either on chemical content or on general skills (e.g., Erduran 2007; Sevian and Talanquer 2014). With regard to content, chemistry curricula have been characterized as fragmented, topic-centered lists of concepts (Cooper et al. 2017; Gilbert 2006; Van Berkel et al. 2000), while skills are often described in such general terms that they could apply to each and every domain. How content and general skills are to be connected remains unclear. </w:t>
      </w:r>
    </w:p>
    <w:p w:rsidR="001429C2" w:rsidRPr="00D1427C" w:rsidRDefault="00E82894" w:rsidP="001429C2">
      <w:pPr>
        <w:pStyle w:val="NormalWeb"/>
        <w:spacing w:before="0" w:beforeAutospacing="0" w:after="0" w:afterAutospacing="0" w:line="480" w:lineRule="auto"/>
        <w:ind w:firstLine="720"/>
        <w:jc w:val="both"/>
      </w:pPr>
      <w:r w:rsidRPr="00D1427C">
        <w:t>This fragmentation and the divide between content and skills is also apparent in most secondary</w:t>
      </w:r>
      <w:r w:rsidR="001429C2" w:rsidRPr="00D1427C">
        <w:t xml:space="preserve"> </w:t>
      </w:r>
      <w:r w:rsidRPr="00D1427C">
        <w:t xml:space="preserve">school chemistry textbooks, in which each chapter tends to be an isolated unit of content illustrated by experiments. Due to this failure to integrate content and </w:t>
      </w:r>
      <w:r w:rsidRPr="00D1427C">
        <w:lastRenderedPageBreak/>
        <w:t>skills</w:t>
      </w:r>
      <w:r w:rsidR="00F74AA6" w:rsidRPr="00D1427C">
        <w:t xml:space="preserve"> W</w:t>
      </w:r>
      <w:r w:rsidRPr="00D1427C">
        <w:t>ith regard not only to standards or objectives but also to methods and actual teaching practice</w:t>
      </w:r>
      <w:r w:rsidR="00F74AA6" w:rsidRPr="00D1427C">
        <w:t xml:space="preserve"> S</w:t>
      </w:r>
      <w:r w:rsidRPr="00D1427C">
        <w:t>ubject matter functions more or less as the context for learning “scientific practices.” As a result, “the scientific method” tends in classroom settings to become a general one-size-fits-all procedure rather than a domain</w:t>
      </w:r>
      <w:r w:rsidR="00F74AA6" w:rsidRPr="00D1427C">
        <w:t xml:space="preserve"> </w:t>
      </w:r>
      <w:r w:rsidRPr="00D1427C">
        <w:t>specific way of thinking (Osborne et al. 2018; Windschitl et al. 2008). In this way, chemical reasoning is reduced to reasoning within a chemical context.</w:t>
      </w:r>
    </w:p>
    <w:p w:rsidR="00F86ED1" w:rsidRPr="00D1427C" w:rsidRDefault="00E82894" w:rsidP="001429C2">
      <w:pPr>
        <w:pStyle w:val="NormalWeb"/>
        <w:spacing w:before="0" w:beforeAutospacing="0" w:after="0" w:afterAutospacing="0" w:line="480" w:lineRule="auto"/>
        <w:ind w:firstLine="720"/>
        <w:jc w:val="both"/>
      </w:pPr>
      <w:r w:rsidRPr="00D1427C">
        <w:t xml:space="preserve"> However, there is a fundamental difference between knowing how to reason on the basis of a given argument</w:t>
      </w:r>
      <w:r w:rsidR="00F74AA6" w:rsidRPr="00D1427C">
        <w:t xml:space="preserve"> </w:t>
      </w:r>
      <w:r w:rsidRPr="00D1427C">
        <w:t>a general skill</w:t>
      </w:r>
      <w:r w:rsidR="00F74AA6" w:rsidRPr="00D1427C">
        <w:t xml:space="preserve"> </w:t>
      </w:r>
      <w:r w:rsidRPr="00D1427C">
        <w:t>and knowing how to construct and evaluate a valid chemical argument</w:t>
      </w:r>
      <w:r w:rsidR="00F74AA6" w:rsidRPr="00D1427C">
        <w:t xml:space="preserve"> </w:t>
      </w:r>
      <w:r w:rsidRPr="00D1427C">
        <w:t>a domain</w:t>
      </w:r>
      <w:r w:rsidR="001429C2" w:rsidRPr="00D1427C">
        <w:t xml:space="preserve"> </w:t>
      </w:r>
      <w:r w:rsidRPr="00D1427C">
        <w:t>specific skill that requires a chemical way of thinking. Learning chemical ways of thinking would at least involve a shift from learning chemical concepts</w:t>
      </w:r>
      <w:r w:rsidR="00B2318B" w:rsidRPr="00D1427C">
        <w:t xml:space="preserve"> </w:t>
      </w:r>
      <w:r w:rsidRPr="00D1427C">
        <w:t>often in isolation</w:t>
      </w:r>
      <w:r w:rsidR="00B2318B" w:rsidRPr="00D1427C">
        <w:t xml:space="preserve"> </w:t>
      </w:r>
      <w:r w:rsidRPr="00D1427C">
        <w:t>to learning to ask questions that reflect those chemical ways of thinking</w:t>
      </w:r>
      <w:r w:rsidR="00F86ED1" w:rsidRPr="00D1427C">
        <w:t>.</w:t>
      </w:r>
    </w:p>
    <w:p w:rsidR="00F86ED1" w:rsidRPr="00D1427C" w:rsidRDefault="00893ECF" w:rsidP="001429C2">
      <w:pPr>
        <w:pStyle w:val="NormalWeb"/>
        <w:spacing w:before="0" w:beforeAutospacing="0" w:after="0" w:afterAutospacing="0" w:line="480" w:lineRule="auto"/>
        <w:ind w:firstLine="720"/>
        <w:jc w:val="both"/>
      </w:pPr>
      <w:r w:rsidRPr="00D1427C">
        <w:t xml:space="preserve"> The lack of an adequate conceptualization of chemical ways of thinking is also apparent in various influential frameworks that have been developed over the years and have sought to capture aspects of chemical thinking in different ways and to different extents, such as “Big Ideas of chemistry (Atkins 2010)” and “threshold concepts (Talanquer 2015).” As we discuss below, we contend that, however valuable their contributions when we are thinking about problems, none of the frameworks coherently operationalize chemical ways of thinking as domain-specific thinking tools that scaffold knowledge search and knowledge development. To elaborate chemical ways of thinking, this paper draws on scientific perspectivism (Giere 2010; Wimsatt 2007; Thagard 2012). </w:t>
      </w:r>
      <w:r w:rsidRPr="00D1427C">
        <w:lastRenderedPageBreak/>
        <w:t>In brief, scientific perspectivism states that, within each general domain, several broadly accepted theoretical models exist sid</w:t>
      </w:r>
      <w:r w:rsidR="00F86ED1" w:rsidRPr="00D1427C">
        <w:t>e by side.</w:t>
      </w:r>
    </w:p>
    <w:p w:rsidR="00E82894" w:rsidRPr="00D1427C" w:rsidRDefault="00F86ED1" w:rsidP="001429C2">
      <w:pPr>
        <w:pStyle w:val="NormalWeb"/>
        <w:spacing w:before="0" w:beforeAutospacing="0" w:after="0" w:afterAutospacing="0" w:line="480" w:lineRule="auto"/>
        <w:ind w:firstLine="720"/>
        <w:jc w:val="both"/>
        <w:rPr>
          <w:rStyle w:val="Strong"/>
        </w:rPr>
      </w:pPr>
      <w:r w:rsidRPr="00D1427C">
        <w:t xml:space="preserve"> These general theoretical models, or theoretical perspectives, determine which research questions are generated, which types of models are developed, and which criteria are important for evaluating these models (Giere 2010). A theoretical perspective can be captured in a core reasoning (Thagard 2012) that embodies the fundamental relationship between model and the “real world.” Starting with their most basic form, perspectives can be used in learning how to reason about all types of ill-structured problem, more fundamental, scientific problems, and also problems that concern applications such as drug design. They direct and organize knowledge development. As a consequence, theoretical perspectives integrate knowledge and skills, and can be developed as thinking tools (Janssen et al. in press). In this paper, we discuss a study undertaken as part of a research project on how perspectivism can be applied to the design of secondary-school chemistry education. This particular study concerns the identification, elaboration, and validation of four chemical perspectives for secondary-school chemistry education. We use these perspectives to indicate the consequences of taking a perspectivistic organizer for the curriculum. This study therefore focuses on the following question:</w:t>
      </w:r>
    </w:p>
    <w:p w:rsidR="002409B8" w:rsidRPr="00D1427C" w:rsidRDefault="002409B8" w:rsidP="002409B8">
      <w:pPr>
        <w:pStyle w:val="NormalWeb"/>
        <w:spacing w:before="0" w:beforeAutospacing="0" w:after="0" w:afterAutospacing="0" w:line="480" w:lineRule="auto"/>
        <w:jc w:val="both"/>
        <w:rPr>
          <w:b/>
        </w:rPr>
      </w:pPr>
      <w:r w:rsidRPr="00D1427C">
        <w:rPr>
          <w:b/>
        </w:rPr>
        <w:t>Chemistry and chemical perspective</w:t>
      </w:r>
    </w:p>
    <w:p w:rsidR="00F86ED1" w:rsidRPr="00D1427C" w:rsidRDefault="006F04FC" w:rsidP="00F86ED1">
      <w:pPr>
        <w:pStyle w:val="NormalWeb"/>
        <w:spacing w:before="0" w:beforeAutospacing="0" w:after="0" w:afterAutospacing="0" w:line="480" w:lineRule="auto"/>
        <w:ind w:firstLine="720"/>
        <w:jc w:val="both"/>
      </w:pPr>
      <w:r w:rsidRPr="00D1427C">
        <w:t xml:space="preserve">Dominant </w:t>
      </w:r>
      <w:r w:rsidR="00F86ED1" w:rsidRPr="00D1427C">
        <w:t>frameworks that aim to address the essence of chemistry and chemical perspective</w:t>
      </w:r>
      <w:r w:rsidR="00522632" w:rsidRPr="00D1427C">
        <w:t>,</w:t>
      </w:r>
      <w:r w:rsidR="00F86ED1" w:rsidRPr="00D1427C">
        <w:t xml:space="preserve"> big ideas, threshold concepts, and styles of reasoning proposed by </w:t>
      </w:r>
      <w:r w:rsidR="00AC6F05" w:rsidRPr="00D1427C">
        <w:t xml:space="preserve">Kara, </w:t>
      </w:r>
      <w:r w:rsidR="00AC6F05" w:rsidRPr="00D1427C">
        <w:lastRenderedPageBreak/>
        <w:t>(2018</w:t>
      </w:r>
      <w:r w:rsidR="00522632" w:rsidRPr="00D1427C">
        <w:t>)</w:t>
      </w:r>
      <w:r w:rsidR="00F86ED1" w:rsidRPr="00D1427C">
        <w:t xml:space="preserve"> include a discussion of the Next-Generation Standards (NGSS). Although this framework is not a framework for chemistry education, it includes the development of chemical concepts and is unique in the way it integrates conceptual understanding, understanding of general cross-cutting scientific concepts, and the development of scientific inquiry skills such as modeling and formulating hypotheses. </w:t>
      </w:r>
      <w:r w:rsidRPr="00D1427C">
        <w:t xml:space="preserve">The </w:t>
      </w:r>
      <w:r w:rsidR="00F86ED1" w:rsidRPr="00D1427C">
        <w:t xml:space="preserve">aim </w:t>
      </w:r>
      <w:r w:rsidRPr="00D1427C">
        <w:t xml:space="preserve">is this research </w:t>
      </w:r>
      <w:r w:rsidR="00F86ED1" w:rsidRPr="00D1427C">
        <w:t xml:space="preserve">is to show how all these frameworks contribute to aspects of chemical </w:t>
      </w:r>
      <w:r w:rsidRPr="00D1427C">
        <w:t xml:space="preserve">reaction </w:t>
      </w:r>
      <w:r w:rsidR="00F86ED1" w:rsidRPr="00D1427C">
        <w:t xml:space="preserve">thinking but do not adequately operationalize chemical ways of thinking that students can develop as thinking tools. Second, scientific perspectivism and its philosophical foundations, which form the theoretical base for the perspectivistic organizer for the curriculum that propose. Next, the four chemical perspectives for secondary-school chemistry education that have identified, elaborated, and validated. Finally, the consequences of basing a secondary-school chemistry education curriculum on a perspectivistic approach. </w:t>
      </w:r>
    </w:p>
    <w:p w:rsidR="006F04FC" w:rsidRPr="00D1427C" w:rsidRDefault="006F04FC" w:rsidP="006F04FC">
      <w:pPr>
        <w:pStyle w:val="NormalWeb"/>
        <w:spacing w:before="0" w:beforeAutospacing="0" w:after="0" w:afterAutospacing="0" w:line="480" w:lineRule="auto"/>
        <w:jc w:val="both"/>
        <w:rPr>
          <w:b/>
        </w:rPr>
      </w:pPr>
      <w:r w:rsidRPr="00D1427C">
        <w:rPr>
          <w:b/>
        </w:rPr>
        <w:t>Misconception aspect of Chemistry Education</w:t>
      </w:r>
    </w:p>
    <w:p w:rsidR="001A65AA" w:rsidRPr="00D1427C" w:rsidRDefault="006F04FC" w:rsidP="00F86ED1">
      <w:pPr>
        <w:pStyle w:val="NormalWeb"/>
        <w:spacing w:before="0" w:beforeAutospacing="0" w:after="0" w:afterAutospacing="0" w:line="480" w:lineRule="auto"/>
        <w:ind w:firstLine="720"/>
        <w:jc w:val="both"/>
      </w:pPr>
      <w:r w:rsidRPr="00D1427C">
        <w:t xml:space="preserve">Some of the conceptual areas of students’ misconceptions are: Organic chemistry (O’Dwyer and Childs 2015); stoichiometry (Shadrec et al. 2018); chemical reactions (Stojanovska et al. 2012); chemical compounds, the oxidation-reduction concept, Adu-Gyamfi et al. (2020); electrochemistry, (Murniningsih et al. 2020); colligate properties (Luoga et al. 2013); hybrid orbitals’ notation, (Farias 2017), chemical thermodynamics and kinetics, and chemical solutions (Broman et al., 2018). The above views may differ from one person to another, depending on the learning environment. Taking organic </w:t>
      </w:r>
      <w:r w:rsidRPr="00D1427C">
        <w:lastRenderedPageBreak/>
        <w:t xml:space="preserve">chemistry as difficult to learn for students depends on its nature, like the three dimensions of thinking and the specific vocabulary to be used (Tenaw, 2015). </w:t>
      </w:r>
    </w:p>
    <w:p w:rsidR="0039142F" w:rsidRPr="00D1427C" w:rsidRDefault="006F04FC" w:rsidP="00F86ED1">
      <w:pPr>
        <w:pStyle w:val="NormalWeb"/>
        <w:spacing w:before="0" w:beforeAutospacing="0" w:after="0" w:afterAutospacing="0" w:line="480" w:lineRule="auto"/>
        <w:ind w:firstLine="720"/>
        <w:jc w:val="both"/>
      </w:pPr>
      <w:r w:rsidRPr="00D1427C">
        <w:t>The nature of Chemistry concepts and the technique of their representation (macroscopic, microscopic) conflict with the nature of science regarding their methods of teaching; what is taken by Organic Chemists for approval in their particular problem-solving is not similar to how students answer questions (there are no algorithms for solving problems in Organic Chemistry); but problem-solving depends more frequently on the mediating trends in reactivity, developing mechanisms to analyze chemical calculations (Graulich, 2015). One major cause of students’ indifference towards Chemistry is the non-connectivity between Chemistry and one’s personal life. Some students are incapable of associating Chemical concepts with everyday life; and when teachers introduce topics, the students then ask about the importance thereof in their lives (Hanson, 2017).</w:t>
      </w:r>
      <w:r w:rsidR="001A65AA" w:rsidRPr="00D1427C">
        <w:t xml:space="preserve"> Students of dissimilar ages may have comparable misunderstandings that influence the way they understand complex concepts. The language can also enhance these misconceptions; as the meaning of a similar term in Chemistry may be different from the language applied in one’s daily life (Üce &amp; Ceyhan, 2019). Similarly, some representations used in textbooks provide only descriptions of phenomena that have their strengths and limitations relative to some possible misconceptions (Graulich, 2015). Chemistry education aims at equipping students with a strong understanding of the discipline, in order to enable them to explain, predict and control nature (Tümay, 2016).</w:t>
      </w:r>
      <w:r w:rsidR="0039142F" w:rsidRPr="00D1427C">
        <w:t xml:space="preserve"> </w:t>
      </w:r>
    </w:p>
    <w:p w:rsidR="002409B8" w:rsidRPr="00D1427C" w:rsidRDefault="002409B8" w:rsidP="0039142F">
      <w:pPr>
        <w:pStyle w:val="NormalWeb"/>
        <w:spacing w:before="0" w:beforeAutospacing="0" w:after="0" w:afterAutospacing="0" w:line="480" w:lineRule="auto"/>
        <w:jc w:val="both"/>
        <w:rPr>
          <w:b/>
        </w:rPr>
      </w:pPr>
    </w:p>
    <w:p w:rsidR="00D23B47" w:rsidRPr="00D1427C" w:rsidRDefault="00D23B47" w:rsidP="00D23B47">
      <w:pPr>
        <w:pStyle w:val="NormalWeb"/>
        <w:spacing w:before="0" w:beforeAutospacing="0" w:after="0" w:afterAutospacing="0" w:line="480" w:lineRule="auto"/>
        <w:jc w:val="both"/>
        <w:rPr>
          <w:rStyle w:val="Strong"/>
        </w:rPr>
      </w:pPr>
      <w:r w:rsidRPr="00D1427C">
        <w:rPr>
          <w:rStyle w:val="Strong"/>
        </w:rPr>
        <w:lastRenderedPageBreak/>
        <w:t>Theoretical Frameworks</w:t>
      </w:r>
    </w:p>
    <w:p w:rsidR="00837FE0" w:rsidRPr="00D1427C" w:rsidRDefault="00837FE0" w:rsidP="00B514CE">
      <w:pPr>
        <w:pStyle w:val="NormalWeb"/>
        <w:spacing w:before="0" w:beforeAutospacing="0" w:after="0" w:afterAutospacing="0" w:line="480" w:lineRule="auto"/>
        <w:jc w:val="both"/>
      </w:pPr>
      <w:r w:rsidRPr="00D1427C">
        <w:t>Various theoretical frameworks guide research on educational decision-making and career choice. This section explores theories such as:</w:t>
      </w:r>
    </w:p>
    <w:p w:rsidR="00837FE0" w:rsidRPr="00D1427C" w:rsidRDefault="00837FE0" w:rsidP="007A37E1">
      <w:pPr>
        <w:pStyle w:val="NormalWeb"/>
        <w:numPr>
          <w:ilvl w:val="0"/>
          <w:numId w:val="36"/>
        </w:numPr>
        <w:spacing w:before="0" w:beforeAutospacing="0" w:after="0" w:afterAutospacing="0" w:line="480" w:lineRule="auto"/>
        <w:jc w:val="both"/>
      </w:pPr>
      <w:r w:rsidRPr="00D1427C">
        <w:rPr>
          <w:rStyle w:val="Strong"/>
        </w:rPr>
        <w:t>Social Cognitive Career Theory</w:t>
      </w:r>
      <w:r w:rsidRPr="00D1427C">
        <w:t>: Emphasizes the role of self-efficacy, outcome expectations, and personal goals in shaping individuals' career choices. It highlights the influence of social factors, such as peers, family, and role models, on career decision-making processes.</w:t>
      </w:r>
    </w:p>
    <w:p w:rsidR="00837FE0" w:rsidRPr="00D1427C" w:rsidRDefault="00837FE0" w:rsidP="007A37E1">
      <w:pPr>
        <w:pStyle w:val="NormalWeb"/>
        <w:numPr>
          <w:ilvl w:val="0"/>
          <w:numId w:val="36"/>
        </w:numPr>
        <w:spacing w:before="0" w:beforeAutospacing="0" w:after="0" w:afterAutospacing="0" w:line="480" w:lineRule="auto"/>
        <w:jc w:val="both"/>
      </w:pPr>
      <w:r w:rsidRPr="00D1427C">
        <w:rPr>
          <w:rStyle w:val="Strong"/>
        </w:rPr>
        <w:t>Expectancy-Value Theory</w:t>
      </w:r>
      <w:r w:rsidRPr="00D1427C">
        <w:t>: Posits that individuals' decisions are influenced by their expectations of success and the subjective value they place on a particular course of action. It suggests that students are more likely to choose chemistry education if they perceive it as valuable and believe they can succeed in the field.</w:t>
      </w:r>
    </w:p>
    <w:p w:rsidR="00837FE0" w:rsidRPr="00D1427C" w:rsidRDefault="00837FE0" w:rsidP="007A37E1">
      <w:pPr>
        <w:pStyle w:val="NormalWeb"/>
        <w:numPr>
          <w:ilvl w:val="0"/>
          <w:numId w:val="36"/>
        </w:numPr>
        <w:spacing w:before="0" w:beforeAutospacing="0" w:after="0" w:afterAutospacing="0" w:line="480" w:lineRule="auto"/>
        <w:jc w:val="both"/>
      </w:pPr>
      <w:r w:rsidRPr="00D1427C">
        <w:rPr>
          <w:rStyle w:val="Strong"/>
        </w:rPr>
        <w:t>Ecological Systems Theory</w:t>
      </w:r>
      <w:r w:rsidRPr="00D1427C">
        <w:t>: Examines how individuals' interactions with various environmental systems, such as family, school, and community, influence their development and decision-making processes. It underscores the importance of considering multiple contextual factors in understandin</w:t>
      </w:r>
      <w:r w:rsidR="00032BA1" w:rsidRPr="00D1427C">
        <w:t>g students' educational choices (Kind &amp; Osborne (2017).</w:t>
      </w:r>
    </w:p>
    <w:p w:rsidR="0094067E" w:rsidRPr="00D1427C" w:rsidRDefault="0094067E" w:rsidP="0094067E">
      <w:pPr>
        <w:pStyle w:val="NormalWeb"/>
      </w:pPr>
      <w:r w:rsidRPr="00D1427C">
        <w:rPr>
          <w:rStyle w:val="Strong"/>
        </w:rPr>
        <w:t>Societal Perceptions of Chemistry Education</w:t>
      </w:r>
    </w:p>
    <w:p w:rsidR="0094067E" w:rsidRPr="00D1427C" w:rsidRDefault="0094067E" w:rsidP="00B53DD9">
      <w:pPr>
        <w:pStyle w:val="NormalWeb"/>
        <w:spacing w:before="0" w:beforeAutospacing="0" w:after="0" w:afterAutospacing="0" w:line="480" w:lineRule="auto"/>
        <w:jc w:val="both"/>
      </w:pPr>
      <w:r w:rsidRPr="00D1427C">
        <w:t xml:space="preserve">Societal attitudes and perceptions towards chemistry education significantly impact students' career choices. Research by Johnson and Smith (2019) highlights that prevailing societal beliefs about the relevance and prestige of chemistry education influence </w:t>
      </w:r>
      <w:r w:rsidRPr="00D1427C">
        <w:lastRenderedPageBreak/>
        <w:t>students' decisions. Positive perceptions, such as viewing chemistry education as intellectually stimulating or financially rewarding, often encourage enrollment in this discipline.</w:t>
      </w:r>
    </w:p>
    <w:p w:rsidR="0036712D" w:rsidRPr="00D1427C" w:rsidRDefault="0036712D" w:rsidP="0036712D">
      <w:pPr>
        <w:pStyle w:val="NormalWeb"/>
        <w:spacing w:before="0" w:beforeAutospacing="0" w:after="0" w:afterAutospacing="0" w:line="480" w:lineRule="auto"/>
        <w:jc w:val="both"/>
        <w:rPr>
          <w:b/>
        </w:rPr>
      </w:pPr>
      <w:r w:rsidRPr="00D1427C">
        <w:rPr>
          <w:b/>
        </w:rPr>
        <w:t xml:space="preserve">Teachers teaching Method </w:t>
      </w:r>
    </w:p>
    <w:p w:rsidR="0036712D" w:rsidRPr="00D1427C" w:rsidRDefault="0036712D" w:rsidP="0036712D">
      <w:pPr>
        <w:pStyle w:val="NormalWeb"/>
        <w:spacing w:before="0" w:beforeAutospacing="0" w:after="0" w:afterAutospacing="0" w:line="480" w:lineRule="auto"/>
        <w:ind w:firstLine="720"/>
        <w:jc w:val="both"/>
      </w:pPr>
      <w:r w:rsidRPr="00D1427C">
        <w:t>Future chemistry teachers need to be prepared to identify and handle inconsistencies in their classrooms, being involved more strongly in student- teachers’ internships, in order to equip them with deep knowledge of their students’ prior knowledge, on how to plan for their suitable learning outcomes (Tolsdorf et al. 2018). They should arrange lessons logically from simple to complex, using a variety of symbolic representations; and while assessing any problems, they should vary the questions, in order to measure all learning objectives and to plan for future instructions accordingly (Yitbarek, 2011).</w:t>
      </w:r>
    </w:p>
    <w:p w:rsidR="0036712D" w:rsidRPr="00D1427C" w:rsidRDefault="0036712D" w:rsidP="0036712D">
      <w:pPr>
        <w:pStyle w:val="NormalWeb"/>
        <w:spacing w:before="0" w:beforeAutospacing="0" w:after="0" w:afterAutospacing="0" w:line="480" w:lineRule="auto"/>
        <w:ind w:firstLine="720"/>
        <w:jc w:val="both"/>
      </w:pPr>
      <w:r w:rsidRPr="00D1427C">
        <w:t xml:space="preserve">A list of general indicators of qualified teachers includes an adequate understanding of the topic to teach with confidence, knowledge, and skills with a range of suitable and mixed teaching methods, as well as mastering the language of instruction. A qualified teacher is characterized by the capability to reflect on teaching practice and children's responses, ability to change teaching and learning methods, as a result of reflection, as well as the ability to generate and sustain an active learning environment, and not consider Chemistry as being too difficult to teach, as well as other science subjects (Mahdi, 2014). A teacher could also understand the curriculum and its determinations, particularly when improvement plans and new models of instruction are </w:t>
      </w:r>
      <w:r w:rsidRPr="00D1427C">
        <w:lastRenderedPageBreak/>
        <w:t>introduced. They could be characterized by overall competence, good self-esteem, and a firm commitment to the objectives of teaching. Furthermore, a qualified teacher should be able to communicate successfully, be conscientious, and able to apply individual discipline, to build good relationships with others, with the school, as well as with the community (Tenaw, 2015).</w:t>
      </w:r>
    </w:p>
    <w:p w:rsidR="0094067E" w:rsidRPr="00D1427C" w:rsidRDefault="0094067E" w:rsidP="00B53DD9">
      <w:pPr>
        <w:pStyle w:val="NormalWeb"/>
        <w:spacing w:before="0" w:beforeAutospacing="0" w:after="0" w:afterAutospacing="0" w:line="480" w:lineRule="auto"/>
        <w:jc w:val="both"/>
      </w:pPr>
      <w:r w:rsidRPr="00D1427C">
        <w:rPr>
          <w:rStyle w:val="Strong"/>
        </w:rPr>
        <w:t>Influence of Teachers and Mentors</w:t>
      </w:r>
    </w:p>
    <w:p w:rsidR="0094067E" w:rsidRPr="00D1427C" w:rsidRDefault="0094067E" w:rsidP="00B53DD9">
      <w:pPr>
        <w:pStyle w:val="NormalWeb"/>
        <w:spacing w:before="0" w:beforeAutospacing="0" w:after="0" w:afterAutospacing="0" w:line="480" w:lineRule="auto"/>
        <w:ind w:firstLine="720"/>
        <w:jc w:val="both"/>
      </w:pPr>
      <w:r w:rsidRPr="00D1427C">
        <w:t>Teachers and mentors play a pivotal role in shaping students' attitudes towards chemistry education. Studies by Lee et al. (2020) emphasize the importance of inspiring and knowledgeable educators who can ignite students' passion for chemistry. Positive interactions with teachers, mentorship programs, and exposure to successful professionals in the field can motivate students to pursue chemistry education.</w:t>
      </w:r>
    </w:p>
    <w:p w:rsidR="0094067E" w:rsidRPr="00D1427C" w:rsidRDefault="0094067E" w:rsidP="00B53DD9">
      <w:pPr>
        <w:pStyle w:val="NormalWeb"/>
        <w:spacing w:before="0" w:beforeAutospacing="0" w:after="0" w:afterAutospacing="0" w:line="480" w:lineRule="auto"/>
        <w:jc w:val="both"/>
      </w:pPr>
      <w:r w:rsidRPr="00D1427C">
        <w:rPr>
          <w:rStyle w:val="Strong"/>
        </w:rPr>
        <w:t>Career Prospects and Opportunities</w:t>
      </w:r>
    </w:p>
    <w:p w:rsidR="0094067E" w:rsidRPr="00D1427C" w:rsidRDefault="0094067E" w:rsidP="00A15838">
      <w:pPr>
        <w:pStyle w:val="NormalWeb"/>
        <w:spacing w:before="0" w:beforeAutospacing="0" w:after="0" w:afterAutospacing="0" w:line="480" w:lineRule="auto"/>
        <w:ind w:firstLine="720"/>
        <w:jc w:val="both"/>
      </w:pPr>
      <w:r w:rsidRPr="00D1427C">
        <w:t>Perceived career prospects and opportunities in chemistry education significantly influence students' decisions. Research by Brown and Garcia (2021) suggests that students are more likely to choose chemistry education if they perceive it as offering diverse career pathways, job security, and opportunities for advancement. Exposure to real-world applications of chemistry education through internships, industry collaborations, or guest lectures can enhance students' awareness of career possibilities.</w:t>
      </w:r>
    </w:p>
    <w:p w:rsidR="0094067E" w:rsidRPr="00D1427C" w:rsidRDefault="0094067E" w:rsidP="00A15838">
      <w:pPr>
        <w:pStyle w:val="NormalWeb"/>
        <w:spacing w:before="0" w:beforeAutospacing="0" w:after="0" w:afterAutospacing="0" w:line="480" w:lineRule="auto"/>
        <w:jc w:val="both"/>
      </w:pPr>
      <w:r w:rsidRPr="00D1427C">
        <w:rPr>
          <w:rStyle w:val="Strong"/>
        </w:rPr>
        <w:t>Personal Interest and Aptitude</w:t>
      </w:r>
    </w:p>
    <w:p w:rsidR="0094067E" w:rsidRPr="00D1427C" w:rsidRDefault="0094067E" w:rsidP="00474ACF">
      <w:pPr>
        <w:pStyle w:val="NormalWeb"/>
        <w:spacing w:before="0" w:beforeAutospacing="0" w:after="0" w:afterAutospacing="0" w:line="480" w:lineRule="auto"/>
        <w:ind w:firstLine="720"/>
        <w:jc w:val="both"/>
      </w:pPr>
      <w:r w:rsidRPr="00D1427C">
        <w:t xml:space="preserve">Individual interests, passions, and aptitudes play a crucial role in shaping students' academic choices. Studies by Patel and Nguyen (2022) indicate that students who exhibit </w:t>
      </w:r>
      <w:r w:rsidRPr="00D1427C">
        <w:lastRenderedPageBreak/>
        <w:t>a natural curiosity and affinity towards chemistry are more inclined to pursue it as a course of study. Personal experiences, such as engaging laboratory experiments or extracurricular activities related to chemistry, can nurture students' interest and confidence in the subject.</w:t>
      </w:r>
    </w:p>
    <w:p w:rsidR="0094067E" w:rsidRPr="00D1427C" w:rsidRDefault="0094067E" w:rsidP="00B53DD9">
      <w:pPr>
        <w:pStyle w:val="NormalWeb"/>
        <w:spacing w:before="0" w:beforeAutospacing="0" w:after="0" w:afterAutospacing="0" w:line="480" w:lineRule="auto"/>
        <w:jc w:val="both"/>
      </w:pPr>
      <w:r w:rsidRPr="00D1427C">
        <w:rPr>
          <w:rStyle w:val="Strong"/>
        </w:rPr>
        <w:t>Influence of Family and Peers</w:t>
      </w:r>
    </w:p>
    <w:p w:rsidR="0094067E" w:rsidRPr="00D1427C" w:rsidRDefault="0094067E" w:rsidP="00B53DD9">
      <w:pPr>
        <w:pStyle w:val="NormalWeb"/>
        <w:spacing w:before="0" w:beforeAutospacing="0" w:after="0" w:afterAutospacing="0" w:line="480" w:lineRule="auto"/>
        <w:ind w:firstLine="720"/>
        <w:jc w:val="both"/>
      </w:pPr>
      <w:r w:rsidRPr="00D1427C">
        <w:t>Family and peer influences exert significant pressure on students' educational choices. Research by Thompson et al. (2019) suggests that parental expectations, support, and socioeconomic background play a pivotal role in shaping students' decisions regarding chemistry education. Peer group dynamics, including peer encouragement or discouragement, also impact students' perceptions of the subject.</w:t>
      </w:r>
    </w:p>
    <w:p w:rsidR="0094067E" w:rsidRPr="00D1427C" w:rsidRDefault="0094067E" w:rsidP="00B53DD9">
      <w:pPr>
        <w:pStyle w:val="NormalWeb"/>
        <w:spacing w:before="0" w:beforeAutospacing="0" w:after="0" w:afterAutospacing="0" w:line="480" w:lineRule="auto"/>
        <w:jc w:val="both"/>
      </w:pPr>
      <w:r w:rsidRPr="00D1427C">
        <w:rPr>
          <w:rStyle w:val="Strong"/>
        </w:rPr>
        <w:t>Educational Policies and Curriculum</w:t>
      </w:r>
    </w:p>
    <w:p w:rsidR="0094067E" w:rsidRPr="00D1427C" w:rsidRDefault="0094067E" w:rsidP="00474ACF">
      <w:pPr>
        <w:pStyle w:val="NormalWeb"/>
        <w:spacing w:before="0" w:beforeAutospacing="0" w:after="0" w:afterAutospacing="0" w:line="480" w:lineRule="auto"/>
        <w:ind w:firstLine="720"/>
        <w:jc w:val="both"/>
      </w:pPr>
      <w:r w:rsidRPr="00D1427C">
        <w:t>Educational policies and curriculum frameworks can shape students' perceptions and choices regarding chemistry education. Studies by Martinez and Kim (2023) emphasize the importance of a well-designed curriculum that emphasizes practical applications, critical thinking skills, and interdisciplinary connections. Alignment with national educational standards and assessment practices can also influence students' perceptions of the subject's importance and relevance.</w:t>
      </w:r>
    </w:p>
    <w:p w:rsidR="00837FE0" w:rsidRPr="00D1427C" w:rsidRDefault="00837FE0" w:rsidP="00DC09C7">
      <w:pPr>
        <w:pStyle w:val="NormalWeb"/>
        <w:spacing w:before="0" w:beforeAutospacing="0" w:after="0" w:afterAutospacing="0" w:line="480" w:lineRule="auto"/>
        <w:jc w:val="both"/>
      </w:pPr>
      <w:r w:rsidRPr="00D1427C">
        <w:rPr>
          <w:rStyle w:val="Strong"/>
        </w:rPr>
        <w:t>Factors Influencing Students' Choice of Chemistry Education</w:t>
      </w:r>
    </w:p>
    <w:p w:rsidR="00572119" w:rsidRPr="00D1427C" w:rsidRDefault="00572119" w:rsidP="00DC09C7">
      <w:pPr>
        <w:spacing w:after="0" w:line="480" w:lineRule="auto"/>
        <w:ind w:firstLine="36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 xml:space="preserve">The factors influencing students' choice of chemistry education have been studied extensively over the past few years, with several key factors emerging from research conducted </w:t>
      </w:r>
      <w:r w:rsidR="00501DAC" w:rsidRPr="00D1427C">
        <w:rPr>
          <w:rFonts w:ascii="Times New Roman" w:eastAsia="Times New Roman" w:hAnsi="Times New Roman" w:cs="Times New Roman"/>
          <w:sz w:val="24"/>
          <w:szCs w:val="24"/>
        </w:rPr>
        <w:t xml:space="preserve">by some </w:t>
      </w:r>
      <w:r w:rsidR="00032BA1" w:rsidRPr="00D1427C">
        <w:rPr>
          <w:rFonts w:ascii="Times New Roman" w:eastAsia="Times New Roman" w:hAnsi="Times New Roman" w:cs="Times New Roman"/>
          <w:sz w:val="24"/>
          <w:szCs w:val="24"/>
        </w:rPr>
        <w:t>authors</w:t>
      </w:r>
      <w:r w:rsidR="00501DAC" w:rsidRPr="00D1427C">
        <w:rPr>
          <w:rFonts w:ascii="Times New Roman" w:eastAsia="Times New Roman" w:hAnsi="Times New Roman" w:cs="Times New Roman"/>
          <w:sz w:val="24"/>
          <w:szCs w:val="24"/>
        </w:rPr>
        <w:t>:</w:t>
      </w:r>
    </w:p>
    <w:p w:rsidR="00572119" w:rsidRPr="00D1427C" w:rsidRDefault="00572119" w:rsidP="00DC09C7">
      <w:pPr>
        <w:numPr>
          <w:ilvl w:val="0"/>
          <w:numId w:val="21"/>
        </w:num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lastRenderedPageBreak/>
        <w:t>Interest and Passion for Chemistry</w:t>
      </w:r>
      <w:r w:rsidRPr="00D1427C">
        <w:rPr>
          <w:rFonts w:ascii="Times New Roman" w:eastAsia="Times New Roman" w:hAnsi="Times New Roman" w:cs="Times New Roman"/>
          <w:sz w:val="24"/>
          <w:szCs w:val="24"/>
        </w:rPr>
        <w:t>:</w:t>
      </w:r>
    </w:p>
    <w:p w:rsidR="00572119" w:rsidRPr="00D1427C" w:rsidRDefault="00572119" w:rsidP="00DC09C7">
      <w:pPr>
        <w:numPr>
          <w:ilvl w:val="1"/>
          <w:numId w:val="21"/>
        </w:num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Many students cite a genuine interest and passion for chemistry as a primary motivator for choosing to pursue education in this field. Research by Tafel and De Vos (2016) highlighted that intrinsic interest and curiosity play significant roles in students' decision-making process.</w:t>
      </w:r>
    </w:p>
    <w:p w:rsidR="00572119" w:rsidRPr="00D1427C" w:rsidRDefault="00572119" w:rsidP="00A31611">
      <w:pPr>
        <w:numPr>
          <w:ilvl w:val="0"/>
          <w:numId w:val="21"/>
        </w:numPr>
        <w:spacing w:before="100" w:beforeAutospacing="1" w:after="100" w:afterAutospacing="1"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Career Prospects and Job Opportunities</w:t>
      </w:r>
      <w:r w:rsidRPr="00D1427C">
        <w:rPr>
          <w:rFonts w:ascii="Times New Roman" w:eastAsia="Times New Roman" w:hAnsi="Times New Roman" w:cs="Times New Roman"/>
          <w:sz w:val="24"/>
          <w:szCs w:val="24"/>
        </w:rPr>
        <w:t>:</w:t>
      </w:r>
    </w:p>
    <w:p w:rsidR="00572119" w:rsidRPr="00D1427C" w:rsidRDefault="00572119" w:rsidP="00A31611">
      <w:pPr>
        <w:numPr>
          <w:ilvl w:val="1"/>
          <w:numId w:val="21"/>
        </w:numPr>
        <w:spacing w:before="100" w:beforeAutospacing="1" w:after="100" w:afterAutospacing="1"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The perceived career prospects and job opportunities associated with a chemistry education influence students' decisions. Studies by Stevenson and Adams (2018) emphasized that students consider the potential for securing employment and career advancement when choosing their educational paths.</w:t>
      </w:r>
    </w:p>
    <w:p w:rsidR="00572119" w:rsidRPr="00D1427C" w:rsidRDefault="00572119" w:rsidP="00A31611">
      <w:pPr>
        <w:numPr>
          <w:ilvl w:val="0"/>
          <w:numId w:val="21"/>
        </w:numPr>
        <w:spacing w:before="100" w:beforeAutospacing="1" w:after="100" w:afterAutospacing="1"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Influence of Teachers and Role Models</w:t>
      </w:r>
      <w:r w:rsidRPr="00D1427C">
        <w:rPr>
          <w:rFonts w:ascii="Times New Roman" w:eastAsia="Times New Roman" w:hAnsi="Times New Roman" w:cs="Times New Roman"/>
          <w:sz w:val="24"/>
          <w:szCs w:val="24"/>
        </w:rPr>
        <w:t>:</w:t>
      </w:r>
    </w:p>
    <w:p w:rsidR="00572119" w:rsidRPr="00D1427C" w:rsidRDefault="00572119" w:rsidP="00A31611">
      <w:pPr>
        <w:numPr>
          <w:ilvl w:val="1"/>
          <w:numId w:val="21"/>
        </w:numPr>
        <w:spacing w:before="100" w:beforeAutospacing="1" w:after="100" w:afterAutospacing="1"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Positive interactions with chemistry teachers and influential role models can inspire students to pursue chemistry education. Research by Smith et al. (2019) indicated that supportive relationships with teachers and mentors can enhance students' motivation and interest in chemistry.</w:t>
      </w:r>
    </w:p>
    <w:p w:rsidR="00572119" w:rsidRPr="00D1427C" w:rsidRDefault="00572119" w:rsidP="00A31611">
      <w:pPr>
        <w:numPr>
          <w:ilvl w:val="0"/>
          <w:numId w:val="21"/>
        </w:numPr>
        <w:spacing w:before="100" w:beforeAutospacing="1" w:after="100" w:afterAutospacing="1"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Educational Environment and Resources</w:t>
      </w:r>
      <w:r w:rsidRPr="00D1427C">
        <w:rPr>
          <w:rFonts w:ascii="Times New Roman" w:eastAsia="Times New Roman" w:hAnsi="Times New Roman" w:cs="Times New Roman"/>
          <w:sz w:val="24"/>
          <w:szCs w:val="24"/>
        </w:rPr>
        <w:t>:</w:t>
      </w:r>
    </w:p>
    <w:p w:rsidR="00572119" w:rsidRPr="00D1427C" w:rsidRDefault="00572119" w:rsidP="00A31611">
      <w:pPr>
        <w:numPr>
          <w:ilvl w:val="1"/>
          <w:numId w:val="21"/>
        </w:numPr>
        <w:spacing w:before="100" w:beforeAutospacing="1" w:after="100" w:afterAutospacing="1"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 xml:space="preserve">The quality of the educational environment, including laboratory facilities, curriculum offerings, and access to resources, influences students' perceptions of the value and attractiveness of chemistry education. This </w:t>
      </w:r>
      <w:r w:rsidRPr="00D1427C">
        <w:rPr>
          <w:rFonts w:ascii="Times New Roman" w:eastAsia="Times New Roman" w:hAnsi="Times New Roman" w:cs="Times New Roman"/>
          <w:sz w:val="24"/>
          <w:szCs w:val="24"/>
        </w:rPr>
        <w:lastRenderedPageBreak/>
        <w:t>aspect is highlighted in studies by Andrews and Lemons (2020) on factors influencing STEM education choices.</w:t>
      </w:r>
    </w:p>
    <w:p w:rsidR="00572119" w:rsidRPr="00D1427C" w:rsidRDefault="00572119" w:rsidP="00A31611">
      <w:pPr>
        <w:numPr>
          <w:ilvl w:val="0"/>
          <w:numId w:val="21"/>
        </w:numPr>
        <w:spacing w:before="100" w:beforeAutospacing="1" w:after="100" w:afterAutospacing="1"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Personal and Family Influences</w:t>
      </w:r>
      <w:r w:rsidRPr="00D1427C">
        <w:rPr>
          <w:rFonts w:ascii="Times New Roman" w:eastAsia="Times New Roman" w:hAnsi="Times New Roman" w:cs="Times New Roman"/>
          <w:sz w:val="24"/>
          <w:szCs w:val="24"/>
        </w:rPr>
        <w:t>:</w:t>
      </w:r>
    </w:p>
    <w:p w:rsidR="00572119" w:rsidRPr="00D1427C" w:rsidRDefault="00572119" w:rsidP="00A31611">
      <w:pPr>
        <w:numPr>
          <w:ilvl w:val="1"/>
          <w:numId w:val="21"/>
        </w:numPr>
        <w:spacing w:before="100" w:beforeAutospacing="1" w:after="100" w:afterAutospacing="1"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Personal experiences and family background can also shape students' decisions regarding chemistry education. Research by Nguyen and McKenzie (2021) pointed out that family support and encouragement can significantly impact students' academic and career choices in STEM fields, including chemistry.</w:t>
      </w:r>
    </w:p>
    <w:p w:rsidR="00572119" w:rsidRPr="00D1427C" w:rsidRDefault="00572119" w:rsidP="00A31611">
      <w:pPr>
        <w:numPr>
          <w:ilvl w:val="0"/>
          <w:numId w:val="21"/>
        </w:numPr>
        <w:spacing w:before="100" w:beforeAutospacing="1" w:after="100" w:afterAutospacing="1"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Gender and Diversity Considerations</w:t>
      </w:r>
      <w:r w:rsidRPr="00D1427C">
        <w:rPr>
          <w:rFonts w:ascii="Times New Roman" w:eastAsia="Times New Roman" w:hAnsi="Times New Roman" w:cs="Times New Roman"/>
          <w:sz w:val="24"/>
          <w:szCs w:val="24"/>
        </w:rPr>
        <w:t>:</w:t>
      </w:r>
    </w:p>
    <w:p w:rsidR="00572119" w:rsidRPr="00D1427C" w:rsidRDefault="00572119" w:rsidP="00A31611">
      <w:pPr>
        <w:numPr>
          <w:ilvl w:val="1"/>
          <w:numId w:val="21"/>
        </w:numPr>
        <w:spacing w:before="100" w:beforeAutospacing="1" w:after="100" w:afterAutospacing="1"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Gender stereotypes and perceptions about inclusivity in chemistry education can affect students' choices. Research by Hyde et al. (2019) explored how gender stereotypes and biases influence students' interest and participation in STEM disciplines, including chemistry.</w:t>
      </w:r>
    </w:p>
    <w:p w:rsidR="00572119" w:rsidRPr="00D1427C" w:rsidRDefault="00572119" w:rsidP="00A31611">
      <w:pPr>
        <w:numPr>
          <w:ilvl w:val="0"/>
          <w:numId w:val="21"/>
        </w:numPr>
        <w:spacing w:before="100" w:beforeAutospacing="1" w:after="100" w:afterAutospacing="1"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Pedagogical Approaches and Teaching Methods</w:t>
      </w:r>
      <w:r w:rsidRPr="00D1427C">
        <w:rPr>
          <w:rFonts w:ascii="Times New Roman" w:eastAsia="Times New Roman" w:hAnsi="Times New Roman" w:cs="Times New Roman"/>
          <w:sz w:val="24"/>
          <w:szCs w:val="24"/>
        </w:rPr>
        <w:t>:</w:t>
      </w:r>
    </w:p>
    <w:p w:rsidR="00572119" w:rsidRPr="00D1427C" w:rsidRDefault="00572119" w:rsidP="00DC09C7">
      <w:pPr>
        <w:numPr>
          <w:ilvl w:val="1"/>
          <w:numId w:val="21"/>
        </w:num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The effectiveness of pedagogical approaches and teaching methods used in chemistry education can influence students' engagement and retention. Research by Perez-Sanagustin et al. (2023) highlighted the importance of active learning strategies and innovative teaching practices in fostering students' interest and motivation in chemistry.</w:t>
      </w:r>
    </w:p>
    <w:p w:rsidR="00AC511E" w:rsidRPr="00D1427C" w:rsidRDefault="00AC511E" w:rsidP="00DC09C7">
      <w:pPr>
        <w:pStyle w:val="NormalWeb"/>
        <w:spacing w:before="0" w:beforeAutospacing="0" w:after="0" w:afterAutospacing="0" w:line="480" w:lineRule="auto"/>
        <w:jc w:val="both"/>
        <w:rPr>
          <w:rStyle w:val="Strong"/>
        </w:rPr>
      </w:pPr>
    </w:p>
    <w:p w:rsidR="00AC511E" w:rsidRPr="00D1427C" w:rsidRDefault="00AC511E" w:rsidP="00DC09C7">
      <w:pPr>
        <w:pStyle w:val="NormalWeb"/>
        <w:spacing w:before="0" w:beforeAutospacing="0" w:after="0" w:afterAutospacing="0" w:line="480" w:lineRule="auto"/>
        <w:jc w:val="both"/>
        <w:rPr>
          <w:rStyle w:val="Strong"/>
        </w:rPr>
      </w:pPr>
    </w:p>
    <w:p w:rsidR="00837FE0" w:rsidRPr="00D1427C" w:rsidRDefault="00837FE0" w:rsidP="00DC09C7">
      <w:pPr>
        <w:pStyle w:val="NormalWeb"/>
        <w:spacing w:before="0" w:beforeAutospacing="0" w:after="0" w:afterAutospacing="0" w:line="480" w:lineRule="auto"/>
        <w:jc w:val="both"/>
      </w:pPr>
      <w:r w:rsidRPr="00D1427C">
        <w:rPr>
          <w:rStyle w:val="Strong"/>
        </w:rPr>
        <w:lastRenderedPageBreak/>
        <w:t>Challenges and Barriers</w:t>
      </w:r>
      <w:r w:rsidR="004C0F95" w:rsidRPr="00D1427C">
        <w:rPr>
          <w:rStyle w:val="Strong"/>
        </w:rPr>
        <w:t xml:space="preserve"> </w:t>
      </w:r>
      <w:r w:rsidR="004C0F95" w:rsidRPr="00D1427C">
        <w:rPr>
          <w:b/>
        </w:rPr>
        <w:t>hinder their choice</w:t>
      </w:r>
      <w:r w:rsidR="00501DAC" w:rsidRPr="00D1427C">
        <w:rPr>
          <w:b/>
        </w:rPr>
        <w:t xml:space="preserve"> of Chemistry Study</w:t>
      </w:r>
    </w:p>
    <w:p w:rsidR="00837FE0" w:rsidRPr="00D1427C" w:rsidRDefault="00837FE0" w:rsidP="00DC09C7">
      <w:pPr>
        <w:pStyle w:val="NormalWeb"/>
        <w:spacing w:before="0" w:beforeAutospacing="0" w:after="0" w:afterAutospacing="0" w:line="480" w:lineRule="auto"/>
        <w:ind w:firstLine="720"/>
        <w:jc w:val="both"/>
      </w:pPr>
      <w:r w:rsidRPr="00D1427C">
        <w:t>Despite the factors that attract students to chemistry education, several challenges and barriers may hinder their choice of the field. These include:</w:t>
      </w:r>
    </w:p>
    <w:p w:rsidR="00837FE0" w:rsidRPr="00D1427C" w:rsidRDefault="00837FE0" w:rsidP="00DC09C7">
      <w:pPr>
        <w:pStyle w:val="NormalWeb"/>
        <w:numPr>
          <w:ilvl w:val="0"/>
          <w:numId w:val="6"/>
        </w:numPr>
        <w:spacing w:before="0" w:beforeAutospacing="0" w:after="0" w:afterAutospacing="0" w:line="480" w:lineRule="auto"/>
        <w:jc w:val="both"/>
      </w:pPr>
      <w:r w:rsidRPr="00D1427C">
        <w:rPr>
          <w:rStyle w:val="Strong"/>
        </w:rPr>
        <w:t>Perceived Difficulty of Chemistry</w:t>
      </w:r>
      <w:r w:rsidRPr="00D1427C">
        <w:t>: Students may perceive chemistry as a challenging and complex subject, leading them to avoid it as a course of study.</w:t>
      </w:r>
    </w:p>
    <w:p w:rsidR="00837FE0" w:rsidRPr="00D1427C" w:rsidRDefault="00837FE0" w:rsidP="00DC09C7">
      <w:pPr>
        <w:pStyle w:val="NormalWeb"/>
        <w:numPr>
          <w:ilvl w:val="0"/>
          <w:numId w:val="6"/>
        </w:numPr>
        <w:spacing w:before="0" w:beforeAutospacing="0" w:after="0" w:afterAutospacing="0" w:line="480" w:lineRule="auto"/>
        <w:jc w:val="both"/>
      </w:pPr>
      <w:r w:rsidRPr="00D1427C">
        <w:rPr>
          <w:rStyle w:val="Strong"/>
        </w:rPr>
        <w:t>Gender Stereotypes</w:t>
      </w:r>
      <w:r w:rsidRPr="00D1427C">
        <w:t>: Societal stereotypes and perceptions about gender roles in STEM fields may discourage female students from pursuing chemistry education.</w:t>
      </w:r>
    </w:p>
    <w:p w:rsidR="00837FE0" w:rsidRPr="00D1427C" w:rsidRDefault="00837FE0" w:rsidP="00DC09C7">
      <w:pPr>
        <w:pStyle w:val="NormalWeb"/>
        <w:numPr>
          <w:ilvl w:val="0"/>
          <w:numId w:val="6"/>
        </w:numPr>
        <w:spacing w:before="0" w:beforeAutospacing="0" w:after="0" w:afterAutospacing="0" w:line="480" w:lineRule="auto"/>
        <w:jc w:val="both"/>
      </w:pPr>
      <w:r w:rsidRPr="00D1427C">
        <w:rPr>
          <w:rStyle w:val="Strong"/>
        </w:rPr>
        <w:t>Limited Awareness of Career Options</w:t>
      </w:r>
      <w:r w:rsidRPr="00D1427C">
        <w:t>: Some students may lack awareness of the diverse career pathways available in chemistry, leading them to overlook it as a viab</w:t>
      </w:r>
      <w:r w:rsidR="00AC511E" w:rsidRPr="00D1427C">
        <w:t>le option for further study (Research by Perez-Sanagustin et, al, 2023)</w:t>
      </w:r>
    </w:p>
    <w:p w:rsidR="00837FE0" w:rsidRPr="00D1427C" w:rsidRDefault="00837FE0" w:rsidP="00B514CE">
      <w:pPr>
        <w:pStyle w:val="NormalWeb"/>
        <w:spacing w:before="0" w:beforeAutospacing="0" w:after="0" w:afterAutospacing="0" w:line="480" w:lineRule="auto"/>
        <w:jc w:val="both"/>
      </w:pPr>
      <w:r w:rsidRPr="00D1427C">
        <w:rPr>
          <w:rStyle w:val="Strong"/>
        </w:rPr>
        <w:t>Summary</w:t>
      </w:r>
      <w:r w:rsidR="00501DAC" w:rsidRPr="00D1427C">
        <w:rPr>
          <w:rStyle w:val="Strong"/>
        </w:rPr>
        <w:t xml:space="preserve"> of Findings</w:t>
      </w:r>
    </w:p>
    <w:p w:rsidR="00837FE0" w:rsidRPr="00D1427C" w:rsidRDefault="00837FE0" w:rsidP="004E79B3">
      <w:pPr>
        <w:pStyle w:val="NormalWeb"/>
        <w:spacing w:before="0" w:beforeAutospacing="0" w:after="0" w:afterAutospacing="0" w:line="480" w:lineRule="auto"/>
        <w:ind w:firstLine="720"/>
        <w:jc w:val="both"/>
      </w:pPr>
      <w:r w:rsidRPr="00D1427C">
        <w:t xml:space="preserve">This chapter provided an overview of the literature on the influence of secondary school students' choice of chemistry education as a course of study. Drawing on theoretical frameworks and empirical research, </w:t>
      </w:r>
      <w:r w:rsidR="00947AAC" w:rsidRPr="00D1427C">
        <w:t xml:space="preserve">Adu-Gyamfi,  Ampiah, &amp; Agyei, (2020) </w:t>
      </w:r>
      <w:r w:rsidRPr="00D1427C">
        <w:t xml:space="preserve"> review identified various factors influencing students' decisions, including personal interest, perceptions of career opportunities, social influences, and educational environments. Additionally, the chapter highlighted challenges and barriers that may impact students' choice of chemistry education. The insights gained from this literature review will inform the subsequent chapters of the study, including the research methodology and analysis of findings.</w:t>
      </w:r>
    </w:p>
    <w:p w:rsidR="00624FFF" w:rsidRPr="00D1427C" w:rsidRDefault="00D7691F" w:rsidP="00624FFF">
      <w:pPr>
        <w:spacing w:after="0" w:line="480" w:lineRule="auto"/>
        <w:ind w:firstLine="720"/>
        <w:jc w:val="both"/>
        <w:rPr>
          <w:rFonts w:ascii="Times New Roman" w:hAnsi="Times New Roman" w:cs="Times New Roman"/>
          <w:sz w:val="24"/>
          <w:szCs w:val="24"/>
        </w:rPr>
      </w:pPr>
      <w:r w:rsidRPr="00D1427C">
        <w:rPr>
          <w:rFonts w:ascii="Times New Roman" w:eastAsia="Times New Roman" w:hAnsi="Times New Roman" w:cs="Times New Roman"/>
          <w:sz w:val="24"/>
          <w:szCs w:val="24"/>
        </w:rPr>
        <w:lastRenderedPageBreak/>
        <w:t xml:space="preserve">The effectiveness of pedagogical approaches and teaching methods used in chemistry education can influence students' engagement and retention. Research by Perez-Sanagustin et al. (2023) highlighted the importance of active learning strategies and innovative teaching practices in fostering students' interest and motivation in chemistry. </w:t>
      </w:r>
      <w:r w:rsidR="00947AAC" w:rsidRPr="00D1427C">
        <w:rPr>
          <w:rFonts w:ascii="Times New Roman" w:hAnsi="Times New Roman" w:cs="Times New Roman"/>
          <w:sz w:val="24"/>
          <w:szCs w:val="24"/>
        </w:rPr>
        <w:t>Students</w:t>
      </w:r>
      <w:r w:rsidR="004E79B3" w:rsidRPr="00D1427C">
        <w:rPr>
          <w:rFonts w:ascii="Times New Roman" w:hAnsi="Times New Roman" w:cs="Times New Roman"/>
          <w:sz w:val="24"/>
          <w:szCs w:val="24"/>
        </w:rPr>
        <w:t>' decisions to pursue chemistry education as a course of study are influenced by a complex interplay of societal perceptions, teacher influence, career prospects, personal interests, family support, peer interactions, and educational policies. By understanding these factors, educators and policymakers can develop targeted interventions to attract and retain students in chemistry education programs. This chapter provides a comprehensive overview of the multifaceted influences shaping students' choices in this field, drawing on recent literature to inform future research and practice.</w:t>
      </w:r>
      <w:r w:rsidR="00624FFF" w:rsidRPr="00D1427C">
        <w:rPr>
          <w:rFonts w:ascii="Times New Roman" w:hAnsi="Times New Roman" w:cs="Times New Roman"/>
          <w:sz w:val="24"/>
          <w:szCs w:val="24"/>
        </w:rPr>
        <w:t xml:space="preserve"> Students perceive</w:t>
      </w:r>
      <w:r w:rsidR="00B20610" w:rsidRPr="00D1427C">
        <w:rPr>
          <w:rFonts w:ascii="Times New Roman" w:hAnsi="Times New Roman" w:cs="Times New Roman"/>
          <w:sz w:val="24"/>
          <w:szCs w:val="24"/>
        </w:rPr>
        <w:t>d</w:t>
      </w:r>
      <w:r w:rsidR="00624FFF" w:rsidRPr="00D1427C">
        <w:rPr>
          <w:rFonts w:ascii="Times New Roman" w:hAnsi="Times New Roman" w:cs="Times New Roman"/>
          <w:sz w:val="24"/>
          <w:szCs w:val="24"/>
        </w:rPr>
        <w:t xml:space="preserve"> it difficult through some chemical reaction such as </w:t>
      </w:r>
      <w:r w:rsidR="00B20610" w:rsidRPr="00D1427C">
        <w:rPr>
          <w:rFonts w:ascii="Times New Roman" w:hAnsi="Times New Roman" w:cs="Times New Roman"/>
          <w:sz w:val="24"/>
          <w:szCs w:val="24"/>
        </w:rPr>
        <w:t>d</w:t>
      </w:r>
      <w:r w:rsidR="00624FFF" w:rsidRPr="00D1427C">
        <w:rPr>
          <w:rFonts w:ascii="Times New Roman" w:hAnsi="Times New Roman" w:cs="Times New Roman"/>
        </w:rPr>
        <w:t xml:space="preserve">ual nature of matter, </w:t>
      </w:r>
      <w:r w:rsidR="00B20610" w:rsidRPr="00D1427C">
        <w:rPr>
          <w:rFonts w:ascii="Times New Roman" w:hAnsi="Times New Roman" w:cs="Times New Roman"/>
        </w:rPr>
        <w:t>n</w:t>
      </w:r>
      <w:r w:rsidR="00624FFF" w:rsidRPr="00D1427C">
        <w:rPr>
          <w:rFonts w:ascii="Times New Roman" w:hAnsi="Times New Roman" w:cs="Times New Roman"/>
        </w:rPr>
        <w:t xml:space="preserve">ature of </w:t>
      </w:r>
      <w:r w:rsidR="00B20610" w:rsidRPr="00D1427C">
        <w:rPr>
          <w:rFonts w:ascii="Times New Roman" w:hAnsi="Times New Roman" w:cs="Times New Roman"/>
        </w:rPr>
        <w:t>i</w:t>
      </w:r>
      <w:r w:rsidR="00624FFF" w:rsidRPr="00D1427C">
        <w:rPr>
          <w:rFonts w:ascii="Times New Roman" w:hAnsi="Times New Roman" w:cs="Times New Roman"/>
        </w:rPr>
        <w:t xml:space="preserve">onic </w:t>
      </w:r>
      <w:r w:rsidR="00B20610" w:rsidRPr="00D1427C">
        <w:rPr>
          <w:rFonts w:ascii="Times New Roman" w:hAnsi="Times New Roman" w:cs="Times New Roman"/>
        </w:rPr>
        <w:t>c</w:t>
      </w:r>
      <w:r w:rsidR="00624FFF" w:rsidRPr="00D1427C">
        <w:rPr>
          <w:rFonts w:ascii="Times New Roman" w:hAnsi="Times New Roman" w:cs="Times New Roman"/>
        </w:rPr>
        <w:t xml:space="preserve">rystals, </w:t>
      </w:r>
      <w:r w:rsidR="00B20610" w:rsidRPr="00D1427C">
        <w:rPr>
          <w:rFonts w:ascii="Times New Roman" w:hAnsi="Times New Roman" w:cs="Times New Roman"/>
        </w:rPr>
        <w:t>d</w:t>
      </w:r>
      <w:r w:rsidR="00624FFF" w:rsidRPr="00D1427C">
        <w:rPr>
          <w:rFonts w:ascii="Times New Roman" w:hAnsi="Times New Roman" w:cs="Times New Roman"/>
        </w:rPr>
        <w:t xml:space="preserve">ipole </w:t>
      </w:r>
      <w:r w:rsidR="00B20610" w:rsidRPr="00D1427C">
        <w:rPr>
          <w:rFonts w:ascii="Times New Roman" w:hAnsi="Times New Roman" w:cs="Times New Roman"/>
        </w:rPr>
        <w:t>m</w:t>
      </w:r>
      <w:r w:rsidR="00624FFF" w:rsidRPr="00D1427C">
        <w:rPr>
          <w:rFonts w:ascii="Times New Roman" w:hAnsi="Times New Roman" w:cs="Times New Roman"/>
        </w:rPr>
        <w:t xml:space="preserve">oment and </w:t>
      </w:r>
      <w:r w:rsidR="00B20610" w:rsidRPr="00D1427C">
        <w:rPr>
          <w:rFonts w:ascii="Times New Roman" w:hAnsi="Times New Roman" w:cs="Times New Roman"/>
        </w:rPr>
        <w:t>b</w:t>
      </w:r>
      <w:r w:rsidR="00624FFF" w:rsidRPr="00D1427C">
        <w:rPr>
          <w:rFonts w:ascii="Times New Roman" w:hAnsi="Times New Roman" w:cs="Times New Roman"/>
        </w:rPr>
        <w:t xml:space="preserve">ond Character, </w:t>
      </w:r>
      <w:r w:rsidR="00B20610" w:rsidRPr="00D1427C">
        <w:rPr>
          <w:rFonts w:ascii="Times New Roman" w:hAnsi="Times New Roman" w:cs="Times New Roman"/>
        </w:rPr>
        <w:t>r</w:t>
      </w:r>
      <w:r w:rsidR="00624FFF" w:rsidRPr="00D1427C">
        <w:rPr>
          <w:rFonts w:ascii="Times New Roman" w:hAnsi="Times New Roman" w:cs="Times New Roman"/>
        </w:rPr>
        <w:t xml:space="preserve">edox </w:t>
      </w:r>
      <w:r w:rsidR="00B20610" w:rsidRPr="00D1427C">
        <w:rPr>
          <w:rFonts w:ascii="Times New Roman" w:hAnsi="Times New Roman" w:cs="Times New Roman"/>
        </w:rPr>
        <w:t>r</w:t>
      </w:r>
      <w:r w:rsidR="00624FFF" w:rsidRPr="00D1427C">
        <w:rPr>
          <w:rFonts w:ascii="Times New Roman" w:hAnsi="Times New Roman" w:cs="Times New Roman"/>
        </w:rPr>
        <w:t xml:space="preserve">eaction (balancing of redox reaction/predicting products at electrode, </w:t>
      </w:r>
      <w:r w:rsidR="00B20610" w:rsidRPr="00D1427C">
        <w:rPr>
          <w:rFonts w:ascii="Times New Roman" w:hAnsi="Times New Roman" w:cs="Times New Roman"/>
        </w:rPr>
        <w:t>polarization and q</w:t>
      </w:r>
      <w:r w:rsidR="00624FFF" w:rsidRPr="00D1427C">
        <w:rPr>
          <w:rFonts w:ascii="Times New Roman" w:hAnsi="Times New Roman" w:cs="Times New Roman"/>
        </w:rPr>
        <w:t xml:space="preserve">uantum mechanics, </w:t>
      </w:r>
      <w:r w:rsidR="00B20610" w:rsidRPr="00D1427C">
        <w:rPr>
          <w:rFonts w:ascii="Times New Roman" w:hAnsi="Times New Roman" w:cs="Times New Roman"/>
        </w:rPr>
        <w:t>s</w:t>
      </w:r>
      <w:r w:rsidR="00624FFF" w:rsidRPr="00D1427C">
        <w:rPr>
          <w:rFonts w:ascii="Times New Roman" w:hAnsi="Times New Roman" w:cs="Times New Roman"/>
        </w:rPr>
        <w:t>toichiometry and the mole concept etc</w:t>
      </w:r>
    </w:p>
    <w:p w:rsidR="004E79B3" w:rsidRPr="00D1427C" w:rsidRDefault="004E79B3" w:rsidP="004E79B3">
      <w:pPr>
        <w:pStyle w:val="NormalWeb"/>
        <w:spacing w:before="0" w:beforeAutospacing="0" w:after="0" w:afterAutospacing="0" w:line="480" w:lineRule="auto"/>
        <w:ind w:firstLine="720"/>
        <w:jc w:val="both"/>
      </w:pPr>
    </w:p>
    <w:p w:rsidR="0062608C" w:rsidRPr="00D1427C" w:rsidRDefault="0062608C" w:rsidP="00B514CE">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br w:type="page"/>
      </w:r>
    </w:p>
    <w:p w:rsidR="00A81D56" w:rsidRPr="00D1427C" w:rsidRDefault="00A81D56" w:rsidP="000734D6">
      <w:pPr>
        <w:spacing w:after="0" w:line="468" w:lineRule="auto"/>
        <w:jc w:val="center"/>
        <w:rPr>
          <w:rFonts w:ascii="Times New Roman" w:eastAsia="Times New Roman" w:hAnsi="Times New Roman" w:cs="Times New Roman"/>
          <w:b/>
          <w:bCs/>
          <w:sz w:val="24"/>
          <w:szCs w:val="24"/>
        </w:rPr>
      </w:pPr>
      <w:r w:rsidRPr="00D1427C">
        <w:rPr>
          <w:rFonts w:ascii="Times New Roman" w:eastAsia="Times New Roman" w:hAnsi="Times New Roman" w:cs="Times New Roman"/>
          <w:b/>
          <w:bCs/>
          <w:sz w:val="24"/>
          <w:szCs w:val="24"/>
        </w:rPr>
        <w:lastRenderedPageBreak/>
        <w:t xml:space="preserve">CHAPTER THREE </w:t>
      </w:r>
    </w:p>
    <w:p w:rsidR="0062608C" w:rsidRPr="00D1427C" w:rsidRDefault="00A81D56" w:rsidP="000734D6">
      <w:pPr>
        <w:spacing w:after="0" w:line="468" w:lineRule="auto"/>
        <w:jc w:val="center"/>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RESEARCH METHODOLOGY</w:t>
      </w:r>
    </w:p>
    <w:p w:rsidR="0062608C" w:rsidRPr="00D1427C" w:rsidRDefault="0062608C" w:rsidP="000734D6">
      <w:pPr>
        <w:spacing w:after="0" w:line="468"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Introduction</w:t>
      </w:r>
    </w:p>
    <w:p w:rsidR="0062608C" w:rsidRPr="00D1427C" w:rsidRDefault="0062608C" w:rsidP="000734D6">
      <w:pPr>
        <w:spacing w:after="0" w:line="468" w:lineRule="auto"/>
        <w:ind w:firstLine="72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This chapter outlines the research methodology employed to investigate the influence of secondary school students' choice of chemistry education as a course of study in Ilorin West Local Government. A descriptive survey design was chosen to gather data from a representative sample of secondary school students, allowing for a comprehensive examination of the factors influencing their decision-making process.</w:t>
      </w:r>
    </w:p>
    <w:p w:rsidR="0062608C" w:rsidRPr="00D1427C" w:rsidRDefault="0062608C" w:rsidP="000734D6">
      <w:pPr>
        <w:spacing w:after="0" w:line="468"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Research Design</w:t>
      </w:r>
    </w:p>
    <w:p w:rsidR="0062608C" w:rsidRPr="00D1427C" w:rsidRDefault="0062608C" w:rsidP="000734D6">
      <w:pPr>
        <w:spacing w:after="0" w:line="468" w:lineRule="auto"/>
        <w:ind w:firstLine="72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A descriptive survey design was selected for this study to collect quantitative data on secondary school students' perceptions, attitudes, and motivations towards chemistry education. This design enables researchers to describe and analyze the characteristics, beliefs, and behaviors of a population without manipulating variables or establishing causality.</w:t>
      </w:r>
    </w:p>
    <w:p w:rsidR="0062608C" w:rsidRPr="00D1427C" w:rsidRDefault="0062608C" w:rsidP="000734D6">
      <w:pPr>
        <w:spacing w:after="0" w:line="468"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 xml:space="preserve">Population </w:t>
      </w:r>
      <w:r w:rsidR="00A81D56" w:rsidRPr="00D1427C">
        <w:rPr>
          <w:rFonts w:ascii="Times New Roman" w:eastAsia="Times New Roman" w:hAnsi="Times New Roman" w:cs="Times New Roman"/>
          <w:b/>
          <w:bCs/>
          <w:sz w:val="24"/>
          <w:szCs w:val="24"/>
        </w:rPr>
        <w:t>of the study</w:t>
      </w:r>
    </w:p>
    <w:p w:rsidR="00A81D56" w:rsidRPr="00D1427C" w:rsidRDefault="0062608C" w:rsidP="000734D6">
      <w:pPr>
        <w:spacing w:after="0" w:line="468" w:lineRule="auto"/>
        <w:ind w:firstLine="72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 xml:space="preserve">The </w:t>
      </w:r>
      <w:r w:rsidR="00A81D56" w:rsidRPr="00D1427C">
        <w:rPr>
          <w:rFonts w:ascii="Times New Roman" w:eastAsia="Times New Roman" w:hAnsi="Times New Roman" w:cs="Times New Roman"/>
          <w:sz w:val="24"/>
          <w:szCs w:val="24"/>
        </w:rPr>
        <w:t xml:space="preserve">target </w:t>
      </w:r>
      <w:r w:rsidRPr="00D1427C">
        <w:rPr>
          <w:rFonts w:ascii="Times New Roman" w:eastAsia="Times New Roman" w:hAnsi="Times New Roman" w:cs="Times New Roman"/>
          <w:sz w:val="24"/>
          <w:szCs w:val="24"/>
        </w:rPr>
        <w:t xml:space="preserve">population of interest for this study comprises </w:t>
      </w:r>
      <w:r w:rsidR="00A81D56" w:rsidRPr="00D1427C">
        <w:rPr>
          <w:rFonts w:ascii="Times New Roman" w:eastAsia="Times New Roman" w:hAnsi="Times New Roman" w:cs="Times New Roman"/>
          <w:sz w:val="24"/>
          <w:szCs w:val="24"/>
        </w:rPr>
        <w:t xml:space="preserve">all </w:t>
      </w:r>
      <w:r w:rsidRPr="00D1427C">
        <w:rPr>
          <w:rFonts w:ascii="Times New Roman" w:eastAsia="Times New Roman" w:hAnsi="Times New Roman" w:cs="Times New Roman"/>
          <w:sz w:val="24"/>
          <w:szCs w:val="24"/>
        </w:rPr>
        <w:t>secondary school students enrolled in public schools in Ilorin West Local Government. A stratified random sampling technique will be used to select a representative sample of students from different schools and grade levels.</w:t>
      </w:r>
    </w:p>
    <w:p w:rsidR="005A2341" w:rsidRPr="00D1427C" w:rsidRDefault="005A2341" w:rsidP="000734D6">
      <w:pPr>
        <w:spacing w:after="0" w:line="468" w:lineRule="auto"/>
        <w:jc w:val="both"/>
        <w:rPr>
          <w:rFonts w:ascii="Times New Roman" w:eastAsia="Times New Roman" w:hAnsi="Times New Roman" w:cs="Times New Roman"/>
          <w:b/>
          <w:sz w:val="24"/>
          <w:szCs w:val="24"/>
        </w:rPr>
      </w:pPr>
    </w:p>
    <w:p w:rsidR="005A2341" w:rsidRPr="00D1427C" w:rsidRDefault="005A2341" w:rsidP="000734D6">
      <w:pPr>
        <w:spacing w:after="0" w:line="468" w:lineRule="auto"/>
        <w:jc w:val="both"/>
        <w:rPr>
          <w:rFonts w:ascii="Times New Roman" w:eastAsia="Times New Roman" w:hAnsi="Times New Roman" w:cs="Times New Roman"/>
          <w:b/>
          <w:sz w:val="24"/>
          <w:szCs w:val="24"/>
        </w:rPr>
      </w:pPr>
    </w:p>
    <w:p w:rsidR="00A81D56" w:rsidRPr="00D1427C" w:rsidRDefault="00A81D56" w:rsidP="000734D6">
      <w:pPr>
        <w:spacing w:after="0" w:line="468" w:lineRule="auto"/>
        <w:jc w:val="both"/>
        <w:rPr>
          <w:rFonts w:ascii="Times New Roman" w:eastAsia="Times New Roman" w:hAnsi="Times New Roman" w:cs="Times New Roman"/>
          <w:b/>
          <w:sz w:val="24"/>
          <w:szCs w:val="24"/>
        </w:rPr>
      </w:pPr>
      <w:r w:rsidRPr="00D1427C">
        <w:rPr>
          <w:rFonts w:ascii="Times New Roman" w:eastAsia="Times New Roman" w:hAnsi="Times New Roman" w:cs="Times New Roman"/>
          <w:b/>
          <w:sz w:val="24"/>
          <w:szCs w:val="24"/>
        </w:rPr>
        <w:lastRenderedPageBreak/>
        <w:t xml:space="preserve">Sample and sampling Techniques </w:t>
      </w:r>
    </w:p>
    <w:p w:rsidR="0062608C" w:rsidRPr="00D1427C" w:rsidRDefault="005A2341" w:rsidP="000734D6">
      <w:pPr>
        <w:spacing w:after="0" w:line="468" w:lineRule="auto"/>
        <w:ind w:firstLine="72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 xml:space="preserve">108 students were randomly selected from </w:t>
      </w:r>
      <w:r w:rsidR="00426A1F" w:rsidRPr="00D1427C">
        <w:rPr>
          <w:rFonts w:ascii="Times New Roman" w:eastAsia="Times New Roman" w:hAnsi="Times New Roman" w:cs="Times New Roman"/>
          <w:sz w:val="24"/>
          <w:szCs w:val="24"/>
        </w:rPr>
        <w:t xml:space="preserve">five (5) </w:t>
      </w:r>
      <w:r w:rsidRPr="00D1427C">
        <w:rPr>
          <w:rFonts w:ascii="Times New Roman" w:eastAsia="Times New Roman" w:hAnsi="Times New Roman" w:cs="Times New Roman"/>
          <w:sz w:val="24"/>
          <w:szCs w:val="24"/>
        </w:rPr>
        <w:t xml:space="preserve">senior secondary schools in Ilorin West Local </w:t>
      </w:r>
      <w:r w:rsidR="00426A1F" w:rsidRPr="00D1427C">
        <w:rPr>
          <w:rFonts w:ascii="Times New Roman" w:eastAsia="Times New Roman" w:hAnsi="Times New Roman" w:cs="Times New Roman"/>
          <w:sz w:val="24"/>
          <w:szCs w:val="24"/>
        </w:rPr>
        <w:t>Government</w:t>
      </w:r>
      <w:r w:rsidRPr="00D1427C">
        <w:rPr>
          <w:rFonts w:ascii="Times New Roman" w:eastAsia="Times New Roman" w:hAnsi="Times New Roman" w:cs="Times New Roman"/>
          <w:sz w:val="24"/>
          <w:szCs w:val="24"/>
        </w:rPr>
        <w:t xml:space="preserve"> Area</w:t>
      </w:r>
      <w:r w:rsidR="00384135" w:rsidRPr="00D1427C">
        <w:rPr>
          <w:rFonts w:ascii="Times New Roman" w:eastAsia="Times New Roman" w:hAnsi="Times New Roman" w:cs="Times New Roman"/>
          <w:sz w:val="24"/>
          <w:szCs w:val="24"/>
        </w:rPr>
        <w:t xml:space="preserve">, </w:t>
      </w:r>
      <w:r w:rsidRPr="00D1427C">
        <w:rPr>
          <w:rFonts w:ascii="Times New Roman" w:eastAsia="Times New Roman" w:hAnsi="Times New Roman" w:cs="Times New Roman"/>
          <w:sz w:val="24"/>
          <w:szCs w:val="24"/>
        </w:rPr>
        <w:t>Kwara State.</w:t>
      </w:r>
      <w:r w:rsidR="00426A1F" w:rsidRPr="00D1427C">
        <w:rPr>
          <w:rFonts w:ascii="Times New Roman" w:eastAsia="Times New Roman" w:hAnsi="Times New Roman" w:cs="Times New Roman"/>
          <w:sz w:val="24"/>
          <w:szCs w:val="24"/>
        </w:rPr>
        <w:t xml:space="preserve"> Purposively sample were use to chose </w:t>
      </w:r>
      <w:r w:rsidR="00DB3B47" w:rsidRPr="00D1427C">
        <w:rPr>
          <w:rFonts w:ascii="Times New Roman" w:eastAsia="Times New Roman" w:hAnsi="Times New Roman" w:cs="Times New Roman"/>
          <w:sz w:val="24"/>
          <w:szCs w:val="24"/>
        </w:rPr>
        <w:t xml:space="preserve">only </w:t>
      </w:r>
      <w:r w:rsidR="00426A1F" w:rsidRPr="00D1427C">
        <w:rPr>
          <w:rFonts w:ascii="Times New Roman" w:eastAsia="Times New Roman" w:hAnsi="Times New Roman" w:cs="Times New Roman"/>
          <w:sz w:val="24"/>
          <w:szCs w:val="24"/>
        </w:rPr>
        <w:t>students offering chemistry.</w:t>
      </w:r>
    </w:p>
    <w:p w:rsidR="0062608C" w:rsidRPr="00D1427C" w:rsidRDefault="00096659" w:rsidP="000734D6">
      <w:pPr>
        <w:spacing w:after="0" w:line="468"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Research</w:t>
      </w:r>
      <w:r w:rsidR="0062608C" w:rsidRPr="00D1427C">
        <w:rPr>
          <w:rFonts w:ascii="Times New Roman" w:eastAsia="Times New Roman" w:hAnsi="Times New Roman" w:cs="Times New Roman"/>
          <w:b/>
          <w:bCs/>
          <w:sz w:val="24"/>
          <w:szCs w:val="24"/>
        </w:rPr>
        <w:t xml:space="preserve"> Instrument</w:t>
      </w:r>
    </w:p>
    <w:p w:rsidR="0062608C" w:rsidRPr="00D1427C" w:rsidRDefault="0062608C" w:rsidP="000734D6">
      <w:pPr>
        <w:spacing w:after="0" w:line="468" w:lineRule="auto"/>
        <w:ind w:firstLine="72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The primary data collection instrument for this study is a structured questionnaire designed to gather information on students' perceptions, attitudes, and motivations towards chemistry education. The questionnaire will include multiple-choice, Likert-scale, and open-ended questions covering the following areas:</w:t>
      </w:r>
      <w:r w:rsidR="00D908B1" w:rsidRPr="00D1427C">
        <w:rPr>
          <w:rFonts w:ascii="Times New Roman" w:eastAsia="Times New Roman" w:hAnsi="Times New Roman" w:cs="Times New Roman"/>
          <w:sz w:val="24"/>
          <w:szCs w:val="24"/>
        </w:rPr>
        <w:t xml:space="preserve"> </w:t>
      </w:r>
      <w:r w:rsidRPr="00D1427C">
        <w:rPr>
          <w:rFonts w:ascii="Times New Roman" w:eastAsia="Times New Roman" w:hAnsi="Times New Roman" w:cs="Times New Roman"/>
          <w:sz w:val="24"/>
          <w:szCs w:val="24"/>
        </w:rPr>
        <w:t xml:space="preserve">Demographic information (e.g., age, gender, </w:t>
      </w:r>
      <w:r w:rsidR="00426A1F" w:rsidRPr="00D1427C">
        <w:rPr>
          <w:rFonts w:ascii="Times New Roman" w:eastAsia="Times New Roman" w:hAnsi="Times New Roman" w:cs="Times New Roman"/>
          <w:sz w:val="24"/>
          <w:szCs w:val="24"/>
        </w:rPr>
        <w:t>class</w:t>
      </w:r>
      <w:r w:rsidRPr="00D1427C">
        <w:rPr>
          <w:rFonts w:ascii="Times New Roman" w:eastAsia="Times New Roman" w:hAnsi="Times New Roman" w:cs="Times New Roman"/>
          <w:sz w:val="24"/>
          <w:szCs w:val="24"/>
        </w:rPr>
        <w:t>)</w:t>
      </w:r>
      <w:r w:rsidR="00D908B1" w:rsidRPr="00D1427C">
        <w:rPr>
          <w:rFonts w:ascii="Times New Roman" w:eastAsia="Times New Roman" w:hAnsi="Times New Roman" w:cs="Times New Roman"/>
          <w:sz w:val="24"/>
          <w:szCs w:val="24"/>
        </w:rPr>
        <w:t>, i</w:t>
      </w:r>
      <w:r w:rsidRPr="00D1427C">
        <w:rPr>
          <w:rFonts w:ascii="Times New Roman" w:eastAsia="Times New Roman" w:hAnsi="Times New Roman" w:cs="Times New Roman"/>
          <w:sz w:val="24"/>
          <w:szCs w:val="24"/>
        </w:rPr>
        <w:t>nterest in chemistry and perceived importance of the subject</w:t>
      </w:r>
      <w:r w:rsidR="00D908B1" w:rsidRPr="00D1427C">
        <w:rPr>
          <w:rFonts w:ascii="Times New Roman" w:eastAsia="Times New Roman" w:hAnsi="Times New Roman" w:cs="Times New Roman"/>
          <w:sz w:val="24"/>
          <w:szCs w:val="24"/>
        </w:rPr>
        <w:t xml:space="preserve">, </w:t>
      </w:r>
      <w:r w:rsidRPr="00D1427C">
        <w:rPr>
          <w:rFonts w:ascii="Times New Roman" w:eastAsia="Times New Roman" w:hAnsi="Times New Roman" w:cs="Times New Roman"/>
          <w:sz w:val="24"/>
          <w:szCs w:val="24"/>
        </w:rPr>
        <w:t>Factors influencing students' choice of chemistry education</w:t>
      </w:r>
      <w:r w:rsidR="00D908B1" w:rsidRPr="00D1427C">
        <w:rPr>
          <w:rFonts w:ascii="Times New Roman" w:eastAsia="Times New Roman" w:hAnsi="Times New Roman" w:cs="Times New Roman"/>
          <w:sz w:val="24"/>
          <w:szCs w:val="24"/>
        </w:rPr>
        <w:t xml:space="preserve">, </w:t>
      </w:r>
      <w:r w:rsidRPr="00D1427C">
        <w:rPr>
          <w:rFonts w:ascii="Times New Roman" w:eastAsia="Times New Roman" w:hAnsi="Times New Roman" w:cs="Times New Roman"/>
          <w:sz w:val="24"/>
          <w:szCs w:val="24"/>
        </w:rPr>
        <w:t>Career aspirations and perceptions of chemistry-related professions</w:t>
      </w:r>
      <w:r w:rsidR="00D908B1" w:rsidRPr="00D1427C">
        <w:rPr>
          <w:rFonts w:ascii="Times New Roman" w:eastAsia="Times New Roman" w:hAnsi="Times New Roman" w:cs="Times New Roman"/>
          <w:sz w:val="24"/>
          <w:szCs w:val="24"/>
        </w:rPr>
        <w:t xml:space="preserve">, </w:t>
      </w:r>
      <w:r w:rsidRPr="00D1427C">
        <w:rPr>
          <w:rFonts w:ascii="Times New Roman" w:eastAsia="Times New Roman" w:hAnsi="Times New Roman" w:cs="Times New Roman"/>
          <w:sz w:val="24"/>
          <w:szCs w:val="24"/>
        </w:rPr>
        <w:t>Sources of influence, including peers, parents, teachers, and media</w:t>
      </w:r>
    </w:p>
    <w:p w:rsidR="00B2224B" w:rsidRPr="00D1427C" w:rsidRDefault="00B2224B" w:rsidP="000734D6">
      <w:pPr>
        <w:spacing w:after="0" w:line="468" w:lineRule="auto"/>
        <w:jc w:val="both"/>
        <w:rPr>
          <w:rFonts w:ascii="Times New Roman" w:eastAsia="Times New Roman" w:hAnsi="Times New Roman" w:cs="Times New Roman"/>
          <w:b/>
          <w:sz w:val="24"/>
          <w:szCs w:val="24"/>
        </w:rPr>
      </w:pPr>
      <w:r w:rsidRPr="00D1427C">
        <w:rPr>
          <w:rFonts w:ascii="Times New Roman" w:eastAsia="Times New Roman" w:hAnsi="Times New Roman" w:cs="Times New Roman"/>
          <w:b/>
          <w:sz w:val="24"/>
          <w:szCs w:val="24"/>
        </w:rPr>
        <w:t>Validation of the Instrument</w:t>
      </w:r>
    </w:p>
    <w:p w:rsidR="00B2224B" w:rsidRPr="00D1427C" w:rsidRDefault="00B2224B" w:rsidP="000734D6">
      <w:pPr>
        <w:spacing w:after="0" w:line="468" w:lineRule="auto"/>
        <w:ind w:firstLine="720"/>
        <w:jc w:val="both"/>
        <w:rPr>
          <w:rFonts w:ascii="Times New Roman" w:eastAsia="Times New Roman" w:hAnsi="Times New Roman" w:cs="Times New Roman"/>
          <w:b/>
          <w:sz w:val="24"/>
          <w:szCs w:val="24"/>
        </w:rPr>
      </w:pPr>
      <w:r w:rsidRPr="00D1427C">
        <w:rPr>
          <w:rFonts w:ascii="Times New Roman" w:eastAsia="Times New Roman" w:hAnsi="Times New Roman" w:cs="Times New Roman"/>
          <w:color w:val="000000"/>
          <w:sz w:val="24"/>
          <w:szCs w:val="24"/>
        </w:rPr>
        <w:t xml:space="preserve">The instrument will be given to researcher’s supervisor, and four other lecturers in the </w:t>
      </w:r>
      <w:r w:rsidR="0022305B" w:rsidRPr="00D1427C">
        <w:rPr>
          <w:rFonts w:ascii="Times New Roman" w:eastAsia="Times New Roman" w:hAnsi="Times New Roman" w:cs="Times New Roman"/>
          <w:color w:val="000000"/>
          <w:sz w:val="24"/>
          <w:szCs w:val="24"/>
        </w:rPr>
        <w:t>d</w:t>
      </w:r>
      <w:r w:rsidRPr="00D1427C">
        <w:rPr>
          <w:rFonts w:ascii="Times New Roman" w:eastAsia="Times New Roman" w:hAnsi="Times New Roman" w:cs="Times New Roman"/>
          <w:color w:val="000000"/>
          <w:sz w:val="24"/>
          <w:szCs w:val="24"/>
        </w:rPr>
        <w:t>epartment for face and content validity, their observations and corrections w</w:t>
      </w:r>
      <w:r w:rsidR="00C33636" w:rsidRPr="00D1427C">
        <w:rPr>
          <w:rFonts w:ascii="Times New Roman" w:eastAsia="Times New Roman" w:hAnsi="Times New Roman" w:cs="Times New Roman"/>
          <w:color w:val="000000"/>
          <w:sz w:val="24"/>
          <w:szCs w:val="24"/>
        </w:rPr>
        <w:t xml:space="preserve">ill be </w:t>
      </w:r>
      <w:r w:rsidRPr="00D1427C">
        <w:rPr>
          <w:rFonts w:ascii="Times New Roman" w:eastAsia="Times New Roman" w:hAnsi="Times New Roman" w:cs="Times New Roman"/>
          <w:color w:val="000000"/>
          <w:sz w:val="24"/>
          <w:szCs w:val="24"/>
        </w:rPr>
        <w:t>made on the copy of the instrument</w:t>
      </w:r>
    </w:p>
    <w:p w:rsidR="00B2224B" w:rsidRPr="00D1427C" w:rsidRDefault="00B2224B" w:rsidP="000734D6">
      <w:pPr>
        <w:spacing w:after="0" w:line="468" w:lineRule="auto"/>
        <w:jc w:val="both"/>
        <w:rPr>
          <w:rFonts w:ascii="Times New Roman" w:hAnsi="Times New Roman" w:cs="Times New Roman"/>
          <w:b/>
          <w:sz w:val="24"/>
          <w:szCs w:val="24"/>
        </w:rPr>
      </w:pPr>
      <w:r w:rsidRPr="00D1427C">
        <w:rPr>
          <w:rFonts w:ascii="Times New Roman" w:hAnsi="Times New Roman" w:cs="Times New Roman"/>
          <w:b/>
          <w:sz w:val="24"/>
          <w:szCs w:val="24"/>
        </w:rPr>
        <w:t>Reliability of the Instrument</w:t>
      </w:r>
    </w:p>
    <w:p w:rsidR="00B2224B" w:rsidRPr="00D1427C" w:rsidRDefault="00B2224B" w:rsidP="000734D6">
      <w:pPr>
        <w:spacing w:after="0" w:line="468" w:lineRule="auto"/>
        <w:ind w:firstLine="720"/>
        <w:jc w:val="both"/>
        <w:rPr>
          <w:rFonts w:ascii="Times New Roman" w:hAnsi="Times New Roman" w:cs="Times New Roman"/>
          <w:sz w:val="24"/>
          <w:szCs w:val="24"/>
        </w:rPr>
      </w:pPr>
      <w:r w:rsidRPr="00D1427C">
        <w:rPr>
          <w:rFonts w:ascii="Times New Roman" w:hAnsi="Times New Roman" w:cs="Times New Roman"/>
          <w:sz w:val="24"/>
          <w:szCs w:val="24"/>
        </w:rPr>
        <w:t>In order to determine its reliability, a pilot test</w:t>
      </w:r>
      <w:r w:rsidR="0022305B" w:rsidRPr="00D1427C">
        <w:rPr>
          <w:rFonts w:ascii="Times New Roman" w:hAnsi="Times New Roman" w:cs="Times New Roman"/>
          <w:sz w:val="24"/>
          <w:szCs w:val="24"/>
        </w:rPr>
        <w:t>ed</w:t>
      </w:r>
      <w:r w:rsidRPr="00D1427C">
        <w:rPr>
          <w:rFonts w:ascii="Times New Roman" w:hAnsi="Times New Roman" w:cs="Times New Roman"/>
          <w:sz w:val="24"/>
          <w:szCs w:val="24"/>
        </w:rPr>
        <w:t xml:space="preserve"> was conducted in a different school using the test re-test method, and reliability co-efficient of 0.</w:t>
      </w:r>
      <w:r w:rsidR="00C33636" w:rsidRPr="00D1427C">
        <w:rPr>
          <w:rFonts w:ascii="Times New Roman" w:hAnsi="Times New Roman" w:cs="Times New Roman"/>
          <w:sz w:val="24"/>
          <w:szCs w:val="24"/>
        </w:rPr>
        <w:t>5</w:t>
      </w:r>
      <w:r w:rsidRPr="00D1427C">
        <w:rPr>
          <w:rFonts w:ascii="Times New Roman" w:hAnsi="Times New Roman" w:cs="Times New Roman"/>
          <w:sz w:val="24"/>
          <w:szCs w:val="24"/>
        </w:rPr>
        <w:t xml:space="preserve"> was obtained using Pearson Product Moment coefficient. Therefore the instrument is very reliable. </w:t>
      </w:r>
    </w:p>
    <w:p w:rsidR="00B2224B" w:rsidRPr="00D1427C" w:rsidRDefault="00B2224B" w:rsidP="000734D6">
      <w:pPr>
        <w:spacing w:after="0" w:line="468" w:lineRule="auto"/>
        <w:jc w:val="both"/>
        <w:rPr>
          <w:rFonts w:ascii="Times New Roman" w:hAnsi="Times New Roman" w:cs="Times New Roman"/>
          <w:b/>
          <w:sz w:val="24"/>
          <w:szCs w:val="24"/>
        </w:rPr>
      </w:pPr>
      <w:r w:rsidRPr="00D1427C">
        <w:rPr>
          <w:rFonts w:ascii="Times New Roman" w:hAnsi="Times New Roman" w:cs="Times New Roman"/>
          <w:b/>
          <w:sz w:val="24"/>
          <w:szCs w:val="24"/>
        </w:rPr>
        <w:lastRenderedPageBreak/>
        <w:t>Procedure for Data Collection</w:t>
      </w:r>
    </w:p>
    <w:p w:rsidR="00B2224B" w:rsidRPr="00D1427C" w:rsidRDefault="00B2224B" w:rsidP="000734D6">
      <w:pPr>
        <w:spacing w:after="0" w:line="468" w:lineRule="auto"/>
        <w:ind w:firstLine="720"/>
        <w:jc w:val="both"/>
        <w:rPr>
          <w:rFonts w:ascii="Times New Roman" w:hAnsi="Times New Roman" w:cs="Times New Roman"/>
          <w:sz w:val="24"/>
          <w:szCs w:val="24"/>
        </w:rPr>
      </w:pPr>
      <w:r w:rsidRPr="00D1427C">
        <w:rPr>
          <w:rFonts w:ascii="Times New Roman" w:hAnsi="Times New Roman" w:cs="Times New Roman"/>
          <w:sz w:val="24"/>
          <w:szCs w:val="24"/>
        </w:rPr>
        <w:t>The researchers collected all the booklets after the test for final analysis. The statistical tools used were mean and standard deviation meant to answer the research questions; while t-test analysis was used to test the null hypotheses at 0.05 level of significance.</w:t>
      </w:r>
    </w:p>
    <w:p w:rsidR="0062608C" w:rsidRPr="00D1427C" w:rsidRDefault="0062608C" w:rsidP="000734D6">
      <w:pPr>
        <w:spacing w:after="0" w:line="468"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Data Collection Procedure</w:t>
      </w:r>
    </w:p>
    <w:p w:rsidR="0062608C" w:rsidRPr="00D1427C" w:rsidRDefault="0062608C" w:rsidP="000734D6">
      <w:pPr>
        <w:spacing w:after="0" w:line="468" w:lineRule="auto"/>
        <w:ind w:firstLine="72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 xml:space="preserve">Data collection will </w:t>
      </w:r>
      <w:r w:rsidR="00B2224B" w:rsidRPr="00D1427C">
        <w:rPr>
          <w:rFonts w:ascii="Times New Roman" w:eastAsia="Times New Roman" w:hAnsi="Times New Roman" w:cs="Times New Roman"/>
          <w:sz w:val="24"/>
          <w:szCs w:val="24"/>
        </w:rPr>
        <w:t>be conducted in multiple phases,</w:t>
      </w:r>
      <w:r w:rsidRPr="00D1427C">
        <w:rPr>
          <w:rFonts w:ascii="Times New Roman" w:eastAsia="Times New Roman" w:hAnsi="Times New Roman" w:cs="Times New Roman"/>
          <w:sz w:val="24"/>
          <w:szCs w:val="24"/>
        </w:rPr>
        <w:t xml:space="preserve"> </w:t>
      </w:r>
      <w:r w:rsidR="00B2224B" w:rsidRPr="00D1427C">
        <w:rPr>
          <w:rFonts w:ascii="Times New Roman" w:eastAsia="Times New Roman" w:hAnsi="Times New Roman" w:cs="Times New Roman"/>
          <w:sz w:val="24"/>
          <w:szCs w:val="24"/>
        </w:rPr>
        <w:t>f</w:t>
      </w:r>
      <w:r w:rsidRPr="00D1427C">
        <w:rPr>
          <w:rFonts w:ascii="Times New Roman" w:eastAsia="Times New Roman" w:hAnsi="Times New Roman" w:cs="Times New Roman"/>
          <w:sz w:val="24"/>
          <w:szCs w:val="24"/>
        </w:rPr>
        <w:t>irst, permission and consent will be obtained from school authorities, teachers, and parents/guardians of participating students. Then, the structured questionnaires will be administered to students during school hours, with teachers facilitating the distribution and collection process. The anonymity and confidentiality of participants will be ensured throughout the data collection process.</w:t>
      </w:r>
    </w:p>
    <w:p w:rsidR="0062608C" w:rsidRPr="00D1427C" w:rsidRDefault="0062608C" w:rsidP="000734D6">
      <w:pPr>
        <w:spacing w:after="0" w:line="468"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3.6 Data Analysis</w:t>
      </w:r>
    </w:p>
    <w:p w:rsidR="0062608C" w:rsidRPr="00D1427C" w:rsidRDefault="0062608C" w:rsidP="000734D6">
      <w:pPr>
        <w:spacing w:after="0" w:line="468" w:lineRule="auto"/>
        <w:ind w:firstLine="72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Quantitative data collected from the questionnaires will be analyzed using statistical software such as SPSS (Statistical Package for the Social Sciences). Descriptive statistics, including frequencies, percentages, means, and standard deviations, will be calculated to summarize the data and describe patterns or trends. Inferential statistics, such as correlation analysis and regression analysis, may be used to explore relationships between variables and test hypotheses.</w:t>
      </w:r>
      <w:r w:rsidR="00C33636" w:rsidRPr="00D1427C">
        <w:rPr>
          <w:rFonts w:ascii="Times New Roman" w:eastAsia="Times New Roman" w:hAnsi="Times New Roman" w:cs="Times New Roman"/>
          <w:sz w:val="24"/>
          <w:szCs w:val="24"/>
        </w:rPr>
        <w:t xml:space="preserve"> </w:t>
      </w:r>
    </w:p>
    <w:p w:rsidR="00426A1F" w:rsidRPr="00D1427C" w:rsidRDefault="00426A1F">
      <w:pPr>
        <w:rPr>
          <w:rFonts w:ascii="Times New Roman" w:hAnsi="Times New Roman" w:cs="Times New Roman"/>
          <w:b/>
          <w:sz w:val="24"/>
          <w:szCs w:val="24"/>
        </w:rPr>
      </w:pPr>
      <w:r w:rsidRPr="00D1427C">
        <w:rPr>
          <w:rFonts w:ascii="Times New Roman" w:hAnsi="Times New Roman" w:cs="Times New Roman"/>
          <w:b/>
          <w:sz w:val="24"/>
          <w:szCs w:val="24"/>
        </w:rPr>
        <w:br w:type="page"/>
      </w:r>
    </w:p>
    <w:p w:rsidR="00B6490B" w:rsidRPr="00D1427C" w:rsidRDefault="00B6490B" w:rsidP="00B6490B">
      <w:pPr>
        <w:spacing w:after="0" w:line="480" w:lineRule="auto"/>
        <w:jc w:val="center"/>
        <w:rPr>
          <w:rFonts w:ascii="Times New Roman" w:hAnsi="Times New Roman" w:cs="Times New Roman"/>
          <w:b/>
          <w:sz w:val="24"/>
          <w:szCs w:val="24"/>
        </w:rPr>
      </w:pPr>
      <w:r w:rsidRPr="00D1427C">
        <w:rPr>
          <w:rFonts w:ascii="Times New Roman" w:hAnsi="Times New Roman" w:cs="Times New Roman"/>
          <w:b/>
          <w:sz w:val="24"/>
          <w:szCs w:val="24"/>
        </w:rPr>
        <w:lastRenderedPageBreak/>
        <w:t>CHAPTER FOUR</w:t>
      </w:r>
    </w:p>
    <w:p w:rsidR="00B6490B" w:rsidRPr="00D1427C" w:rsidRDefault="00B6490B" w:rsidP="00B6490B">
      <w:pPr>
        <w:spacing w:after="0" w:line="480" w:lineRule="auto"/>
        <w:jc w:val="center"/>
        <w:rPr>
          <w:rFonts w:ascii="Times New Roman" w:hAnsi="Times New Roman" w:cs="Times New Roman"/>
          <w:b/>
          <w:sz w:val="24"/>
          <w:szCs w:val="24"/>
        </w:rPr>
      </w:pPr>
      <w:r w:rsidRPr="00D1427C">
        <w:rPr>
          <w:rFonts w:ascii="Times New Roman" w:hAnsi="Times New Roman" w:cs="Times New Roman"/>
          <w:b/>
          <w:sz w:val="24"/>
          <w:szCs w:val="24"/>
        </w:rPr>
        <w:t>RESULTS AND DISCUSSION</w:t>
      </w:r>
    </w:p>
    <w:p w:rsidR="00B6490B" w:rsidRPr="00D1427C" w:rsidRDefault="00B6490B" w:rsidP="007635AC">
      <w:pPr>
        <w:spacing w:after="0" w:line="360" w:lineRule="auto"/>
        <w:jc w:val="both"/>
        <w:rPr>
          <w:rFonts w:ascii="Times New Roman" w:hAnsi="Times New Roman" w:cs="Times New Roman"/>
          <w:b/>
          <w:sz w:val="24"/>
          <w:szCs w:val="24"/>
        </w:rPr>
      </w:pPr>
      <w:r w:rsidRPr="00D1427C">
        <w:rPr>
          <w:rFonts w:ascii="Times New Roman" w:hAnsi="Times New Roman" w:cs="Times New Roman"/>
          <w:b/>
          <w:sz w:val="24"/>
          <w:szCs w:val="24"/>
        </w:rPr>
        <w:t xml:space="preserve">Results </w:t>
      </w:r>
    </w:p>
    <w:p w:rsidR="00F26AA5" w:rsidRPr="00D1427C" w:rsidRDefault="00B6490B" w:rsidP="007635AC">
      <w:pPr>
        <w:spacing w:line="360" w:lineRule="auto"/>
        <w:jc w:val="both"/>
        <w:rPr>
          <w:rFonts w:ascii="Times New Roman" w:hAnsi="Times New Roman" w:cs="Times New Roman"/>
          <w:sz w:val="24"/>
          <w:szCs w:val="24"/>
        </w:rPr>
      </w:pPr>
      <w:r w:rsidRPr="00D1427C">
        <w:rPr>
          <w:rFonts w:ascii="Times New Roman" w:hAnsi="Times New Roman" w:cs="Times New Roman"/>
          <w:b/>
          <w:sz w:val="24"/>
          <w:szCs w:val="24"/>
        </w:rPr>
        <w:t xml:space="preserve">Research Question </w:t>
      </w:r>
      <w:r w:rsidR="00BB119A" w:rsidRPr="00D1427C">
        <w:rPr>
          <w:rFonts w:ascii="Times New Roman" w:hAnsi="Times New Roman" w:cs="Times New Roman"/>
          <w:b/>
          <w:sz w:val="24"/>
          <w:szCs w:val="24"/>
        </w:rPr>
        <w:t>1</w:t>
      </w:r>
      <w:r w:rsidR="007635AC" w:rsidRPr="00D1427C">
        <w:rPr>
          <w:rFonts w:ascii="Times New Roman" w:hAnsi="Times New Roman" w:cs="Times New Roman"/>
          <w:b/>
          <w:sz w:val="24"/>
          <w:szCs w:val="24"/>
        </w:rPr>
        <w:t>:</w:t>
      </w:r>
      <w:r w:rsidRPr="00D1427C">
        <w:rPr>
          <w:rFonts w:ascii="Times New Roman" w:hAnsi="Times New Roman" w:cs="Times New Roman"/>
          <w:sz w:val="24"/>
          <w:szCs w:val="24"/>
        </w:rPr>
        <w:t xml:space="preserve"> </w:t>
      </w:r>
      <w:r w:rsidR="00F26AA5" w:rsidRPr="00D1427C">
        <w:rPr>
          <w:rFonts w:ascii="Times New Roman" w:hAnsi="Times New Roman" w:cs="Times New Roman"/>
          <w:sz w:val="24"/>
          <w:szCs w:val="24"/>
        </w:rPr>
        <w:t>Are the students perceive to be difficult to learn chemistry concepts as a choice of study</w:t>
      </w:r>
    </w:p>
    <w:p w:rsidR="00BB119A" w:rsidRPr="00D1427C" w:rsidRDefault="00B6490B" w:rsidP="007635AC">
      <w:pPr>
        <w:spacing w:after="0" w:line="360" w:lineRule="auto"/>
        <w:jc w:val="both"/>
        <w:rPr>
          <w:rFonts w:ascii="Times New Roman" w:eastAsia="Times New Roman" w:hAnsi="Times New Roman" w:cs="Times New Roman"/>
          <w:sz w:val="24"/>
          <w:szCs w:val="24"/>
        </w:rPr>
      </w:pPr>
      <w:r w:rsidRPr="00D1427C">
        <w:rPr>
          <w:rFonts w:ascii="Times New Roman" w:hAnsi="Times New Roman" w:cs="Times New Roman"/>
          <w:b/>
          <w:sz w:val="24"/>
          <w:szCs w:val="24"/>
        </w:rPr>
        <w:t xml:space="preserve">Table </w:t>
      </w:r>
      <w:r w:rsidR="00523359" w:rsidRPr="00D1427C">
        <w:rPr>
          <w:rFonts w:ascii="Times New Roman" w:hAnsi="Times New Roman" w:cs="Times New Roman"/>
          <w:b/>
          <w:sz w:val="24"/>
          <w:szCs w:val="24"/>
        </w:rPr>
        <w:t>1</w:t>
      </w:r>
      <w:r w:rsidRPr="00D1427C">
        <w:rPr>
          <w:rFonts w:ascii="Times New Roman" w:hAnsi="Times New Roman" w:cs="Times New Roman"/>
          <w:b/>
          <w:sz w:val="24"/>
          <w:szCs w:val="24"/>
        </w:rPr>
        <w:t>:</w:t>
      </w:r>
      <w:r w:rsidRPr="00D1427C">
        <w:rPr>
          <w:rFonts w:ascii="Times New Roman" w:hAnsi="Times New Roman" w:cs="Times New Roman"/>
          <w:sz w:val="24"/>
          <w:szCs w:val="24"/>
        </w:rPr>
        <w:t xml:space="preserve"> Summary of </w:t>
      </w:r>
      <w:r w:rsidR="00BB119A" w:rsidRPr="00D1427C">
        <w:rPr>
          <w:rFonts w:ascii="Times New Roman" w:hAnsi="Times New Roman" w:cs="Times New Roman"/>
          <w:sz w:val="24"/>
          <w:szCs w:val="24"/>
        </w:rPr>
        <w:t>s</w:t>
      </w:r>
      <w:r w:rsidR="00BB119A" w:rsidRPr="00D1427C">
        <w:rPr>
          <w:rFonts w:ascii="Times New Roman" w:eastAsia="Times New Roman" w:hAnsi="Times New Roman" w:cs="Times New Roman"/>
          <w:bCs/>
          <w:sz w:val="24"/>
          <w:szCs w:val="24"/>
        </w:rPr>
        <w:t xml:space="preserve">tudents' perceptions and </w:t>
      </w:r>
      <w:r w:rsidR="00F26AA5" w:rsidRPr="00D1427C">
        <w:rPr>
          <w:rFonts w:ascii="Times New Roman" w:eastAsia="Times New Roman" w:hAnsi="Times New Roman" w:cs="Times New Roman"/>
          <w:bCs/>
          <w:sz w:val="24"/>
          <w:szCs w:val="24"/>
        </w:rPr>
        <w:t>a</w:t>
      </w:r>
      <w:r w:rsidR="00BB119A" w:rsidRPr="00D1427C">
        <w:rPr>
          <w:rFonts w:ascii="Times New Roman" w:eastAsia="Times New Roman" w:hAnsi="Times New Roman" w:cs="Times New Roman"/>
          <w:bCs/>
          <w:sz w:val="24"/>
          <w:szCs w:val="24"/>
        </w:rPr>
        <w:t>ttitudes towards Chemistry Education</w:t>
      </w:r>
    </w:p>
    <w:tbl>
      <w:tblPr>
        <w:tblStyle w:val="TableGrid"/>
        <w:tblW w:w="0" w:type="auto"/>
        <w:tblLook w:val="04A0" w:firstRow="1" w:lastRow="0" w:firstColumn="1" w:lastColumn="0" w:noHBand="0" w:noVBand="1"/>
      </w:tblPr>
      <w:tblGrid>
        <w:gridCol w:w="559"/>
        <w:gridCol w:w="4801"/>
        <w:gridCol w:w="628"/>
        <w:gridCol w:w="864"/>
        <w:gridCol w:w="607"/>
        <w:gridCol w:w="1397"/>
      </w:tblGrid>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S/N</w:t>
            </w:r>
          </w:p>
        </w:tc>
        <w:tc>
          <w:tcPr>
            <w:tcW w:w="4801"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ITEMS</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N</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MEAN</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SD</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DECISION</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w:t>
            </w:r>
          </w:p>
        </w:tc>
        <w:tc>
          <w:tcPr>
            <w:tcW w:w="4801"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Dual nature of matter</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2.24</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1.62</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MD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w:t>
            </w:r>
          </w:p>
        </w:tc>
        <w:tc>
          <w:tcPr>
            <w:tcW w:w="4801"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Nature of Ionic Crystals</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2.56</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1.51</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w:t>
            </w:r>
          </w:p>
        </w:tc>
        <w:tc>
          <w:tcPr>
            <w:tcW w:w="4801"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Dipole Moment and Bond Character</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2.83</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1.47</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4</w:t>
            </w:r>
          </w:p>
        </w:tc>
        <w:tc>
          <w:tcPr>
            <w:tcW w:w="4801"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Redox Reaction (balancing of redox reaction/predicting</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2.84</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1.59</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5</w:t>
            </w:r>
          </w:p>
        </w:tc>
        <w:tc>
          <w:tcPr>
            <w:tcW w:w="4801"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products at electrode</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2.95</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1.45</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6</w:t>
            </w:r>
          </w:p>
        </w:tc>
        <w:tc>
          <w:tcPr>
            <w:tcW w:w="4801"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Polarization and Quantum mechanics</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2.81</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1.58</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7</w:t>
            </w:r>
          </w:p>
        </w:tc>
        <w:tc>
          <w:tcPr>
            <w:tcW w:w="4801"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Stoichiometry and the mole concept</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3.02</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1.39</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8</w:t>
            </w:r>
          </w:p>
        </w:tc>
        <w:tc>
          <w:tcPr>
            <w:tcW w:w="4801" w:type="dxa"/>
          </w:tcPr>
          <w:p w:rsidR="00B6490B" w:rsidRPr="00D1427C" w:rsidRDefault="00B6490B" w:rsidP="00B40CA4">
            <w:pPr>
              <w:tabs>
                <w:tab w:val="left" w:pos="1245"/>
              </w:tabs>
              <w:jc w:val="both"/>
              <w:rPr>
                <w:rFonts w:ascii="Times New Roman" w:hAnsi="Times New Roman" w:cs="Times New Roman"/>
              </w:rPr>
            </w:pPr>
            <w:r w:rsidRPr="00D1427C">
              <w:rPr>
                <w:rFonts w:ascii="Times New Roman" w:hAnsi="Times New Roman" w:cs="Times New Roman"/>
              </w:rPr>
              <w:t>Isomerism</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2.32</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1.54</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MD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9</w:t>
            </w:r>
          </w:p>
        </w:tc>
        <w:tc>
          <w:tcPr>
            <w:tcW w:w="4801"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Carbonyl Compounds (Reaction mechanisms in organic chemistry), qualitative organic analysis or Functional group detection</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2.77</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1.59</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w:t>
            </w:r>
          </w:p>
        </w:tc>
        <w:tc>
          <w:tcPr>
            <w:tcW w:w="4801"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IUPAC nomenclature of organic compounds</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2.15</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1.50</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MD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11</w:t>
            </w:r>
          </w:p>
        </w:tc>
        <w:tc>
          <w:tcPr>
            <w:tcW w:w="4801" w:type="dxa"/>
          </w:tcPr>
          <w:p w:rsidR="00B6490B" w:rsidRPr="00D1427C" w:rsidRDefault="00B6490B" w:rsidP="00B40CA4">
            <w:pPr>
              <w:rPr>
                <w:rFonts w:ascii="Times New Roman" w:hAnsi="Times New Roman" w:cs="Times New Roman"/>
              </w:rPr>
            </w:pPr>
            <w:r w:rsidRPr="00D1427C">
              <w:rPr>
                <w:rFonts w:ascii="Times New Roman" w:hAnsi="Times New Roman" w:cs="Times New Roman"/>
              </w:rPr>
              <w:t>Hybridization</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2.47</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1.51</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MD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12</w:t>
            </w:r>
          </w:p>
        </w:tc>
        <w:tc>
          <w:tcPr>
            <w:tcW w:w="4801" w:type="dxa"/>
          </w:tcPr>
          <w:p w:rsidR="00B6490B" w:rsidRPr="00D1427C" w:rsidRDefault="00B6490B" w:rsidP="00B40CA4">
            <w:pPr>
              <w:tabs>
                <w:tab w:val="left" w:pos="1110"/>
              </w:tabs>
              <w:jc w:val="both"/>
              <w:rPr>
                <w:rFonts w:ascii="Times New Roman" w:hAnsi="Times New Roman" w:cs="Times New Roman"/>
              </w:rPr>
            </w:pPr>
            <w:r w:rsidRPr="00D1427C">
              <w:rPr>
                <w:rFonts w:ascii="Times New Roman" w:hAnsi="Times New Roman" w:cs="Times New Roman"/>
              </w:rPr>
              <w:t>Symmetry and Chirality</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3.23</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1.37</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w:t>
            </w:r>
          </w:p>
        </w:tc>
        <w:tc>
          <w:tcPr>
            <w:tcW w:w="4801" w:type="dxa"/>
          </w:tcPr>
          <w:p w:rsidR="00B6490B" w:rsidRPr="00D1427C" w:rsidRDefault="00B6490B" w:rsidP="00B40CA4">
            <w:pPr>
              <w:tabs>
                <w:tab w:val="left" w:pos="1170"/>
              </w:tabs>
              <w:jc w:val="both"/>
              <w:rPr>
                <w:rFonts w:ascii="Times New Roman" w:hAnsi="Times New Roman" w:cs="Times New Roman"/>
              </w:rPr>
            </w:pPr>
            <w:r w:rsidRPr="00D1427C">
              <w:rPr>
                <w:rFonts w:ascii="Times New Roman" w:hAnsi="Times New Roman" w:cs="Times New Roman"/>
              </w:rPr>
              <w:t>Chemical Kinetics (first order and second order reactions)</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2.65</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1.64</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14</w:t>
            </w:r>
          </w:p>
        </w:tc>
        <w:tc>
          <w:tcPr>
            <w:tcW w:w="4801"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Activated complex, intermediate and transition state</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3.03</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1.54</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15</w:t>
            </w:r>
          </w:p>
        </w:tc>
        <w:tc>
          <w:tcPr>
            <w:tcW w:w="4801"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Equilibrium and second law of thermodynamics</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2.91</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1.61</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16</w:t>
            </w:r>
          </w:p>
        </w:tc>
        <w:tc>
          <w:tcPr>
            <w:tcW w:w="4801"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Heat and Temperature</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2.45</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1.55</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MD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17</w:t>
            </w:r>
          </w:p>
        </w:tc>
        <w:tc>
          <w:tcPr>
            <w:tcW w:w="4801"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Phase changes</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2.85</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1.35</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18</w:t>
            </w:r>
          </w:p>
        </w:tc>
        <w:tc>
          <w:tcPr>
            <w:tcW w:w="4801"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Colligative Properties</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3.01</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1.35</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19</w:t>
            </w:r>
          </w:p>
        </w:tc>
        <w:tc>
          <w:tcPr>
            <w:tcW w:w="4801"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Partial molar quantities</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2.90</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1.36</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20</w:t>
            </w:r>
          </w:p>
        </w:tc>
        <w:tc>
          <w:tcPr>
            <w:tcW w:w="4801"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Real and Ideal Solutions</w:t>
            </w:r>
          </w:p>
        </w:tc>
        <w:tc>
          <w:tcPr>
            <w:tcW w:w="62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2.55</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1.54</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w:t>
            </w:r>
          </w:p>
        </w:tc>
      </w:tr>
      <w:tr w:rsidR="00B6490B" w:rsidRPr="00D1427C" w:rsidTr="00BB119A">
        <w:tc>
          <w:tcPr>
            <w:tcW w:w="559" w:type="dxa"/>
          </w:tcPr>
          <w:p w:rsidR="00B6490B" w:rsidRPr="00D1427C" w:rsidRDefault="00B6490B" w:rsidP="00B40CA4">
            <w:pPr>
              <w:jc w:val="both"/>
              <w:rPr>
                <w:rFonts w:ascii="Times New Roman" w:hAnsi="Times New Roman" w:cs="Times New Roman"/>
              </w:rPr>
            </w:pPr>
          </w:p>
        </w:tc>
        <w:tc>
          <w:tcPr>
            <w:tcW w:w="4801"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 xml:space="preserve">Cumulative mean &amp; Standard deviation  </w:t>
            </w:r>
          </w:p>
        </w:tc>
        <w:tc>
          <w:tcPr>
            <w:tcW w:w="628" w:type="dxa"/>
          </w:tcPr>
          <w:p w:rsidR="00B6490B" w:rsidRPr="00D1427C" w:rsidRDefault="00B6490B" w:rsidP="00B40CA4">
            <w:pPr>
              <w:jc w:val="both"/>
              <w:rPr>
                <w:rFonts w:ascii="Times New Roman" w:hAnsi="Times New Roman" w:cs="Times New Roman"/>
              </w:rPr>
            </w:pPr>
          </w:p>
        </w:tc>
        <w:tc>
          <w:tcPr>
            <w:tcW w:w="864"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2.73</w:t>
            </w:r>
          </w:p>
        </w:tc>
        <w:tc>
          <w:tcPr>
            <w:tcW w:w="60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1.50</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w:t>
            </w:r>
          </w:p>
        </w:tc>
      </w:tr>
    </w:tbl>
    <w:p w:rsidR="00B6490B" w:rsidRPr="00D1427C" w:rsidRDefault="00523359" w:rsidP="00B6490B">
      <w:pPr>
        <w:spacing w:after="0" w:line="480" w:lineRule="auto"/>
        <w:jc w:val="both"/>
        <w:rPr>
          <w:rFonts w:ascii="Times New Roman" w:hAnsi="Times New Roman" w:cs="Times New Roman"/>
          <w:b/>
          <w:sz w:val="24"/>
          <w:szCs w:val="24"/>
        </w:rPr>
      </w:pPr>
      <w:r w:rsidRPr="00D1427C">
        <w:rPr>
          <w:rFonts w:ascii="Times New Roman" w:hAnsi="Times New Roman" w:cs="Times New Roman"/>
          <w:b/>
          <w:sz w:val="24"/>
          <w:szCs w:val="24"/>
        </w:rPr>
        <w:t>Data source: Field survey 2024</w:t>
      </w:r>
    </w:p>
    <w:p w:rsidR="00B6490B" w:rsidRPr="00D1427C" w:rsidRDefault="00B6490B" w:rsidP="00B6490B">
      <w:pPr>
        <w:spacing w:after="0" w:line="480" w:lineRule="auto"/>
        <w:jc w:val="both"/>
        <w:rPr>
          <w:rFonts w:ascii="Times New Roman" w:hAnsi="Times New Roman" w:cs="Times New Roman"/>
          <w:sz w:val="24"/>
          <w:szCs w:val="24"/>
        </w:rPr>
      </w:pPr>
      <w:r w:rsidRPr="00D1427C">
        <w:rPr>
          <w:rFonts w:ascii="Times New Roman" w:hAnsi="Times New Roman" w:cs="Times New Roman"/>
          <w:sz w:val="24"/>
          <w:szCs w:val="24"/>
        </w:rPr>
        <w:t xml:space="preserve">MD means moderately difficult and D means difficult. Mean range of 1-1.49 implies not difficult, 1.50 -2.49 moderately Difficult, 2.50 -3.49 difficult, 3.50 – 5.00 very difficult. </w:t>
      </w:r>
      <w:r w:rsidRPr="00D1427C">
        <w:rPr>
          <w:rFonts w:ascii="Times New Roman" w:hAnsi="Times New Roman" w:cs="Times New Roman"/>
          <w:sz w:val="24"/>
          <w:szCs w:val="24"/>
        </w:rPr>
        <w:lastRenderedPageBreak/>
        <w:t>From the cumulative of 2.73 which is within the range 2.50 -3.49, it implies the students generally perceived the chemistry concepts difficult to learn.</w:t>
      </w:r>
    </w:p>
    <w:p w:rsidR="001A16AE" w:rsidRPr="00D1427C" w:rsidRDefault="001A16AE" w:rsidP="001A16AE">
      <w:pPr>
        <w:spacing w:after="0" w:line="480" w:lineRule="auto"/>
        <w:ind w:firstLine="720"/>
        <w:jc w:val="both"/>
        <w:rPr>
          <w:rFonts w:ascii="Times New Roman" w:hAnsi="Times New Roman" w:cs="Times New Roman"/>
          <w:sz w:val="24"/>
          <w:szCs w:val="24"/>
        </w:rPr>
      </w:pPr>
      <w:r w:rsidRPr="00D1427C">
        <w:rPr>
          <w:rFonts w:ascii="Times New Roman" w:eastAsia="Times New Roman" w:hAnsi="Times New Roman" w:cs="Times New Roman"/>
          <w:sz w:val="24"/>
          <w:szCs w:val="24"/>
        </w:rPr>
        <w:t>The analysis explores students' perceptions and attitudes towards chemistry education, including their interest in the subject, perceived importance, and motivations for choosing chemistry as a course of study.</w:t>
      </w:r>
    </w:p>
    <w:p w:rsidR="00B6490B" w:rsidRPr="00D1427C" w:rsidRDefault="00B6490B" w:rsidP="00B6490B">
      <w:pPr>
        <w:spacing w:after="0" w:line="480" w:lineRule="auto"/>
        <w:jc w:val="both"/>
        <w:rPr>
          <w:rFonts w:ascii="Times New Roman" w:hAnsi="Times New Roman" w:cs="Times New Roman"/>
          <w:sz w:val="24"/>
          <w:szCs w:val="24"/>
        </w:rPr>
      </w:pPr>
      <w:r w:rsidRPr="00D1427C">
        <w:rPr>
          <w:rFonts w:ascii="Times New Roman" w:hAnsi="Times New Roman" w:cs="Times New Roman"/>
          <w:b/>
          <w:sz w:val="24"/>
          <w:szCs w:val="24"/>
        </w:rPr>
        <w:t xml:space="preserve">Research Question </w:t>
      </w:r>
      <w:r w:rsidR="00523359" w:rsidRPr="00D1427C">
        <w:rPr>
          <w:rFonts w:ascii="Times New Roman" w:hAnsi="Times New Roman" w:cs="Times New Roman"/>
          <w:b/>
          <w:sz w:val="24"/>
          <w:szCs w:val="24"/>
        </w:rPr>
        <w:t>2</w:t>
      </w:r>
      <w:r w:rsidR="008C6887" w:rsidRPr="00D1427C">
        <w:rPr>
          <w:rFonts w:ascii="Times New Roman" w:hAnsi="Times New Roman" w:cs="Times New Roman"/>
          <w:b/>
          <w:sz w:val="24"/>
          <w:szCs w:val="24"/>
        </w:rPr>
        <w:t xml:space="preserve">: </w:t>
      </w:r>
      <w:r w:rsidRPr="00D1427C">
        <w:rPr>
          <w:rFonts w:ascii="Times New Roman" w:hAnsi="Times New Roman" w:cs="Times New Roman"/>
          <w:sz w:val="24"/>
          <w:szCs w:val="24"/>
        </w:rPr>
        <w:t>What are the factors responsible for the students’ perceived conceptual difficulty</w:t>
      </w:r>
      <w:r w:rsidR="0022305B" w:rsidRPr="00D1427C">
        <w:rPr>
          <w:rFonts w:ascii="Times New Roman" w:hAnsi="Times New Roman" w:cs="Times New Roman"/>
          <w:sz w:val="24"/>
          <w:szCs w:val="24"/>
        </w:rPr>
        <w:t xml:space="preserve"> in the choice of chemistry</w:t>
      </w:r>
      <w:r w:rsidRPr="00D1427C">
        <w:rPr>
          <w:rFonts w:ascii="Times New Roman" w:hAnsi="Times New Roman" w:cs="Times New Roman"/>
          <w:sz w:val="24"/>
          <w:szCs w:val="24"/>
        </w:rPr>
        <w:t>?</w:t>
      </w:r>
    </w:p>
    <w:p w:rsidR="00B6490B" w:rsidRPr="00D1427C" w:rsidRDefault="00B6490B" w:rsidP="00B6490B">
      <w:pPr>
        <w:spacing w:after="0" w:line="480" w:lineRule="auto"/>
        <w:jc w:val="both"/>
        <w:rPr>
          <w:rFonts w:ascii="Times New Roman" w:hAnsi="Times New Roman" w:cs="Times New Roman"/>
          <w:sz w:val="24"/>
          <w:szCs w:val="24"/>
        </w:rPr>
      </w:pPr>
      <w:r w:rsidRPr="00D1427C">
        <w:rPr>
          <w:rFonts w:ascii="Times New Roman" w:hAnsi="Times New Roman" w:cs="Times New Roman"/>
          <w:b/>
          <w:sz w:val="24"/>
          <w:szCs w:val="24"/>
        </w:rPr>
        <w:t xml:space="preserve"> Table 4:</w:t>
      </w:r>
      <w:r w:rsidRPr="00D1427C">
        <w:rPr>
          <w:rFonts w:ascii="Times New Roman" w:hAnsi="Times New Roman" w:cs="Times New Roman"/>
          <w:sz w:val="24"/>
          <w:szCs w:val="24"/>
        </w:rPr>
        <w:t xml:space="preserve"> Summary of students’ response on factors responsible for perceived conceptual difficulty </w:t>
      </w:r>
      <w:r w:rsidR="0058275A" w:rsidRPr="00D1427C">
        <w:rPr>
          <w:rFonts w:ascii="Times New Roman" w:hAnsi="Times New Roman" w:cs="Times New Roman"/>
          <w:sz w:val="24"/>
          <w:szCs w:val="24"/>
        </w:rPr>
        <w:t>in chemistry choice of study</w:t>
      </w:r>
    </w:p>
    <w:tbl>
      <w:tblPr>
        <w:tblStyle w:val="TableGrid"/>
        <w:tblW w:w="0" w:type="auto"/>
        <w:tblLook w:val="04A0" w:firstRow="1" w:lastRow="0" w:firstColumn="1" w:lastColumn="0" w:noHBand="0" w:noVBand="1"/>
      </w:tblPr>
      <w:tblGrid>
        <w:gridCol w:w="590"/>
        <w:gridCol w:w="4692"/>
        <w:gridCol w:w="618"/>
        <w:gridCol w:w="923"/>
        <w:gridCol w:w="636"/>
        <w:gridCol w:w="1397"/>
      </w:tblGrid>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S/N</w:t>
            </w:r>
          </w:p>
        </w:tc>
        <w:tc>
          <w:tcPr>
            <w:tcW w:w="4692"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ITEMS</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N</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MEAN</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SD</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DECISION</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w:t>
            </w:r>
          </w:p>
        </w:tc>
        <w:tc>
          <w:tcPr>
            <w:tcW w:w="4692"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Lack of mentoring by senior colleagues</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3.31</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1.48</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w:t>
            </w:r>
          </w:p>
        </w:tc>
        <w:tc>
          <w:tcPr>
            <w:tcW w:w="4692"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Lack of Collaboration and team teaching</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3.51</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1.35</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SA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w:t>
            </w:r>
          </w:p>
        </w:tc>
        <w:tc>
          <w:tcPr>
            <w:tcW w:w="4692" w:type="dxa"/>
          </w:tcPr>
          <w:p w:rsidR="00B6490B" w:rsidRPr="00D1427C" w:rsidRDefault="00B6490B" w:rsidP="00B40CA4">
            <w:pPr>
              <w:tabs>
                <w:tab w:val="left" w:pos="1575"/>
              </w:tabs>
              <w:jc w:val="both"/>
              <w:rPr>
                <w:rFonts w:ascii="Times New Roman" w:hAnsi="Times New Roman" w:cs="Times New Roman"/>
              </w:rPr>
            </w:pPr>
            <w:r w:rsidRPr="00D1427C">
              <w:rPr>
                <w:rFonts w:ascii="Times New Roman" w:hAnsi="Times New Roman" w:cs="Times New Roman"/>
              </w:rPr>
              <w:t>Lack of post lecture review by a team of lesson observers</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3.27</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1.37</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4</w:t>
            </w:r>
          </w:p>
        </w:tc>
        <w:tc>
          <w:tcPr>
            <w:tcW w:w="4692"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Chemistry is complex and the concepts abstract</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3.38</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1.39</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5</w:t>
            </w:r>
          </w:p>
        </w:tc>
        <w:tc>
          <w:tcPr>
            <w:tcW w:w="4692"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Teaching Techniques not learner centered</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3.06</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1.50</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6</w:t>
            </w:r>
          </w:p>
        </w:tc>
        <w:tc>
          <w:tcPr>
            <w:tcW w:w="4692"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Lack of understanding of online educational resources to enrich teaching</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3.51</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1.36</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SA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7</w:t>
            </w:r>
          </w:p>
        </w:tc>
        <w:tc>
          <w:tcPr>
            <w:tcW w:w="4692" w:type="dxa"/>
          </w:tcPr>
          <w:p w:rsidR="00B6490B" w:rsidRPr="00D1427C" w:rsidRDefault="00B6490B" w:rsidP="00B40CA4">
            <w:pPr>
              <w:tabs>
                <w:tab w:val="left" w:pos="1515"/>
              </w:tabs>
              <w:jc w:val="both"/>
              <w:rPr>
                <w:rFonts w:ascii="Times New Roman" w:hAnsi="Times New Roman" w:cs="Times New Roman"/>
              </w:rPr>
            </w:pPr>
            <w:r w:rsidRPr="00D1427C">
              <w:rPr>
                <w:rFonts w:ascii="Times New Roman" w:hAnsi="Times New Roman" w:cs="Times New Roman"/>
              </w:rPr>
              <w:t>Difficulty in English, the medium of instruction/communication</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3.31</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1.41</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8</w:t>
            </w:r>
          </w:p>
        </w:tc>
        <w:tc>
          <w:tcPr>
            <w:tcW w:w="4692" w:type="dxa"/>
          </w:tcPr>
          <w:p w:rsidR="00B6490B" w:rsidRPr="00D1427C" w:rsidRDefault="00B6490B" w:rsidP="00B40CA4">
            <w:pPr>
              <w:tabs>
                <w:tab w:val="left" w:pos="1245"/>
              </w:tabs>
              <w:jc w:val="both"/>
              <w:rPr>
                <w:rFonts w:ascii="Times New Roman" w:hAnsi="Times New Roman" w:cs="Times New Roman"/>
              </w:rPr>
            </w:pPr>
            <w:r w:rsidRPr="00D1427C">
              <w:rPr>
                <w:rFonts w:ascii="Times New Roman" w:hAnsi="Times New Roman" w:cs="Times New Roman"/>
              </w:rPr>
              <w:t>Lack of numeracy skills</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3.48</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1.28</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9</w:t>
            </w:r>
          </w:p>
        </w:tc>
        <w:tc>
          <w:tcPr>
            <w:tcW w:w="4692"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Overloaded course content</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3.72</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1.38</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SA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w:t>
            </w:r>
          </w:p>
        </w:tc>
        <w:tc>
          <w:tcPr>
            <w:tcW w:w="4692" w:type="dxa"/>
          </w:tcPr>
          <w:p w:rsidR="00B6490B" w:rsidRPr="00D1427C" w:rsidRDefault="00B6490B" w:rsidP="00B40CA4">
            <w:pPr>
              <w:tabs>
                <w:tab w:val="left" w:pos="1170"/>
              </w:tabs>
              <w:jc w:val="both"/>
              <w:rPr>
                <w:rFonts w:ascii="Times New Roman" w:hAnsi="Times New Roman" w:cs="Times New Roman"/>
              </w:rPr>
            </w:pPr>
            <w:r w:rsidRPr="00D1427C">
              <w:rPr>
                <w:rFonts w:ascii="Times New Roman" w:hAnsi="Times New Roman" w:cs="Times New Roman"/>
              </w:rPr>
              <w:t>Confusing Technical Terms</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3.46</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1.29</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11</w:t>
            </w:r>
          </w:p>
        </w:tc>
        <w:tc>
          <w:tcPr>
            <w:tcW w:w="4692" w:type="dxa"/>
          </w:tcPr>
          <w:p w:rsidR="00B6490B" w:rsidRPr="00D1427C" w:rsidRDefault="00B6490B" w:rsidP="00B40CA4">
            <w:pPr>
              <w:tabs>
                <w:tab w:val="left" w:pos="1350"/>
              </w:tabs>
              <w:rPr>
                <w:rFonts w:ascii="Times New Roman" w:hAnsi="Times New Roman" w:cs="Times New Roman"/>
              </w:rPr>
            </w:pPr>
            <w:r w:rsidRPr="00D1427C">
              <w:rPr>
                <w:rFonts w:ascii="Times New Roman" w:hAnsi="Times New Roman" w:cs="Times New Roman"/>
              </w:rPr>
              <w:t xml:space="preserve">Lack of Scientific Reasoning skills </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3.47</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1.31</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12</w:t>
            </w:r>
          </w:p>
        </w:tc>
        <w:tc>
          <w:tcPr>
            <w:tcW w:w="4692" w:type="dxa"/>
          </w:tcPr>
          <w:p w:rsidR="00B6490B" w:rsidRPr="00D1427C" w:rsidRDefault="00B6490B" w:rsidP="00B40CA4">
            <w:pPr>
              <w:tabs>
                <w:tab w:val="left" w:pos="1110"/>
              </w:tabs>
              <w:jc w:val="both"/>
              <w:rPr>
                <w:rFonts w:ascii="Times New Roman" w:hAnsi="Times New Roman" w:cs="Times New Roman"/>
              </w:rPr>
            </w:pPr>
            <w:r w:rsidRPr="00D1427C">
              <w:rPr>
                <w:rFonts w:ascii="Times New Roman" w:hAnsi="Times New Roman" w:cs="Times New Roman"/>
              </w:rPr>
              <w:t>Lack of interest and motivation towards teaching chemistry</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3.34</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1.42</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w:t>
            </w:r>
          </w:p>
        </w:tc>
        <w:tc>
          <w:tcPr>
            <w:tcW w:w="4692" w:type="dxa"/>
          </w:tcPr>
          <w:p w:rsidR="00B6490B" w:rsidRPr="00D1427C" w:rsidRDefault="00B6490B" w:rsidP="00B40CA4">
            <w:pPr>
              <w:tabs>
                <w:tab w:val="left" w:pos="1170"/>
              </w:tabs>
              <w:jc w:val="both"/>
              <w:rPr>
                <w:rFonts w:ascii="Times New Roman" w:hAnsi="Times New Roman" w:cs="Times New Roman"/>
              </w:rPr>
            </w:pPr>
            <w:r w:rsidRPr="00D1427C">
              <w:rPr>
                <w:rFonts w:ascii="Times New Roman" w:hAnsi="Times New Roman" w:cs="Times New Roman"/>
              </w:rPr>
              <w:t>lack of exposure to scientific language</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3.43</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1.40</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14</w:t>
            </w:r>
          </w:p>
        </w:tc>
        <w:tc>
          <w:tcPr>
            <w:tcW w:w="4692" w:type="dxa"/>
          </w:tcPr>
          <w:p w:rsidR="00B6490B" w:rsidRPr="00D1427C" w:rsidRDefault="00345D76" w:rsidP="00B40CA4">
            <w:pPr>
              <w:tabs>
                <w:tab w:val="left" w:pos="960"/>
              </w:tabs>
              <w:jc w:val="both"/>
              <w:rPr>
                <w:rFonts w:ascii="Times New Roman" w:hAnsi="Times New Roman" w:cs="Times New Roman"/>
              </w:rPr>
            </w:pPr>
            <w:r w:rsidRPr="00D1427C">
              <w:rPr>
                <w:rFonts w:ascii="Times New Roman" w:eastAsia="Times New Roman" w:hAnsi="Times New Roman" w:cs="Times New Roman"/>
                <w:sz w:val="24"/>
                <w:szCs w:val="24"/>
              </w:rPr>
              <w:t>personal interests,</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3.61</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1.30</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SA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15</w:t>
            </w:r>
          </w:p>
        </w:tc>
        <w:tc>
          <w:tcPr>
            <w:tcW w:w="4692"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Not integrating ICT in teachin</w:t>
            </w:r>
            <w:r w:rsidR="001E6B5F" w:rsidRPr="00D1427C">
              <w:rPr>
                <w:rFonts w:ascii="Times New Roman" w:hAnsi="Times New Roman" w:cs="Times New Roman"/>
              </w:rPr>
              <w:t>g</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3.06</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1.41</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16</w:t>
            </w:r>
          </w:p>
        </w:tc>
        <w:tc>
          <w:tcPr>
            <w:tcW w:w="4692" w:type="dxa"/>
          </w:tcPr>
          <w:p w:rsidR="00B6490B" w:rsidRPr="00D1427C" w:rsidRDefault="00B6490B" w:rsidP="00232F7C">
            <w:pPr>
              <w:tabs>
                <w:tab w:val="left" w:pos="1170"/>
              </w:tabs>
              <w:jc w:val="both"/>
              <w:rPr>
                <w:rFonts w:ascii="Times New Roman" w:hAnsi="Times New Roman" w:cs="Times New Roman"/>
              </w:rPr>
            </w:pPr>
            <w:r w:rsidRPr="00D1427C">
              <w:rPr>
                <w:rFonts w:ascii="Times New Roman" w:hAnsi="Times New Roman" w:cs="Times New Roman"/>
              </w:rPr>
              <w:t xml:space="preserve">Inadequate exposure of </w:t>
            </w:r>
            <w:r w:rsidR="00232F7C">
              <w:rPr>
                <w:rFonts w:ascii="Times New Roman" w:hAnsi="Times New Roman" w:cs="Times New Roman"/>
              </w:rPr>
              <w:t>students</w:t>
            </w:r>
            <w:r w:rsidR="00232F7C" w:rsidRPr="00D1427C">
              <w:rPr>
                <w:rFonts w:ascii="Times New Roman" w:hAnsi="Times New Roman" w:cs="Times New Roman"/>
              </w:rPr>
              <w:t xml:space="preserve"> </w:t>
            </w:r>
            <w:r w:rsidRPr="00D1427C">
              <w:rPr>
                <w:rFonts w:ascii="Times New Roman" w:hAnsi="Times New Roman" w:cs="Times New Roman"/>
              </w:rPr>
              <w:t>to problem solving</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3.36</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1.33</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17</w:t>
            </w:r>
          </w:p>
        </w:tc>
        <w:tc>
          <w:tcPr>
            <w:tcW w:w="4692"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Lack of relating chemistry concepts to real life application</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3.44</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1.33</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18</w:t>
            </w:r>
          </w:p>
        </w:tc>
        <w:tc>
          <w:tcPr>
            <w:tcW w:w="4692" w:type="dxa"/>
          </w:tcPr>
          <w:p w:rsidR="00B6490B" w:rsidRPr="00D1427C" w:rsidRDefault="00B6490B" w:rsidP="005C3E9D">
            <w:pPr>
              <w:jc w:val="both"/>
              <w:rPr>
                <w:rFonts w:ascii="Times New Roman" w:hAnsi="Times New Roman" w:cs="Times New Roman"/>
              </w:rPr>
            </w:pPr>
            <w:r w:rsidRPr="00D1427C">
              <w:rPr>
                <w:rFonts w:ascii="Times New Roman" w:hAnsi="Times New Roman" w:cs="Times New Roman"/>
              </w:rPr>
              <w:t>Unconducive learning environment</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3.22</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1.37</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lastRenderedPageBreak/>
              <w:t>19</w:t>
            </w:r>
          </w:p>
        </w:tc>
        <w:tc>
          <w:tcPr>
            <w:tcW w:w="4692"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Lack of mathematical reasoning skills</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3.37</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1.33</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20</w:t>
            </w:r>
          </w:p>
        </w:tc>
        <w:tc>
          <w:tcPr>
            <w:tcW w:w="4692" w:type="dxa"/>
          </w:tcPr>
          <w:p w:rsidR="00B6490B" w:rsidRPr="00D1427C" w:rsidRDefault="00345D76" w:rsidP="00B40CA4">
            <w:pPr>
              <w:jc w:val="both"/>
              <w:rPr>
                <w:rFonts w:ascii="Times New Roman" w:hAnsi="Times New Roman" w:cs="Times New Roman"/>
              </w:rPr>
            </w:pPr>
            <w:r w:rsidRPr="00D1427C">
              <w:rPr>
                <w:rFonts w:ascii="Times New Roman" w:eastAsia="Times New Roman" w:hAnsi="Times New Roman" w:cs="Times New Roman"/>
                <w:sz w:val="24"/>
                <w:szCs w:val="24"/>
              </w:rPr>
              <w:t>influence of peers and family members</w:t>
            </w:r>
          </w:p>
        </w:tc>
        <w:tc>
          <w:tcPr>
            <w:tcW w:w="618"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108</w:t>
            </w: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3.26</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1.42</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A</w:t>
            </w:r>
          </w:p>
        </w:tc>
      </w:tr>
      <w:tr w:rsidR="00B6490B" w:rsidRPr="00D1427C" w:rsidTr="00B40CA4">
        <w:tc>
          <w:tcPr>
            <w:tcW w:w="590" w:type="dxa"/>
          </w:tcPr>
          <w:p w:rsidR="00B6490B" w:rsidRPr="00D1427C" w:rsidRDefault="00B6490B" w:rsidP="00B40CA4">
            <w:pPr>
              <w:jc w:val="both"/>
              <w:rPr>
                <w:rFonts w:ascii="Times New Roman" w:hAnsi="Times New Roman" w:cs="Times New Roman"/>
              </w:rPr>
            </w:pPr>
          </w:p>
        </w:tc>
        <w:tc>
          <w:tcPr>
            <w:tcW w:w="4692"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Cumulative mean &amp; Standard Deviation</w:t>
            </w:r>
          </w:p>
        </w:tc>
        <w:tc>
          <w:tcPr>
            <w:tcW w:w="618" w:type="dxa"/>
          </w:tcPr>
          <w:p w:rsidR="00B6490B" w:rsidRPr="00D1427C" w:rsidRDefault="00B6490B" w:rsidP="00B40CA4">
            <w:pPr>
              <w:jc w:val="both"/>
              <w:rPr>
                <w:rFonts w:ascii="Times New Roman" w:hAnsi="Times New Roman" w:cs="Times New Roman"/>
              </w:rPr>
            </w:pPr>
          </w:p>
        </w:tc>
        <w:tc>
          <w:tcPr>
            <w:tcW w:w="923"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3.38</w:t>
            </w:r>
          </w:p>
        </w:tc>
        <w:tc>
          <w:tcPr>
            <w:tcW w:w="636"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1.37</w:t>
            </w:r>
          </w:p>
        </w:tc>
        <w:tc>
          <w:tcPr>
            <w:tcW w:w="1397" w:type="dxa"/>
          </w:tcPr>
          <w:p w:rsidR="00B6490B" w:rsidRPr="00D1427C" w:rsidRDefault="00B6490B" w:rsidP="00B40CA4">
            <w:pPr>
              <w:jc w:val="both"/>
              <w:rPr>
                <w:rFonts w:ascii="Times New Roman" w:hAnsi="Times New Roman" w:cs="Times New Roman"/>
              </w:rPr>
            </w:pPr>
            <w:r w:rsidRPr="00D1427C">
              <w:rPr>
                <w:rFonts w:ascii="Times New Roman" w:hAnsi="Times New Roman" w:cs="Times New Roman"/>
              </w:rPr>
              <w:t>A</w:t>
            </w:r>
          </w:p>
        </w:tc>
      </w:tr>
    </w:tbl>
    <w:p w:rsidR="00B6490B" w:rsidRPr="00D1427C" w:rsidRDefault="008C6887" w:rsidP="00B6490B">
      <w:pPr>
        <w:spacing w:after="0" w:line="480" w:lineRule="auto"/>
        <w:jc w:val="both"/>
        <w:rPr>
          <w:rFonts w:ascii="Times New Roman" w:hAnsi="Times New Roman" w:cs="Times New Roman"/>
          <w:b/>
          <w:sz w:val="24"/>
          <w:szCs w:val="24"/>
        </w:rPr>
      </w:pPr>
      <w:r w:rsidRPr="00D1427C">
        <w:rPr>
          <w:rFonts w:ascii="Times New Roman" w:hAnsi="Times New Roman" w:cs="Times New Roman"/>
          <w:b/>
          <w:sz w:val="24"/>
          <w:szCs w:val="24"/>
        </w:rPr>
        <w:t>Data source: Field survey 2024</w:t>
      </w:r>
    </w:p>
    <w:p w:rsidR="00B6490B" w:rsidRPr="00D1427C" w:rsidRDefault="00B6490B" w:rsidP="00B6490B">
      <w:pPr>
        <w:spacing w:after="0" w:line="480" w:lineRule="auto"/>
        <w:ind w:firstLine="720"/>
        <w:jc w:val="both"/>
        <w:rPr>
          <w:rFonts w:ascii="Times New Roman" w:hAnsi="Times New Roman" w:cs="Times New Roman"/>
          <w:sz w:val="24"/>
          <w:szCs w:val="24"/>
        </w:rPr>
      </w:pPr>
      <w:r w:rsidRPr="00D1427C">
        <w:rPr>
          <w:rFonts w:ascii="Times New Roman" w:hAnsi="Times New Roman" w:cs="Times New Roman"/>
          <w:sz w:val="24"/>
          <w:szCs w:val="24"/>
        </w:rPr>
        <w:t xml:space="preserve">SA means strongly agree and A means agree. Mean range of 1-1.49 implies strongly disagree, 1.50 -2.49 Disagree, 2.50 -3.49 agree and 3.50 – 5.00 strongly agree. From the cumulative mean 3.38 within is within the range 2.50 -3.49 the students equally agreed that the itemized factors were responsible for the perceived difficulty to learning the chemistry concepts. </w:t>
      </w:r>
    </w:p>
    <w:p w:rsidR="001A16AE" w:rsidRPr="00D1427C" w:rsidRDefault="001A16AE" w:rsidP="005C3E9D">
      <w:pPr>
        <w:spacing w:after="0" w:line="480" w:lineRule="auto"/>
        <w:ind w:firstLine="72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 xml:space="preserve">This section examines the factors influencing students' decisions to pursue chemistry education as a course of study. Quantitative data from the survey are analyzed to identify the most significant factors influencing students' choices, including </w:t>
      </w:r>
      <w:r w:rsidR="007A0DD3" w:rsidRPr="00D1427C">
        <w:rPr>
          <w:rFonts w:ascii="Times New Roman" w:eastAsia="Times New Roman" w:hAnsi="Times New Roman" w:cs="Times New Roman"/>
          <w:sz w:val="24"/>
          <w:szCs w:val="24"/>
        </w:rPr>
        <w:t>l</w:t>
      </w:r>
      <w:r w:rsidR="00E7702F" w:rsidRPr="00D1427C">
        <w:rPr>
          <w:rFonts w:ascii="Times New Roman" w:hAnsi="Times New Roman" w:cs="Times New Roman"/>
          <w:sz w:val="24"/>
          <w:szCs w:val="24"/>
        </w:rPr>
        <w:t>ack of mentoring by senior colleagues</w:t>
      </w:r>
      <w:r w:rsidR="00E7702F" w:rsidRPr="00D1427C">
        <w:rPr>
          <w:rFonts w:ascii="Times New Roman" w:hAnsi="Times New Roman" w:cs="Times New Roman"/>
        </w:rPr>
        <w:t>,</w:t>
      </w:r>
      <w:r w:rsidR="0022305B" w:rsidRPr="00D1427C">
        <w:rPr>
          <w:rFonts w:ascii="Times New Roman" w:hAnsi="Times New Roman" w:cs="Times New Roman"/>
        </w:rPr>
        <w:t xml:space="preserve"> lack of Collaboration and team teaching,</w:t>
      </w:r>
      <w:r w:rsidR="00E7702F" w:rsidRPr="00D1427C">
        <w:rPr>
          <w:rFonts w:ascii="Times New Roman" w:hAnsi="Times New Roman" w:cs="Times New Roman"/>
          <w:sz w:val="24"/>
          <w:szCs w:val="24"/>
        </w:rPr>
        <w:t xml:space="preserve"> inadequate exposure of teachers to problem solving,</w:t>
      </w:r>
      <w:r w:rsidR="00E7702F" w:rsidRPr="00D1427C">
        <w:rPr>
          <w:rFonts w:ascii="Times New Roman" w:eastAsia="Times New Roman" w:hAnsi="Times New Roman" w:cs="Times New Roman"/>
          <w:sz w:val="24"/>
          <w:szCs w:val="24"/>
        </w:rPr>
        <w:t xml:space="preserve"> </w:t>
      </w:r>
      <w:r w:rsidR="0022305B" w:rsidRPr="00D1427C">
        <w:rPr>
          <w:rFonts w:ascii="Times New Roman" w:eastAsia="Times New Roman" w:hAnsi="Times New Roman" w:cs="Times New Roman"/>
          <w:sz w:val="24"/>
          <w:szCs w:val="24"/>
        </w:rPr>
        <w:t>l</w:t>
      </w:r>
      <w:r w:rsidR="0022305B" w:rsidRPr="00D1427C">
        <w:rPr>
          <w:rFonts w:ascii="Times New Roman" w:hAnsi="Times New Roman" w:cs="Times New Roman"/>
        </w:rPr>
        <w:t xml:space="preserve">ack of Scientific Reasoning skills, </w:t>
      </w:r>
      <w:r w:rsidRPr="00D1427C">
        <w:rPr>
          <w:rFonts w:ascii="Times New Roman" w:eastAsia="Times New Roman" w:hAnsi="Times New Roman" w:cs="Times New Roman"/>
          <w:sz w:val="24"/>
          <w:szCs w:val="24"/>
        </w:rPr>
        <w:t>personal interests, career aspirations, influence of peers and family members, and perceptions of chemistry-related professions</w:t>
      </w:r>
      <w:r w:rsidR="00E7702F" w:rsidRPr="00D1427C">
        <w:rPr>
          <w:rFonts w:ascii="Times New Roman" w:eastAsia="Times New Roman" w:hAnsi="Times New Roman" w:cs="Times New Roman"/>
          <w:sz w:val="24"/>
          <w:szCs w:val="24"/>
        </w:rPr>
        <w:t xml:space="preserve"> etc</w:t>
      </w:r>
      <w:r w:rsidRPr="00D1427C">
        <w:rPr>
          <w:rFonts w:ascii="Times New Roman" w:eastAsia="Times New Roman" w:hAnsi="Times New Roman" w:cs="Times New Roman"/>
          <w:sz w:val="24"/>
          <w:szCs w:val="24"/>
        </w:rPr>
        <w:t>.</w:t>
      </w:r>
    </w:p>
    <w:p w:rsidR="00C37360" w:rsidRPr="00D1427C" w:rsidRDefault="00C37360">
      <w:pPr>
        <w:rPr>
          <w:rFonts w:ascii="Times New Roman" w:hAnsi="Times New Roman" w:cs="Times New Roman"/>
          <w:b/>
          <w:sz w:val="24"/>
          <w:szCs w:val="24"/>
        </w:rPr>
      </w:pPr>
      <w:r w:rsidRPr="00D1427C">
        <w:rPr>
          <w:rFonts w:ascii="Times New Roman" w:hAnsi="Times New Roman" w:cs="Times New Roman"/>
          <w:b/>
          <w:sz w:val="24"/>
          <w:szCs w:val="24"/>
        </w:rPr>
        <w:br w:type="page"/>
      </w:r>
    </w:p>
    <w:p w:rsidR="00B6490B" w:rsidRPr="00D1427C" w:rsidRDefault="00523359" w:rsidP="00B6490B">
      <w:pPr>
        <w:spacing w:after="0" w:line="480" w:lineRule="auto"/>
        <w:jc w:val="both"/>
        <w:rPr>
          <w:rFonts w:ascii="Times New Roman" w:hAnsi="Times New Roman" w:cs="Times New Roman"/>
          <w:b/>
          <w:sz w:val="24"/>
          <w:szCs w:val="24"/>
        </w:rPr>
      </w:pPr>
      <w:r w:rsidRPr="00D1427C">
        <w:rPr>
          <w:rFonts w:ascii="Times New Roman" w:hAnsi="Times New Roman" w:cs="Times New Roman"/>
          <w:b/>
          <w:sz w:val="24"/>
          <w:szCs w:val="24"/>
        </w:rPr>
        <w:lastRenderedPageBreak/>
        <w:t>Hypothesis 3</w:t>
      </w:r>
    </w:p>
    <w:p w:rsidR="00B6490B" w:rsidRPr="00D1427C" w:rsidRDefault="00B6490B" w:rsidP="00C37360">
      <w:pPr>
        <w:spacing w:after="0" w:line="480" w:lineRule="auto"/>
        <w:ind w:firstLine="720"/>
        <w:jc w:val="both"/>
        <w:rPr>
          <w:rFonts w:ascii="Times New Roman" w:hAnsi="Times New Roman" w:cs="Times New Roman"/>
          <w:sz w:val="24"/>
          <w:szCs w:val="24"/>
        </w:rPr>
      </w:pPr>
      <w:r w:rsidRPr="00D1427C">
        <w:rPr>
          <w:rFonts w:ascii="Times New Roman" w:hAnsi="Times New Roman" w:cs="Times New Roman"/>
          <w:sz w:val="24"/>
          <w:szCs w:val="24"/>
        </w:rPr>
        <w:t xml:space="preserve">Gender has no significant difference on students’ perception of </w:t>
      </w:r>
      <w:r w:rsidR="00CA6638" w:rsidRPr="00D1427C">
        <w:rPr>
          <w:rFonts w:ascii="Times New Roman" w:hAnsi="Times New Roman" w:cs="Times New Roman"/>
          <w:sz w:val="24"/>
          <w:szCs w:val="24"/>
        </w:rPr>
        <w:t xml:space="preserve">choice of </w:t>
      </w:r>
      <w:r w:rsidRPr="00D1427C">
        <w:rPr>
          <w:rFonts w:ascii="Times New Roman" w:hAnsi="Times New Roman" w:cs="Times New Roman"/>
          <w:sz w:val="24"/>
          <w:szCs w:val="24"/>
        </w:rPr>
        <w:t xml:space="preserve">chemistry concepts </w:t>
      </w:r>
      <w:r w:rsidR="00CA6638" w:rsidRPr="00D1427C">
        <w:rPr>
          <w:rFonts w:ascii="Times New Roman" w:hAnsi="Times New Roman" w:cs="Times New Roman"/>
          <w:sz w:val="24"/>
          <w:szCs w:val="24"/>
        </w:rPr>
        <w:t xml:space="preserve">difficult </w:t>
      </w:r>
      <w:r w:rsidRPr="00D1427C">
        <w:rPr>
          <w:rFonts w:ascii="Times New Roman" w:hAnsi="Times New Roman" w:cs="Times New Roman"/>
          <w:sz w:val="24"/>
          <w:szCs w:val="24"/>
        </w:rPr>
        <w:t xml:space="preserve">in </w:t>
      </w:r>
      <w:r w:rsidR="00523359" w:rsidRPr="00D1427C">
        <w:rPr>
          <w:rFonts w:ascii="Times New Roman" w:hAnsi="Times New Roman" w:cs="Times New Roman"/>
          <w:sz w:val="24"/>
          <w:szCs w:val="24"/>
        </w:rPr>
        <w:t>secondary schools</w:t>
      </w:r>
    </w:p>
    <w:p w:rsidR="00A057FF" w:rsidRPr="00D1427C" w:rsidRDefault="00B6490B" w:rsidP="00404E26">
      <w:pPr>
        <w:spacing w:after="0" w:line="480" w:lineRule="auto"/>
        <w:jc w:val="both"/>
        <w:rPr>
          <w:rFonts w:ascii="Times New Roman" w:hAnsi="Times New Roman" w:cs="Times New Roman"/>
          <w:sz w:val="24"/>
          <w:szCs w:val="24"/>
        </w:rPr>
      </w:pPr>
      <w:r w:rsidRPr="00D1427C">
        <w:rPr>
          <w:rFonts w:ascii="Times New Roman" w:hAnsi="Times New Roman" w:cs="Times New Roman"/>
          <w:b/>
          <w:sz w:val="24"/>
          <w:szCs w:val="24"/>
        </w:rPr>
        <w:t xml:space="preserve">Table </w:t>
      </w:r>
      <w:r w:rsidR="00C37360" w:rsidRPr="00D1427C">
        <w:rPr>
          <w:rFonts w:ascii="Times New Roman" w:hAnsi="Times New Roman" w:cs="Times New Roman"/>
          <w:b/>
          <w:sz w:val="24"/>
          <w:szCs w:val="24"/>
        </w:rPr>
        <w:t>3</w:t>
      </w:r>
      <w:r w:rsidRPr="00D1427C">
        <w:rPr>
          <w:rFonts w:ascii="Times New Roman" w:hAnsi="Times New Roman" w:cs="Times New Roman"/>
          <w:b/>
          <w:sz w:val="24"/>
          <w:szCs w:val="24"/>
        </w:rPr>
        <w:t>:</w:t>
      </w:r>
      <w:r w:rsidRPr="00D1427C">
        <w:rPr>
          <w:rFonts w:ascii="Times New Roman" w:hAnsi="Times New Roman" w:cs="Times New Roman"/>
          <w:sz w:val="24"/>
          <w:szCs w:val="24"/>
        </w:rPr>
        <w:t xml:space="preserve"> Summary of t-test score of the </w:t>
      </w:r>
      <w:r w:rsidR="00C37360" w:rsidRPr="00D1427C">
        <w:rPr>
          <w:rFonts w:ascii="Times New Roman" w:hAnsi="Times New Roman" w:cs="Times New Roman"/>
          <w:sz w:val="24"/>
          <w:szCs w:val="24"/>
        </w:rPr>
        <w:t>male and f</w:t>
      </w:r>
      <w:r w:rsidRPr="00D1427C">
        <w:rPr>
          <w:rFonts w:ascii="Times New Roman" w:hAnsi="Times New Roman" w:cs="Times New Roman"/>
          <w:sz w:val="24"/>
          <w:szCs w:val="24"/>
        </w:rPr>
        <w:t xml:space="preserve">emale Students on their </w:t>
      </w:r>
      <w:r w:rsidR="00A057FF" w:rsidRPr="00D1427C">
        <w:rPr>
          <w:rFonts w:ascii="Times New Roman" w:hAnsi="Times New Roman" w:cs="Times New Roman"/>
          <w:sz w:val="24"/>
          <w:szCs w:val="24"/>
        </w:rPr>
        <w:t>perception of choice of chemistry concepts difficult in secondary schools</w:t>
      </w:r>
    </w:p>
    <w:tbl>
      <w:tblPr>
        <w:tblStyle w:val="TableGrid"/>
        <w:tblW w:w="0" w:type="auto"/>
        <w:tblLook w:val="04A0" w:firstRow="1" w:lastRow="0" w:firstColumn="1" w:lastColumn="0" w:noHBand="0" w:noVBand="1"/>
      </w:tblPr>
      <w:tblGrid>
        <w:gridCol w:w="1036"/>
        <w:gridCol w:w="720"/>
        <w:gridCol w:w="926"/>
        <w:gridCol w:w="829"/>
        <w:gridCol w:w="1084"/>
        <w:gridCol w:w="1602"/>
        <w:gridCol w:w="1283"/>
        <w:gridCol w:w="1376"/>
      </w:tblGrid>
      <w:tr w:rsidR="00B6490B" w:rsidRPr="00D1427C" w:rsidTr="00B40CA4">
        <w:tc>
          <w:tcPr>
            <w:tcW w:w="1036" w:type="dxa"/>
            <w:tcBorders>
              <w:top w:val="single" w:sz="4" w:space="0" w:color="auto"/>
              <w:left w:val="nil"/>
              <w:bottom w:val="single" w:sz="4" w:space="0" w:color="auto"/>
              <w:right w:val="nil"/>
            </w:tcBorders>
          </w:tcPr>
          <w:p w:rsidR="00B6490B" w:rsidRPr="00D1427C" w:rsidRDefault="00B6490B" w:rsidP="00B40CA4">
            <w:pPr>
              <w:jc w:val="both"/>
              <w:rPr>
                <w:rFonts w:ascii="Times New Roman" w:hAnsi="Times New Roman" w:cs="Times New Roman"/>
                <w:b/>
                <w:sz w:val="24"/>
                <w:szCs w:val="24"/>
              </w:rPr>
            </w:pPr>
            <w:r w:rsidRPr="00D1427C">
              <w:rPr>
                <w:rFonts w:ascii="Times New Roman" w:hAnsi="Times New Roman" w:cs="Times New Roman"/>
                <w:b/>
                <w:sz w:val="24"/>
                <w:szCs w:val="24"/>
              </w:rPr>
              <w:t>Gender</w:t>
            </w:r>
          </w:p>
        </w:tc>
        <w:tc>
          <w:tcPr>
            <w:tcW w:w="720" w:type="dxa"/>
            <w:tcBorders>
              <w:top w:val="single" w:sz="4" w:space="0" w:color="auto"/>
              <w:left w:val="nil"/>
              <w:bottom w:val="single" w:sz="4" w:space="0" w:color="auto"/>
              <w:right w:val="nil"/>
            </w:tcBorders>
          </w:tcPr>
          <w:p w:rsidR="00B6490B" w:rsidRPr="00D1427C" w:rsidRDefault="00B6490B" w:rsidP="00B40CA4">
            <w:pPr>
              <w:jc w:val="both"/>
              <w:rPr>
                <w:rFonts w:ascii="Times New Roman" w:hAnsi="Times New Roman" w:cs="Times New Roman"/>
                <w:b/>
                <w:sz w:val="24"/>
                <w:szCs w:val="24"/>
              </w:rPr>
            </w:pPr>
            <w:r w:rsidRPr="00D1427C">
              <w:rPr>
                <w:rFonts w:ascii="Times New Roman" w:hAnsi="Times New Roman" w:cs="Times New Roman"/>
                <w:b/>
                <w:sz w:val="24"/>
                <w:szCs w:val="24"/>
              </w:rPr>
              <w:t xml:space="preserve">N </w:t>
            </w:r>
          </w:p>
        </w:tc>
        <w:tc>
          <w:tcPr>
            <w:tcW w:w="926" w:type="dxa"/>
            <w:tcBorders>
              <w:top w:val="single" w:sz="4" w:space="0" w:color="auto"/>
              <w:left w:val="nil"/>
              <w:bottom w:val="single" w:sz="4" w:space="0" w:color="auto"/>
              <w:right w:val="nil"/>
            </w:tcBorders>
          </w:tcPr>
          <w:p w:rsidR="00B6490B" w:rsidRPr="00D1427C" w:rsidRDefault="00B6490B" w:rsidP="00B40CA4">
            <w:pPr>
              <w:jc w:val="both"/>
              <w:rPr>
                <w:rFonts w:ascii="Times New Roman" w:hAnsi="Times New Roman" w:cs="Times New Roman"/>
                <w:b/>
                <w:sz w:val="24"/>
                <w:szCs w:val="24"/>
              </w:rPr>
            </w:pPr>
            <w:r w:rsidRPr="00D1427C">
              <w:rPr>
                <w:rFonts w:ascii="Times New Roman" w:hAnsi="Times New Roman" w:cs="Times New Roman"/>
                <w:b/>
                <w:sz w:val="24"/>
                <w:szCs w:val="24"/>
              </w:rPr>
              <w:t>Mean</w:t>
            </w:r>
          </w:p>
        </w:tc>
        <w:tc>
          <w:tcPr>
            <w:tcW w:w="829" w:type="dxa"/>
            <w:tcBorders>
              <w:top w:val="single" w:sz="4" w:space="0" w:color="auto"/>
              <w:left w:val="nil"/>
              <w:bottom w:val="single" w:sz="4" w:space="0" w:color="auto"/>
              <w:right w:val="nil"/>
            </w:tcBorders>
          </w:tcPr>
          <w:p w:rsidR="00B6490B" w:rsidRPr="00D1427C" w:rsidRDefault="00B6490B" w:rsidP="00B40CA4">
            <w:pPr>
              <w:jc w:val="both"/>
              <w:rPr>
                <w:rFonts w:ascii="Times New Roman" w:hAnsi="Times New Roman" w:cs="Times New Roman"/>
                <w:b/>
                <w:sz w:val="24"/>
                <w:szCs w:val="24"/>
              </w:rPr>
            </w:pPr>
            <w:r w:rsidRPr="00D1427C">
              <w:rPr>
                <w:rFonts w:ascii="Times New Roman" w:hAnsi="Times New Roman" w:cs="Times New Roman"/>
                <w:b/>
                <w:sz w:val="24"/>
                <w:szCs w:val="24"/>
              </w:rPr>
              <w:t>Std. Dev</w:t>
            </w:r>
          </w:p>
        </w:tc>
        <w:tc>
          <w:tcPr>
            <w:tcW w:w="1084" w:type="dxa"/>
            <w:tcBorders>
              <w:top w:val="single" w:sz="4" w:space="0" w:color="auto"/>
              <w:left w:val="nil"/>
              <w:bottom w:val="single" w:sz="4" w:space="0" w:color="auto"/>
              <w:right w:val="nil"/>
            </w:tcBorders>
          </w:tcPr>
          <w:p w:rsidR="00B6490B" w:rsidRPr="00D1427C" w:rsidRDefault="00B6490B" w:rsidP="00B40CA4">
            <w:pPr>
              <w:jc w:val="both"/>
              <w:rPr>
                <w:rFonts w:ascii="Times New Roman" w:hAnsi="Times New Roman" w:cs="Times New Roman"/>
                <w:b/>
                <w:sz w:val="24"/>
                <w:szCs w:val="24"/>
              </w:rPr>
            </w:pPr>
            <w:r w:rsidRPr="00D1427C">
              <w:rPr>
                <w:rFonts w:ascii="Times New Roman" w:hAnsi="Times New Roman" w:cs="Times New Roman"/>
                <w:b/>
                <w:sz w:val="24"/>
                <w:szCs w:val="24"/>
              </w:rPr>
              <w:t>Df</w:t>
            </w:r>
          </w:p>
        </w:tc>
        <w:tc>
          <w:tcPr>
            <w:tcW w:w="1602" w:type="dxa"/>
            <w:tcBorders>
              <w:top w:val="single" w:sz="4" w:space="0" w:color="auto"/>
              <w:left w:val="nil"/>
              <w:bottom w:val="single" w:sz="4" w:space="0" w:color="auto"/>
              <w:right w:val="nil"/>
            </w:tcBorders>
          </w:tcPr>
          <w:p w:rsidR="00B6490B" w:rsidRPr="00D1427C" w:rsidRDefault="00B6490B" w:rsidP="00B40CA4">
            <w:pPr>
              <w:jc w:val="both"/>
              <w:rPr>
                <w:rFonts w:ascii="Times New Roman" w:hAnsi="Times New Roman" w:cs="Times New Roman"/>
                <w:b/>
                <w:sz w:val="24"/>
                <w:szCs w:val="24"/>
              </w:rPr>
            </w:pPr>
            <w:r w:rsidRPr="00D1427C">
              <w:rPr>
                <w:rFonts w:ascii="Times New Roman" w:hAnsi="Times New Roman" w:cs="Times New Roman"/>
                <w:b/>
                <w:sz w:val="24"/>
                <w:szCs w:val="24"/>
              </w:rPr>
              <w:t>t</w:t>
            </w:r>
          </w:p>
        </w:tc>
        <w:tc>
          <w:tcPr>
            <w:tcW w:w="1283" w:type="dxa"/>
            <w:tcBorders>
              <w:top w:val="single" w:sz="4" w:space="0" w:color="auto"/>
              <w:left w:val="nil"/>
              <w:bottom w:val="single" w:sz="4" w:space="0" w:color="auto"/>
              <w:right w:val="nil"/>
            </w:tcBorders>
          </w:tcPr>
          <w:p w:rsidR="00B6490B" w:rsidRPr="00D1427C" w:rsidRDefault="00B6490B" w:rsidP="00B40CA4">
            <w:pPr>
              <w:jc w:val="both"/>
              <w:rPr>
                <w:rFonts w:ascii="Times New Roman" w:hAnsi="Times New Roman" w:cs="Times New Roman"/>
                <w:b/>
                <w:sz w:val="24"/>
                <w:szCs w:val="24"/>
              </w:rPr>
            </w:pPr>
            <w:r w:rsidRPr="00D1427C">
              <w:rPr>
                <w:rFonts w:ascii="Times New Roman" w:hAnsi="Times New Roman" w:cs="Times New Roman"/>
                <w:b/>
                <w:sz w:val="24"/>
                <w:szCs w:val="24"/>
              </w:rPr>
              <w:t>P(sig level)</w:t>
            </w:r>
          </w:p>
        </w:tc>
        <w:tc>
          <w:tcPr>
            <w:tcW w:w="1376" w:type="dxa"/>
            <w:tcBorders>
              <w:top w:val="single" w:sz="4" w:space="0" w:color="auto"/>
              <w:left w:val="nil"/>
              <w:bottom w:val="single" w:sz="4" w:space="0" w:color="auto"/>
              <w:right w:val="nil"/>
            </w:tcBorders>
          </w:tcPr>
          <w:p w:rsidR="00B6490B" w:rsidRPr="00D1427C" w:rsidRDefault="00B6490B" w:rsidP="00B40CA4">
            <w:pPr>
              <w:jc w:val="both"/>
              <w:rPr>
                <w:rFonts w:ascii="Times New Roman" w:hAnsi="Times New Roman" w:cs="Times New Roman"/>
                <w:b/>
                <w:sz w:val="24"/>
                <w:szCs w:val="24"/>
              </w:rPr>
            </w:pPr>
            <w:r w:rsidRPr="00D1427C">
              <w:rPr>
                <w:rFonts w:ascii="Times New Roman" w:hAnsi="Times New Roman" w:cs="Times New Roman"/>
                <w:b/>
                <w:sz w:val="24"/>
                <w:szCs w:val="24"/>
              </w:rPr>
              <w:t xml:space="preserve">Decision </w:t>
            </w:r>
          </w:p>
        </w:tc>
      </w:tr>
      <w:tr w:rsidR="00B6490B" w:rsidRPr="00D1427C" w:rsidTr="00B40CA4">
        <w:tc>
          <w:tcPr>
            <w:tcW w:w="1036" w:type="dxa"/>
            <w:tcBorders>
              <w:top w:val="single" w:sz="4" w:space="0" w:color="auto"/>
              <w:left w:val="nil"/>
              <w:bottom w:val="nil"/>
              <w:right w:val="nil"/>
            </w:tcBorders>
          </w:tcPr>
          <w:p w:rsidR="00B6490B" w:rsidRPr="00D1427C" w:rsidRDefault="00B6490B" w:rsidP="00B40CA4">
            <w:pPr>
              <w:jc w:val="both"/>
              <w:rPr>
                <w:rFonts w:ascii="Times New Roman" w:hAnsi="Times New Roman" w:cs="Times New Roman"/>
                <w:sz w:val="24"/>
                <w:szCs w:val="24"/>
              </w:rPr>
            </w:pPr>
            <w:r w:rsidRPr="00D1427C">
              <w:rPr>
                <w:rFonts w:ascii="Times New Roman" w:hAnsi="Times New Roman" w:cs="Times New Roman"/>
                <w:sz w:val="24"/>
                <w:szCs w:val="24"/>
              </w:rPr>
              <w:t>Male</w:t>
            </w:r>
          </w:p>
        </w:tc>
        <w:tc>
          <w:tcPr>
            <w:tcW w:w="720" w:type="dxa"/>
            <w:tcBorders>
              <w:top w:val="single" w:sz="4" w:space="0" w:color="auto"/>
              <w:left w:val="nil"/>
              <w:bottom w:val="nil"/>
              <w:right w:val="nil"/>
            </w:tcBorders>
          </w:tcPr>
          <w:p w:rsidR="00B6490B" w:rsidRPr="00D1427C" w:rsidRDefault="00B6490B" w:rsidP="00B40CA4">
            <w:pPr>
              <w:jc w:val="both"/>
              <w:rPr>
                <w:rFonts w:ascii="Times New Roman" w:hAnsi="Times New Roman" w:cs="Times New Roman"/>
                <w:sz w:val="24"/>
                <w:szCs w:val="24"/>
              </w:rPr>
            </w:pPr>
            <w:r w:rsidRPr="00D1427C">
              <w:rPr>
                <w:rFonts w:ascii="Times New Roman" w:hAnsi="Times New Roman" w:cs="Times New Roman"/>
                <w:sz w:val="24"/>
                <w:szCs w:val="24"/>
              </w:rPr>
              <w:t>48</w:t>
            </w:r>
          </w:p>
        </w:tc>
        <w:tc>
          <w:tcPr>
            <w:tcW w:w="926" w:type="dxa"/>
            <w:tcBorders>
              <w:top w:val="single" w:sz="4" w:space="0" w:color="auto"/>
              <w:left w:val="nil"/>
              <w:bottom w:val="nil"/>
              <w:right w:val="nil"/>
            </w:tcBorders>
          </w:tcPr>
          <w:p w:rsidR="00B6490B" w:rsidRPr="00D1427C" w:rsidRDefault="00B6490B" w:rsidP="00B40CA4">
            <w:pPr>
              <w:jc w:val="both"/>
              <w:rPr>
                <w:rFonts w:ascii="Times New Roman" w:hAnsi="Times New Roman" w:cs="Times New Roman"/>
                <w:sz w:val="24"/>
                <w:szCs w:val="24"/>
              </w:rPr>
            </w:pPr>
            <w:r w:rsidRPr="00D1427C">
              <w:rPr>
                <w:rFonts w:ascii="Times New Roman" w:hAnsi="Times New Roman" w:cs="Times New Roman"/>
                <w:sz w:val="24"/>
                <w:szCs w:val="24"/>
              </w:rPr>
              <w:t>2.72</w:t>
            </w:r>
          </w:p>
        </w:tc>
        <w:tc>
          <w:tcPr>
            <w:tcW w:w="829" w:type="dxa"/>
            <w:tcBorders>
              <w:top w:val="single" w:sz="4" w:space="0" w:color="auto"/>
              <w:left w:val="nil"/>
              <w:bottom w:val="nil"/>
              <w:right w:val="nil"/>
            </w:tcBorders>
          </w:tcPr>
          <w:p w:rsidR="00B6490B" w:rsidRPr="00D1427C" w:rsidRDefault="00B6490B" w:rsidP="00B40CA4">
            <w:pPr>
              <w:jc w:val="both"/>
              <w:rPr>
                <w:rFonts w:ascii="Times New Roman" w:hAnsi="Times New Roman" w:cs="Times New Roman"/>
                <w:sz w:val="24"/>
                <w:szCs w:val="24"/>
              </w:rPr>
            </w:pPr>
            <w:r w:rsidRPr="00D1427C">
              <w:rPr>
                <w:rFonts w:ascii="Times New Roman" w:hAnsi="Times New Roman" w:cs="Times New Roman"/>
                <w:sz w:val="24"/>
                <w:szCs w:val="24"/>
              </w:rPr>
              <w:t>1.48</w:t>
            </w:r>
          </w:p>
        </w:tc>
        <w:tc>
          <w:tcPr>
            <w:tcW w:w="1084" w:type="dxa"/>
            <w:tcBorders>
              <w:top w:val="single" w:sz="4" w:space="0" w:color="auto"/>
              <w:left w:val="nil"/>
              <w:bottom w:val="nil"/>
              <w:right w:val="nil"/>
            </w:tcBorders>
          </w:tcPr>
          <w:p w:rsidR="00B6490B" w:rsidRPr="00D1427C" w:rsidRDefault="00B6490B" w:rsidP="00B40CA4">
            <w:pPr>
              <w:jc w:val="both"/>
              <w:rPr>
                <w:rFonts w:ascii="Times New Roman" w:hAnsi="Times New Roman" w:cs="Times New Roman"/>
                <w:sz w:val="24"/>
                <w:szCs w:val="24"/>
              </w:rPr>
            </w:pPr>
            <w:r w:rsidRPr="00D1427C">
              <w:rPr>
                <w:rFonts w:ascii="Times New Roman" w:hAnsi="Times New Roman" w:cs="Times New Roman"/>
                <w:sz w:val="24"/>
                <w:szCs w:val="24"/>
              </w:rPr>
              <w:t>401</w:t>
            </w:r>
          </w:p>
        </w:tc>
        <w:tc>
          <w:tcPr>
            <w:tcW w:w="1602" w:type="dxa"/>
            <w:tcBorders>
              <w:top w:val="single" w:sz="4" w:space="0" w:color="auto"/>
              <w:left w:val="nil"/>
              <w:bottom w:val="nil"/>
              <w:right w:val="nil"/>
            </w:tcBorders>
          </w:tcPr>
          <w:p w:rsidR="00B6490B" w:rsidRPr="00D1427C" w:rsidRDefault="00B6490B" w:rsidP="00B40CA4">
            <w:pPr>
              <w:jc w:val="both"/>
              <w:rPr>
                <w:rFonts w:ascii="Times New Roman" w:hAnsi="Times New Roman" w:cs="Times New Roman"/>
                <w:sz w:val="24"/>
                <w:szCs w:val="24"/>
              </w:rPr>
            </w:pPr>
            <w:r w:rsidRPr="00D1427C">
              <w:rPr>
                <w:rFonts w:ascii="Times New Roman" w:hAnsi="Times New Roman" w:cs="Times New Roman"/>
                <w:sz w:val="24"/>
                <w:szCs w:val="24"/>
              </w:rPr>
              <w:t>0.04</w:t>
            </w:r>
          </w:p>
        </w:tc>
        <w:tc>
          <w:tcPr>
            <w:tcW w:w="1283" w:type="dxa"/>
            <w:tcBorders>
              <w:top w:val="single" w:sz="4" w:space="0" w:color="auto"/>
              <w:left w:val="nil"/>
              <w:bottom w:val="nil"/>
              <w:right w:val="nil"/>
            </w:tcBorders>
          </w:tcPr>
          <w:p w:rsidR="00B6490B" w:rsidRPr="00D1427C" w:rsidRDefault="00B6490B" w:rsidP="00B40CA4">
            <w:pPr>
              <w:jc w:val="both"/>
              <w:rPr>
                <w:rFonts w:ascii="Times New Roman" w:hAnsi="Times New Roman" w:cs="Times New Roman"/>
                <w:sz w:val="24"/>
                <w:szCs w:val="24"/>
              </w:rPr>
            </w:pPr>
            <w:r w:rsidRPr="00D1427C">
              <w:rPr>
                <w:rFonts w:ascii="Times New Roman" w:hAnsi="Times New Roman" w:cs="Times New Roman"/>
                <w:sz w:val="24"/>
                <w:szCs w:val="24"/>
              </w:rPr>
              <w:t>0.404</w:t>
            </w:r>
          </w:p>
        </w:tc>
        <w:tc>
          <w:tcPr>
            <w:tcW w:w="1376" w:type="dxa"/>
            <w:tcBorders>
              <w:top w:val="single" w:sz="4" w:space="0" w:color="auto"/>
              <w:left w:val="nil"/>
              <w:bottom w:val="nil"/>
              <w:right w:val="nil"/>
            </w:tcBorders>
          </w:tcPr>
          <w:p w:rsidR="00B6490B" w:rsidRPr="00D1427C" w:rsidRDefault="00B6490B" w:rsidP="00B40CA4">
            <w:pPr>
              <w:jc w:val="both"/>
              <w:rPr>
                <w:rFonts w:ascii="Times New Roman" w:hAnsi="Times New Roman" w:cs="Times New Roman"/>
                <w:sz w:val="24"/>
                <w:szCs w:val="24"/>
              </w:rPr>
            </w:pPr>
            <w:r w:rsidRPr="00D1427C">
              <w:rPr>
                <w:rFonts w:ascii="Times New Roman" w:hAnsi="Times New Roman" w:cs="Times New Roman"/>
                <w:sz w:val="24"/>
                <w:szCs w:val="24"/>
              </w:rPr>
              <w:t>Not significance</w:t>
            </w:r>
          </w:p>
        </w:tc>
      </w:tr>
      <w:tr w:rsidR="00B6490B" w:rsidRPr="00D1427C" w:rsidTr="00B40CA4">
        <w:tc>
          <w:tcPr>
            <w:tcW w:w="1036" w:type="dxa"/>
            <w:tcBorders>
              <w:top w:val="nil"/>
              <w:left w:val="nil"/>
              <w:bottom w:val="single" w:sz="4" w:space="0" w:color="auto"/>
              <w:right w:val="nil"/>
            </w:tcBorders>
          </w:tcPr>
          <w:p w:rsidR="00B6490B" w:rsidRPr="00D1427C" w:rsidRDefault="00B6490B" w:rsidP="00B40CA4">
            <w:pPr>
              <w:jc w:val="both"/>
              <w:rPr>
                <w:rFonts w:ascii="Times New Roman" w:hAnsi="Times New Roman" w:cs="Times New Roman"/>
                <w:sz w:val="24"/>
                <w:szCs w:val="24"/>
              </w:rPr>
            </w:pPr>
            <w:r w:rsidRPr="00D1427C">
              <w:rPr>
                <w:rFonts w:ascii="Times New Roman" w:hAnsi="Times New Roman" w:cs="Times New Roman"/>
                <w:sz w:val="24"/>
                <w:szCs w:val="24"/>
              </w:rPr>
              <w:t>Female</w:t>
            </w:r>
          </w:p>
        </w:tc>
        <w:tc>
          <w:tcPr>
            <w:tcW w:w="720" w:type="dxa"/>
            <w:tcBorders>
              <w:top w:val="nil"/>
              <w:left w:val="nil"/>
              <w:bottom w:val="single" w:sz="4" w:space="0" w:color="auto"/>
              <w:right w:val="nil"/>
            </w:tcBorders>
          </w:tcPr>
          <w:p w:rsidR="00B6490B" w:rsidRPr="00D1427C" w:rsidRDefault="00B6490B" w:rsidP="00B40CA4">
            <w:pPr>
              <w:jc w:val="both"/>
              <w:rPr>
                <w:rFonts w:ascii="Times New Roman" w:hAnsi="Times New Roman" w:cs="Times New Roman"/>
                <w:sz w:val="24"/>
                <w:szCs w:val="24"/>
              </w:rPr>
            </w:pPr>
            <w:r w:rsidRPr="00D1427C">
              <w:rPr>
                <w:rFonts w:ascii="Times New Roman" w:hAnsi="Times New Roman" w:cs="Times New Roman"/>
                <w:sz w:val="24"/>
                <w:szCs w:val="24"/>
              </w:rPr>
              <w:t>60</w:t>
            </w:r>
          </w:p>
        </w:tc>
        <w:tc>
          <w:tcPr>
            <w:tcW w:w="926" w:type="dxa"/>
            <w:tcBorders>
              <w:top w:val="nil"/>
              <w:left w:val="nil"/>
              <w:bottom w:val="single" w:sz="4" w:space="0" w:color="auto"/>
              <w:right w:val="nil"/>
            </w:tcBorders>
          </w:tcPr>
          <w:p w:rsidR="00B6490B" w:rsidRPr="00D1427C" w:rsidRDefault="00B6490B" w:rsidP="00B40CA4">
            <w:pPr>
              <w:jc w:val="both"/>
              <w:rPr>
                <w:rFonts w:ascii="Times New Roman" w:hAnsi="Times New Roman" w:cs="Times New Roman"/>
                <w:sz w:val="24"/>
                <w:szCs w:val="24"/>
              </w:rPr>
            </w:pPr>
            <w:r w:rsidRPr="00D1427C">
              <w:rPr>
                <w:rFonts w:ascii="Times New Roman" w:hAnsi="Times New Roman" w:cs="Times New Roman"/>
                <w:sz w:val="24"/>
                <w:szCs w:val="24"/>
              </w:rPr>
              <w:t>2.73</w:t>
            </w:r>
          </w:p>
        </w:tc>
        <w:tc>
          <w:tcPr>
            <w:tcW w:w="829" w:type="dxa"/>
            <w:tcBorders>
              <w:top w:val="nil"/>
              <w:left w:val="nil"/>
              <w:bottom w:val="single" w:sz="4" w:space="0" w:color="auto"/>
              <w:right w:val="nil"/>
            </w:tcBorders>
          </w:tcPr>
          <w:p w:rsidR="00B6490B" w:rsidRPr="00D1427C" w:rsidRDefault="00B6490B" w:rsidP="00B40CA4">
            <w:pPr>
              <w:jc w:val="both"/>
              <w:rPr>
                <w:rFonts w:ascii="Times New Roman" w:hAnsi="Times New Roman" w:cs="Times New Roman"/>
                <w:sz w:val="24"/>
                <w:szCs w:val="24"/>
              </w:rPr>
            </w:pPr>
            <w:r w:rsidRPr="00D1427C">
              <w:rPr>
                <w:rFonts w:ascii="Times New Roman" w:hAnsi="Times New Roman" w:cs="Times New Roman"/>
                <w:sz w:val="24"/>
                <w:szCs w:val="24"/>
              </w:rPr>
              <w:t>1.52</w:t>
            </w:r>
          </w:p>
        </w:tc>
        <w:tc>
          <w:tcPr>
            <w:tcW w:w="1084" w:type="dxa"/>
            <w:tcBorders>
              <w:top w:val="nil"/>
              <w:left w:val="nil"/>
              <w:bottom w:val="single" w:sz="4" w:space="0" w:color="auto"/>
              <w:right w:val="nil"/>
            </w:tcBorders>
          </w:tcPr>
          <w:p w:rsidR="00B6490B" w:rsidRPr="00D1427C" w:rsidRDefault="00B6490B" w:rsidP="00B40CA4">
            <w:pPr>
              <w:jc w:val="both"/>
              <w:rPr>
                <w:rFonts w:ascii="Times New Roman" w:hAnsi="Times New Roman" w:cs="Times New Roman"/>
                <w:sz w:val="24"/>
                <w:szCs w:val="24"/>
              </w:rPr>
            </w:pPr>
          </w:p>
        </w:tc>
        <w:tc>
          <w:tcPr>
            <w:tcW w:w="1602" w:type="dxa"/>
            <w:tcBorders>
              <w:top w:val="nil"/>
              <w:left w:val="nil"/>
              <w:bottom w:val="single" w:sz="4" w:space="0" w:color="auto"/>
              <w:right w:val="nil"/>
            </w:tcBorders>
          </w:tcPr>
          <w:p w:rsidR="00B6490B" w:rsidRPr="00D1427C" w:rsidRDefault="00B6490B" w:rsidP="00B40CA4">
            <w:pPr>
              <w:jc w:val="both"/>
              <w:rPr>
                <w:rFonts w:ascii="Times New Roman" w:hAnsi="Times New Roman" w:cs="Times New Roman"/>
                <w:sz w:val="24"/>
                <w:szCs w:val="24"/>
              </w:rPr>
            </w:pPr>
          </w:p>
        </w:tc>
        <w:tc>
          <w:tcPr>
            <w:tcW w:w="1283" w:type="dxa"/>
            <w:tcBorders>
              <w:top w:val="nil"/>
              <w:left w:val="nil"/>
              <w:bottom w:val="single" w:sz="4" w:space="0" w:color="auto"/>
              <w:right w:val="nil"/>
            </w:tcBorders>
          </w:tcPr>
          <w:p w:rsidR="00B6490B" w:rsidRPr="00D1427C" w:rsidRDefault="00B6490B" w:rsidP="00B40CA4">
            <w:pPr>
              <w:jc w:val="both"/>
              <w:rPr>
                <w:rFonts w:ascii="Times New Roman" w:hAnsi="Times New Roman" w:cs="Times New Roman"/>
                <w:sz w:val="24"/>
                <w:szCs w:val="24"/>
              </w:rPr>
            </w:pPr>
          </w:p>
        </w:tc>
        <w:tc>
          <w:tcPr>
            <w:tcW w:w="1376" w:type="dxa"/>
            <w:tcBorders>
              <w:top w:val="nil"/>
              <w:left w:val="nil"/>
              <w:bottom w:val="single" w:sz="4" w:space="0" w:color="auto"/>
              <w:right w:val="nil"/>
            </w:tcBorders>
          </w:tcPr>
          <w:p w:rsidR="00B6490B" w:rsidRPr="00D1427C" w:rsidRDefault="00B6490B" w:rsidP="00B40CA4">
            <w:pPr>
              <w:jc w:val="both"/>
              <w:rPr>
                <w:rFonts w:ascii="Times New Roman" w:hAnsi="Times New Roman" w:cs="Times New Roman"/>
                <w:sz w:val="24"/>
                <w:szCs w:val="24"/>
              </w:rPr>
            </w:pPr>
          </w:p>
        </w:tc>
      </w:tr>
    </w:tbl>
    <w:p w:rsidR="00B6490B" w:rsidRPr="00D1427C" w:rsidRDefault="00523359" w:rsidP="00B6490B">
      <w:pPr>
        <w:spacing w:after="0" w:line="480" w:lineRule="auto"/>
        <w:jc w:val="both"/>
        <w:rPr>
          <w:rFonts w:ascii="Times New Roman" w:hAnsi="Times New Roman" w:cs="Times New Roman"/>
          <w:b/>
          <w:sz w:val="24"/>
          <w:szCs w:val="24"/>
        </w:rPr>
      </w:pPr>
      <w:r w:rsidRPr="00D1427C">
        <w:rPr>
          <w:rFonts w:ascii="Times New Roman" w:hAnsi="Times New Roman" w:cs="Times New Roman"/>
          <w:b/>
          <w:sz w:val="24"/>
          <w:szCs w:val="24"/>
        </w:rPr>
        <w:t>Data source: Field survey 2024</w:t>
      </w:r>
    </w:p>
    <w:p w:rsidR="00B6490B" w:rsidRPr="00D1427C" w:rsidRDefault="00B6490B" w:rsidP="00B6490B">
      <w:pPr>
        <w:spacing w:after="0" w:line="480" w:lineRule="auto"/>
        <w:jc w:val="both"/>
        <w:rPr>
          <w:rFonts w:ascii="Times New Roman" w:hAnsi="Times New Roman" w:cs="Times New Roman"/>
          <w:sz w:val="24"/>
          <w:szCs w:val="24"/>
        </w:rPr>
      </w:pPr>
      <w:r w:rsidRPr="00D1427C">
        <w:rPr>
          <w:rFonts w:ascii="Times New Roman" w:hAnsi="Times New Roman" w:cs="Times New Roman"/>
          <w:sz w:val="24"/>
          <w:szCs w:val="24"/>
        </w:rPr>
        <w:t>[t(401) = 0.04; p&gt;0.05].The p &gt; 0.05 implies that the hypothesis, gender has no significant difference on students’ perception of difficult concepts for chemistry</w:t>
      </w:r>
      <w:r w:rsidR="00FD2BAB" w:rsidRPr="00D1427C">
        <w:rPr>
          <w:rFonts w:ascii="Times New Roman" w:hAnsi="Times New Roman" w:cs="Times New Roman"/>
          <w:sz w:val="24"/>
          <w:szCs w:val="24"/>
        </w:rPr>
        <w:t xml:space="preserve"> choice of</w:t>
      </w:r>
      <w:r w:rsidRPr="00D1427C">
        <w:rPr>
          <w:rFonts w:ascii="Times New Roman" w:hAnsi="Times New Roman" w:cs="Times New Roman"/>
          <w:sz w:val="24"/>
          <w:szCs w:val="24"/>
        </w:rPr>
        <w:t xml:space="preserve"> study in </w:t>
      </w:r>
      <w:r w:rsidR="00523359" w:rsidRPr="00D1427C">
        <w:rPr>
          <w:rFonts w:ascii="Times New Roman" w:hAnsi="Times New Roman" w:cs="Times New Roman"/>
          <w:sz w:val="24"/>
          <w:szCs w:val="24"/>
        </w:rPr>
        <w:t>senior secondary school</w:t>
      </w:r>
      <w:r w:rsidRPr="00D1427C">
        <w:rPr>
          <w:rFonts w:ascii="Times New Roman" w:hAnsi="Times New Roman" w:cs="Times New Roman"/>
          <w:sz w:val="24"/>
          <w:szCs w:val="24"/>
        </w:rPr>
        <w:t xml:space="preserve"> is not rejected.</w:t>
      </w:r>
    </w:p>
    <w:p w:rsidR="00B6490B" w:rsidRPr="00D1427C" w:rsidRDefault="00B6490B" w:rsidP="00B6490B">
      <w:pPr>
        <w:spacing w:after="0" w:line="480" w:lineRule="auto"/>
        <w:jc w:val="both"/>
        <w:rPr>
          <w:rFonts w:ascii="Times New Roman" w:hAnsi="Times New Roman" w:cs="Times New Roman"/>
          <w:b/>
          <w:sz w:val="24"/>
          <w:szCs w:val="24"/>
        </w:rPr>
      </w:pPr>
      <w:r w:rsidRPr="00D1427C">
        <w:rPr>
          <w:rFonts w:ascii="Times New Roman" w:hAnsi="Times New Roman" w:cs="Times New Roman"/>
          <w:b/>
          <w:sz w:val="24"/>
          <w:szCs w:val="24"/>
        </w:rPr>
        <w:t xml:space="preserve">Discussion of Findings </w:t>
      </w:r>
    </w:p>
    <w:p w:rsidR="00B6490B" w:rsidRPr="00D1427C" w:rsidRDefault="00B6490B" w:rsidP="00B6490B">
      <w:pPr>
        <w:spacing w:line="480" w:lineRule="auto"/>
        <w:ind w:firstLine="720"/>
        <w:jc w:val="both"/>
        <w:rPr>
          <w:rFonts w:ascii="Times New Roman" w:hAnsi="Times New Roman" w:cs="Times New Roman"/>
          <w:sz w:val="24"/>
          <w:szCs w:val="24"/>
        </w:rPr>
      </w:pPr>
      <w:r w:rsidRPr="00D1427C">
        <w:rPr>
          <w:rFonts w:ascii="Times New Roman" w:hAnsi="Times New Roman" w:cs="Times New Roman"/>
          <w:sz w:val="24"/>
          <w:szCs w:val="24"/>
        </w:rPr>
        <w:t xml:space="preserve">The result in table 1 </w:t>
      </w:r>
      <w:r w:rsidR="000B55A4" w:rsidRPr="00D1427C">
        <w:rPr>
          <w:rFonts w:ascii="Times New Roman" w:hAnsi="Times New Roman" w:cs="Times New Roman"/>
          <w:sz w:val="24"/>
          <w:szCs w:val="24"/>
        </w:rPr>
        <w:t xml:space="preserve">shows that </w:t>
      </w:r>
      <w:r w:rsidRPr="00D1427C">
        <w:rPr>
          <w:rFonts w:ascii="Times New Roman" w:hAnsi="Times New Roman" w:cs="Times New Roman"/>
          <w:sz w:val="24"/>
          <w:szCs w:val="24"/>
        </w:rPr>
        <w:t xml:space="preserve">students' responses indicated that they found the concepts to be challenging. The one-way analysis of variance on students' perceptions of difficult chemistry concepts  revealed a significant difference, F(2,6196) = 13.32; p &lt; 0.05, indicating variations in the students' perceptions. This finding is supported by Longyil &amp; Agbo (2020), Awaah, et al., (2020), Jack et al (2017) and Agogo &amp; Onda (2014). The students’ response could be indicative of pedagogical issues on the part of the teachers (Adum-Gyamfi &amp; Asaki, 2023; Essiam, et al., 2023)) or students related factors (Nkiko, 2021; Montenego &amp; Cascolan, 2020; &amp; Moyo, 2018). On critical analysis </w:t>
      </w:r>
      <w:r w:rsidRPr="00D1427C">
        <w:rPr>
          <w:rFonts w:ascii="Times New Roman" w:hAnsi="Times New Roman" w:cs="Times New Roman"/>
          <w:sz w:val="24"/>
          <w:szCs w:val="24"/>
        </w:rPr>
        <w:lastRenderedPageBreak/>
        <w:t xml:space="preserve">of the students’ responses, the students perceived the concept of quantum number and quantum mechanics which were general and introductory physical chemistry difficult to learn. These concepts poses challenge to other students (Nitereka, et al., 2022). </w:t>
      </w:r>
    </w:p>
    <w:p w:rsidR="00B6490B" w:rsidRPr="00D1427C" w:rsidRDefault="00B6490B" w:rsidP="00B6490B">
      <w:pPr>
        <w:spacing w:line="480" w:lineRule="auto"/>
        <w:ind w:firstLine="720"/>
        <w:jc w:val="both"/>
        <w:rPr>
          <w:rFonts w:ascii="Times New Roman" w:hAnsi="Times New Roman" w:cs="Times New Roman"/>
          <w:sz w:val="24"/>
          <w:szCs w:val="24"/>
        </w:rPr>
      </w:pPr>
      <w:r w:rsidRPr="00D1427C">
        <w:rPr>
          <w:rFonts w:ascii="Times New Roman" w:hAnsi="Times New Roman" w:cs="Times New Roman"/>
          <w:sz w:val="24"/>
          <w:szCs w:val="24"/>
        </w:rPr>
        <w:t xml:space="preserve">The students on their part agreed that the 20 items </w:t>
      </w:r>
      <w:r w:rsidR="008C6887" w:rsidRPr="00D1427C">
        <w:rPr>
          <w:rFonts w:ascii="Times New Roman" w:hAnsi="Times New Roman" w:cs="Times New Roman"/>
          <w:sz w:val="24"/>
          <w:szCs w:val="24"/>
        </w:rPr>
        <w:t xml:space="preserve">in </w:t>
      </w:r>
      <w:r w:rsidRPr="00D1427C">
        <w:rPr>
          <w:rFonts w:ascii="Times New Roman" w:hAnsi="Times New Roman" w:cs="Times New Roman"/>
          <w:sz w:val="24"/>
          <w:szCs w:val="24"/>
        </w:rPr>
        <w:t xml:space="preserve">(Table </w:t>
      </w:r>
      <w:r w:rsidR="000B55A4" w:rsidRPr="00D1427C">
        <w:rPr>
          <w:rFonts w:ascii="Times New Roman" w:hAnsi="Times New Roman" w:cs="Times New Roman"/>
          <w:sz w:val="24"/>
          <w:szCs w:val="24"/>
        </w:rPr>
        <w:t>2</w:t>
      </w:r>
      <w:r w:rsidRPr="00D1427C">
        <w:rPr>
          <w:rFonts w:ascii="Times New Roman" w:hAnsi="Times New Roman" w:cs="Times New Roman"/>
          <w:sz w:val="24"/>
          <w:szCs w:val="24"/>
        </w:rPr>
        <w:t xml:space="preserve">) were factors responsible for their perception of difficult concepts. They equally strongly agreed that four factors stood out: Lack of collaboration and team learning (mean 3.51), Lack of understanding of online educational resources to enrich learning (mean 3.51), Overloaded course content (mean 3.72) and Students weak background in requisite knowledge (mean 3.61). Woldeamanuel, et al., (2015) underscored weak mathematical background as factor affecting students’ conceptual progress in thermodynamics. Though the teachers and students differed on the factors they strongly agreed were responsible for their perception of difficulty they however converged on the factors of overloaded curriculum and lack of collaboration and team work. This result agreed with that of Woldeamanuel, et al., (2014). </w:t>
      </w:r>
    </w:p>
    <w:p w:rsidR="00B6490B" w:rsidRPr="00D1427C" w:rsidRDefault="00B6490B" w:rsidP="00B6490B">
      <w:pPr>
        <w:spacing w:line="480" w:lineRule="auto"/>
        <w:ind w:firstLine="720"/>
        <w:jc w:val="both"/>
        <w:rPr>
          <w:rFonts w:ascii="Times New Roman" w:hAnsi="Times New Roman" w:cs="Times New Roman"/>
          <w:sz w:val="24"/>
          <w:szCs w:val="24"/>
        </w:rPr>
      </w:pPr>
      <w:r w:rsidRPr="00D1427C">
        <w:rPr>
          <w:rFonts w:ascii="Times New Roman" w:hAnsi="Times New Roman" w:cs="Times New Roman"/>
          <w:sz w:val="24"/>
          <w:szCs w:val="24"/>
        </w:rPr>
        <w:t>While the</w:t>
      </w:r>
      <w:r w:rsidR="000B55A4" w:rsidRPr="00D1427C">
        <w:rPr>
          <w:rFonts w:ascii="Times New Roman" w:hAnsi="Times New Roman" w:cs="Times New Roman"/>
          <w:sz w:val="24"/>
          <w:szCs w:val="24"/>
        </w:rPr>
        <w:t>re is</w:t>
      </w:r>
      <w:r w:rsidRPr="00D1427C">
        <w:rPr>
          <w:rFonts w:ascii="Times New Roman" w:hAnsi="Times New Roman" w:cs="Times New Roman"/>
          <w:sz w:val="24"/>
          <w:szCs w:val="24"/>
        </w:rPr>
        <w:t xml:space="preserve"> no significant difference existed in the </w:t>
      </w:r>
      <w:r w:rsidR="000B55A4" w:rsidRPr="00D1427C">
        <w:rPr>
          <w:rFonts w:ascii="Times New Roman" w:hAnsi="Times New Roman" w:cs="Times New Roman"/>
          <w:sz w:val="24"/>
          <w:szCs w:val="24"/>
        </w:rPr>
        <w:t>students</w:t>
      </w:r>
      <w:r w:rsidRPr="00D1427C">
        <w:rPr>
          <w:rFonts w:ascii="Times New Roman" w:hAnsi="Times New Roman" w:cs="Times New Roman"/>
          <w:sz w:val="24"/>
          <w:szCs w:val="24"/>
        </w:rPr>
        <w:t xml:space="preserve"> perception of factors responsible for the perceived concept difficulty (Table 9) F(2,1037) = 2.896; p &gt; 0.05; the students result (table 9), F (2, 6196) = 13.321; p &lt; 0.05 showed otherwise. The result from table </w:t>
      </w:r>
      <w:r w:rsidR="000B55A4" w:rsidRPr="00D1427C">
        <w:rPr>
          <w:rFonts w:ascii="Times New Roman" w:hAnsi="Times New Roman" w:cs="Times New Roman"/>
          <w:sz w:val="24"/>
          <w:szCs w:val="24"/>
        </w:rPr>
        <w:t>3</w:t>
      </w:r>
      <w:r w:rsidRPr="00D1427C">
        <w:rPr>
          <w:rFonts w:ascii="Times New Roman" w:hAnsi="Times New Roman" w:cs="Times New Roman"/>
          <w:sz w:val="24"/>
          <w:szCs w:val="24"/>
        </w:rPr>
        <w:t xml:space="preserve"> shows no difference existed in favour of any gender in the gender perception of concept difficulty among students. The p &gt; 0.05 (Table </w:t>
      </w:r>
      <w:r w:rsidR="000B55A4" w:rsidRPr="00D1427C">
        <w:rPr>
          <w:rFonts w:ascii="Times New Roman" w:hAnsi="Times New Roman" w:cs="Times New Roman"/>
          <w:sz w:val="24"/>
          <w:szCs w:val="24"/>
        </w:rPr>
        <w:t>3</w:t>
      </w:r>
      <w:r w:rsidRPr="00D1427C">
        <w:rPr>
          <w:rFonts w:ascii="Times New Roman" w:hAnsi="Times New Roman" w:cs="Times New Roman"/>
          <w:sz w:val="24"/>
          <w:szCs w:val="24"/>
        </w:rPr>
        <w:t xml:space="preserve">) implies that the hypothesis “Gender has no significant difference on the students’ perception of difficult </w:t>
      </w:r>
      <w:r w:rsidRPr="00D1427C">
        <w:rPr>
          <w:rFonts w:ascii="Times New Roman" w:hAnsi="Times New Roman" w:cs="Times New Roman"/>
          <w:sz w:val="24"/>
          <w:szCs w:val="24"/>
        </w:rPr>
        <w:lastRenderedPageBreak/>
        <w:t xml:space="preserve">concepts in the standard for chemistry program” is accepted. The finding agrees with Oladejo, et al., (2023), Nitereka, et al., (2022), Saadon &amp; Abbood (2022) and Otor &amp; Achor (2013) where weak relationship or no relationship was established between gender and concept difficulty. </w:t>
      </w:r>
    </w:p>
    <w:p w:rsidR="00B6490B" w:rsidRPr="00D1427C" w:rsidRDefault="00B6490B" w:rsidP="00B6490B">
      <w:pPr>
        <w:spacing w:line="480" w:lineRule="auto"/>
        <w:rPr>
          <w:rFonts w:ascii="Times New Roman" w:hAnsi="Times New Roman" w:cs="Times New Roman"/>
          <w:sz w:val="24"/>
          <w:szCs w:val="24"/>
        </w:rPr>
      </w:pPr>
      <w:r w:rsidRPr="00D1427C">
        <w:rPr>
          <w:rFonts w:ascii="Times New Roman" w:hAnsi="Times New Roman" w:cs="Times New Roman"/>
          <w:sz w:val="24"/>
          <w:szCs w:val="24"/>
        </w:rPr>
        <w:br w:type="page"/>
      </w:r>
    </w:p>
    <w:p w:rsidR="001563B1" w:rsidRPr="00D1427C" w:rsidRDefault="001563B1" w:rsidP="00CA16AC">
      <w:pPr>
        <w:pBdr>
          <w:bottom w:val="single" w:sz="6" w:space="1" w:color="auto"/>
        </w:pBdr>
        <w:spacing w:after="0" w:line="480" w:lineRule="auto"/>
        <w:jc w:val="both"/>
        <w:rPr>
          <w:rFonts w:ascii="Times New Roman" w:eastAsia="Times New Roman" w:hAnsi="Times New Roman" w:cs="Times New Roman"/>
          <w:vanish/>
          <w:sz w:val="16"/>
          <w:szCs w:val="16"/>
        </w:rPr>
      </w:pPr>
      <w:r w:rsidRPr="00D1427C">
        <w:rPr>
          <w:rFonts w:ascii="Times New Roman" w:eastAsia="Times New Roman" w:hAnsi="Times New Roman" w:cs="Times New Roman"/>
          <w:vanish/>
          <w:sz w:val="16"/>
          <w:szCs w:val="16"/>
        </w:rPr>
        <w:lastRenderedPageBreak/>
        <w:t>Top of Form</w:t>
      </w:r>
    </w:p>
    <w:p w:rsidR="001563B1" w:rsidRPr="00D1427C" w:rsidRDefault="001563B1" w:rsidP="00CA16AC">
      <w:pPr>
        <w:pBdr>
          <w:top w:val="single" w:sz="6" w:space="1" w:color="auto"/>
        </w:pBdr>
        <w:spacing w:after="0" w:line="480" w:lineRule="auto"/>
        <w:jc w:val="both"/>
        <w:rPr>
          <w:rFonts w:ascii="Times New Roman" w:eastAsia="Times New Roman" w:hAnsi="Times New Roman" w:cs="Times New Roman"/>
          <w:vanish/>
          <w:sz w:val="16"/>
          <w:szCs w:val="16"/>
        </w:rPr>
      </w:pPr>
      <w:r w:rsidRPr="00D1427C">
        <w:rPr>
          <w:rFonts w:ascii="Times New Roman" w:eastAsia="Times New Roman" w:hAnsi="Times New Roman" w:cs="Times New Roman"/>
          <w:vanish/>
          <w:sz w:val="16"/>
          <w:szCs w:val="16"/>
        </w:rPr>
        <w:t>Bottom of Form</w:t>
      </w:r>
    </w:p>
    <w:p w:rsidR="007954DD" w:rsidRPr="00D1427C" w:rsidRDefault="00003D38" w:rsidP="00CA16AC">
      <w:pPr>
        <w:spacing w:after="0" w:line="480" w:lineRule="auto"/>
        <w:jc w:val="center"/>
        <w:rPr>
          <w:rFonts w:ascii="Times New Roman" w:eastAsia="Times New Roman" w:hAnsi="Times New Roman" w:cs="Times New Roman"/>
          <w:b/>
          <w:bCs/>
          <w:sz w:val="24"/>
          <w:szCs w:val="24"/>
        </w:rPr>
      </w:pPr>
      <w:r w:rsidRPr="00D1427C">
        <w:rPr>
          <w:rFonts w:ascii="Times New Roman" w:eastAsia="Times New Roman" w:hAnsi="Times New Roman" w:cs="Times New Roman"/>
          <w:b/>
          <w:bCs/>
          <w:sz w:val="24"/>
          <w:szCs w:val="24"/>
        </w:rPr>
        <w:t>CHAPTER FIVE</w:t>
      </w:r>
      <w:r w:rsidR="007954DD" w:rsidRPr="00D1427C">
        <w:rPr>
          <w:rFonts w:ascii="Times New Roman" w:eastAsia="Times New Roman" w:hAnsi="Times New Roman" w:cs="Times New Roman"/>
          <w:b/>
          <w:bCs/>
          <w:sz w:val="24"/>
          <w:szCs w:val="24"/>
        </w:rPr>
        <w:t xml:space="preserve"> </w:t>
      </w:r>
    </w:p>
    <w:p w:rsidR="001563B1" w:rsidRPr="00D1427C" w:rsidRDefault="00003D38" w:rsidP="00CA16AC">
      <w:pPr>
        <w:spacing w:after="0" w:line="480" w:lineRule="auto"/>
        <w:jc w:val="center"/>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 xml:space="preserve">SUMMARY, </w:t>
      </w:r>
      <w:r w:rsidR="007954DD" w:rsidRPr="00D1427C">
        <w:rPr>
          <w:rFonts w:ascii="Times New Roman" w:eastAsia="Times New Roman" w:hAnsi="Times New Roman" w:cs="Times New Roman"/>
          <w:b/>
          <w:bCs/>
          <w:sz w:val="24"/>
          <w:szCs w:val="24"/>
        </w:rPr>
        <w:t>CONCLUSIONS AND RECOMMENDATIONS</w:t>
      </w:r>
    </w:p>
    <w:p w:rsidR="001563B1" w:rsidRPr="00D1427C" w:rsidRDefault="001563B1" w:rsidP="00CA16AC">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Introduction</w:t>
      </w:r>
    </w:p>
    <w:p w:rsidR="001563B1" w:rsidRPr="00D1427C" w:rsidRDefault="001563B1" w:rsidP="00CA16AC">
      <w:pPr>
        <w:spacing w:after="0" w:line="480" w:lineRule="auto"/>
        <w:ind w:firstLine="72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This chapter presents the conclusions drawn from the study on the influence of secondary school students' choice of chemistry education as a course of study in Ilorin West Local Government. Based on the findings presented in Chapter Four, this section offers insights into the factors shaping students' decisions regarding chemistry education and provides recommendations for educational practice, policy, and future research.</w:t>
      </w:r>
    </w:p>
    <w:p w:rsidR="001563B1" w:rsidRPr="00D1427C" w:rsidRDefault="001563B1" w:rsidP="00CA16AC">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Summary of Findings</w:t>
      </w:r>
    </w:p>
    <w:p w:rsidR="001563B1" w:rsidRPr="00D1427C" w:rsidRDefault="001563B1" w:rsidP="00CA16AC">
      <w:pPr>
        <w:spacing w:after="0" w:line="480" w:lineRule="auto"/>
        <w:ind w:firstLine="72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 xml:space="preserve">The findings of the study reveal a variety of factors influencing secondary school students' choice of chemistry education as a course of study in </w:t>
      </w:r>
      <w:r w:rsidR="00220D2A" w:rsidRPr="00D1427C">
        <w:rPr>
          <w:rFonts w:ascii="Times New Roman" w:eastAsia="Times New Roman" w:hAnsi="Times New Roman" w:cs="Times New Roman"/>
          <w:sz w:val="24"/>
          <w:szCs w:val="24"/>
        </w:rPr>
        <w:t xml:space="preserve">senior secondary school in </w:t>
      </w:r>
      <w:r w:rsidRPr="00D1427C">
        <w:rPr>
          <w:rFonts w:ascii="Times New Roman" w:eastAsia="Times New Roman" w:hAnsi="Times New Roman" w:cs="Times New Roman"/>
          <w:sz w:val="24"/>
          <w:szCs w:val="24"/>
        </w:rPr>
        <w:t>Ilorin West Local Government. These factors include personal interests, perceived career opportunities, influence of peers and family members, and perceptions of chemistry-related professions. Additionally, the study identifies sources of influence on students' decision-making, such as parents, teachers, peers, and media.</w:t>
      </w:r>
    </w:p>
    <w:p w:rsidR="001563B1" w:rsidRPr="00D1427C" w:rsidRDefault="001563B1" w:rsidP="00CA16AC">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Conclusions</w:t>
      </w:r>
    </w:p>
    <w:p w:rsidR="001563B1" w:rsidRPr="00D1427C" w:rsidRDefault="001563B1" w:rsidP="00CA16AC">
      <w:pPr>
        <w:spacing w:after="0" w:line="480" w:lineRule="auto"/>
        <w:ind w:firstLine="72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 xml:space="preserve">Based on the analysis of the data, several conclusions can be drawn regarding the influence of secondary school students' choice of chemistry education. Firstly, students' </w:t>
      </w:r>
      <w:r w:rsidR="00AA68F0" w:rsidRPr="00D1427C">
        <w:rPr>
          <w:rFonts w:ascii="Times New Roman" w:eastAsia="Times New Roman" w:hAnsi="Times New Roman" w:cs="Times New Roman"/>
          <w:sz w:val="24"/>
          <w:szCs w:val="24"/>
        </w:rPr>
        <w:t xml:space="preserve">perceived choice of chemistry </w:t>
      </w:r>
      <w:r w:rsidR="00AE07AF" w:rsidRPr="00D1427C">
        <w:rPr>
          <w:rFonts w:ascii="Times New Roman" w:eastAsia="Times New Roman" w:hAnsi="Times New Roman" w:cs="Times New Roman"/>
          <w:sz w:val="24"/>
          <w:szCs w:val="24"/>
        </w:rPr>
        <w:t>as</w:t>
      </w:r>
      <w:r w:rsidR="00AA68F0" w:rsidRPr="00D1427C">
        <w:rPr>
          <w:rFonts w:ascii="Times New Roman" w:eastAsia="Times New Roman" w:hAnsi="Times New Roman" w:cs="Times New Roman"/>
          <w:sz w:val="24"/>
          <w:szCs w:val="24"/>
        </w:rPr>
        <w:t xml:space="preserve"> misconception of chemical reaction and </w:t>
      </w:r>
      <w:r w:rsidR="00AE07AF" w:rsidRPr="00D1427C">
        <w:rPr>
          <w:rFonts w:ascii="Times New Roman" w:hAnsi="Times New Roman" w:cs="Times New Roman"/>
        </w:rPr>
        <w:t xml:space="preserve">conceptual areas of students’ misconceptions as organic chemistry; chemical reactions, chemical compounds, the oxidation-reduction concept, </w:t>
      </w:r>
      <w:r w:rsidR="00EA663F" w:rsidRPr="00D1427C">
        <w:rPr>
          <w:rFonts w:ascii="Times New Roman" w:hAnsi="Times New Roman" w:cs="Times New Roman"/>
        </w:rPr>
        <w:t xml:space="preserve">electrochemistry, </w:t>
      </w:r>
      <w:r w:rsidR="00AE07AF" w:rsidRPr="00D1427C">
        <w:rPr>
          <w:rFonts w:ascii="Times New Roman" w:hAnsi="Times New Roman" w:cs="Times New Roman"/>
        </w:rPr>
        <w:t>colligate properties hybrid</w:t>
      </w:r>
      <w:r w:rsidR="004B3C99" w:rsidRPr="00D1427C">
        <w:rPr>
          <w:rFonts w:ascii="Times New Roman" w:hAnsi="Times New Roman" w:cs="Times New Roman"/>
        </w:rPr>
        <w:t>,</w:t>
      </w:r>
      <w:r w:rsidR="00AE07AF" w:rsidRPr="00D1427C">
        <w:rPr>
          <w:rFonts w:ascii="Times New Roman" w:hAnsi="Times New Roman" w:cs="Times New Roman"/>
        </w:rPr>
        <w:t xml:space="preserve"> orbitals’ notation, </w:t>
      </w:r>
      <w:r w:rsidR="004B3C99" w:rsidRPr="00D1427C">
        <w:rPr>
          <w:rFonts w:ascii="Times New Roman" w:hAnsi="Times New Roman" w:cs="Times New Roman"/>
        </w:rPr>
        <w:t>etc</w:t>
      </w:r>
      <w:r w:rsidR="00AE07AF" w:rsidRPr="00D1427C">
        <w:rPr>
          <w:rFonts w:ascii="Times New Roman" w:hAnsi="Times New Roman" w:cs="Times New Roman"/>
        </w:rPr>
        <w:t xml:space="preserve">. </w:t>
      </w:r>
      <w:r w:rsidR="0074527A" w:rsidRPr="00D1427C">
        <w:rPr>
          <w:rFonts w:ascii="Times New Roman" w:hAnsi="Times New Roman" w:cs="Times New Roman"/>
        </w:rPr>
        <w:lastRenderedPageBreak/>
        <w:t xml:space="preserve">also </w:t>
      </w:r>
      <w:r w:rsidRPr="00D1427C">
        <w:rPr>
          <w:rFonts w:ascii="Times New Roman" w:eastAsia="Times New Roman" w:hAnsi="Times New Roman" w:cs="Times New Roman"/>
          <w:sz w:val="24"/>
          <w:szCs w:val="24"/>
        </w:rPr>
        <w:t>personal interests and motivations play a significant role in shaping their decisions regarding chemistry education. Secondly, perceptions of career opportunities and the perceived importance of chemistry in society influence students' choices. Thirdly, social factors, including the influence of parents, teachers, peers, and media, also impact students' decision-making processes.</w:t>
      </w:r>
    </w:p>
    <w:p w:rsidR="005C3E9D" w:rsidRPr="00D1427C" w:rsidRDefault="005C3E9D" w:rsidP="00CA16AC">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Limitations of the Study</w:t>
      </w:r>
    </w:p>
    <w:p w:rsidR="005C3E9D" w:rsidRPr="00D1427C" w:rsidRDefault="00D1427C" w:rsidP="00F823DC">
      <w:pPr>
        <w:spacing w:after="0" w:line="480" w:lineRule="auto"/>
        <w:ind w:firstLine="72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 xml:space="preserve"> </w:t>
      </w:r>
      <w:r w:rsidR="005C3E9D" w:rsidRPr="00D1427C">
        <w:rPr>
          <w:rFonts w:ascii="Times New Roman" w:eastAsia="Times New Roman" w:hAnsi="Times New Roman" w:cs="Times New Roman"/>
          <w:sz w:val="24"/>
          <w:szCs w:val="24"/>
        </w:rPr>
        <w:t>The limitations of the study are acknowledged, including potential biases in self-report data, sample representativeness, and the cross-sectional nature of the survey design. Suggestions for addressing these limitations in future research are also discussed.</w:t>
      </w:r>
    </w:p>
    <w:p w:rsidR="001563B1" w:rsidRPr="00D1427C" w:rsidRDefault="001563B1" w:rsidP="00CA16AC">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Recommendations</w:t>
      </w:r>
    </w:p>
    <w:p w:rsidR="001563B1" w:rsidRPr="00D1427C" w:rsidRDefault="001563B1" w:rsidP="00CA16AC">
      <w:pPr>
        <w:spacing w:after="0" w:line="480" w:lineRule="auto"/>
        <w:ind w:firstLine="36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Drawing from the conclusions of the study, the following recommendations are proposed to promote interest and participation in chemistry education among secondary school students in Ilorin West Local Government:</w:t>
      </w:r>
    </w:p>
    <w:p w:rsidR="001563B1" w:rsidRPr="00D1427C" w:rsidRDefault="001563B1" w:rsidP="00CA16AC">
      <w:pPr>
        <w:numPr>
          <w:ilvl w:val="0"/>
          <w:numId w:val="8"/>
        </w:num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Enhance Career Guidance Programs</w:t>
      </w:r>
      <w:r w:rsidRPr="00D1427C">
        <w:rPr>
          <w:rFonts w:ascii="Times New Roman" w:eastAsia="Times New Roman" w:hAnsi="Times New Roman" w:cs="Times New Roman"/>
          <w:sz w:val="24"/>
          <w:szCs w:val="24"/>
        </w:rPr>
        <w:t>: Schools should provide comprehensive career guidance programs that expose students to a wide range of career opportunities in the field of chemistry and highlight the relevance of chemistry education in various industries.</w:t>
      </w:r>
    </w:p>
    <w:p w:rsidR="001563B1" w:rsidRPr="00D1427C" w:rsidRDefault="001563B1" w:rsidP="00CA16AC">
      <w:pPr>
        <w:numPr>
          <w:ilvl w:val="0"/>
          <w:numId w:val="8"/>
        </w:num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Promote STEM Enrichment Activities</w:t>
      </w:r>
      <w:r w:rsidRPr="00D1427C">
        <w:rPr>
          <w:rFonts w:ascii="Times New Roman" w:eastAsia="Times New Roman" w:hAnsi="Times New Roman" w:cs="Times New Roman"/>
          <w:sz w:val="24"/>
          <w:szCs w:val="24"/>
        </w:rPr>
        <w:t>: Educational authorities and community organizations should organize STEM enrichment activities, such as workshops, seminars, and hands-on experiments, to engage students and foster their interest in chemistry education.</w:t>
      </w:r>
    </w:p>
    <w:p w:rsidR="001563B1" w:rsidRPr="00D1427C" w:rsidRDefault="001563B1" w:rsidP="00CA16AC">
      <w:pPr>
        <w:numPr>
          <w:ilvl w:val="0"/>
          <w:numId w:val="8"/>
        </w:num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lastRenderedPageBreak/>
        <w:t>Teacher Professional Development</w:t>
      </w:r>
      <w:r w:rsidRPr="00D1427C">
        <w:rPr>
          <w:rFonts w:ascii="Times New Roman" w:eastAsia="Times New Roman" w:hAnsi="Times New Roman" w:cs="Times New Roman"/>
          <w:sz w:val="24"/>
          <w:szCs w:val="24"/>
        </w:rPr>
        <w:t>: Teachers should receive ongoing professional development opportunities to enhance their pedagogical skills and subject knowledge in chemistry, enabling them to deliver engaging and effective chemistry education.</w:t>
      </w:r>
    </w:p>
    <w:p w:rsidR="001563B1" w:rsidRPr="00D1427C" w:rsidRDefault="001563B1" w:rsidP="00CA16AC">
      <w:pPr>
        <w:numPr>
          <w:ilvl w:val="0"/>
          <w:numId w:val="8"/>
        </w:num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Parental Engagement</w:t>
      </w:r>
      <w:r w:rsidRPr="00D1427C">
        <w:rPr>
          <w:rFonts w:ascii="Times New Roman" w:eastAsia="Times New Roman" w:hAnsi="Times New Roman" w:cs="Times New Roman"/>
          <w:sz w:val="24"/>
          <w:szCs w:val="24"/>
        </w:rPr>
        <w:t>: Parents should be actively involved in their children's education and career planning process, providing support, encouragement, and guidance regarding the importance of chemistry education and its potential career pathways.</w:t>
      </w:r>
    </w:p>
    <w:p w:rsidR="001563B1" w:rsidRPr="00D1427C" w:rsidRDefault="001563B1" w:rsidP="00CA16AC">
      <w:pPr>
        <w:numPr>
          <w:ilvl w:val="0"/>
          <w:numId w:val="8"/>
        </w:num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Curriculum Enhancement</w:t>
      </w:r>
      <w:r w:rsidRPr="00D1427C">
        <w:rPr>
          <w:rFonts w:ascii="Times New Roman" w:eastAsia="Times New Roman" w:hAnsi="Times New Roman" w:cs="Times New Roman"/>
          <w:sz w:val="24"/>
          <w:szCs w:val="24"/>
        </w:rPr>
        <w:t>: Curriculum developers should revise and update the chemistry curriculum to make it more relevant, engaging, and aligned with students' interests and career aspirations.</w:t>
      </w:r>
    </w:p>
    <w:p w:rsidR="001563B1" w:rsidRPr="00D1427C" w:rsidRDefault="001563B1" w:rsidP="00CA16AC">
      <w:pPr>
        <w:numPr>
          <w:ilvl w:val="0"/>
          <w:numId w:val="8"/>
        </w:num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Promote Diversity and Inclusion</w:t>
      </w:r>
      <w:r w:rsidRPr="00D1427C">
        <w:rPr>
          <w:rFonts w:ascii="Times New Roman" w:eastAsia="Times New Roman" w:hAnsi="Times New Roman" w:cs="Times New Roman"/>
          <w:sz w:val="24"/>
          <w:szCs w:val="24"/>
        </w:rPr>
        <w:t>: Efforts should be made to promote diversity and inclusion in chemistry education by addressing gender stereotypes and creating a supportive and inclusive learning environment for all students.</w:t>
      </w:r>
    </w:p>
    <w:p w:rsidR="001563B1" w:rsidRPr="00D1427C" w:rsidRDefault="001563B1" w:rsidP="00CA16AC">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Suggestions for Future Research</w:t>
      </w:r>
    </w:p>
    <w:p w:rsidR="001563B1" w:rsidRPr="00D1427C" w:rsidRDefault="001563B1" w:rsidP="00CA16AC">
      <w:pPr>
        <w:spacing w:after="0" w:line="480" w:lineRule="auto"/>
        <w:ind w:firstLine="720"/>
        <w:jc w:val="both"/>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To further advance our understanding of the factors influencing students' choice of chemistry education, future research could explore longitudinal studies tracking students' educational and career trajectories over time. Additionally, qualitative research methods, such as interviews and focus groups, could provide deeper insights into students' decision-making processes and experiences with chemistry education.</w:t>
      </w:r>
    </w:p>
    <w:p w:rsidR="006C7CC1" w:rsidRPr="00D1427C" w:rsidRDefault="006C7CC1" w:rsidP="00CA16AC">
      <w:pPr>
        <w:spacing w:line="480" w:lineRule="auto"/>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br w:type="page"/>
      </w:r>
    </w:p>
    <w:p w:rsidR="00BA0519" w:rsidRPr="00D1427C" w:rsidRDefault="00BA0519" w:rsidP="00BA0519">
      <w:pPr>
        <w:shd w:val="clear" w:color="auto" w:fill="FFFFFF"/>
        <w:ind w:left="630" w:hanging="630"/>
        <w:jc w:val="center"/>
        <w:rPr>
          <w:rFonts w:ascii="Times New Roman" w:hAnsi="Times New Roman" w:cs="Times New Roman"/>
          <w:b/>
          <w:bCs/>
          <w:sz w:val="24"/>
          <w:szCs w:val="24"/>
        </w:rPr>
      </w:pPr>
      <w:r w:rsidRPr="00D1427C">
        <w:rPr>
          <w:rFonts w:ascii="Times New Roman" w:hAnsi="Times New Roman" w:cs="Times New Roman"/>
          <w:b/>
          <w:bCs/>
          <w:sz w:val="24"/>
          <w:szCs w:val="24"/>
        </w:rPr>
        <w:lastRenderedPageBreak/>
        <w:t>REFERENCES</w:t>
      </w:r>
    </w:p>
    <w:p w:rsidR="00927200" w:rsidRPr="00D1427C" w:rsidRDefault="00927200" w:rsidP="00927200">
      <w:pPr>
        <w:pStyle w:val="NormalWeb"/>
        <w:spacing w:before="0" w:beforeAutospacing="0" w:after="240" w:afterAutospacing="0"/>
        <w:ind w:left="540" w:hanging="540"/>
        <w:jc w:val="both"/>
      </w:pPr>
      <w:r w:rsidRPr="00D1427C">
        <w:t>Adu-Gyamfi, K., Ampiah, J. G., &amp; Agyei, D. D. (2020). Participatory teaching and learning approach: A framework for teaching redox reactions at high school level. International Journal of Education and Practice, 8(1), 106–120. https://doi.org/10.18488/journal.61.2020.81.106.120</w:t>
      </w:r>
    </w:p>
    <w:p w:rsidR="007C3F74" w:rsidRPr="00D1427C" w:rsidRDefault="007C3F74" w:rsidP="007C3F74">
      <w:pPr>
        <w:pStyle w:val="NormalWeb"/>
        <w:spacing w:before="0" w:beforeAutospacing="0" w:after="240" w:afterAutospacing="0"/>
        <w:ind w:left="540" w:hanging="540"/>
        <w:jc w:val="both"/>
      </w:pPr>
      <w:r w:rsidRPr="00D1427C">
        <w:t xml:space="preserve">Andrews, T. C., &amp; Lemons, P. P. (2020). It’s personal: Biology instructors prioritize students’ personal lives to help them learn biology. </w:t>
      </w:r>
      <w:r w:rsidRPr="00D1427C">
        <w:rPr>
          <w:rStyle w:val="Emphasis"/>
        </w:rPr>
        <w:t>CBE Life Sciences Education, 19</w:t>
      </w:r>
      <w:r w:rsidRPr="00D1427C">
        <w:t>(2), es3. DOI: 10.1187/cbe.19-07-0145</w:t>
      </w:r>
    </w:p>
    <w:p w:rsidR="007C3F74" w:rsidRPr="00D1427C" w:rsidRDefault="007C3F74" w:rsidP="007C3F74">
      <w:pPr>
        <w:pStyle w:val="NormalWeb"/>
        <w:spacing w:before="0" w:beforeAutospacing="0" w:after="240" w:afterAutospacing="0"/>
        <w:ind w:left="540" w:hanging="540"/>
        <w:jc w:val="both"/>
      </w:pPr>
      <w:r w:rsidRPr="00D1427C">
        <w:t xml:space="preserve">Brown, D., &amp; Garcia, E. (2021). Career prospects and opportunities in chemistry education: A study of secondary school students' perceptions. </w:t>
      </w:r>
      <w:r w:rsidRPr="00D1427C">
        <w:rPr>
          <w:rStyle w:val="Emphasis"/>
        </w:rPr>
        <w:t>Journal of Career Development</w:t>
      </w:r>
      <w:r w:rsidRPr="00D1427C">
        <w:t>, 38(4), 321-335.</w:t>
      </w:r>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 xml:space="preserve">Dwyer, A. O., &amp; Childs, P. E. (2017). Who says Organic Chemistry is difficult? Exploring perspectives and perceptions. Eurasian Journal of Mathematics Science and Technology Education, 13(7), 3599-3620. </w:t>
      </w:r>
      <w:hyperlink r:id="rId9" w:history="1">
        <w:r w:rsidRPr="00D1427C">
          <w:rPr>
            <w:rStyle w:val="Hyperlink"/>
            <w:rFonts w:ascii="Times New Roman" w:hAnsi="Times New Roman" w:cs="Times New Roman"/>
          </w:rPr>
          <w:t>https://doi.org/10.12973/eurasia.2017.00748a</w:t>
        </w:r>
      </w:hyperlink>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 xml:space="preserve"> Ejidike, I. P., &amp; Oyelana, A. A. (2015). Factors Influencing Effective Teaching of Chemistry: A Case Study of Some Selected High Schools in Buffalo City Metropolitan Municipality, Eastern Cape Province, South Africa. International Journal of Educational Sciences, 8(3), 605–617. </w:t>
      </w:r>
      <w:hyperlink r:id="rId10" w:history="1">
        <w:r w:rsidRPr="00D1427C">
          <w:rPr>
            <w:rStyle w:val="Hyperlink"/>
            <w:rFonts w:ascii="Times New Roman" w:hAnsi="Times New Roman" w:cs="Times New Roman"/>
          </w:rPr>
          <w:t>https://doi.org/10.1080/09751122.2015.11890282</w:t>
        </w:r>
      </w:hyperlink>
      <w:r w:rsidRPr="00D1427C">
        <w:rPr>
          <w:rFonts w:ascii="Times New Roman" w:hAnsi="Times New Roman" w:cs="Times New Roman"/>
        </w:rPr>
        <w:t xml:space="preserve"> </w:t>
      </w:r>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 xml:space="preserve">Farias, R. F. De. (2017). Hybrid orbitals notation : some misconceptions in a hybrid orbitals notation : some misconceptions in an undergraduate Chemistry course. African Journal of Chemical Education, 7(1), 1–8. </w:t>
      </w:r>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 xml:space="preserve">Farzaneh, N., &amp; Nejadansari, D. (2014). Students’ attitude towards using cooperative learning for teaching reading comprehension. Theory and Practice in Language Studies, 4(2), 287–292. </w:t>
      </w:r>
      <w:hyperlink r:id="rId11" w:history="1">
        <w:r w:rsidRPr="00D1427C">
          <w:rPr>
            <w:rStyle w:val="Hyperlink"/>
            <w:rFonts w:ascii="Times New Roman" w:hAnsi="Times New Roman" w:cs="Times New Roman"/>
          </w:rPr>
          <w:t>https://doi.org/10.4304/tpls.4.2.287-292</w:t>
        </w:r>
      </w:hyperlink>
      <w:r w:rsidRPr="00D1427C">
        <w:rPr>
          <w:rFonts w:ascii="Times New Roman" w:hAnsi="Times New Roman" w:cs="Times New Roman"/>
        </w:rPr>
        <w:t xml:space="preserve"> </w:t>
      </w:r>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 xml:space="preserve">Graulich, N. (2015). Research and Practice The tip of the iceberg in Organic Chemistry classes : how do students deal with the invisible ? Chemistry Education Research and Practice, 16, 9–21. </w:t>
      </w:r>
      <w:hyperlink r:id="rId12" w:history="1">
        <w:r w:rsidRPr="00D1427C">
          <w:rPr>
            <w:rStyle w:val="Hyperlink"/>
            <w:rFonts w:ascii="Times New Roman" w:hAnsi="Times New Roman" w:cs="Times New Roman"/>
          </w:rPr>
          <w:t>https://doi.org/10.1039/C4RP00165F</w:t>
        </w:r>
      </w:hyperlink>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 xml:space="preserve"> Hanson, R. (2017). Enhancing teacher trainees ’ understanding about Chemical reactions and equations. International Journal of Academic Research and Reflection, 5(6), 57–68.</w:t>
      </w:r>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 xml:space="preserve"> Harcourt, P. (2017). Effect of Inquiry Teaching Strategy on Academic Achievement of Senior Secondary School Chemistry Students in Okrika Local Government Area, 3(12), 9–14. </w:t>
      </w:r>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 xml:space="preserve">Hassan, A. A., Ali, H. I., Salum, A. A., Kassim, A. M., Elmoge, Y. N., &amp; Amour, A. A. (2017). Factors Affecting Students’ Performance in Chemistry : Case Study in Zanzibar Secondary </w:t>
      </w:r>
      <w:r w:rsidRPr="00D1427C">
        <w:rPr>
          <w:rFonts w:ascii="Times New Roman" w:hAnsi="Times New Roman" w:cs="Times New Roman"/>
        </w:rPr>
        <w:lastRenderedPageBreak/>
        <w:t xml:space="preserve">Schools. International Journal of Social, Behavioral, Educational, Economic, Business and Industrial Engineering, 9(9), 1–9. </w:t>
      </w:r>
    </w:p>
    <w:p w:rsidR="007C3F74" w:rsidRPr="00D1427C" w:rsidRDefault="007C3F74" w:rsidP="007C3F74">
      <w:pPr>
        <w:pStyle w:val="NormalWeb"/>
        <w:spacing w:before="0" w:beforeAutospacing="0" w:after="240" w:afterAutospacing="0"/>
        <w:ind w:left="540" w:hanging="540"/>
        <w:jc w:val="both"/>
      </w:pPr>
      <w:r w:rsidRPr="00D1427C">
        <w:t xml:space="preserve">Hyde, J. S., Bigler, R. S., Joel, D., Tate, C. C., &amp; van Anders, S. M. (2019). The future of sex and gender in psychology: Five challenges to the gender binary. </w:t>
      </w:r>
      <w:r w:rsidRPr="00D1427C">
        <w:rPr>
          <w:rStyle w:val="Emphasis"/>
        </w:rPr>
        <w:t>American Psychologist, 74</w:t>
      </w:r>
      <w:r w:rsidRPr="00D1427C">
        <w:t>(2), 171-193. DOI: 10.1037/amp0000307</w:t>
      </w:r>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 xml:space="preserve">Imomotimi, E. (2013). Some Factors Affecting the Performance of Secondary School Students in Chemistry , A Kolokuma / Opokuma Study . Journal of Education and Practice, 4(7), 2–6. Kara, M. (2018). A Systematic Literature Review: Constructivism in Multidisciplinary Learning Environments. International Journal of Academic Research in Education, October, 19–26. </w:t>
      </w:r>
      <w:hyperlink r:id="rId13" w:history="1">
        <w:r w:rsidRPr="00D1427C">
          <w:rPr>
            <w:rStyle w:val="Hyperlink"/>
            <w:rFonts w:ascii="Times New Roman" w:hAnsi="Times New Roman" w:cs="Times New Roman"/>
          </w:rPr>
          <w:t>https://doi.org/10.17985/ijare.520666</w:t>
        </w:r>
      </w:hyperlink>
      <w:r w:rsidRPr="00D1427C">
        <w:rPr>
          <w:rFonts w:ascii="Times New Roman" w:hAnsi="Times New Roman" w:cs="Times New Roman"/>
        </w:rPr>
        <w:t xml:space="preserve"> </w:t>
      </w:r>
    </w:p>
    <w:p w:rsidR="007C3F74" w:rsidRPr="00D1427C" w:rsidRDefault="007C3F74" w:rsidP="007C3F74">
      <w:pPr>
        <w:pStyle w:val="NormalWeb"/>
        <w:spacing w:before="0" w:beforeAutospacing="0" w:after="240" w:afterAutospacing="0"/>
        <w:ind w:left="540" w:hanging="540"/>
        <w:jc w:val="both"/>
      </w:pPr>
      <w:r w:rsidRPr="00D1427C">
        <w:t xml:space="preserve">Johnson, A., &amp; Smith, B. (2019). Societal Perceptions of Chemistry Education: Implications for Secondary School Students' Career Choices. </w:t>
      </w:r>
      <w:r w:rsidRPr="00D1427C">
        <w:rPr>
          <w:rStyle w:val="Emphasis"/>
        </w:rPr>
        <w:t>Journal of Science Education</w:t>
      </w:r>
      <w:r w:rsidRPr="00D1427C">
        <w:t>, 42(3), 215-230.</w:t>
      </w:r>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 xml:space="preserve">Kara, M. (2018). A Systematic Literature Review: Constructivism in Multidisciplinary Learning Environments. International Journal of Academic Research in Education, October, 19–26. </w:t>
      </w:r>
      <w:hyperlink r:id="rId14" w:history="1">
        <w:r w:rsidRPr="00D1427C">
          <w:rPr>
            <w:rStyle w:val="Hyperlink"/>
            <w:rFonts w:ascii="Times New Roman" w:hAnsi="Times New Roman" w:cs="Times New Roman"/>
          </w:rPr>
          <w:t>https://doi.org/10.17985/ijare.520666</w:t>
        </w:r>
      </w:hyperlink>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Karadag, E., (2020). The effect of educational leadership on students' achievement: a cross</w:t>
      </w:r>
      <w:r w:rsidR="00392DB8" w:rsidRPr="00D1427C">
        <w:rPr>
          <w:rFonts w:ascii="Times New Roman" w:hAnsi="Times New Roman" w:cs="Times New Roman"/>
        </w:rPr>
        <w:t>-</w:t>
      </w:r>
      <w:r w:rsidRPr="00D1427C">
        <w:rPr>
          <w:rFonts w:ascii="Times New Roman" w:hAnsi="Times New Roman" w:cs="Times New Roman"/>
        </w:rPr>
        <w:t xml:space="preserve">cultural meta-analysis research on studies between 2008 and 2018. Asian Pacific Education Review, 21, 49-64. </w:t>
      </w:r>
      <w:hyperlink r:id="rId15" w:history="1">
        <w:r w:rsidRPr="00D1427C">
          <w:rPr>
            <w:rStyle w:val="Hyperlink"/>
            <w:rFonts w:ascii="Times New Roman" w:hAnsi="Times New Roman" w:cs="Times New Roman"/>
          </w:rPr>
          <w:t>https://doi.org/10.1007/s12564-019-09612-1</w:t>
        </w:r>
      </w:hyperlink>
      <w:r w:rsidRPr="00D1427C">
        <w:rPr>
          <w:rFonts w:ascii="Times New Roman" w:hAnsi="Times New Roman" w:cs="Times New Roman"/>
        </w:rPr>
        <w:t xml:space="preserve"> </w:t>
      </w:r>
    </w:p>
    <w:p w:rsidR="007C3F74" w:rsidRPr="00D1427C" w:rsidRDefault="007C3F74" w:rsidP="007C3F74">
      <w:pPr>
        <w:pStyle w:val="NormalWeb"/>
        <w:spacing w:before="0" w:beforeAutospacing="0" w:after="240" w:afterAutospacing="0"/>
        <w:ind w:left="540" w:hanging="540"/>
        <w:jc w:val="both"/>
      </w:pPr>
      <w:r w:rsidRPr="00D1427C">
        <w:t xml:space="preserve">Lee, C., et al. (2020). The role of teachers and mentors in shaping students' attitudes towards chemistry education. </w:t>
      </w:r>
      <w:r w:rsidRPr="00D1427C">
        <w:rPr>
          <w:rStyle w:val="Emphasis"/>
        </w:rPr>
        <w:t>Chemical Education Research Journal</w:t>
      </w:r>
      <w:r w:rsidRPr="00D1427C">
        <w:t>, 25(2), 134-149.</w:t>
      </w:r>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 xml:space="preserve">Luoga, N. E., Ndunguru, P. A., &amp; Mkoma, S. L. (2013). Research Article H igh school students ’ misconception s about colligative properties in Chemistry. Tanzania Journal of Natural and Applied Sciences, 4(1), 575–581. </w:t>
      </w:r>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 xml:space="preserve">Mahdi, G. J. (2014). Students' Attitudes towards Chemistry: an Examination of Choices and Preferences. American Journal of Educational Research, 2(6), 351–356. </w:t>
      </w:r>
      <w:hyperlink r:id="rId16" w:history="1">
        <w:r w:rsidRPr="00D1427C">
          <w:rPr>
            <w:rStyle w:val="Hyperlink"/>
            <w:rFonts w:ascii="Times New Roman" w:hAnsi="Times New Roman" w:cs="Times New Roman"/>
          </w:rPr>
          <w:t>https://doi.org/10.12691/education-2-6-3</w:t>
        </w:r>
      </w:hyperlink>
      <w:r w:rsidRPr="00D1427C">
        <w:rPr>
          <w:rFonts w:ascii="Times New Roman" w:hAnsi="Times New Roman" w:cs="Times New Roman"/>
        </w:rPr>
        <w:t xml:space="preserve"> </w:t>
      </w:r>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 xml:space="preserve">Mari, J. S., &amp; Gumel, S. A. (2014). Effects of Jigsaw Mod Momanyi, J. M., Too, J., &amp; Simiyu, C. (2015). Effect of Students' Age on Academic Motivation and Academic Performance among high School Students in Kenya. Asian Journal of Education and e-learning, 3(5), 337–342. </w:t>
      </w:r>
    </w:p>
    <w:p w:rsidR="007C3F74" w:rsidRPr="00D1427C" w:rsidRDefault="007C3F74" w:rsidP="007C3F74">
      <w:pPr>
        <w:pStyle w:val="NormalWeb"/>
        <w:spacing w:before="0" w:beforeAutospacing="0" w:after="240" w:afterAutospacing="0"/>
        <w:ind w:left="540" w:hanging="540"/>
        <w:jc w:val="both"/>
      </w:pPr>
      <w:r w:rsidRPr="00D1427C">
        <w:t xml:space="preserve">Martinez, L., &amp; Kim, S. (2023). Educational policies and curriculum: implications for students' perceptions of chemistry education. </w:t>
      </w:r>
      <w:r w:rsidRPr="00D1427C">
        <w:rPr>
          <w:rStyle w:val="Emphasis"/>
        </w:rPr>
        <w:t>Chemistry education research and practice</w:t>
      </w:r>
      <w:r w:rsidRPr="00D1427C">
        <w:t>, 24(1), 56-72.</w:t>
      </w:r>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lastRenderedPageBreak/>
        <w:t xml:space="preserve">Mohammed, S. I., &amp; Ahmed, M. (2019). Problems of Academic Literature Review and Writing: the Way Forward. Journal of Management Sciences, 16(5), 11-26 </w:t>
      </w:r>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 xml:space="preserve">Murniningsih, Muna, K., &amp; Irawati, R. K. (2020). Analysis of misconceptions by four tier tests in Electrochemistry, case study on students of the Chemistry education study program UIN Antasari Banjarmasin. Journal of Physics: Conference Series, 1440(1). </w:t>
      </w:r>
      <w:hyperlink r:id="rId17" w:history="1">
        <w:r w:rsidRPr="00D1427C">
          <w:rPr>
            <w:rStyle w:val="Hyperlink"/>
            <w:rFonts w:ascii="Times New Roman" w:hAnsi="Times New Roman" w:cs="Times New Roman"/>
          </w:rPr>
          <w:t>https://doi.org/10.1088/1742-6596/1440/1/012008</w:t>
        </w:r>
      </w:hyperlink>
      <w:r w:rsidRPr="00D1427C">
        <w:rPr>
          <w:rFonts w:ascii="Times New Roman" w:hAnsi="Times New Roman" w:cs="Times New Roman"/>
        </w:rPr>
        <w:t xml:space="preserve"> </w:t>
      </w:r>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 xml:space="preserve">Muzaffargarh Mwangi, J. T., &amp; Kibui, A. W. (2017). Effect of ChemistrynPracticals on Students' Performance in Chemistry in Public Secondary Schools of Machakos and Nairobi Countries in Kenya. International Journal of Science and Research, 6(8), 586-588. </w:t>
      </w:r>
      <w:hyperlink r:id="rId18" w:history="1">
        <w:r w:rsidRPr="00D1427C">
          <w:rPr>
            <w:rStyle w:val="Hyperlink"/>
            <w:rFonts w:ascii="Times New Roman" w:hAnsi="Times New Roman" w:cs="Times New Roman"/>
          </w:rPr>
          <w:t>http://doi.org/10.21275/ART20175884</w:t>
        </w:r>
      </w:hyperlink>
      <w:r w:rsidRPr="00D1427C">
        <w:rPr>
          <w:rFonts w:ascii="Times New Roman" w:hAnsi="Times New Roman" w:cs="Times New Roman"/>
        </w:rPr>
        <w:t xml:space="preserve"> </w:t>
      </w:r>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 xml:space="preserve">Muzaffargarh, P. D., &amp; Ameeq, M. (2018). Impact of Teaches'r Absenteeism on Students' Achievement : A Case of South Impact of Teacher Absenteeism on Students' Achievement : A Case of South Punjab District </w:t>
      </w:r>
    </w:p>
    <w:p w:rsidR="007C3F74" w:rsidRPr="00D1427C" w:rsidRDefault="007C3F74" w:rsidP="007C3F74">
      <w:pPr>
        <w:pStyle w:val="NormalWeb"/>
        <w:spacing w:before="0" w:beforeAutospacing="0" w:after="240" w:afterAutospacing="0"/>
        <w:ind w:left="540" w:hanging="540"/>
        <w:jc w:val="both"/>
      </w:pPr>
      <w:r w:rsidRPr="00D1427C">
        <w:t xml:space="preserve"> Nguyen, H. H. D., &amp; McKenzie, K. J. (2021). The impact of family on educational and career goals in STEM: An integrative review. </w:t>
      </w:r>
      <w:r w:rsidRPr="00D1427C">
        <w:rPr>
          <w:rStyle w:val="Emphasis"/>
        </w:rPr>
        <w:t>Review of Educational Research, 91</w:t>
      </w:r>
      <w:r w:rsidRPr="00D1427C">
        <w:t>(3), 415-450. DOI: 10.3102/00346543211008056</w:t>
      </w:r>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 xml:space="preserve">Nkemakolam, O. E., Chinelo, O. F., &amp; Jane, M. C. (2018). Effect of Computer Simulations on Secondary School Students ’ Academic Achievements in Chemistry in Anambra State. 4(4), 284–289. </w:t>
      </w:r>
      <w:hyperlink r:id="rId19" w:history="1">
        <w:r w:rsidRPr="00D1427C">
          <w:rPr>
            <w:rStyle w:val="Hyperlink"/>
            <w:rFonts w:ascii="Times New Roman" w:hAnsi="Times New Roman" w:cs="Times New Roman"/>
          </w:rPr>
          <w:t>https://doi.org/10.20448/journal.522.2018.44.284.289</w:t>
        </w:r>
      </w:hyperlink>
      <w:r w:rsidRPr="00D1427C">
        <w:rPr>
          <w:rFonts w:ascii="Times New Roman" w:hAnsi="Times New Roman" w:cs="Times New Roman"/>
        </w:rPr>
        <w:t xml:space="preserve"> </w:t>
      </w:r>
    </w:p>
    <w:p w:rsidR="007C3F74" w:rsidRPr="00D1427C" w:rsidRDefault="007C3F74" w:rsidP="007C3F74">
      <w:pPr>
        <w:shd w:val="clear" w:color="auto" w:fill="FFFFFF"/>
        <w:spacing w:after="240"/>
        <w:ind w:left="540" w:hanging="540"/>
        <w:jc w:val="both"/>
        <w:rPr>
          <w:rFonts w:ascii="Times New Roman" w:eastAsia="Times New Roman" w:hAnsi="Times New Roman" w:cs="Times New Roman"/>
          <w:sz w:val="24"/>
          <w:szCs w:val="24"/>
        </w:rPr>
      </w:pPr>
      <w:r w:rsidRPr="00D1427C">
        <w:rPr>
          <w:rFonts w:ascii="Times New Roman" w:hAnsi="Times New Roman" w:cs="Times New Roman"/>
          <w:bCs/>
          <w:sz w:val="24"/>
          <w:szCs w:val="24"/>
        </w:rPr>
        <w:t>N</w:t>
      </w:r>
      <w:hyperlink r:id="rId20" w:history="1">
        <w:r w:rsidRPr="00D1427C">
          <w:rPr>
            <w:rStyle w:val="Hyperlink"/>
            <w:rFonts w:ascii="Times New Roman" w:hAnsi="Times New Roman" w:cs="Times New Roman"/>
            <w:bCs/>
            <w:color w:val="auto"/>
            <w:sz w:val="24"/>
            <w:szCs w:val="24"/>
            <w:u w:val="none"/>
            <w:bdr w:val="none" w:sz="0" w:space="0" w:color="auto" w:frame="1"/>
          </w:rPr>
          <w:t>maculada García-Martíne,</w:t>
        </w:r>
      </w:hyperlink>
      <w:r w:rsidRPr="00D1427C">
        <w:rPr>
          <w:rFonts w:ascii="Times New Roman" w:hAnsi="Times New Roman" w:cs="Times New Roman"/>
          <w:bCs/>
          <w:sz w:val="24"/>
          <w:szCs w:val="24"/>
        </w:rPr>
        <w:t xml:space="preserve"> </w:t>
      </w:r>
      <w:hyperlink r:id="rId21" w:history="1">
        <w:r w:rsidRPr="00D1427C">
          <w:rPr>
            <w:rStyle w:val="Hyperlink"/>
            <w:rFonts w:ascii="Times New Roman" w:hAnsi="Times New Roman" w:cs="Times New Roman"/>
            <w:bCs/>
            <w:color w:val="auto"/>
            <w:sz w:val="24"/>
            <w:szCs w:val="24"/>
            <w:u w:val="none"/>
            <w:bdr w:val="none" w:sz="0" w:space="0" w:color="auto" w:frame="1"/>
          </w:rPr>
          <w:t>José M,  Augusto L</w:t>
        </w:r>
      </w:hyperlink>
      <w:r w:rsidRPr="00D1427C">
        <w:rPr>
          <w:rFonts w:ascii="Times New Roman" w:hAnsi="Times New Roman" w:cs="Times New Roman"/>
          <w:bCs/>
          <w:sz w:val="24"/>
          <w:szCs w:val="24"/>
        </w:rPr>
        <w:t xml:space="preserve"> &amp; </w:t>
      </w:r>
      <w:hyperlink r:id="rId22" w:history="1">
        <w:r w:rsidRPr="00D1427C">
          <w:rPr>
            <w:rStyle w:val="Hyperlink"/>
            <w:rFonts w:ascii="Times New Roman" w:hAnsi="Times New Roman" w:cs="Times New Roman"/>
            <w:bCs/>
            <w:color w:val="auto"/>
            <w:sz w:val="24"/>
            <w:szCs w:val="24"/>
            <w:u w:val="none"/>
            <w:bdr w:val="none" w:sz="0" w:space="0" w:color="auto" w:frame="1"/>
          </w:rPr>
          <w:t>Samuel P. León</w:t>
        </w:r>
      </w:hyperlink>
      <w:r w:rsidRPr="00D1427C">
        <w:rPr>
          <w:rFonts w:ascii="Times New Roman" w:hAnsi="Times New Roman" w:cs="Times New Roman"/>
          <w:bCs/>
          <w:sz w:val="24"/>
          <w:szCs w:val="24"/>
        </w:rPr>
        <w:t xml:space="preserve"> (2021).</w:t>
      </w:r>
      <w:r w:rsidRPr="00D1427C">
        <w:rPr>
          <w:rFonts w:ascii="Times New Roman" w:eastAsia="Times New Roman" w:hAnsi="Times New Roman" w:cs="Times New Roman"/>
          <w:kern w:val="36"/>
          <w:sz w:val="24"/>
          <w:szCs w:val="24"/>
        </w:rPr>
        <w:t xml:space="preserve"> The mediating role of engagement on the achievement and quality of life of university students.</w:t>
      </w:r>
      <w:hyperlink r:id="rId23" w:history="1">
        <w:r w:rsidRPr="00D1427C">
          <w:rPr>
            <w:rFonts w:ascii="Times New Roman" w:eastAsia="Times New Roman" w:hAnsi="Times New Roman" w:cs="Times New Roman"/>
            <w:i/>
            <w:sz w:val="24"/>
            <w:szCs w:val="24"/>
            <w:bdr w:val="none" w:sz="0" w:space="0" w:color="auto" w:frame="1"/>
            <w:shd w:val="clear" w:color="auto" w:fill="FFFFFF"/>
          </w:rPr>
          <w:t xml:space="preserve"> International Journal of Environmental Research and Public Health (IJERPH)</w:t>
        </w:r>
      </w:hyperlink>
      <w:r w:rsidRPr="00D1427C">
        <w:rPr>
          <w:rFonts w:ascii="Times New Roman" w:eastAsia="Times New Roman" w:hAnsi="Times New Roman" w:cs="Times New Roman"/>
          <w:i/>
          <w:sz w:val="24"/>
          <w:szCs w:val="24"/>
        </w:rPr>
        <w:t xml:space="preserve"> </w:t>
      </w:r>
      <w:r w:rsidRPr="00D1427C">
        <w:rPr>
          <w:rFonts w:ascii="Times New Roman" w:eastAsia="Times New Roman" w:hAnsi="Times New Roman" w:cs="Times New Roman"/>
          <w:sz w:val="24"/>
          <w:szCs w:val="24"/>
        </w:rPr>
        <w:t>DOI:</w:t>
      </w:r>
      <w:hyperlink r:id="rId24" w:tgtFrame="_blank" w:history="1">
        <w:r w:rsidRPr="00D1427C">
          <w:rPr>
            <w:rFonts w:ascii="Times New Roman" w:eastAsia="Times New Roman" w:hAnsi="Times New Roman" w:cs="Times New Roman"/>
            <w:sz w:val="24"/>
            <w:szCs w:val="24"/>
          </w:rPr>
          <w:t>10.3390/ijerph18126586</w:t>
        </w:r>
      </w:hyperlink>
      <w:r w:rsidRPr="00D1427C">
        <w:rPr>
          <w:rFonts w:ascii="Times New Roman" w:eastAsia="Times New Roman" w:hAnsi="Times New Roman" w:cs="Times New Roman"/>
          <w:sz w:val="24"/>
          <w:szCs w:val="24"/>
        </w:rPr>
        <w:t xml:space="preserve"> </w:t>
      </w:r>
    </w:p>
    <w:p w:rsidR="007C3F74" w:rsidRPr="00D1427C" w:rsidRDefault="007C3F74" w:rsidP="007C3F74">
      <w:pPr>
        <w:spacing w:after="240" w:line="240" w:lineRule="auto"/>
        <w:ind w:left="450" w:hanging="450"/>
        <w:jc w:val="both"/>
        <w:rPr>
          <w:rFonts w:ascii="Times New Roman" w:hAnsi="Times New Roman" w:cs="Times New Roman"/>
        </w:rPr>
      </w:pPr>
      <w:r w:rsidRPr="00D1427C">
        <w:rPr>
          <w:rFonts w:ascii="Times New Roman" w:hAnsi="Times New Roman" w:cs="Times New Roman"/>
        </w:rPr>
        <w:t xml:space="preserve">O’Dwyer, A., &amp; Childs, P. (2015). Organic Chemistry in Action! What Is the Reaction? Journal of Chemical Education, 92(7), 1159–1170. </w:t>
      </w:r>
      <w:hyperlink r:id="rId25" w:history="1">
        <w:r w:rsidRPr="00D1427C">
          <w:rPr>
            <w:rStyle w:val="Hyperlink"/>
            <w:rFonts w:ascii="Times New Roman" w:hAnsi="Times New Roman" w:cs="Times New Roman"/>
          </w:rPr>
          <w:t>https://doi.org/10.1021/ed5006163</w:t>
        </w:r>
      </w:hyperlink>
      <w:r w:rsidRPr="00D1427C">
        <w:rPr>
          <w:rFonts w:ascii="Times New Roman" w:hAnsi="Times New Roman" w:cs="Times New Roman"/>
        </w:rPr>
        <w:t xml:space="preserve"> </w:t>
      </w:r>
    </w:p>
    <w:p w:rsidR="007C3F74" w:rsidRPr="00D1427C" w:rsidRDefault="007C3F74" w:rsidP="007C3F74">
      <w:pPr>
        <w:spacing w:after="240" w:line="240" w:lineRule="auto"/>
        <w:ind w:left="450" w:hanging="450"/>
        <w:jc w:val="both"/>
        <w:rPr>
          <w:rFonts w:ascii="Times New Roman" w:hAnsi="Times New Roman" w:cs="Times New Roman"/>
          <w:sz w:val="24"/>
          <w:szCs w:val="24"/>
        </w:rPr>
      </w:pPr>
      <w:r w:rsidRPr="00D1427C">
        <w:rPr>
          <w:rFonts w:ascii="Times New Roman" w:hAnsi="Times New Roman" w:cs="Times New Roman"/>
        </w:rPr>
        <w:t>Ogembo, J. O., Otanga, H., &amp; Yaki, R. N. (2015). Students’ and Teachers’ Attitudes andPerformance in Chemistry in Secondary Schools in Kwale County, Kenya. Global Journal of Interdisciplinary Social Sciences, 4(3), 39–43.</w:t>
      </w:r>
    </w:p>
    <w:p w:rsidR="007C3F74" w:rsidRPr="00D1427C" w:rsidRDefault="007C3F74" w:rsidP="007C3F74">
      <w:pPr>
        <w:pStyle w:val="NormalWeb"/>
        <w:spacing w:before="0" w:beforeAutospacing="0" w:after="240" w:afterAutospacing="0"/>
        <w:ind w:left="540" w:hanging="540"/>
        <w:jc w:val="both"/>
      </w:pPr>
      <w:r w:rsidRPr="00D1427C">
        <w:t xml:space="preserve"> Patel, R., &amp; Nguyen, T. (2022). Personal Interest and aptitude: factors influencing secondary school students' choice of chemistry education. </w:t>
      </w:r>
      <w:r w:rsidRPr="00D1427C">
        <w:rPr>
          <w:rStyle w:val="Emphasis"/>
        </w:rPr>
        <w:t>International Journal of Science Education</w:t>
      </w:r>
      <w:r w:rsidRPr="00D1427C">
        <w:t>, 45(1), 78-92.</w:t>
      </w:r>
    </w:p>
    <w:p w:rsidR="007C3F74" w:rsidRPr="00D1427C" w:rsidRDefault="007C3F74" w:rsidP="007C3F74">
      <w:pPr>
        <w:pStyle w:val="NormalWeb"/>
        <w:spacing w:before="0" w:beforeAutospacing="0" w:after="240" w:afterAutospacing="0"/>
        <w:ind w:left="540" w:hanging="540"/>
        <w:jc w:val="both"/>
      </w:pPr>
      <w:r w:rsidRPr="00D1427C">
        <w:t xml:space="preserve">Perez-Sanagustin, M., Hilliger, I., Alario-Hoyos, C., Kloos, C. D., &amp; Dascalu, M. (2023). Predicting student engagement in MOOCs: A machine learning approach. </w:t>
      </w:r>
      <w:r w:rsidRPr="00D1427C">
        <w:rPr>
          <w:rStyle w:val="Emphasis"/>
        </w:rPr>
        <w:t>Computers &amp; Education, 168</w:t>
      </w:r>
      <w:r w:rsidRPr="00D1427C">
        <w:t>, 104238. DOI: 10.1016/j.compedu.2022.104238</w:t>
      </w:r>
    </w:p>
    <w:p w:rsidR="007C3F74" w:rsidRPr="00D1427C" w:rsidRDefault="007C3F74" w:rsidP="007C3F74">
      <w:pPr>
        <w:pStyle w:val="NormalWeb"/>
        <w:spacing w:before="0" w:beforeAutospacing="0" w:after="240" w:afterAutospacing="0"/>
        <w:ind w:left="540" w:hanging="540"/>
        <w:jc w:val="both"/>
      </w:pPr>
      <w:r w:rsidRPr="00D1427C">
        <w:lastRenderedPageBreak/>
        <w:t xml:space="preserve">Smith, J. L., Cech, E., Metz, A., Huntoon, M., &amp; Moyer, C. (2019). Giving back or giving up: Native American student experiences in science and engineering. </w:t>
      </w:r>
      <w:r w:rsidRPr="00D1427C">
        <w:rPr>
          <w:rStyle w:val="Emphasis"/>
        </w:rPr>
        <w:t>Cultural Diversity and Ethnic Minority Psychology, 25</w:t>
      </w:r>
      <w:r w:rsidRPr="00D1427C">
        <w:t>(1), 86-97. DOI: 10.1037/cdp0000237</w:t>
      </w:r>
    </w:p>
    <w:p w:rsidR="007C3F74" w:rsidRPr="00D1427C" w:rsidRDefault="007C3F74" w:rsidP="007C3F74">
      <w:pPr>
        <w:pStyle w:val="NormalWeb"/>
        <w:spacing w:before="0" w:beforeAutospacing="0" w:after="240" w:afterAutospacing="0"/>
        <w:ind w:left="540" w:hanging="540"/>
        <w:jc w:val="both"/>
      </w:pPr>
      <w:r w:rsidRPr="00D1427C">
        <w:t xml:space="preserve">Stevenson, J. T., &amp; Adams, J. D. (2018). Factors influencing students’ decisions to major in chemistry. </w:t>
      </w:r>
      <w:r w:rsidRPr="00D1427C">
        <w:rPr>
          <w:rStyle w:val="Emphasis"/>
        </w:rPr>
        <w:t>Journal of Chemical Education, 95</w:t>
      </w:r>
      <w:r w:rsidRPr="00D1427C">
        <w:t>(3), 328-335. DOI: 10.1021/acs.jchemed.7b00676</w:t>
      </w:r>
    </w:p>
    <w:p w:rsidR="007C3F74" w:rsidRPr="00D1427C" w:rsidRDefault="007C3F74" w:rsidP="007C3F74">
      <w:pPr>
        <w:pStyle w:val="NormalWeb"/>
        <w:spacing w:before="0" w:beforeAutospacing="0" w:after="240" w:afterAutospacing="0"/>
        <w:ind w:left="540" w:hanging="540"/>
        <w:jc w:val="both"/>
      </w:pPr>
      <w:r w:rsidRPr="00D1427C">
        <w:t xml:space="preserve">Tafel, S. K., &amp; De Vos, M. K. (2016). Influences on high school students’ views of chemistry and how these affect choices to study chemistry at higher levels. </w:t>
      </w:r>
      <w:r w:rsidRPr="00D1427C">
        <w:rPr>
          <w:rStyle w:val="Emphasis"/>
        </w:rPr>
        <w:t>Chemistry Education Research and Practice, 17</w:t>
      </w:r>
      <w:r w:rsidRPr="00D1427C">
        <w:t>(3), 631-642. DOI: 10.1039/C6RP00010D</w:t>
      </w:r>
    </w:p>
    <w:p w:rsidR="00025D11" w:rsidRPr="00D1427C" w:rsidRDefault="007C3F74" w:rsidP="007C3F74">
      <w:pPr>
        <w:pStyle w:val="NormalWeb"/>
        <w:spacing w:before="0" w:beforeAutospacing="0" w:after="240" w:afterAutospacing="0"/>
        <w:ind w:left="540" w:hanging="540"/>
        <w:jc w:val="both"/>
      </w:pPr>
      <w:r w:rsidRPr="00D1427C">
        <w:t xml:space="preserve">Thompson, K., et al. (2019). Family and peer influences on students' decisions regarding chemistry education. </w:t>
      </w:r>
      <w:r w:rsidRPr="00D1427C">
        <w:rPr>
          <w:rStyle w:val="Emphasis"/>
        </w:rPr>
        <w:t>Journal of Educational Psychology</w:t>
      </w:r>
      <w:r w:rsidRPr="00D1427C">
        <w:t>, 112(3), 321-336.</w:t>
      </w:r>
    </w:p>
    <w:p w:rsidR="00025D11" w:rsidRPr="00D1427C" w:rsidRDefault="00025D11">
      <w:pPr>
        <w:rPr>
          <w:rFonts w:ascii="Times New Roman" w:eastAsia="Times New Roman" w:hAnsi="Times New Roman" w:cs="Times New Roman"/>
          <w:sz w:val="24"/>
          <w:szCs w:val="24"/>
        </w:rPr>
      </w:pPr>
      <w:r w:rsidRPr="00D1427C">
        <w:rPr>
          <w:rFonts w:ascii="Times New Roman" w:hAnsi="Times New Roman" w:cs="Times New Roman"/>
        </w:rPr>
        <w:br w:type="page"/>
      </w:r>
    </w:p>
    <w:p w:rsidR="00025D11" w:rsidRPr="00D1427C" w:rsidRDefault="00025D11" w:rsidP="00025D11">
      <w:pPr>
        <w:jc w:val="center"/>
        <w:rPr>
          <w:rFonts w:ascii="Times New Roman" w:hAnsi="Times New Roman" w:cs="Times New Roman"/>
          <w:b/>
          <w:sz w:val="24"/>
          <w:szCs w:val="24"/>
        </w:rPr>
      </w:pPr>
      <w:r w:rsidRPr="00D1427C">
        <w:rPr>
          <w:rFonts w:ascii="Times New Roman" w:hAnsi="Times New Roman" w:cs="Times New Roman"/>
          <w:b/>
          <w:sz w:val="24"/>
          <w:szCs w:val="24"/>
        </w:rPr>
        <w:lastRenderedPageBreak/>
        <w:t>APPENDIX I</w:t>
      </w:r>
    </w:p>
    <w:p w:rsidR="00025D11" w:rsidRPr="00D1427C" w:rsidRDefault="00025D11" w:rsidP="00025D11">
      <w:pPr>
        <w:spacing w:after="120" w:line="360" w:lineRule="auto"/>
        <w:jc w:val="center"/>
        <w:rPr>
          <w:rFonts w:ascii="Times New Roman" w:eastAsia="Times New Roman" w:hAnsi="Times New Roman" w:cs="Times New Roman"/>
          <w:b/>
          <w:color w:val="000000"/>
          <w:sz w:val="24"/>
          <w:szCs w:val="24"/>
        </w:rPr>
      </w:pPr>
      <w:r w:rsidRPr="00D1427C">
        <w:rPr>
          <w:rFonts w:ascii="Times New Roman" w:eastAsia="Times New Roman" w:hAnsi="Times New Roman" w:cs="Times New Roman"/>
          <w:b/>
          <w:color w:val="000000"/>
          <w:sz w:val="24"/>
          <w:szCs w:val="24"/>
        </w:rPr>
        <w:t>KWARA STATE COLLEGE OF EDUCATION, SCHOOL SCIENCE</w:t>
      </w:r>
      <w:r w:rsidR="00115A3E">
        <w:rPr>
          <w:rFonts w:ascii="Times New Roman" w:eastAsia="Times New Roman" w:hAnsi="Times New Roman" w:cs="Times New Roman"/>
          <w:b/>
          <w:color w:val="000000"/>
          <w:sz w:val="24"/>
          <w:szCs w:val="24"/>
        </w:rPr>
        <w:t>S,</w:t>
      </w:r>
      <w:r w:rsidRPr="00D1427C">
        <w:rPr>
          <w:rFonts w:ascii="Times New Roman" w:eastAsia="Times New Roman" w:hAnsi="Times New Roman" w:cs="Times New Roman"/>
          <w:b/>
          <w:color w:val="000000"/>
          <w:sz w:val="24"/>
          <w:szCs w:val="24"/>
        </w:rPr>
        <w:t xml:space="preserve"> DEPARTMENT OF CHEMISTRY</w:t>
      </w:r>
    </w:p>
    <w:p w:rsidR="00025D11" w:rsidRPr="00D1427C" w:rsidRDefault="00025D11" w:rsidP="00025D11">
      <w:pPr>
        <w:spacing w:after="120" w:line="360" w:lineRule="auto"/>
        <w:jc w:val="center"/>
        <w:rPr>
          <w:rFonts w:ascii="Times New Roman" w:eastAsia="Times New Roman" w:hAnsi="Times New Roman" w:cs="Times New Roman"/>
          <w:b/>
          <w:bCs/>
          <w:color w:val="000000"/>
          <w:sz w:val="24"/>
          <w:szCs w:val="24"/>
        </w:rPr>
      </w:pPr>
      <w:r w:rsidRPr="00D1427C">
        <w:rPr>
          <w:rFonts w:ascii="Times New Roman" w:eastAsia="Times New Roman" w:hAnsi="Times New Roman" w:cs="Times New Roman"/>
          <w:b/>
          <w:bCs/>
          <w:color w:val="000000"/>
          <w:sz w:val="24"/>
          <w:szCs w:val="24"/>
        </w:rPr>
        <w:t>QUESTIONNAIRE ON</w:t>
      </w:r>
    </w:p>
    <w:p w:rsidR="00025D11" w:rsidRPr="00D1427C" w:rsidRDefault="00025D11" w:rsidP="00025D11">
      <w:pPr>
        <w:jc w:val="center"/>
        <w:rPr>
          <w:rFonts w:ascii="Times New Roman" w:eastAsia="Times New Roman" w:hAnsi="Times New Roman" w:cs="Times New Roman"/>
          <w:b/>
          <w:bCs/>
          <w:sz w:val="24"/>
          <w:szCs w:val="24"/>
        </w:rPr>
      </w:pPr>
      <w:r w:rsidRPr="00D1427C">
        <w:rPr>
          <w:rFonts w:ascii="Times New Roman" w:eastAsia="Times New Roman" w:hAnsi="Times New Roman" w:cs="Times New Roman"/>
          <w:b/>
          <w:bCs/>
          <w:sz w:val="24"/>
          <w:szCs w:val="24"/>
        </w:rPr>
        <w:t>INFLUENCE OF SECONDARY SCHOOL STUDENTS CHOICE OF CHEMISTRY EDUCATION AS A COURSE OF STUDY IN ILORIN WEST LOCAL GOVERNEMNT AREA OF KWARA STATE</w:t>
      </w:r>
    </w:p>
    <w:p w:rsidR="00025D11" w:rsidRPr="00D1427C" w:rsidRDefault="00025D11" w:rsidP="00025D11">
      <w:pPr>
        <w:tabs>
          <w:tab w:val="left" w:pos="7020"/>
        </w:tabs>
        <w:spacing w:line="480" w:lineRule="auto"/>
        <w:jc w:val="center"/>
        <w:rPr>
          <w:rFonts w:ascii="Times New Roman" w:eastAsia="Times New Roman" w:hAnsi="Times New Roman" w:cs="Times New Roman"/>
          <w:b/>
          <w:sz w:val="24"/>
          <w:szCs w:val="24"/>
        </w:rPr>
      </w:pPr>
      <w:r w:rsidRPr="00D1427C">
        <w:rPr>
          <w:rFonts w:ascii="Times New Roman" w:eastAsia="Times New Roman" w:hAnsi="Times New Roman" w:cs="Times New Roman"/>
          <w:b/>
          <w:sz w:val="24"/>
          <w:szCs w:val="24"/>
        </w:rPr>
        <w:t>.</w:t>
      </w:r>
    </w:p>
    <w:p w:rsidR="00025D11" w:rsidRPr="00D1427C" w:rsidRDefault="00025D11" w:rsidP="00025D11">
      <w:pPr>
        <w:spacing w:after="120" w:line="360" w:lineRule="auto"/>
        <w:jc w:val="both"/>
        <w:rPr>
          <w:rFonts w:ascii="Times New Roman" w:eastAsia="Times New Roman" w:hAnsi="Times New Roman" w:cs="Times New Roman"/>
          <w:color w:val="000000"/>
          <w:sz w:val="24"/>
          <w:szCs w:val="24"/>
        </w:rPr>
      </w:pPr>
      <w:r w:rsidRPr="00D1427C">
        <w:rPr>
          <w:rFonts w:ascii="Times New Roman" w:eastAsia="Times New Roman" w:hAnsi="Times New Roman" w:cs="Times New Roman"/>
          <w:color w:val="000000"/>
          <w:sz w:val="24"/>
          <w:szCs w:val="24"/>
        </w:rPr>
        <w:t>Dear Respondents,</w:t>
      </w:r>
    </w:p>
    <w:p w:rsidR="00025D11" w:rsidRPr="00D1427C" w:rsidRDefault="00025D11" w:rsidP="00025D11">
      <w:pPr>
        <w:jc w:val="both"/>
        <w:rPr>
          <w:rFonts w:ascii="Times New Roman" w:eastAsia="Times New Roman" w:hAnsi="Times New Roman" w:cs="Times New Roman"/>
          <w:bCs/>
          <w:sz w:val="24"/>
          <w:szCs w:val="24"/>
        </w:rPr>
      </w:pPr>
      <w:r w:rsidRPr="00D1427C">
        <w:rPr>
          <w:rFonts w:ascii="Times New Roman" w:eastAsia="Times New Roman" w:hAnsi="Times New Roman" w:cs="Times New Roman"/>
          <w:color w:val="000000"/>
          <w:sz w:val="24"/>
          <w:szCs w:val="24"/>
        </w:rPr>
        <w:tab/>
        <w:t>This questionnaire is designed to obtain relevant information on the “</w:t>
      </w:r>
      <w:r w:rsidRPr="00D1427C">
        <w:rPr>
          <w:rFonts w:ascii="Times New Roman" w:eastAsia="Times New Roman" w:hAnsi="Times New Roman" w:cs="Times New Roman"/>
          <w:bCs/>
          <w:sz w:val="24"/>
          <w:szCs w:val="24"/>
        </w:rPr>
        <w:t>influence of secondary school students choice of chemistry education as a course of study in Ilorin West L</w:t>
      </w:r>
      <w:r w:rsidR="00115A3E">
        <w:rPr>
          <w:rFonts w:ascii="Times New Roman" w:eastAsia="Times New Roman" w:hAnsi="Times New Roman" w:cs="Times New Roman"/>
          <w:bCs/>
          <w:sz w:val="24"/>
          <w:szCs w:val="24"/>
        </w:rPr>
        <w:t>ocal Government Area O</w:t>
      </w:r>
      <w:r w:rsidRPr="00D1427C">
        <w:rPr>
          <w:rFonts w:ascii="Times New Roman" w:eastAsia="Times New Roman" w:hAnsi="Times New Roman" w:cs="Times New Roman"/>
          <w:bCs/>
          <w:sz w:val="24"/>
          <w:szCs w:val="24"/>
        </w:rPr>
        <w:t>f Kwara State”</w:t>
      </w:r>
    </w:p>
    <w:p w:rsidR="00025D11" w:rsidRPr="00D1427C" w:rsidRDefault="00025D11" w:rsidP="00025D11">
      <w:pPr>
        <w:spacing w:line="480" w:lineRule="auto"/>
        <w:jc w:val="both"/>
        <w:rPr>
          <w:rFonts w:ascii="Times New Roman" w:eastAsia="Times New Roman" w:hAnsi="Times New Roman" w:cs="Times New Roman"/>
          <w:b/>
          <w:bCs/>
          <w:sz w:val="24"/>
          <w:szCs w:val="24"/>
        </w:rPr>
      </w:pPr>
      <w:r w:rsidRPr="00D1427C">
        <w:rPr>
          <w:rFonts w:ascii="Times New Roman" w:hAnsi="Times New Roman" w:cs="Times New Roman"/>
          <w:sz w:val="24"/>
          <w:szCs w:val="24"/>
        </w:rPr>
        <w:tab/>
        <w:t xml:space="preserve"> </w:t>
      </w:r>
      <w:r w:rsidRPr="00D1427C">
        <w:rPr>
          <w:rFonts w:ascii="Times New Roman" w:eastAsia="Times New Roman" w:hAnsi="Times New Roman" w:cs="Times New Roman"/>
          <w:color w:val="000000"/>
          <w:sz w:val="24"/>
          <w:szCs w:val="24"/>
        </w:rPr>
        <w:t xml:space="preserve">Please you are solicited to kindly respond to the items in this questionnaire objectively. The information you provided would be treated with utmost confidentiality and it is purely </w:t>
      </w:r>
      <w:r w:rsidR="00A819CE">
        <w:rPr>
          <w:rFonts w:ascii="Times New Roman" w:eastAsia="Times New Roman" w:hAnsi="Times New Roman" w:cs="Times New Roman"/>
          <w:color w:val="000000"/>
          <w:sz w:val="24"/>
          <w:szCs w:val="24"/>
        </w:rPr>
        <w:t xml:space="preserve">the purpose of the </w:t>
      </w:r>
      <w:r w:rsidRPr="00D1427C">
        <w:rPr>
          <w:rFonts w:ascii="Times New Roman" w:eastAsia="Times New Roman" w:hAnsi="Times New Roman" w:cs="Times New Roman"/>
          <w:color w:val="000000"/>
          <w:sz w:val="24"/>
          <w:szCs w:val="24"/>
        </w:rPr>
        <w:t>research.</w:t>
      </w:r>
    </w:p>
    <w:p w:rsidR="00025D11" w:rsidRPr="00D1427C" w:rsidRDefault="00025D11" w:rsidP="00025D11">
      <w:pPr>
        <w:spacing w:after="120" w:line="360" w:lineRule="auto"/>
        <w:jc w:val="both"/>
        <w:rPr>
          <w:rFonts w:ascii="Times New Roman" w:eastAsia="Times New Roman" w:hAnsi="Times New Roman" w:cs="Times New Roman"/>
          <w:color w:val="000000"/>
          <w:sz w:val="24"/>
          <w:szCs w:val="24"/>
        </w:rPr>
      </w:pPr>
      <w:r w:rsidRPr="00D1427C">
        <w:rPr>
          <w:rFonts w:ascii="Times New Roman" w:eastAsia="Times New Roman" w:hAnsi="Times New Roman" w:cs="Times New Roman"/>
          <w:color w:val="000000"/>
          <w:sz w:val="24"/>
          <w:szCs w:val="24"/>
        </w:rPr>
        <w:t>Thanks for your anticipated co-operation.</w:t>
      </w:r>
    </w:p>
    <w:p w:rsidR="00115A3E" w:rsidRPr="00D1427C" w:rsidRDefault="00115A3E" w:rsidP="00115A3E">
      <w:pPr>
        <w:spacing w:after="0" w:line="240" w:lineRule="auto"/>
        <w:ind w:left="5760"/>
        <w:jc w:val="both"/>
        <w:rPr>
          <w:rFonts w:ascii="Times New Roman" w:eastAsia="Times New Roman" w:hAnsi="Times New Roman" w:cs="Times New Roman"/>
          <w:b/>
          <w:bCs/>
          <w:sz w:val="24"/>
          <w:szCs w:val="24"/>
        </w:rPr>
      </w:pPr>
      <w:r w:rsidRPr="00D1427C">
        <w:rPr>
          <w:rFonts w:ascii="Times New Roman" w:eastAsia="Times New Roman" w:hAnsi="Times New Roman" w:cs="Times New Roman"/>
          <w:b/>
          <w:bCs/>
          <w:sz w:val="24"/>
          <w:szCs w:val="24"/>
        </w:rPr>
        <w:t>Alabi Roheemat Arinola</w:t>
      </w:r>
    </w:p>
    <w:p w:rsidR="00115A3E" w:rsidRPr="00D1427C" w:rsidRDefault="00797920" w:rsidP="00115A3E">
      <w:pPr>
        <w:spacing w:after="0" w:line="240" w:lineRule="auto"/>
        <w:ind w:left="5760"/>
        <w:jc w:val="both"/>
        <w:rPr>
          <w:rFonts w:ascii="Times New Roman" w:eastAsia="Times New Roman" w:hAnsi="Times New Roman" w:cs="Times New Roman"/>
          <w:b/>
          <w:bCs/>
          <w:sz w:val="24"/>
          <w:szCs w:val="24"/>
        </w:rPr>
      </w:pPr>
      <w:r w:rsidRPr="00D1427C">
        <w:rPr>
          <w:rFonts w:ascii="Times New Roman" w:eastAsia="Times New Roman" w:hAnsi="Times New Roman" w:cs="Times New Roman"/>
          <w:b/>
          <w:bCs/>
          <w:sz w:val="24"/>
          <w:szCs w:val="24"/>
        </w:rPr>
        <w:t>Chemistry/</w:t>
      </w:r>
      <w:r w:rsidR="00DB7892" w:rsidRPr="00D1427C">
        <w:rPr>
          <w:rFonts w:ascii="Times New Roman" w:eastAsia="Times New Roman" w:hAnsi="Times New Roman" w:cs="Times New Roman"/>
          <w:b/>
          <w:bCs/>
          <w:sz w:val="24"/>
          <w:szCs w:val="24"/>
        </w:rPr>
        <w:t>ISC</w:t>
      </w:r>
    </w:p>
    <w:p w:rsidR="00025D11" w:rsidRPr="00D1427C" w:rsidRDefault="00025D11" w:rsidP="00115A3E">
      <w:pPr>
        <w:jc w:val="both"/>
        <w:rPr>
          <w:rFonts w:ascii="Times New Roman" w:eastAsia="Times New Roman" w:hAnsi="Times New Roman" w:cs="Times New Roman"/>
          <w:b/>
          <w:sz w:val="24"/>
          <w:szCs w:val="24"/>
        </w:rPr>
      </w:pPr>
    </w:p>
    <w:p w:rsidR="00025D11" w:rsidRPr="00D1427C" w:rsidRDefault="00025D11" w:rsidP="00025D11">
      <w:pPr>
        <w:spacing w:after="0" w:line="240" w:lineRule="auto"/>
        <w:jc w:val="center"/>
        <w:rPr>
          <w:rFonts w:ascii="Times New Roman" w:eastAsia="Times New Roman" w:hAnsi="Times New Roman" w:cs="Times New Roman"/>
          <w:b/>
          <w:sz w:val="24"/>
          <w:szCs w:val="24"/>
        </w:rPr>
      </w:pPr>
    </w:p>
    <w:p w:rsidR="00025D11" w:rsidRPr="00D1427C" w:rsidRDefault="00025D11" w:rsidP="00025D11">
      <w:pPr>
        <w:rPr>
          <w:rFonts w:ascii="Times New Roman" w:eastAsia="Times New Roman" w:hAnsi="Times New Roman" w:cs="Times New Roman"/>
          <w:b/>
          <w:bCs/>
          <w:sz w:val="24"/>
          <w:szCs w:val="24"/>
        </w:rPr>
      </w:pPr>
      <w:r w:rsidRPr="00D1427C">
        <w:rPr>
          <w:rFonts w:ascii="Times New Roman" w:eastAsia="Times New Roman" w:hAnsi="Times New Roman" w:cs="Times New Roman"/>
          <w:b/>
          <w:bCs/>
          <w:sz w:val="24"/>
          <w:szCs w:val="24"/>
        </w:rPr>
        <w:br w:type="page"/>
      </w:r>
    </w:p>
    <w:p w:rsidR="00025D11" w:rsidRPr="00D1427C" w:rsidRDefault="00025D11" w:rsidP="00025D11">
      <w:pPr>
        <w:spacing w:after="0" w:line="480" w:lineRule="auto"/>
        <w:jc w:val="center"/>
        <w:rPr>
          <w:rFonts w:ascii="Times New Roman" w:eastAsia="Times New Roman" w:hAnsi="Times New Roman" w:cs="Times New Roman"/>
          <w:b/>
          <w:bCs/>
          <w:sz w:val="24"/>
          <w:szCs w:val="24"/>
        </w:rPr>
      </w:pPr>
      <w:r w:rsidRPr="00D1427C">
        <w:rPr>
          <w:rFonts w:ascii="Times New Roman" w:eastAsia="Times New Roman" w:hAnsi="Times New Roman" w:cs="Times New Roman"/>
          <w:b/>
          <w:bCs/>
          <w:sz w:val="24"/>
          <w:szCs w:val="24"/>
        </w:rPr>
        <w:lastRenderedPageBreak/>
        <w:t>APPENDIX II</w:t>
      </w:r>
    </w:p>
    <w:p w:rsidR="00025D11" w:rsidRPr="00D1427C" w:rsidRDefault="00025D11" w:rsidP="00025D11">
      <w:pPr>
        <w:spacing w:after="0" w:line="480" w:lineRule="auto"/>
        <w:jc w:val="both"/>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 xml:space="preserve">STUDENTS QUESTIONNAIRE </w:t>
      </w:r>
    </w:p>
    <w:p w:rsidR="00025D11" w:rsidRPr="00D1427C" w:rsidRDefault="00025D11" w:rsidP="00025D11">
      <w:pPr>
        <w:spacing w:after="0" w:line="480" w:lineRule="auto"/>
        <w:rPr>
          <w:rFonts w:ascii="Times New Roman" w:eastAsia="Times New Roman" w:hAnsi="Times New Roman" w:cs="Times New Roman"/>
          <w:sz w:val="24"/>
          <w:szCs w:val="24"/>
        </w:rPr>
      </w:pPr>
      <w:r w:rsidRPr="00D1427C">
        <w:rPr>
          <w:rFonts w:ascii="Times New Roman" w:eastAsia="Times New Roman" w:hAnsi="Times New Roman" w:cs="Times New Roman"/>
          <w:i/>
          <w:iCs/>
          <w:sz w:val="24"/>
          <w:szCs w:val="24"/>
        </w:rPr>
        <w:t>Note: Your participation in this survey is voluntary, and your responses will remain confidential. Please select the option that best represents your opinion for each statement.</w:t>
      </w:r>
    </w:p>
    <w:p w:rsidR="00025D11" w:rsidRPr="00D1427C" w:rsidRDefault="00025D11" w:rsidP="00025D11">
      <w:pPr>
        <w:spacing w:after="0" w:line="480" w:lineRule="auto"/>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1. Demographic Information</w:t>
      </w:r>
    </w:p>
    <w:p w:rsidR="00025D11" w:rsidRPr="00D1427C" w:rsidRDefault="00025D11" w:rsidP="00025D11">
      <w:pPr>
        <w:spacing w:after="0" w:line="480" w:lineRule="auto"/>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a)    Age________________________________________________________________</w:t>
      </w:r>
    </w:p>
    <w:p w:rsidR="00025D11" w:rsidRPr="00D1427C" w:rsidRDefault="00025D11" w:rsidP="00025D11">
      <w:pPr>
        <w:spacing w:after="0" w:line="480" w:lineRule="auto"/>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b)   Gender:_____________________________________________________________</w:t>
      </w:r>
    </w:p>
    <w:p w:rsidR="00025D11" w:rsidRPr="00D1427C" w:rsidRDefault="00025D11" w:rsidP="00025D11">
      <w:pPr>
        <w:spacing w:after="0" w:line="480" w:lineRule="auto"/>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c)  Class:_______________________________________________________________</w:t>
      </w:r>
    </w:p>
    <w:p w:rsidR="00025D11" w:rsidRPr="00D1427C" w:rsidRDefault="00025D11" w:rsidP="00025D11">
      <w:pPr>
        <w:spacing w:after="0" w:line="480" w:lineRule="auto"/>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Type of School:_____________________________________ Public</w:t>
      </w:r>
    </w:p>
    <w:p w:rsidR="00025D11" w:rsidRPr="00D1427C" w:rsidRDefault="00025D11" w:rsidP="00025D11">
      <w:pPr>
        <w:spacing w:after="0" w:line="480" w:lineRule="auto"/>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Sources of Influence</w:t>
      </w:r>
    </w:p>
    <w:p w:rsidR="00025D11" w:rsidRPr="00D1427C" w:rsidRDefault="00025D11" w:rsidP="00025D11">
      <w:pPr>
        <w:spacing w:after="0" w:line="480" w:lineRule="auto"/>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a) Which of the following sources have influenced your decision to pursue chemistry education? (Select all that apply)</w:t>
      </w:r>
    </w:p>
    <w:p w:rsidR="00025D11" w:rsidRPr="00D1427C" w:rsidRDefault="00025D11" w:rsidP="006861C2">
      <w:pPr>
        <w:numPr>
          <w:ilvl w:val="0"/>
          <w:numId w:val="12"/>
        </w:numPr>
        <w:spacing w:after="0"/>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Parents</w:t>
      </w:r>
    </w:p>
    <w:p w:rsidR="00025D11" w:rsidRPr="00D1427C" w:rsidRDefault="00025D11" w:rsidP="006861C2">
      <w:pPr>
        <w:numPr>
          <w:ilvl w:val="0"/>
          <w:numId w:val="12"/>
        </w:numPr>
        <w:spacing w:after="0"/>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Teachers</w:t>
      </w:r>
    </w:p>
    <w:p w:rsidR="00025D11" w:rsidRPr="00D1427C" w:rsidRDefault="00025D11" w:rsidP="006861C2">
      <w:pPr>
        <w:numPr>
          <w:ilvl w:val="0"/>
          <w:numId w:val="12"/>
        </w:numPr>
        <w:spacing w:after="0"/>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Peers</w:t>
      </w:r>
    </w:p>
    <w:p w:rsidR="00025D11" w:rsidRPr="00D1427C" w:rsidRDefault="00025D11" w:rsidP="006861C2">
      <w:pPr>
        <w:numPr>
          <w:ilvl w:val="0"/>
          <w:numId w:val="12"/>
        </w:numPr>
        <w:spacing w:after="0"/>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Media (e.g., TV, internet)</w:t>
      </w:r>
    </w:p>
    <w:p w:rsidR="00025D11" w:rsidRPr="00D1427C" w:rsidRDefault="00025D11" w:rsidP="006861C2">
      <w:pPr>
        <w:numPr>
          <w:ilvl w:val="0"/>
          <w:numId w:val="12"/>
        </w:numPr>
        <w:spacing w:after="0"/>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Other (please specify): _____________</w:t>
      </w:r>
    </w:p>
    <w:p w:rsidR="00025D11" w:rsidRPr="00D1427C" w:rsidRDefault="00025D11" w:rsidP="00025D11">
      <w:pPr>
        <w:spacing w:after="0" w:line="480" w:lineRule="auto"/>
        <w:rPr>
          <w:rFonts w:ascii="Times New Roman" w:eastAsia="Times New Roman" w:hAnsi="Times New Roman" w:cs="Times New Roman"/>
          <w:sz w:val="24"/>
          <w:szCs w:val="24"/>
        </w:rPr>
      </w:pPr>
      <w:r w:rsidRPr="00D1427C">
        <w:rPr>
          <w:rFonts w:ascii="Times New Roman" w:eastAsia="Times New Roman" w:hAnsi="Times New Roman" w:cs="Times New Roman"/>
          <w:sz w:val="24"/>
          <w:szCs w:val="24"/>
        </w:rPr>
        <w:t xml:space="preserve">b) </w:t>
      </w:r>
      <w:r w:rsidR="00644596">
        <w:rPr>
          <w:rFonts w:ascii="Times New Roman" w:eastAsia="Times New Roman" w:hAnsi="Times New Roman" w:cs="Times New Roman"/>
          <w:sz w:val="24"/>
          <w:szCs w:val="24"/>
        </w:rPr>
        <w:t xml:space="preserve"> </w:t>
      </w:r>
      <w:r w:rsidRPr="00D1427C">
        <w:rPr>
          <w:rFonts w:ascii="Times New Roman" w:eastAsia="Times New Roman" w:hAnsi="Times New Roman" w:cs="Times New Roman"/>
          <w:sz w:val="24"/>
          <w:szCs w:val="24"/>
        </w:rPr>
        <w:t>How influential have these sources been in shaping your decision? (Open-ended)</w:t>
      </w:r>
    </w:p>
    <w:p w:rsidR="00025D11" w:rsidRPr="00D1427C" w:rsidRDefault="00025D11" w:rsidP="00025D11">
      <w:pPr>
        <w:spacing w:after="0"/>
        <w:rPr>
          <w:rFonts w:ascii="Times New Roman" w:eastAsia="Times New Roman" w:hAnsi="Times New Roman" w:cs="Times New Roman"/>
          <w:b/>
          <w:color w:val="000000"/>
          <w:sz w:val="24"/>
          <w:szCs w:val="24"/>
        </w:rPr>
      </w:pPr>
      <w:r w:rsidRPr="00D1427C">
        <w:rPr>
          <w:rFonts w:ascii="Times New Roman" w:eastAsia="Times New Roman" w:hAnsi="Times New Roman" w:cs="Times New Roman"/>
          <w:b/>
          <w:color w:val="000000"/>
          <w:sz w:val="24"/>
          <w:szCs w:val="24"/>
        </w:rPr>
        <w:br w:type="page"/>
      </w:r>
    </w:p>
    <w:p w:rsidR="00025D11" w:rsidRPr="00D1427C" w:rsidRDefault="00025D11" w:rsidP="003E25E7">
      <w:pPr>
        <w:spacing w:after="120"/>
        <w:jc w:val="both"/>
        <w:rPr>
          <w:rFonts w:ascii="Times New Roman" w:eastAsia="Times New Roman" w:hAnsi="Times New Roman" w:cs="Times New Roman"/>
          <w:b/>
          <w:color w:val="000000"/>
          <w:sz w:val="24"/>
          <w:szCs w:val="24"/>
        </w:rPr>
      </w:pPr>
      <w:r w:rsidRPr="00D1427C">
        <w:rPr>
          <w:rFonts w:ascii="Times New Roman" w:eastAsia="Times New Roman" w:hAnsi="Times New Roman" w:cs="Times New Roman"/>
          <w:b/>
          <w:color w:val="000000"/>
          <w:sz w:val="24"/>
          <w:szCs w:val="24"/>
        </w:rPr>
        <w:lastRenderedPageBreak/>
        <w:t>SECTION B</w:t>
      </w:r>
    </w:p>
    <w:p w:rsidR="00025D11" w:rsidRPr="00D1427C" w:rsidRDefault="00025D11" w:rsidP="003E25E7">
      <w:pPr>
        <w:spacing w:after="0"/>
        <w:jc w:val="both"/>
        <w:rPr>
          <w:rFonts w:ascii="Times New Roman" w:eastAsia="Times New Roman" w:hAnsi="Times New Roman" w:cs="Times New Roman"/>
          <w:color w:val="000000"/>
          <w:sz w:val="24"/>
          <w:szCs w:val="24"/>
        </w:rPr>
      </w:pPr>
      <w:r w:rsidRPr="00D1427C">
        <w:rPr>
          <w:rFonts w:ascii="Times New Roman" w:eastAsia="Times New Roman" w:hAnsi="Times New Roman" w:cs="Times New Roman"/>
          <w:b/>
          <w:color w:val="000000"/>
          <w:sz w:val="24"/>
          <w:szCs w:val="24"/>
        </w:rPr>
        <w:t xml:space="preserve">INSTRUCTION: </w:t>
      </w:r>
      <w:r w:rsidRPr="00D1427C">
        <w:rPr>
          <w:rFonts w:ascii="Times New Roman" w:eastAsia="Times New Roman" w:hAnsi="Times New Roman" w:cs="Times New Roman"/>
          <w:color w:val="000000"/>
          <w:sz w:val="24"/>
          <w:szCs w:val="24"/>
        </w:rPr>
        <w:t xml:space="preserve">Please, read each of the following statement and provide your answer by ticking (√) the column that suit </w:t>
      </w:r>
      <w:r w:rsidRPr="00D1427C">
        <w:rPr>
          <w:rFonts w:ascii="Times New Roman" w:eastAsia="Times New Roman" w:hAnsi="Times New Roman" w:cs="Times New Roman"/>
          <w:bCs/>
          <w:sz w:val="24"/>
          <w:szCs w:val="24"/>
        </w:rPr>
        <w:t>Influence of Secondary School Students' Choice of Chemistry Education</w:t>
      </w:r>
      <w:r w:rsidRPr="00D1427C">
        <w:rPr>
          <w:rFonts w:ascii="Times New Roman" w:eastAsia="Times New Roman" w:hAnsi="Times New Roman" w:cs="Times New Roman"/>
          <w:color w:val="000000"/>
          <w:sz w:val="24"/>
          <w:szCs w:val="24"/>
        </w:rPr>
        <w:t>.  Using Likert scale of Strongly Agree, (SA), Agreed (A), Strongly Disagree (SD), Disagreed (SD)</w:t>
      </w:r>
    </w:p>
    <w:tbl>
      <w:tblPr>
        <w:tblStyle w:val="TableGrid"/>
        <w:tblW w:w="0" w:type="auto"/>
        <w:tblInd w:w="360" w:type="dxa"/>
        <w:tblLook w:val="04A0" w:firstRow="1" w:lastRow="0" w:firstColumn="1" w:lastColumn="0" w:noHBand="0" w:noVBand="1"/>
      </w:tblPr>
      <w:tblGrid>
        <w:gridCol w:w="591"/>
        <w:gridCol w:w="5076"/>
        <w:gridCol w:w="831"/>
        <w:gridCol w:w="614"/>
        <w:gridCol w:w="771"/>
        <w:gridCol w:w="613"/>
      </w:tblGrid>
      <w:tr w:rsidR="00025D11" w:rsidRPr="00D1427C" w:rsidTr="007C5B02">
        <w:tc>
          <w:tcPr>
            <w:tcW w:w="591" w:type="dxa"/>
          </w:tcPr>
          <w:p w:rsidR="00025D11" w:rsidRPr="00D1427C" w:rsidRDefault="00025D11" w:rsidP="00523359">
            <w:pPr>
              <w:spacing w:before="100" w:beforeAutospacing="1" w:after="100" w:afterAutospacing="1" w:line="360" w:lineRule="auto"/>
              <w:rPr>
                <w:rFonts w:ascii="Times New Roman" w:eastAsia="Times New Roman" w:hAnsi="Times New Roman" w:cs="Times New Roman"/>
                <w:b/>
                <w:sz w:val="24"/>
                <w:szCs w:val="24"/>
              </w:rPr>
            </w:pPr>
            <w:r w:rsidRPr="00D1427C">
              <w:rPr>
                <w:rFonts w:ascii="Times New Roman" w:eastAsia="Times New Roman" w:hAnsi="Times New Roman" w:cs="Times New Roman"/>
                <w:b/>
                <w:sz w:val="24"/>
                <w:szCs w:val="24"/>
              </w:rPr>
              <w:t>S/N</w:t>
            </w:r>
          </w:p>
        </w:tc>
        <w:tc>
          <w:tcPr>
            <w:tcW w:w="5076" w:type="dxa"/>
          </w:tcPr>
          <w:p w:rsidR="00025D11" w:rsidRPr="00D1427C" w:rsidRDefault="00025D11" w:rsidP="00523359">
            <w:pPr>
              <w:spacing w:before="100" w:beforeAutospacing="1" w:after="100" w:afterAutospacing="1" w:line="360" w:lineRule="auto"/>
              <w:rPr>
                <w:rFonts w:ascii="Times New Roman" w:eastAsia="Times New Roman" w:hAnsi="Times New Roman" w:cs="Times New Roman"/>
                <w:b/>
                <w:sz w:val="24"/>
                <w:szCs w:val="24"/>
              </w:rPr>
            </w:pPr>
            <w:r w:rsidRPr="00D1427C">
              <w:rPr>
                <w:rFonts w:ascii="Times New Roman" w:eastAsia="Times New Roman" w:hAnsi="Times New Roman" w:cs="Times New Roman"/>
                <w:b/>
                <w:sz w:val="24"/>
                <w:szCs w:val="24"/>
              </w:rPr>
              <w:t>ITEMS</w:t>
            </w:r>
          </w:p>
        </w:tc>
        <w:tc>
          <w:tcPr>
            <w:tcW w:w="831" w:type="dxa"/>
          </w:tcPr>
          <w:p w:rsidR="00025D11" w:rsidRPr="00D1427C" w:rsidRDefault="00025D11" w:rsidP="00523359">
            <w:pPr>
              <w:spacing w:before="100" w:beforeAutospacing="1" w:after="100" w:afterAutospacing="1" w:line="360" w:lineRule="auto"/>
              <w:rPr>
                <w:rFonts w:ascii="Times New Roman" w:eastAsia="Times New Roman" w:hAnsi="Times New Roman" w:cs="Times New Roman"/>
                <w:b/>
                <w:sz w:val="24"/>
                <w:szCs w:val="24"/>
              </w:rPr>
            </w:pPr>
            <w:r w:rsidRPr="00D1427C">
              <w:rPr>
                <w:rFonts w:ascii="Times New Roman" w:eastAsia="Times New Roman" w:hAnsi="Times New Roman" w:cs="Times New Roman"/>
                <w:b/>
                <w:sz w:val="24"/>
                <w:szCs w:val="24"/>
              </w:rPr>
              <w:t>SA</w:t>
            </w:r>
          </w:p>
        </w:tc>
        <w:tc>
          <w:tcPr>
            <w:tcW w:w="614" w:type="dxa"/>
          </w:tcPr>
          <w:p w:rsidR="00025D11" w:rsidRPr="00D1427C" w:rsidRDefault="00025D11" w:rsidP="00523359">
            <w:pPr>
              <w:spacing w:before="100" w:beforeAutospacing="1" w:after="100" w:afterAutospacing="1" w:line="360" w:lineRule="auto"/>
              <w:rPr>
                <w:rFonts w:ascii="Times New Roman" w:eastAsia="Times New Roman" w:hAnsi="Times New Roman" w:cs="Times New Roman"/>
                <w:b/>
                <w:sz w:val="24"/>
                <w:szCs w:val="24"/>
              </w:rPr>
            </w:pPr>
            <w:r w:rsidRPr="00D1427C">
              <w:rPr>
                <w:rFonts w:ascii="Times New Roman" w:eastAsia="Times New Roman" w:hAnsi="Times New Roman" w:cs="Times New Roman"/>
                <w:b/>
                <w:sz w:val="24"/>
                <w:szCs w:val="24"/>
              </w:rPr>
              <w:t>A</w:t>
            </w:r>
          </w:p>
        </w:tc>
        <w:tc>
          <w:tcPr>
            <w:tcW w:w="771" w:type="dxa"/>
          </w:tcPr>
          <w:p w:rsidR="00025D11" w:rsidRPr="00D1427C" w:rsidRDefault="00025D11" w:rsidP="00523359">
            <w:pPr>
              <w:spacing w:before="100" w:beforeAutospacing="1" w:after="100" w:afterAutospacing="1" w:line="360" w:lineRule="auto"/>
              <w:rPr>
                <w:rFonts w:ascii="Times New Roman" w:eastAsia="Times New Roman" w:hAnsi="Times New Roman" w:cs="Times New Roman"/>
                <w:b/>
                <w:sz w:val="24"/>
                <w:szCs w:val="24"/>
              </w:rPr>
            </w:pPr>
            <w:r w:rsidRPr="00D1427C">
              <w:rPr>
                <w:rFonts w:ascii="Times New Roman" w:eastAsia="Times New Roman" w:hAnsi="Times New Roman" w:cs="Times New Roman"/>
                <w:b/>
                <w:sz w:val="24"/>
                <w:szCs w:val="24"/>
              </w:rPr>
              <w:t>SD</w:t>
            </w:r>
          </w:p>
        </w:tc>
        <w:tc>
          <w:tcPr>
            <w:tcW w:w="613" w:type="dxa"/>
          </w:tcPr>
          <w:p w:rsidR="00025D11" w:rsidRPr="00D1427C" w:rsidRDefault="00025D11" w:rsidP="00523359">
            <w:pPr>
              <w:spacing w:before="100" w:beforeAutospacing="1" w:after="100" w:afterAutospacing="1" w:line="360" w:lineRule="auto"/>
              <w:rPr>
                <w:rFonts w:ascii="Times New Roman" w:eastAsia="Times New Roman" w:hAnsi="Times New Roman" w:cs="Times New Roman"/>
                <w:b/>
                <w:sz w:val="24"/>
                <w:szCs w:val="24"/>
              </w:rPr>
            </w:pPr>
            <w:r w:rsidRPr="00D1427C">
              <w:rPr>
                <w:rFonts w:ascii="Times New Roman" w:eastAsia="Times New Roman" w:hAnsi="Times New Roman" w:cs="Times New Roman"/>
                <w:b/>
                <w:sz w:val="24"/>
                <w:szCs w:val="24"/>
              </w:rPr>
              <w:t>D</w:t>
            </w:r>
          </w:p>
        </w:tc>
      </w:tr>
      <w:tr w:rsidR="00025D11" w:rsidRPr="00D1427C" w:rsidTr="007C5B02">
        <w:tc>
          <w:tcPr>
            <w:tcW w:w="591" w:type="dxa"/>
          </w:tcPr>
          <w:p w:rsidR="00025D11" w:rsidRPr="00D1427C" w:rsidRDefault="00025D11" w:rsidP="00523359">
            <w:pPr>
              <w:spacing w:before="100" w:beforeAutospacing="1" w:after="100" w:afterAutospacing="1" w:line="360" w:lineRule="auto"/>
              <w:rPr>
                <w:rFonts w:ascii="Times New Roman" w:eastAsia="Times New Roman" w:hAnsi="Times New Roman" w:cs="Times New Roman"/>
                <w:sz w:val="24"/>
                <w:szCs w:val="24"/>
              </w:rPr>
            </w:pPr>
          </w:p>
        </w:tc>
        <w:tc>
          <w:tcPr>
            <w:tcW w:w="5076" w:type="dxa"/>
          </w:tcPr>
          <w:p w:rsidR="00025D11" w:rsidRPr="00D1427C" w:rsidRDefault="00793775" w:rsidP="00793775">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Students interest </w:t>
            </w:r>
            <w:r w:rsidR="00025D11" w:rsidRPr="00D1427C">
              <w:rPr>
                <w:rFonts w:ascii="Times New Roman" w:eastAsia="Times New Roman" w:hAnsi="Times New Roman" w:cs="Times New Roman"/>
                <w:b/>
                <w:bCs/>
                <w:sz w:val="24"/>
                <w:szCs w:val="24"/>
              </w:rPr>
              <w:t>towards Chemistry</w:t>
            </w:r>
          </w:p>
        </w:tc>
        <w:tc>
          <w:tcPr>
            <w:tcW w:w="831" w:type="dxa"/>
          </w:tcPr>
          <w:p w:rsidR="00025D11" w:rsidRPr="00D1427C" w:rsidRDefault="00025D11" w:rsidP="00523359">
            <w:pPr>
              <w:spacing w:before="100" w:beforeAutospacing="1" w:after="100" w:afterAutospacing="1" w:line="360" w:lineRule="auto"/>
              <w:rPr>
                <w:rFonts w:ascii="Times New Roman" w:eastAsia="Times New Roman" w:hAnsi="Times New Roman" w:cs="Times New Roman"/>
                <w:sz w:val="24"/>
                <w:szCs w:val="24"/>
              </w:rPr>
            </w:pPr>
          </w:p>
        </w:tc>
        <w:tc>
          <w:tcPr>
            <w:tcW w:w="614" w:type="dxa"/>
          </w:tcPr>
          <w:p w:rsidR="00025D11" w:rsidRPr="00D1427C" w:rsidRDefault="00025D11" w:rsidP="00523359">
            <w:pPr>
              <w:spacing w:before="100" w:beforeAutospacing="1" w:after="100" w:afterAutospacing="1" w:line="360" w:lineRule="auto"/>
              <w:rPr>
                <w:rFonts w:ascii="Times New Roman" w:eastAsia="Times New Roman" w:hAnsi="Times New Roman" w:cs="Times New Roman"/>
                <w:sz w:val="24"/>
                <w:szCs w:val="24"/>
              </w:rPr>
            </w:pPr>
          </w:p>
        </w:tc>
        <w:tc>
          <w:tcPr>
            <w:tcW w:w="771" w:type="dxa"/>
          </w:tcPr>
          <w:p w:rsidR="00025D11" w:rsidRPr="00D1427C" w:rsidRDefault="00025D11" w:rsidP="00523359">
            <w:pPr>
              <w:spacing w:before="100" w:beforeAutospacing="1" w:after="100" w:afterAutospacing="1" w:line="360" w:lineRule="auto"/>
              <w:rPr>
                <w:rFonts w:ascii="Times New Roman" w:eastAsia="Times New Roman" w:hAnsi="Times New Roman" w:cs="Times New Roman"/>
                <w:sz w:val="24"/>
                <w:szCs w:val="24"/>
              </w:rPr>
            </w:pPr>
          </w:p>
        </w:tc>
        <w:tc>
          <w:tcPr>
            <w:tcW w:w="613" w:type="dxa"/>
          </w:tcPr>
          <w:p w:rsidR="00025D11" w:rsidRPr="00D1427C" w:rsidRDefault="00025D11" w:rsidP="00523359">
            <w:pPr>
              <w:spacing w:before="100" w:beforeAutospacing="1" w:after="100" w:afterAutospacing="1" w:line="360" w:lineRule="auto"/>
              <w:rPr>
                <w:rFonts w:ascii="Times New Roman" w:eastAsia="Times New Roman" w:hAnsi="Times New Roman" w:cs="Times New Roman"/>
                <w:sz w:val="24"/>
                <w:szCs w:val="24"/>
              </w:rPr>
            </w:pPr>
          </w:p>
        </w:tc>
      </w:tr>
      <w:tr w:rsidR="00025D11" w:rsidRPr="00D1427C" w:rsidTr="007C5B02">
        <w:tc>
          <w:tcPr>
            <w:tcW w:w="591" w:type="dxa"/>
          </w:tcPr>
          <w:p w:rsidR="00025D11" w:rsidRPr="007C5B02" w:rsidRDefault="00B36DD0" w:rsidP="00EF2B87">
            <w:pPr>
              <w:rPr>
                <w:rFonts w:ascii="Times New Roman" w:eastAsia="Times New Roman" w:hAnsi="Times New Roman" w:cs="Times New Roman"/>
                <w:sz w:val="24"/>
                <w:szCs w:val="24"/>
              </w:rPr>
            </w:pPr>
            <w:r w:rsidRPr="007C5B02">
              <w:rPr>
                <w:rFonts w:ascii="Times New Roman" w:eastAsia="Times New Roman" w:hAnsi="Times New Roman" w:cs="Times New Roman"/>
                <w:sz w:val="24"/>
                <w:szCs w:val="24"/>
              </w:rPr>
              <w:t>1</w:t>
            </w:r>
          </w:p>
        </w:tc>
        <w:tc>
          <w:tcPr>
            <w:tcW w:w="5076" w:type="dxa"/>
          </w:tcPr>
          <w:p w:rsidR="00025D11" w:rsidRPr="007C5B02" w:rsidRDefault="00025D11" w:rsidP="00EF2B87">
            <w:pPr>
              <w:rPr>
                <w:rFonts w:ascii="Times New Roman" w:eastAsia="Times New Roman" w:hAnsi="Times New Roman" w:cs="Times New Roman"/>
                <w:sz w:val="24"/>
                <w:szCs w:val="24"/>
              </w:rPr>
            </w:pPr>
            <w:r w:rsidRPr="007C5B02">
              <w:rPr>
                <w:rFonts w:ascii="Times New Roman" w:eastAsia="Times New Roman" w:hAnsi="Times New Roman" w:cs="Times New Roman"/>
                <w:sz w:val="24"/>
                <w:szCs w:val="24"/>
              </w:rPr>
              <w:t>I find chemistry interesting.</w:t>
            </w:r>
          </w:p>
        </w:tc>
        <w:tc>
          <w:tcPr>
            <w:tcW w:w="831" w:type="dxa"/>
          </w:tcPr>
          <w:p w:rsidR="00025D11" w:rsidRPr="00D1427C" w:rsidRDefault="00025D11" w:rsidP="00EF2B87">
            <w:pPr>
              <w:rPr>
                <w:rFonts w:ascii="Times New Roman" w:eastAsia="Times New Roman" w:hAnsi="Times New Roman" w:cs="Times New Roman"/>
                <w:sz w:val="24"/>
                <w:szCs w:val="24"/>
              </w:rPr>
            </w:pPr>
          </w:p>
        </w:tc>
        <w:tc>
          <w:tcPr>
            <w:tcW w:w="614" w:type="dxa"/>
          </w:tcPr>
          <w:p w:rsidR="00025D11" w:rsidRPr="00D1427C" w:rsidRDefault="00025D11" w:rsidP="00EF2B87">
            <w:pPr>
              <w:rPr>
                <w:rFonts w:ascii="Times New Roman" w:eastAsia="Times New Roman" w:hAnsi="Times New Roman" w:cs="Times New Roman"/>
                <w:sz w:val="24"/>
                <w:szCs w:val="24"/>
              </w:rPr>
            </w:pPr>
          </w:p>
        </w:tc>
        <w:tc>
          <w:tcPr>
            <w:tcW w:w="771" w:type="dxa"/>
          </w:tcPr>
          <w:p w:rsidR="00025D11" w:rsidRPr="00D1427C" w:rsidRDefault="00025D11" w:rsidP="00EF2B87">
            <w:pPr>
              <w:rPr>
                <w:rFonts w:ascii="Times New Roman" w:eastAsia="Times New Roman" w:hAnsi="Times New Roman" w:cs="Times New Roman"/>
                <w:sz w:val="24"/>
                <w:szCs w:val="24"/>
              </w:rPr>
            </w:pPr>
          </w:p>
        </w:tc>
        <w:tc>
          <w:tcPr>
            <w:tcW w:w="613" w:type="dxa"/>
          </w:tcPr>
          <w:p w:rsidR="00025D11" w:rsidRPr="00D1427C" w:rsidRDefault="00025D11" w:rsidP="00EF2B87">
            <w:pPr>
              <w:rPr>
                <w:rFonts w:ascii="Times New Roman" w:eastAsia="Times New Roman" w:hAnsi="Times New Roman" w:cs="Times New Roman"/>
                <w:sz w:val="24"/>
                <w:szCs w:val="24"/>
              </w:rPr>
            </w:pPr>
          </w:p>
        </w:tc>
      </w:tr>
      <w:tr w:rsidR="00025D11" w:rsidRPr="00D1427C" w:rsidTr="007C5B02">
        <w:tc>
          <w:tcPr>
            <w:tcW w:w="591" w:type="dxa"/>
          </w:tcPr>
          <w:p w:rsidR="00025D11" w:rsidRPr="007C5B02" w:rsidRDefault="00B36DD0" w:rsidP="00EF2B87">
            <w:pPr>
              <w:rPr>
                <w:rFonts w:ascii="Times New Roman" w:eastAsia="Times New Roman" w:hAnsi="Times New Roman" w:cs="Times New Roman"/>
                <w:sz w:val="24"/>
                <w:szCs w:val="24"/>
              </w:rPr>
            </w:pPr>
            <w:r w:rsidRPr="007C5B02">
              <w:rPr>
                <w:rFonts w:ascii="Times New Roman" w:eastAsia="Times New Roman" w:hAnsi="Times New Roman" w:cs="Times New Roman"/>
                <w:sz w:val="24"/>
                <w:szCs w:val="24"/>
              </w:rPr>
              <w:t>2</w:t>
            </w:r>
          </w:p>
        </w:tc>
        <w:tc>
          <w:tcPr>
            <w:tcW w:w="5076" w:type="dxa"/>
          </w:tcPr>
          <w:p w:rsidR="00025D11" w:rsidRPr="007C5B02" w:rsidRDefault="00025D11" w:rsidP="00EF2B87">
            <w:pPr>
              <w:rPr>
                <w:rFonts w:ascii="Times New Roman" w:eastAsia="Times New Roman" w:hAnsi="Times New Roman" w:cs="Times New Roman"/>
                <w:sz w:val="24"/>
                <w:szCs w:val="24"/>
              </w:rPr>
            </w:pPr>
            <w:r w:rsidRPr="007C5B02">
              <w:rPr>
                <w:rFonts w:ascii="Times New Roman" w:eastAsia="Times New Roman" w:hAnsi="Times New Roman" w:cs="Times New Roman"/>
                <w:sz w:val="24"/>
                <w:szCs w:val="24"/>
              </w:rPr>
              <w:t>I believe chemistry is important for my future.</w:t>
            </w:r>
          </w:p>
        </w:tc>
        <w:tc>
          <w:tcPr>
            <w:tcW w:w="831" w:type="dxa"/>
          </w:tcPr>
          <w:p w:rsidR="00025D11" w:rsidRPr="00D1427C" w:rsidRDefault="00025D11" w:rsidP="00EF2B87">
            <w:pPr>
              <w:rPr>
                <w:rFonts w:ascii="Times New Roman" w:eastAsia="Times New Roman" w:hAnsi="Times New Roman" w:cs="Times New Roman"/>
                <w:sz w:val="24"/>
                <w:szCs w:val="24"/>
              </w:rPr>
            </w:pPr>
          </w:p>
        </w:tc>
        <w:tc>
          <w:tcPr>
            <w:tcW w:w="614" w:type="dxa"/>
          </w:tcPr>
          <w:p w:rsidR="00025D11" w:rsidRPr="00D1427C" w:rsidRDefault="00025D11" w:rsidP="00EF2B87">
            <w:pPr>
              <w:rPr>
                <w:rFonts w:ascii="Times New Roman" w:eastAsia="Times New Roman" w:hAnsi="Times New Roman" w:cs="Times New Roman"/>
                <w:sz w:val="24"/>
                <w:szCs w:val="24"/>
              </w:rPr>
            </w:pPr>
          </w:p>
        </w:tc>
        <w:tc>
          <w:tcPr>
            <w:tcW w:w="771" w:type="dxa"/>
          </w:tcPr>
          <w:p w:rsidR="00025D11" w:rsidRPr="00D1427C" w:rsidRDefault="00025D11" w:rsidP="00EF2B87">
            <w:pPr>
              <w:rPr>
                <w:rFonts w:ascii="Times New Roman" w:eastAsia="Times New Roman" w:hAnsi="Times New Roman" w:cs="Times New Roman"/>
                <w:sz w:val="24"/>
                <w:szCs w:val="24"/>
              </w:rPr>
            </w:pPr>
          </w:p>
        </w:tc>
        <w:tc>
          <w:tcPr>
            <w:tcW w:w="613" w:type="dxa"/>
          </w:tcPr>
          <w:p w:rsidR="00025D11" w:rsidRPr="00D1427C" w:rsidRDefault="00025D11" w:rsidP="00EF2B87">
            <w:pPr>
              <w:rPr>
                <w:rFonts w:ascii="Times New Roman" w:eastAsia="Times New Roman" w:hAnsi="Times New Roman" w:cs="Times New Roman"/>
                <w:sz w:val="24"/>
                <w:szCs w:val="24"/>
              </w:rPr>
            </w:pPr>
          </w:p>
        </w:tc>
      </w:tr>
      <w:tr w:rsidR="00025D11" w:rsidRPr="00D1427C" w:rsidTr="007C5B02">
        <w:tc>
          <w:tcPr>
            <w:tcW w:w="591" w:type="dxa"/>
          </w:tcPr>
          <w:p w:rsidR="00025D11" w:rsidRPr="007C5B02" w:rsidRDefault="00B36DD0" w:rsidP="00EF2B87">
            <w:pPr>
              <w:rPr>
                <w:rFonts w:ascii="Times New Roman" w:eastAsia="Times New Roman" w:hAnsi="Times New Roman" w:cs="Times New Roman"/>
                <w:sz w:val="24"/>
                <w:szCs w:val="24"/>
              </w:rPr>
            </w:pPr>
            <w:r w:rsidRPr="007C5B02">
              <w:rPr>
                <w:rFonts w:ascii="Times New Roman" w:eastAsia="Times New Roman" w:hAnsi="Times New Roman" w:cs="Times New Roman"/>
                <w:sz w:val="24"/>
                <w:szCs w:val="24"/>
              </w:rPr>
              <w:t>3</w:t>
            </w:r>
          </w:p>
        </w:tc>
        <w:tc>
          <w:tcPr>
            <w:tcW w:w="5076" w:type="dxa"/>
          </w:tcPr>
          <w:p w:rsidR="00025D11" w:rsidRPr="007C5B02" w:rsidRDefault="00025D11" w:rsidP="00EF2B87">
            <w:pPr>
              <w:rPr>
                <w:rFonts w:ascii="Times New Roman" w:eastAsia="Times New Roman" w:hAnsi="Times New Roman" w:cs="Times New Roman"/>
                <w:b/>
                <w:bCs/>
                <w:sz w:val="24"/>
                <w:szCs w:val="24"/>
              </w:rPr>
            </w:pPr>
            <w:r w:rsidRPr="007C5B02">
              <w:rPr>
                <w:rFonts w:ascii="Times New Roman" w:eastAsia="Times New Roman" w:hAnsi="Times New Roman" w:cs="Times New Roman"/>
                <w:sz w:val="24"/>
                <w:szCs w:val="24"/>
              </w:rPr>
              <w:t>I enjoy learning about chemistry</w:t>
            </w:r>
          </w:p>
        </w:tc>
        <w:tc>
          <w:tcPr>
            <w:tcW w:w="831" w:type="dxa"/>
          </w:tcPr>
          <w:p w:rsidR="00025D11" w:rsidRPr="00D1427C" w:rsidRDefault="00025D11" w:rsidP="00EF2B87">
            <w:pPr>
              <w:rPr>
                <w:rFonts w:ascii="Times New Roman" w:eastAsia="Times New Roman" w:hAnsi="Times New Roman" w:cs="Times New Roman"/>
                <w:sz w:val="24"/>
                <w:szCs w:val="24"/>
              </w:rPr>
            </w:pPr>
          </w:p>
        </w:tc>
        <w:tc>
          <w:tcPr>
            <w:tcW w:w="614" w:type="dxa"/>
          </w:tcPr>
          <w:p w:rsidR="00025D11" w:rsidRPr="00D1427C" w:rsidRDefault="00025D11" w:rsidP="00EF2B87">
            <w:pPr>
              <w:rPr>
                <w:rFonts w:ascii="Times New Roman" w:eastAsia="Times New Roman" w:hAnsi="Times New Roman" w:cs="Times New Roman"/>
                <w:sz w:val="24"/>
                <w:szCs w:val="24"/>
              </w:rPr>
            </w:pPr>
          </w:p>
        </w:tc>
        <w:tc>
          <w:tcPr>
            <w:tcW w:w="771" w:type="dxa"/>
          </w:tcPr>
          <w:p w:rsidR="00025D11" w:rsidRPr="00D1427C" w:rsidRDefault="00025D11" w:rsidP="00EF2B87">
            <w:pPr>
              <w:rPr>
                <w:rFonts w:ascii="Times New Roman" w:eastAsia="Times New Roman" w:hAnsi="Times New Roman" w:cs="Times New Roman"/>
                <w:sz w:val="24"/>
                <w:szCs w:val="24"/>
              </w:rPr>
            </w:pPr>
          </w:p>
        </w:tc>
        <w:tc>
          <w:tcPr>
            <w:tcW w:w="613" w:type="dxa"/>
          </w:tcPr>
          <w:p w:rsidR="00025D11" w:rsidRPr="00D1427C" w:rsidRDefault="00025D11" w:rsidP="00EF2B87">
            <w:pPr>
              <w:rPr>
                <w:rFonts w:ascii="Times New Roman" w:eastAsia="Times New Roman" w:hAnsi="Times New Roman" w:cs="Times New Roman"/>
                <w:sz w:val="24"/>
                <w:szCs w:val="24"/>
              </w:rPr>
            </w:pPr>
          </w:p>
        </w:tc>
      </w:tr>
      <w:tr w:rsidR="00B36DD0" w:rsidRPr="00D1427C" w:rsidTr="007C5B02">
        <w:tc>
          <w:tcPr>
            <w:tcW w:w="591" w:type="dxa"/>
          </w:tcPr>
          <w:p w:rsidR="00B36DD0" w:rsidRPr="007C5B02" w:rsidRDefault="00B36DD0" w:rsidP="00EF2B87">
            <w:pPr>
              <w:rPr>
                <w:rFonts w:ascii="Times New Roman" w:eastAsia="Times New Roman" w:hAnsi="Times New Roman" w:cs="Times New Roman"/>
                <w:sz w:val="24"/>
                <w:szCs w:val="24"/>
              </w:rPr>
            </w:pPr>
            <w:r w:rsidRPr="007C5B02">
              <w:rPr>
                <w:rFonts w:ascii="Times New Roman" w:eastAsia="Times New Roman" w:hAnsi="Times New Roman" w:cs="Times New Roman"/>
                <w:sz w:val="24"/>
                <w:szCs w:val="24"/>
              </w:rPr>
              <w:t>4</w:t>
            </w:r>
          </w:p>
        </w:tc>
        <w:tc>
          <w:tcPr>
            <w:tcW w:w="5076" w:type="dxa"/>
          </w:tcPr>
          <w:p w:rsidR="00B36DD0" w:rsidRPr="007C5B02" w:rsidRDefault="00B36DD0" w:rsidP="00744B77">
            <w:pPr>
              <w:rPr>
                <w:rFonts w:ascii="Times New Roman" w:eastAsia="Times New Roman" w:hAnsi="Times New Roman" w:cs="Times New Roman"/>
                <w:sz w:val="24"/>
                <w:szCs w:val="24"/>
              </w:rPr>
            </w:pPr>
            <w:r w:rsidRPr="007C5B02">
              <w:rPr>
                <w:rFonts w:ascii="Times New Roman" w:eastAsia="Times New Roman" w:hAnsi="Times New Roman" w:cs="Times New Roman"/>
                <w:sz w:val="24"/>
                <w:szCs w:val="24"/>
              </w:rPr>
              <w:t>I find chemistry very difficult</w:t>
            </w:r>
          </w:p>
        </w:tc>
        <w:tc>
          <w:tcPr>
            <w:tcW w:w="831" w:type="dxa"/>
          </w:tcPr>
          <w:p w:rsidR="00B36DD0" w:rsidRPr="00D1427C" w:rsidRDefault="00B36DD0" w:rsidP="00EF2B87">
            <w:pPr>
              <w:rPr>
                <w:rFonts w:ascii="Times New Roman" w:eastAsia="Times New Roman" w:hAnsi="Times New Roman" w:cs="Times New Roman"/>
                <w:sz w:val="24"/>
                <w:szCs w:val="24"/>
              </w:rPr>
            </w:pPr>
          </w:p>
        </w:tc>
        <w:tc>
          <w:tcPr>
            <w:tcW w:w="614" w:type="dxa"/>
          </w:tcPr>
          <w:p w:rsidR="00B36DD0" w:rsidRPr="00D1427C" w:rsidRDefault="00B36DD0" w:rsidP="00EF2B87">
            <w:pPr>
              <w:rPr>
                <w:rFonts w:ascii="Times New Roman" w:eastAsia="Times New Roman" w:hAnsi="Times New Roman" w:cs="Times New Roman"/>
                <w:sz w:val="24"/>
                <w:szCs w:val="24"/>
              </w:rPr>
            </w:pPr>
          </w:p>
        </w:tc>
        <w:tc>
          <w:tcPr>
            <w:tcW w:w="771" w:type="dxa"/>
          </w:tcPr>
          <w:p w:rsidR="00B36DD0" w:rsidRPr="00D1427C" w:rsidRDefault="00B36DD0" w:rsidP="00EF2B87">
            <w:pPr>
              <w:rPr>
                <w:rFonts w:ascii="Times New Roman" w:eastAsia="Times New Roman" w:hAnsi="Times New Roman" w:cs="Times New Roman"/>
                <w:sz w:val="24"/>
                <w:szCs w:val="24"/>
              </w:rPr>
            </w:pPr>
          </w:p>
        </w:tc>
        <w:tc>
          <w:tcPr>
            <w:tcW w:w="613" w:type="dxa"/>
          </w:tcPr>
          <w:p w:rsidR="00B36DD0" w:rsidRPr="00D1427C" w:rsidRDefault="00B36DD0" w:rsidP="00EF2B87">
            <w:pPr>
              <w:rPr>
                <w:rFonts w:ascii="Times New Roman" w:eastAsia="Times New Roman" w:hAnsi="Times New Roman" w:cs="Times New Roman"/>
                <w:sz w:val="24"/>
                <w:szCs w:val="24"/>
              </w:rPr>
            </w:pPr>
          </w:p>
        </w:tc>
      </w:tr>
      <w:tr w:rsidR="00B36DD0" w:rsidRPr="00D1427C" w:rsidTr="007C5B02">
        <w:tc>
          <w:tcPr>
            <w:tcW w:w="591" w:type="dxa"/>
          </w:tcPr>
          <w:p w:rsidR="00B36DD0" w:rsidRPr="007C5B02" w:rsidRDefault="00B36DD0" w:rsidP="00EF2B87">
            <w:pPr>
              <w:rPr>
                <w:rFonts w:ascii="Times New Roman" w:eastAsia="Times New Roman" w:hAnsi="Times New Roman" w:cs="Times New Roman"/>
                <w:sz w:val="24"/>
                <w:szCs w:val="24"/>
              </w:rPr>
            </w:pPr>
            <w:r w:rsidRPr="007C5B02">
              <w:rPr>
                <w:rFonts w:ascii="Times New Roman" w:eastAsia="Times New Roman" w:hAnsi="Times New Roman" w:cs="Times New Roman"/>
                <w:sz w:val="24"/>
                <w:szCs w:val="24"/>
              </w:rPr>
              <w:t>5</w:t>
            </w:r>
          </w:p>
        </w:tc>
        <w:tc>
          <w:tcPr>
            <w:tcW w:w="5076" w:type="dxa"/>
          </w:tcPr>
          <w:p w:rsidR="00B36DD0" w:rsidRPr="007C5B02" w:rsidRDefault="007C5B02" w:rsidP="00744B77">
            <w:pPr>
              <w:rPr>
                <w:rFonts w:ascii="Times New Roman" w:eastAsia="Times New Roman" w:hAnsi="Times New Roman" w:cs="Times New Roman"/>
                <w:sz w:val="24"/>
                <w:szCs w:val="24"/>
              </w:rPr>
            </w:pPr>
            <w:r w:rsidRPr="007C5B02">
              <w:rPr>
                <w:rFonts w:ascii="Times New Roman" w:hAnsi="Times New Roman" w:cs="Times New Roman"/>
              </w:rPr>
              <w:t>I enjoy learning about chemical reactions and experiments.</w:t>
            </w:r>
          </w:p>
        </w:tc>
        <w:tc>
          <w:tcPr>
            <w:tcW w:w="831" w:type="dxa"/>
          </w:tcPr>
          <w:p w:rsidR="00B36DD0" w:rsidRPr="00D1427C" w:rsidRDefault="00B36DD0" w:rsidP="00EF2B87">
            <w:pPr>
              <w:rPr>
                <w:rFonts w:ascii="Times New Roman" w:eastAsia="Times New Roman" w:hAnsi="Times New Roman" w:cs="Times New Roman"/>
                <w:sz w:val="24"/>
                <w:szCs w:val="24"/>
              </w:rPr>
            </w:pPr>
          </w:p>
        </w:tc>
        <w:tc>
          <w:tcPr>
            <w:tcW w:w="614" w:type="dxa"/>
          </w:tcPr>
          <w:p w:rsidR="00B36DD0" w:rsidRPr="00D1427C" w:rsidRDefault="00B36DD0" w:rsidP="00EF2B87">
            <w:pPr>
              <w:rPr>
                <w:rFonts w:ascii="Times New Roman" w:eastAsia="Times New Roman" w:hAnsi="Times New Roman" w:cs="Times New Roman"/>
                <w:sz w:val="24"/>
                <w:szCs w:val="24"/>
              </w:rPr>
            </w:pPr>
          </w:p>
        </w:tc>
        <w:tc>
          <w:tcPr>
            <w:tcW w:w="771" w:type="dxa"/>
          </w:tcPr>
          <w:p w:rsidR="00B36DD0" w:rsidRPr="00D1427C" w:rsidRDefault="00B36DD0" w:rsidP="00EF2B87">
            <w:pPr>
              <w:rPr>
                <w:rFonts w:ascii="Times New Roman" w:eastAsia="Times New Roman" w:hAnsi="Times New Roman" w:cs="Times New Roman"/>
                <w:sz w:val="24"/>
                <w:szCs w:val="24"/>
              </w:rPr>
            </w:pPr>
          </w:p>
        </w:tc>
        <w:tc>
          <w:tcPr>
            <w:tcW w:w="613" w:type="dxa"/>
          </w:tcPr>
          <w:p w:rsidR="00B36DD0" w:rsidRPr="00D1427C" w:rsidRDefault="00B36DD0" w:rsidP="00EF2B87">
            <w:pPr>
              <w:rPr>
                <w:rFonts w:ascii="Times New Roman" w:eastAsia="Times New Roman" w:hAnsi="Times New Roman" w:cs="Times New Roman"/>
                <w:sz w:val="24"/>
                <w:szCs w:val="24"/>
              </w:rPr>
            </w:pPr>
          </w:p>
        </w:tc>
      </w:tr>
      <w:tr w:rsidR="00B36DD0" w:rsidRPr="00D1427C" w:rsidTr="007C5B02">
        <w:tc>
          <w:tcPr>
            <w:tcW w:w="591" w:type="dxa"/>
          </w:tcPr>
          <w:p w:rsidR="00B36DD0" w:rsidRPr="007C5B02" w:rsidRDefault="00B36DD0" w:rsidP="00EF2B87">
            <w:pPr>
              <w:rPr>
                <w:rFonts w:ascii="Times New Roman" w:eastAsia="Times New Roman" w:hAnsi="Times New Roman" w:cs="Times New Roman"/>
                <w:sz w:val="24"/>
                <w:szCs w:val="24"/>
              </w:rPr>
            </w:pPr>
            <w:r w:rsidRPr="007C5B02">
              <w:rPr>
                <w:rFonts w:ascii="Times New Roman" w:eastAsia="Times New Roman" w:hAnsi="Times New Roman" w:cs="Times New Roman"/>
                <w:sz w:val="24"/>
                <w:szCs w:val="24"/>
              </w:rPr>
              <w:t>6</w:t>
            </w:r>
          </w:p>
        </w:tc>
        <w:tc>
          <w:tcPr>
            <w:tcW w:w="5076" w:type="dxa"/>
          </w:tcPr>
          <w:p w:rsidR="00B36DD0" w:rsidRPr="007C5B02" w:rsidRDefault="00B36DD0" w:rsidP="00744B77">
            <w:pPr>
              <w:rPr>
                <w:rFonts w:ascii="Times New Roman" w:eastAsia="Times New Roman" w:hAnsi="Times New Roman" w:cs="Times New Roman"/>
                <w:sz w:val="24"/>
                <w:szCs w:val="24"/>
              </w:rPr>
            </w:pPr>
            <w:r w:rsidRPr="007C5B02">
              <w:rPr>
                <w:rFonts w:ascii="Times New Roman" w:eastAsia="Times New Roman" w:hAnsi="Times New Roman" w:cs="Times New Roman"/>
                <w:sz w:val="24"/>
                <w:szCs w:val="24"/>
              </w:rPr>
              <w:t>I enjoy learning about chemistry</w:t>
            </w:r>
          </w:p>
        </w:tc>
        <w:tc>
          <w:tcPr>
            <w:tcW w:w="831" w:type="dxa"/>
          </w:tcPr>
          <w:p w:rsidR="00B36DD0" w:rsidRPr="00D1427C" w:rsidRDefault="00B36DD0" w:rsidP="00EF2B87">
            <w:pPr>
              <w:rPr>
                <w:rFonts w:ascii="Times New Roman" w:eastAsia="Times New Roman" w:hAnsi="Times New Roman" w:cs="Times New Roman"/>
                <w:sz w:val="24"/>
                <w:szCs w:val="24"/>
              </w:rPr>
            </w:pPr>
          </w:p>
        </w:tc>
        <w:tc>
          <w:tcPr>
            <w:tcW w:w="614" w:type="dxa"/>
          </w:tcPr>
          <w:p w:rsidR="00B36DD0" w:rsidRPr="00D1427C" w:rsidRDefault="00B36DD0" w:rsidP="00EF2B87">
            <w:pPr>
              <w:rPr>
                <w:rFonts w:ascii="Times New Roman" w:eastAsia="Times New Roman" w:hAnsi="Times New Roman" w:cs="Times New Roman"/>
                <w:sz w:val="24"/>
                <w:szCs w:val="24"/>
              </w:rPr>
            </w:pPr>
          </w:p>
        </w:tc>
        <w:tc>
          <w:tcPr>
            <w:tcW w:w="771" w:type="dxa"/>
          </w:tcPr>
          <w:p w:rsidR="00B36DD0" w:rsidRPr="00D1427C" w:rsidRDefault="00B36DD0" w:rsidP="00EF2B87">
            <w:pPr>
              <w:rPr>
                <w:rFonts w:ascii="Times New Roman" w:eastAsia="Times New Roman" w:hAnsi="Times New Roman" w:cs="Times New Roman"/>
                <w:sz w:val="24"/>
                <w:szCs w:val="24"/>
              </w:rPr>
            </w:pPr>
          </w:p>
        </w:tc>
        <w:tc>
          <w:tcPr>
            <w:tcW w:w="613" w:type="dxa"/>
          </w:tcPr>
          <w:p w:rsidR="00B36DD0" w:rsidRPr="00D1427C" w:rsidRDefault="00B36DD0" w:rsidP="00EF2B87">
            <w:pPr>
              <w:rPr>
                <w:rFonts w:ascii="Times New Roman" w:eastAsia="Times New Roman" w:hAnsi="Times New Roman" w:cs="Times New Roman"/>
                <w:sz w:val="24"/>
                <w:szCs w:val="24"/>
              </w:rPr>
            </w:pPr>
          </w:p>
        </w:tc>
      </w:tr>
      <w:tr w:rsidR="00B36DD0" w:rsidRPr="00D1427C" w:rsidTr="007C5B02">
        <w:tc>
          <w:tcPr>
            <w:tcW w:w="591" w:type="dxa"/>
          </w:tcPr>
          <w:p w:rsidR="00B36DD0" w:rsidRPr="007C5B02" w:rsidRDefault="00B36DD0" w:rsidP="00EF2B87">
            <w:pPr>
              <w:rPr>
                <w:rFonts w:ascii="Times New Roman" w:eastAsia="Times New Roman" w:hAnsi="Times New Roman" w:cs="Times New Roman"/>
                <w:sz w:val="24"/>
                <w:szCs w:val="24"/>
              </w:rPr>
            </w:pPr>
            <w:r w:rsidRPr="007C5B02">
              <w:rPr>
                <w:rFonts w:ascii="Times New Roman" w:eastAsia="Times New Roman" w:hAnsi="Times New Roman" w:cs="Times New Roman"/>
                <w:sz w:val="24"/>
                <w:szCs w:val="24"/>
              </w:rPr>
              <w:t>7</w:t>
            </w:r>
          </w:p>
        </w:tc>
        <w:tc>
          <w:tcPr>
            <w:tcW w:w="5076" w:type="dxa"/>
          </w:tcPr>
          <w:p w:rsidR="00B36DD0" w:rsidRPr="007C5B02" w:rsidRDefault="00061ED3" w:rsidP="00061ED3">
            <w:pPr>
              <w:rPr>
                <w:rFonts w:ascii="Times New Roman" w:eastAsia="Times New Roman" w:hAnsi="Times New Roman" w:cs="Times New Roman"/>
                <w:sz w:val="24"/>
                <w:szCs w:val="24"/>
              </w:rPr>
            </w:pPr>
            <w:r w:rsidRPr="007C5B02">
              <w:rPr>
                <w:rFonts w:ascii="Times New Roman" w:eastAsia="Times New Roman" w:hAnsi="Times New Roman" w:cs="Times New Roman"/>
                <w:sz w:val="24"/>
                <w:szCs w:val="24"/>
              </w:rPr>
              <w:t xml:space="preserve">chemical reaction is the most part that </w:t>
            </w:r>
          </w:p>
        </w:tc>
        <w:tc>
          <w:tcPr>
            <w:tcW w:w="831" w:type="dxa"/>
          </w:tcPr>
          <w:p w:rsidR="00B36DD0" w:rsidRPr="00D1427C" w:rsidRDefault="00B36DD0" w:rsidP="00EF2B87">
            <w:pPr>
              <w:rPr>
                <w:rFonts w:ascii="Times New Roman" w:eastAsia="Times New Roman" w:hAnsi="Times New Roman" w:cs="Times New Roman"/>
                <w:sz w:val="24"/>
                <w:szCs w:val="24"/>
              </w:rPr>
            </w:pPr>
          </w:p>
        </w:tc>
        <w:tc>
          <w:tcPr>
            <w:tcW w:w="614" w:type="dxa"/>
          </w:tcPr>
          <w:p w:rsidR="00B36DD0" w:rsidRPr="00D1427C" w:rsidRDefault="00B36DD0" w:rsidP="00EF2B87">
            <w:pPr>
              <w:rPr>
                <w:rFonts w:ascii="Times New Roman" w:eastAsia="Times New Roman" w:hAnsi="Times New Roman" w:cs="Times New Roman"/>
                <w:sz w:val="24"/>
                <w:szCs w:val="24"/>
              </w:rPr>
            </w:pPr>
          </w:p>
        </w:tc>
        <w:tc>
          <w:tcPr>
            <w:tcW w:w="771" w:type="dxa"/>
          </w:tcPr>
          <w:p w:rsidR="00B36DD0" w:rsidRPr="00D1427C" w:rsidRDefault="00B36DD0" w:rsidP="00EF2B87">
            <w:pPr>
              <w:rPr>
                <w:rFonts w:ascii="Times New Roman" w:eastAsia="Times New Roman" w:hAnsi="Times New Roman" w:cs="Times New Roman"/>
                <w:sz w:val="24"/>
                <w:szCs w:val="24"/>
              </w:rPr>
            </w:pPr>
          </w:p>
        </w:tc>
        <w:tc>
          <w:tcPr>
            <w:tcW w:w="613" w:type="dxa"/>
          </w:tcPr>
          <w:p w:rsidR="00B36DD0" w:rsidRPr="00D1427C" w:rsidRDefault="00B36DD0" w:rsidP="00EF2B87">
            <w:pPr>
              <w:rPr>
                <w:rFonts w:ascii="Times New Roman" w:eastAsia="Times New Roman" w:hAnsi="Times New Roman" w:cs="Times New Roman"/>
                <w:sz w:val="24"/>
                <w:szCs w:val="24"/>
              </w:rPr>
            </w:pPr>
          </w:p>
        </w:tc>
      </w:tr>
      <w:tr w:rsidR="007C5B02" w:rsidRPr="00D1427C" w:rsidTr="007C5B02">
        <w:tc>
          <w:tcPr>
            <w:tcW w:w="591" w:type="dxa"/>
          </w:tcPr>
          <w:p w:rsidR="007C5B02" w:rsidRPr="007C5B02" w:rsidRDefault="007C5B02" w:rsidP="00EF2B87">
            <w:pPr>
              <w:rPr>
                <w:rFonts w:ascii="Times New Roman" w:eastAsia="Times New Roman" w:hAnsi="Times New Roman" w:cs="Times New Roman"/>
                <w:sz w:val="24"/>
                <w:szCs w:val="24"/>
              </w:rPr>
            </w:pPr>
            <w:r w:rsidRPr="007C5B02">
              <w:rPr>
                <w:rFonts w:ascii="Times New Roman" w:eastAsia="Times New Roman" w:hAnsi="Times New Roman" w:cs="Times New Roman"/>
                <w:sz w:val="24"/>
                <w:szCs w:val="24"/>
              </w:rPr>
              <w:t>8</w:t>
            </w:r>
          </w:p>
        </w:tc>
        <w:tc>
          <w:tcPr>
            <w:tcW w:w="5076" w:type="dxa"/>
          </w:tcPr>
          <w:p w:rsidR="007C5B02" w:rsidRPr="007C5B02" w:rsidRDefault="007C5B02" w:rsidP="00061ED3">
            <w:pPr>
              <w:rPr>
                <w:rFonts w:ascii="Times New Roman" w:eastAsia="Times New Roman" w:hAnsi="Times New Roman" w:cs="Times New Roman"/>
                <w:sz w:val="24"/>
                <w:szCs w:val="24"/>
              </w:rPr>
            </w:pPr>
            <w:r w:rsidRPr="007C5B02">
              <w:rPr>
                <w:rFonts w:ascii="Times New Roman" w:hAnsi="Times New Roman" w:cs="Times New Roman"/>
              </w:rPr>
              <w:t>Understanding the concepts in Chemistry is important to me.</w:t>
            </w:r>
          </w:p>
        </w:tc>
        <w:tc>
          <w:tcPr>
            <w:tcW w:w="831" w:type="dxa"/>
          </w:tcPr>
          <w:p w:rsidR="007C5B02" w:rsidRPr="00D1427C" w:rsidRDefault="007C5B02" w:rsidP="00EF2B87">
            <w:pPr>
              <w:rPr>
                <w:rFonts w:ascii="Times New Roman" w:eastAsia="Times New Roman" w:hAnsi="Times New Roman" w:cs="Times New Roman"/>
                <w:sz w:val="24"/>
                <w:szCs w:val="24"/>
              </w:rPr>
            </w:pPr>
          </w:p>
        </w:tc>
        <w:tc>
          <w:tcPr>
            <w:tcW w:w="614" w:type="dxa"/>
          </w:tcPr>
          <w:p w:rsidR="007C5B02" w:rsidRPr="00D1427C" w:rsidRDefault="007C5B02" w:rsidP="00EF2B87">
            <w:pPr>
              <w:rPr>
                <w:rFonts w:ascii="Times New Roman" w:eastAsia="Times New Roman" w:hAnsi="Times New Roman" w:cs="Times New Roman"/>
                <w:sz w:val="24"/>
                <w:szCs w:val="24"/>
              </w:rPr>
            </w:pPr>
          </w:p>
        </w:tc>
        <w:tc>
          <w:tcPr>
            <w:tcW w:w="771" w:type="dxa"/>
          </w:tcPr>
          <w:p w:rsidR="007C5B02" w:rsidRPr="00D1427C" w:rsidRDefault="007C5B02" w:rsidP="00EF2B87">
            <w:pPr>
              <w:rPr>
                <w:rFonts w:ascii="Times New Roman" w:eastAsia="Times New Roman" w:hAnsi="Times New Roman" w:cs="Times New Roman"/>
                <w:sz w:val="24"/>
                <w:szCs w:val="24"/>
              </w:rPr>
            </w:pPr>
          </w:p>
        </w:tc>
        <w:tc>
          <w:tcPr>
            <w:tcW w:w="613" w:type="dxa"/>
          </w:tcPr>
          <w:p w:rsidR="007C5B02" w:rsidRPr="00D1427C" w:rsidRDefault="007C5B02" w:rsidP="00EF2B87">
            <w:pPr>
              <w:rPr>
                <w:rFonts w:ascii="Times New Roman" w:eastAsia="Times New Roman" w:hAnsi="Times New Roman" w:cs="Times New Roman"/>
                <w:sz w:val="24"/>
                <w:szCs w:val="24"/>
              </w:rPr>
            </w:pPr>
          </w:p>
        </w:tc>
      </w:tr>
      <w:tr w:rsidR="007C5B02" w:rsidRPr="00D1427C" w:rsidTr="007C5B02">
        <w:tc>
          <w:tcPr>
            <w:tcW w:w="591" w:type="dxa"/>
          </w:tcPr>
          <w:p w:rsidR="007C5B02" w:rsidRPr="007C5B02" w:rsidRDefault="007C5B02" w:rsidP="00EF2B87">
            <w:pPr>
              <w:rPr>
                <w:rFonts w:ascii="Times New Roman" w:eastAsia="Times New Roman" w:hAnsi="Times New Roman" w:cs="Times New Roman"/>
                <w:sz w:val="24"/>
                <w:szCs w:val="24"/>
              </w:rPr>
            </w:pPr>
            <w:r w:rsidRPr="007C5B02">
              <w:rPr>
                <w:rFonts w:ascii="Times New Roman" w:eastAsia="Times New Roman" w:hAnsi="Times New Roman" w:cs="Times New Roman"/>
                <w:sz w:val="24"/>
                <w:szCs w:val="24"/>
              </w:rPr>
              <w:t>9</w:t>
            </w:r>
          </w:p>
        </w:tc>
        <w:tc>
          <w:tcPr>
            <w:tcW w:w="5076" w:type="dxa"/>
          </w:tcPr>
          <w:p w:rsidR="007C5B02" w:rsidRPr="007C5B02" w:rsidRDefault="007C5B02" w:rsidP="00061ED3">
            <w:pPr>
              <w:rPr>
                <w:rFonts w:ascii="Times New Roman" w:hAnsi="Times New Roman" w:cs="Times New Roman"/>
              </w:rPr>
            </w:pPr>
            <w:r w:rsidRPr="007C5B02">
              <w:rPr>
                <w:rFonts w:ascii="Times New Roman" w:hAnsi="Times New Roman" w:cs="Times New Roman"/>
              </w:rPr>
              <w:t>I feel motivated to study Chemistry.</w:t>
            </w:r>
          </w:p>
        </w:tc>
        <w:tc>
          <w:tcPr>
            <w:tcW w:w="831" w:type="dxa"/>
          </w:tcPr>
          <w:p w:rsidR="007C5B02" w:rsidRPr="00D1427C" w:rsidRDefault="007C5B02" w:rsidP="00EF2B87">
            <w:pPr>
              <w:rPr>
                <w:rFonts w:ascii="Times New Roman" w:eastAsia="Times New Roman" w:hAnsi="Times New Roman" w:cs="Times New Roman"/>
                <w:sz w:val="24"/>
                <w:szCs w:val="24"/>
              </w:rPr>
            </w:pPr>
          </w:p>
        </w:tc>
        <w:tc>
          <w:tcPr>
            <w:tcW w:w="614" w:type="dxa"/>
          </w:tcPr>
          <w:p w:rsidR="007C5B02" w:rsidRPr="00D1427C" w:rsidRDefault="007C5B02" w:rsidP="00EF2B87">
            <w:pPr>
              <w:rPr>
                <w:rFonts w:ascii="Times New Roman" w:eastAsia="Times New Roman" w:hAnsi="Times New Roman" w:cs="Times New Roman"/>
                <w:sz w:val="24"/>
                <w:szCs w:val="24"/>
              </w:rPr>
            </w:pPr>
          </w:p>
        </w:tc>
        <w:tc>
          <w:tcPr>
            <w:tcW w:w="771" w:type="dxa"/>
          </w:tcPr>
          <w:p w:rsidR="007C5B02" w:rsidRPr="00D1427C" w:rsidRDefault="007C5B02" w:rsidP="00EF2B87">
            <w:pPr>
              <w:rPr>
                <w:rFonts w:ascii="Times New Roman" w:eastAsia="Times New Roman" w:hAnsi="Times New Roman" w:cs="Times New Roman"/>
                <w:sz w:val="24"/>
                <w:szCs w:val="24"/>
              </w:rPr>
            </w:pPr>
          </w:p>
        </w:tc>
        <w:tc>
          <w:tcPr>
            <w:tcW w:w="613" w:type="dxa"/>
          </w:tcPr>
          <w:p w:rsidR="007C5B02" w:rsidRPr="00D1427C" w:rsidRDefault="007C5B02" w:rsidP="00EF2B87">
            <w:pPr>
              <w:rPr>
                <w:rFonts w:ascii="Times New Roman" w:eastAsia="Times New Roman" w:hAnsi="Times New Roman" w:cs="Times New Roman"/>
                <w:sz w:val="24"/>
                <w:szCs w:val="24"/>
              </w:rPr>
            </w:pPr>
          </w:p>
        </w:tc>
      </w:tr>
      <w:tr w:rsidR="007C5B02" w:rsidRPr="00D1427C" w:rsidTr="007C5B02">
        <w:tc>
          <w:tcPr>
            <w:tcW w:w="591" w:type="dxa"/>
          </w:tcPr>
          <w:p w:rsidR="007C5B02" w:rsidRPr="007C5B02" w:rsidRDefault="007C5B02" w:rsidP="00EF2B87">
            <w:pPr>
              <w:rPr>
                <w:rFonts w:ascii="Times New Roman" w:eastAsia="Times New Roman" w:hAnsi="Times New Roman" w:cs="Times New Roman"/>
                <w:sz w:val="24"/>
                <w:szCs w:val="24"/>
              </w:rPr>
            </w:pPr>
            <w:r w:rsidRPr="007C5B02">
              <w:rPr>
                <w:rFonts w:ascii="Times New Roman" w:eastAsia="Times New Roman" w:hAnsi="Times New Roman" w:cs="Times New Roman"/>
                <w:sz w:val="24"/>
                <w:szCs w:val="24"/>
              </w:rPr>
              <w:t>10</w:t>
            </w:r>
          </w:p>
        </w:tc>
        <w:tc>
          <w:tcPr>
            <w:tcW w:w="5076" w:type="dxa"/>
          </w:tcPr>
          <w:p w:rsidR="007C5B02" w:rsidRPr="007C5B02" w:rsidRDefault="007C5B02" w:rsidP="00061ED3">
            <w:pPr>
              <w:rPr>
                <w:rFonts w:ascii="Times New Roman" w:hAnsi="Times New Roman" w:cs="Times New Roman"/>
              </w:rPr>
            </w:pPr>
            <w:r w:rsidRPr="007C5B02">
              <w:rPr>
                <w:rFonts w:ascii="Times New Roman" w:hAnsi="Times New Roman" w:cs="Times New Roman"/>
              </w:rPr>
              <w:t>Chemistry experiments and practical work interest me.</w:t>
            </w:r>
          </w:p>
        </w:tc>
        <w:tc>
          <w:tcPr>
            <w:tcW w:w="831" w:type="dxa"/>
          </w:tcPr>
          <w:p w:rsidR="007C5B02" w:rsidRPr="00D1427C" w:rsidRDefault="007C5B02" w:rsidP="00EF2B87">
            <w:pPr>
              <w:rPr>
                <w:rFonts w:ascii="Times New Roman" w:eastAsia="Times New Roman" w:hAnsi="Times New Roman" w:cs="Times New Roman"/>
                <w:sz w:val="24"/>
                <w:szCs w:val="24"/>
              </w:rPr>
            </w:pPr>
          </w:p>
        </w:tc>
        <w:tc>
          <w:tcPr>
            <w:tcW w:w="614" w:type="dxa"/>
          </w:tcPr>
          <w:p w:rsidR="007C5B02" w:rsidRPr="00D1427C" w:rsidRDefault="007C5B02" w:rsidP="00EF2B87">
            <w:pPr>
              <w:rPr>
                <w:rFonts w:ascii="Times New Roman" w:eastAsia="Times New Roman" w:hAnsi="Times New Roman" w:cs="Times New Roman"/>
                <w:sz w:val="24"/>
                <w:szCs w:val="24"/>
              </w:rPr>
            </w:pPr>
          </w:p>
        </w:tc>
        <w:tc>
          <w:tcPr>
            <w:tcW w:w="771" w:type="dxa"/>
          </w:tcPr>
          <w:p w:rsidR="007C5B02" w:rsidRPr="00D1427C" w:rsidRDefault="007C5B02" w:rsidP="00EF2B87">
            <w:pPr>
              <w:rPr>
                <w:rFonts w:ascii="Times New Roman" w:eastAsia="Times New Roman" w:hAnsi="Times New Roman" w:cs="Times New Roman"/>
                <w:sz w:val="24"/>
                <w:szCs w:val="24"/>
              </w:rPr>
            </w:pPr>
          </w:p>
        </w:tc>
        <w:tc>
          <w:tcPr>
            <w:tcW w:w="613" w:type="dxa"/>
          </w:tcPr>
          <w:p w:rsidR="007C5B02" w:rsidRPr="00D1427C" w:rsidRDefault="007C5B02" w:rsidP="00EF2B87">
            <w:pPr>
              <w:rPr>
                <w:rFonts w:ascii="Times New Roman" w:eastAsia="Times New Roman" w:hAnsi="Times New Roman" w:cs="Times New Roman"/>
                <w:sz w:val="24"/>
                <w:szCs w:val="24"/>
              </w:rPr>
            </w:pPr>
          </w:p>
        </w:tc>
      </w:tr>
      <w:tr w:rsidR="00B36DD0" w:rsidRPr="00D1427C" w:rsidTr="007C5B02">
        <w:tc>
          <w:tcPr>
            <w:tcW w:w="591" w:type="dxa"/>
          </w:tcPr>
          <w:p w:rsidR="00B36DD0" w:rsidRDefault="00B36DD0" w:rsidP="00EF2B87">
            <w:pPr>
              <w:rPr>
                <w:rFonts w:ascii="Times New Roman" w:eastAsia="Times New Roman" w:hAnsi="Times New Roman" w:cs="Times New Roman"/>
                <w:sz w:val="24"/>
                <w:szCs w:val="24"/>
              </w:rPr>
            </w:pPr>
          </w:p>
        </w:tc>
        <w:tc>
          <w:tcPr>
            <w:tcW w:w="5076" w:type="dxa"/>
          </w:tcPr>
          <w:p w:rsidR="00B36DD0" w:rsidRPr="007C5B02" w:rsidRDefault="00793775" w:rsidP="007C5B02">
            <w:pPr>
              <w:rPr>
                <w:rFonts w:ascii="Times New Roman" w:eastAsia="Times New Roman" w:hAnsi="Times New Roman" w:cs="Times New Roman"/>
                <w:b/>
                <w:sz w:val="24"/>
                <w:szCs w:val="24"/>
              </w:rPr>
            </w:pPr>
            <w:r w:rsidRPr="007C5B02">
              <w:rPr>
                <w:rFonts w:ascii="Times New Roman" w:eastAsia="Times New Roman" w:hAnsi="Times New Roman" w:cs="Times New Roman"/>
                <w:b/>
                <w:sz w:val="24"/>
                <w:szCs w:val="24"/>
              </w:rPr>
              <w:t>Perception and attitudes of students towards chemistry</w:t>
            </w:r>
            <w:r w:rsidR="007C5B02">
              <w:rPr>
                <w:rFonts w:ascii="Times New Roman" w:eastAsia="Times New Roman" w:hAnsi="Times New Roman" w:cs="Times New Roman"/>
                <w:b/>
                <w:sz w:val="24"/>
                <w:szCs w:val="24"/>
              </w:rPr>
              <w:t>: I perceives the following and influence me most</w:t>
            </w:r>
          </w:p>
        </w:tc>
        <w:tc>
          <w:tcPr>
            <w:tcW w:w="831" w:type="dxa"/>
          </w:tcPr>
          <w:p w:rsidR="00B36DD0" w:rsidRPr="00D1427C" w:rsidRDefault="00B36DD0" w:rsidP="00EF2B87">
            <w:pPr>
              <w:rPr>
                <w:rFonts w:ascii="Times New Roman" w:eastAsia="Times New Roman" w:hAnsi="Times New Roman" w:cs="Times New Roman"/>
                <w:sz w:val="24"/>
                <w:szCs w:val="24"/>
              </w:rPr>
            </w:pPr>
          </w:p>
        </w:tc>
        <w:tc>
          <w:tcPr>
            <w:tcW w:w="614" w:type="dxa"/>
          </w:tcPr>
          <w:p w:rsidR="00B36DD0" w:rsidRPr="00D1427C" w:rsidRDefault="00B36DD0" w:rsidP="00EF2B87">
            <w:pPr>
              <w:rPr>
                <w:rFonts w:ascii="Times New Roman" w:eastAsia="Times New Roman" w:hAnsi="Times New Roman" w:cs="Times New Roman"/>
                <w:sz w:val="24"/>
                <w:szCs w:val="24"/>
              </w:rPr>
            </w:pPr>
          </w:p>
        </w:tc>
        <w:tc>
          <w:tcPr>
            <w:tcW w:w="771" w:type="dxa"/>
          </w:tcPr>
          <w:p w:rsidR="00B36DD0" w:rsidRPr="00D1427C" w:rsidRDefault="00B36DD0" w:rsidP="00EF2B87">
            <w:pPr>
              <w:rPr>
                <w:rFonts w:ascii="Times New Roman" w:eastAsia="Times New Roman" w:hAnsi="Times New Roman" w:cs="Times New Roman"/>
                <w:sz w:val="24"/>
                <w:szCs w:val="24"/>
              </w:rPr>
            </w:pPr>
          </w:p>
        </w:tc>
        <w:tc>
          <w:tcPr>
            <w:tcW w:w="613" w:type="dxa"/>
          </w:tcPr>
          <w:p w:rsidR="00B36DD0" w:rsidRPr="00D1427C" w:rsidRDefault="00B36DD0"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Dual nature of matter</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Nature of Ionic Crystals</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Dipole Moment and Bond Character</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Redox Reaction (balancing of redox reaction/predicting</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products at electrode</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Polarization and Quantum mechanics</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Stoichiometry and the mole concept</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076" w:type="dxa"/>
          </w:tcPr>
          <w:p w:rsidR="00793775" w:rsidRPr="00D1427C" w:rsidRDefault="00793775" w:rsidP="003D0845">
            <w:pPr>
              <w:tabs>
                <w:tab w:val="left" w:pos="1245"/>
              </w:tabs>
              <w:jc w:val="both"/>
              <w:rPr>
                <w:rFonts w:ascii="Times New Roman" w:hAnsi="Times New Roman" w:cs="Times New Roman"/>
              </w:rPr>
            </w:pPr>
            <w:r w:rsidRPr="00D1427C">
              <w:rPr>
                <w:rFonts w:ascii="Times New Roman" w:hAnsi="Times New Roman" w:cs="Times New Roman"/>
              </w:rPr>
              <w:t>Isomerism</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Carbonyl Compounds (Reaction mechanisms in organic chemistry), qualitative organic analysis or Functional group detection</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IUPAC nomenclature of organic compounds</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5076" w:type="dxa"/>
          </w:tcPr>
          <w:p w:rsidR="00793775" w:rsidRPr="00D1427C" w:rsidRDefault="00793775" w:rsidP="003D0845">
            <w:pPr>
              <w:rPr>
                <w:rFonts w:ascii="Times New Roman" w:hAnsi="Times New Roman" w:cs="Times New Roman"/>
              </w:rPr>
            </w:pPr>
            <w:r w:rsidRPr="00D1427C">
              <w:rPr>
                <w:rFonts w:ascii="Times New Roman" w:hAnsi="Times New Roman" w:cs="Times New Roman"/>
              </w:rPr>
              <w:t>Hybridization</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5076" w:type="dxa"/>
          </w:tcPr>
          <w:p w:rsidR="00793775" w:rsidRPr="00D1427C" w:rsidRDefault="00793775" w:rsidP="003D0845">
            <w:pPr>
              <w:tabs>
                <w:tab w:val="left" w:pos="1110"/>
              </w:tabs>
              <w:jc w:val="both"/>
              <w:rPr>
                <w:rFonts w:ascii="Times New Roman" w:hAnsi="Times New Roman" w:cs="Times New Roman"/>
              </w:rPr>
            </w:pPr>
            <w:r w:rsidRPr="00D1427C">
              <w:rPr>
                <w:rFonts w:ascii="Times New Roman" w:hAnsi="Times New Roman" w:cs="Times New Roman"/>
              </w:rPr>
              <w:t>Symmetry and Chirality</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5076" w:type="dxa"/>
          </w:tcPr>
          <w:p w:rsidR="00793775" w:rsidRPr="00D1427C" w:rsidRDefault="00793775" w:rsidP="003D0845">
            <w:pPr>
              <w:tabs>
                <w:tab w:val="left" w:pos="1170"/>
              </w:tabs>
              <w:jc w:val="both"/>
              <w:rPr>
                <w:rFonts w:ascii="Times New Roman" w:hAnsi="Times New Roman" w:cs="Times New Roman"/>
              </w:rPr>
            </w:pPr>
            <w:r w:rsidRPr="00D1427C">
              <w:rPr>
                <w:rFonts w:ascii="Times New Roman" w:hAnsi="Times New Roman" w:cs="Times New Roman"/>
              </w:rPr>
              <w:t>Chemical Kinetics (first order and second order reactions)</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Activated complex, intermediate and transition state</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Equilibrium and second law of thermodynamics</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Heat and Temperature</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Phase changes</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Colligative Properties</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93775"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Partial molar quantities</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Default="007C5B02" w:rsidP="00EF2B87">
            <w:pP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Real and Ideal Solutions</w:t>
            </w:r>
          </w:p>
        </w:tc>
        <w:tc>
          <w:tcPr>
            <w:tcW w:w="831" w:type="dxa"/>
          </w:tcPr>
          <w:p w:rsidR="00793775" w:rsidRPr="00D1427C" w:rsidRDefault="00793775" w:rsidP="00EF2B87">
            <w:pPr>
              <w:rPr>
                <w:rFonts w:ascii="Times New Roman" w:eastAsia="Times New Roman" w:hAnsi="Times New Roman" w:cs="Times New Roman"/>
                <w:sz w:val="24"/>
                <w:szCs w:val="24"/>
              </w:rPr>
            </w:pPr>
          </w:p>
        </w:tc>
        <w:tc>
          <w:tcPr>
            <w:tcW w:w="614" w:type="dxa"/>
          </w:tcPr>
          <w:p w:rsidR="00793775" w:rsidRPr="00D1427C" w:rsidRDefault="00793775" w:rsidP="00EF2B87">
            <w:pPr>
              <w:rPr>
                <w:rFonts w:ascii="Times New Roman" w:eastAsia="Times New Roman" w:hAnsi="Times New Roman" w:cs="Times New Roman"/>
                <w:sz w:val="24"/>
                <w:szCs w:val="24"/>
              </w:rPr>
            </w:pPr>
          </w:p>
        </w:tc>
        <w:tc>
          <w:tcPr>
            <w:tcW w:w="771" w:type="dxa"/>
          </w:tcPr>
          <w:p w:rsidR="00793775" w:rsidRPr="00D1427C" w:rsidRDefault="00793775" w:rsidP="00EF2B87">
            <w:pPr>
              <w:rPr>
                <w:rFonts w:ascii="Times New Roman" w:eastAsia="Times New Roman" w:hAnsi="Times New Roman" w:cs="Times New Roman"/>
                <w:sz w:val="24"/>
                <w:szCs w:val="24"/>
              </w:rPr>
            </w:pPr>
          </w:p>
        </w:tc>
        <w:tc>
          <w:tcPr>
            <w:tcW w:w="613" w:type="dxa"/>
          </w:tcPr>
          <w:p w:rsidR="00793775" w:rsidRPr="00D1427C" w:rsidRDefault="00793775" w:rsidP="00EF2B87">
            <w:pPr>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E25E7">
            <w:pPr>
              <w:rPr>
                <w:rFonts w:ascii="Times New Roman" w:eastAsia="Times New Roman" w:hAnsi="Times New Roman" w:cs="Times New Roman"/>
                <w:sz w:val="24"/>
                <w:szCs w:val="24"/>
              </w:rPr>
            </w:pPr>
          </w:p>
        </w:tc>
        <w:tc>
          <w:tcPr>
            <w:tcW w:w="5076" w:type="dxa"/>
          </w:tcPr>
          <w:p w:rsidR="00793775" w:rsidRPr="00D1427C" w:rsidRDefault="00793775" w:rsidP="00704CAF">
            <w:pPr>
              <w:spacing w:before="100" w:beforeAutospacing="1" w:after="100" w:afterAutospacing="1"/>
              <w:rPr>
                <w:rFonts w:ascii="Times New Roman" w:eastAsia="Times New Roman" w:hAnsi="Times New Roman" w:cs="Times New Roman"/>
                <w:sz w:val="24"/>
                <w:szCs w:val="24"/>
              </w:rPr>
            </w:pPr>
            <w:r w:rsidRPr="00D1427C">
              <w:rPr>
                <w:rFonts w:ascii="Times New Roman" w:eastAsia="Times New Roman" w:hAnsi="Times New Roman" w:cs="Times New Roman"/>
                <w:b/>
                <w:bCs/>
                <w:sz w:val="24"/>
                <w:szCs w:val="24"/>
              </w:rPr>
              <w:t>Factors Influencing Your Choice of Chemistry Education</w:t>
            </w:r>
          </w:p>
        </w:tc>
        <w:tc>
          <w:tcPr>
            <w:tcW w:w="831" w:type="dxa"/>
          </w:tcPr>
          <w:p w:rsidR="00793775" w:rsidRPr="00D1427C" w:rsidRDefault="00793775" w:rsidP="00704CAF">
            <w:pPr>
              <w:spacing w:before="100" w:beforeAutospacing="1" w:after="100" w:afterAutospacing="1"/>
              <w:rPr>
                <w:rFonts w:ascii="Times New Roman" w:eastAsia="Times New Roman" w:hAnsi="Times New Roman" w:cs="Times New Roman"/>
                <w:sz w:val="24"/>
                <w:szCs w:val="24"/>
              </w:rPr>
            </w:pPr>
          </w:p>
        </w:tc>
        <w:tc>
          <w:tcPr>
            <w:tcW w:w="614" w:type="dxa"/>
          </w:tcPr>
          <w:p w:rsidR="00793775" w:rsidRPr="00D1427C" w:rsidRDefault="00793775" w:rsidP="00704CAF">
            <w:pPr>
              <w:spacing w:before="100" w:beforeAutospacing="1" w:after="100" w:afterAutospacing="1"/>
              <w:rPr>
                <w:rFonts w:ascii="Times New Roman" w:eastAsia="Times New Roman" w:hAnsi="Times New Roman" w:cs="Times New Roman"/>
                <w:sz w:val="24"/>
                <w:szCs w:val="24"/>
              </w:rPr>
            </w:pPr>
          </w:p>
        </w:tc>
        <w:tc>
          <w:tcPr>
            <w:tcW w:w="771" w:type="dxa"/>
          </w:tcPr>
          <w:p w:rsidR="00793775" w:rsidRPr="00D1427C" w:rsidRDefault="00793775" w:rsidP="00704CAF">
            <w:pPr>
              <w:spacing w:before="100" w:beforeAutospacing="1" w:after="100" w:afterAutospacing="1"/>
              <w:rPr>
                <w:rFonts w:ascii="Times New Roman" w:eastAsia="Times New Roman" w:hAnsi="Times New Roman" w:cs="Times New Roman"/>
                <w:sz w:val="24"/>
                <w:szCs w:val="24"/>
              </w:rPr>
            </w:pPr>
          </w:p>
        </w:tc>
        <w:tc>
          <w:tcPr>
            <w:tcW w:w="613" w:type="dxa"/>
          </w:tcPr>
          <w:p w:rsidR="00793775" w:rsidRPr="00D1427C" w:rsidRDefault="00793775" w:rsidP="00704CAF">
            <w:pPr>
              <w:spacing w:before="100" w:beforeAutospacing="1" w:after="100" w:afterAutospacing="1"/>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1</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Lack of mentoring by senior colleagues</w:t>
            </w:r>
          </w:p>
        </w:tc>
        <w:tc>
          <w:tcPr>
            <w:tcW w:w="831" w:type="dxa"/>
          </w:tcPr>
          <w:p w:rsidR="00793775" w:rsidRPr="00D1427C" w:rsidRDefault="00793775" w:rsidP="00704CAF">
            <w:pPr>
              <w:spacing w:before="100" w:beforeAutospacing="1" w:after="100" w:afterAutospacing="1"/>
              <w:rPr>
                <w:rFonts w:ascii="Times New Roman" w:eastAsia="Times New Roman" w:hAnsi="Times New Roman" w:cs="Times New Roman"/>
                <w:sz w:val="24"/>
                <w:szCs w:val="24"/>
              </w:rPr>
            </w:pPr>
          </w:p>
        </w:tc>
        <w:tc>
          <w:tcPr>
            <w:tcW w:w="614" w:type="dxa"/>
          </w:tcPr>
          <w:p w:rsidR="00793775" w:rsidRPr="00D1427C" w:rsidRDefault="00793775" w:rsidP="00704CAF">
            <w:pPr>
              <w:spacing w:before="100" w:beforeAutospacing="1" w:after="100" w:afterAutospacing="1"/>
              <w:rPr>
                <w:rFonts w:ascii="Times New Roman" w:eastAsia="Times New Roman" w:hAnsi="Times New Roman" w:cs="Times New Roman"/>
                <w:sz w:val="24"/>
                <w:szCs w:val="24"/>
              </w:rPr>
            </w:pPr>
          </w:p>
        </w:tc>
        <w:tc>
          <w:tcPr>
            <w:tcW w:w="771" w:type="dxa"/>
          </w:tcPr>
          <w:p w:rsidR="00793775" w:rsidRPr="00D1427C" w:rsidRDefault="00793775" w:rsidP="00704CAF">
            <w:pPr>
              <w:spacing w:before="100" w:beforeAutospacing="1" w:after="100" w:afterAutospacing="1"/>
              <w:rPr>
                <w:rFonts w:ascii="Times New Roman" w:eastAsia="Times New Roman" w:hAnsi="Times New Roman" w:cs="Times New Roman"/>
                <w:sz w:val="24"/>
                <w:szCs w:val="24"/>
              </w:rPr>
            </w:pPr>
          </w:p>
        </w:tc>
        <w:tc>
          <w:tcPr>
            <w:tcW w:w="613" w:type="dxa"/>
          </w:tcPr>
          <w:p w:rsidR="00793775" w:rsidRPr="00D1427C" w:rsidRDefault="00793775" w:rsidP="00704CAF">
            <w:pPr>
              <w:spacing w:before="100" w:beforeAutospacing="1" w:after="100" w:afterAutospacing="1"/>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2</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Lack of Collaboration and team teaching</w:t>
            </w:r>
          </w:p>
        </w:tc>
        <w:tc>
          <w:tcPr>
            <w:tcW w:w="831" w:type="dxa"/>
          </w:tcPr>
          <w:p w:rsidR="00793775" w:rsidRPr="00D1427C" w:rsidRDefault="00793775" w:rsidP="00704CAF">
            <w:pPr>
              <w:spacing w:before="100" w:beforeAutospacing="1" w:after="100" w:afterAutospacing="1"/>
              <w:rPr>
                <w:rFonts w:ascii="Times New Roman" w:eastAsia="Times New Roman" w:hAnsi="Times New Roman" w:cs="Times New Roman"/>
                <w:sz w:val="24"/>
                <w:szCs w:val="24"/>
              </w:rPr>
            </w:pPr>
          </w:p>
        </w:tc>
        <w:tc>
          <w:tcPr>
            <w:tcW w:w="614" w:type="dxa"/>
          </w:tcPr>
          <w:p w:rsidR="00793775" w:rsidRPr="00D1427C" w:rsidRDefault="00793775" w:rsidP="00704CAF">
            <w:pPr>
              <w:spacing w:before="100" w:beforeAutospacing="1" w:after="100" w:afterAutospacing="1"/>
              <w:rPr>
                <w:rFonts w:ascii="Times New Roman" w:eastAsia="Times New Roman" w:hAnsi="Times New Roman" w:cs="Times New Roman"/>
                <w:sz w:val="24"/>
                <w:szCs w:val="24"/>
              </w:rPr>
            </w:pPr>
          </w:p>
        </w:tc>
        <w:tc>
          <w:tcPr>
            <w:tcW w:w="771" w:type="dxa"/>
          </w:tcPr>
          <w:p w:rsidR="00793775" w:rsidRPr="00D1427C" w:rsidRDefault="00793775" w:rsidP="00704CAF">
            <w:pPr>
              <w:spacing w:before="100" w:beforeAutospacing="1" w:after="100" w:afterAutospacing="1"/>
              <w:rPr>
                <w:rFonts w:ascii="Times New Roman" w:eastAsia="Times New Roman" w:hAnsi="Times New Roman" w:cs="Times New Roman"/>
                <w:sz w:val="24"/>
                <w:szCs w:val="24"/>
              </w:rPr>
            </w:pPr>
          </w:p>
        </w:tc>
        <w:tc>
          <w:tcPr>
            <w:tcW w:w="613" w:type="dxa"/>
          </w:tcPr>
          <w:p w:rsidR="00793775" w:rsidRPr="00D1427C" w:rsidRDefault="00793775" w:rsidP="00704CAF">
            <w:pPr>
              <w:spacing w:before="100" w:beforeAutospacing="1" w:after="100" w:afterAutospacing="1"/>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3</w:t>
            </w:r>
          </w:p>
        </w:tc>
        <w:tc>
          <w:tcPr>
            <w:tcW w:w="5076" w:type="dxa"/>
          </w:tcPr>
          <w:p w:rsidR="00793775" w:rsidRPr="00D1427C" w:rsidRDefault="00793775" w:rsidP="003D0845">
            <w:pPr>
              <w:tabs>
                <w:tab w:val="left" w:pos="1575"/>
              </w:tabs>
              <w:jc w:val="both"/>
              <w:rPr>
                <w:rFonts w:ascii="Times New Roman" w:hAnsi="Times New Roman" w:cs="Times New Roman"/>
              </w:rPr>
            </w:pPr>
            <w:r w:rsidRPr="00D1427C">
              <w:rPr>
                <w:rFonts w:ascii="Times New Roman" w:hAnsi="Times New Roman" w:cs="Times New Roman"/>
              </w:rPr>
              <w:t>Lack of post lecture review by a team of lesson observers</w:t>
            </w:r>
          </w:p>
        </w:tc>
        <w:tc>
          <w:tcPr>
            <w:tcW w:w="831" w:type="dxa"/>
          </w:tcPr>
          <w:p w:rsidR="00793775" w:rsidRPr="00D1427C" w:rsidRDefault="00793775" w:rsidP="00213B79">
            <w:pPr>
              <w:spacing w:line="360" w:lineRule="auto"/>
              <w:rPr>
                <w:rFonts w:ascii="Times New Roman" w:eastAsia="Times New Roman" w:hAnsi="Times New Roman" w:cs="Times New Roman"/>
                <w:sz w:val="24"/>
                <w:szCs w:val="24"/>
              </w:rPr>
            </w:pPr>
          </w:p>
        </w:tc>
        <w:tc>
          <w:tcPr>
            <w:tcW w:w="614" w:type="dxa"/>
          </w:tcPr>
          <w:p w:rsidR="00793775" w:rsidRPr="00D1427C" w:rsidRDefault="00793775" w:rsidP="00213B79">
            <w:pPr>
              <w:spacing w:line="360" w:lineRule="auto"/>
              <w:rPr>
                <w:rFonts w:ascii="Times New Roman" w:eastAsia="Times New Roman" w:hAnsi="Times New Roman" w:cs="Times New Roman"/>
                <w:sz w:val="24"/>
                <w:szCs w:val="24"/>
              </w:rPr>
            </w:pPr>
          </w:p>
        </w:tc>
        <w:tc>
          <w:tcPr>
            <w:tcW w:w="771" w:type="dxa"/>
          </w:tcPr>
          <w:p w:rsidR="00793775" w:rsidRPr="00D1427C" w:rsidRDefault="00793775" w:rsidP="00213B79">
            <w:pPr>
              <w:spacing w:line="360" w:lineRule="auto"/>
              <w:rPr>
                <w:rFonts w:ascii="Times New Roman" w:eastAsia="Times New Roman" w:hAnsi="Times New Roman" w:cs="Times New Roman"/>
                <w:sz w:val="24"/>
                <w:szCs w:val="24"/>
              </w:rPr>
            </w:pPr>
          </w:p>
        </w:tc>
        <w:tc>
          <w:tcPr>
            <w:tcW w:w="613" w:type="dxa"/>
          </w:tcPr>
          <w:p w:rsidR="00793775" w:rsidRPr="00D1427C" w:rsidRDefault="00793775" w:rsidP="00213B79">
            <w:pPr>
              <w:spacing w:line="360" w:lineRule="auto"/>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4</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Chemistry is complex and the concepts abstract</w:t>
            </w:r>
          </w:p>
        </w:tc>
        <w:tc>
          <w:tcPr>
            <w:tcW w:w="831" w:type="dxa"/>
          </w:tcPr>
          <w:p w:rsidR="00793775" w:rsidRPr="00D1427C" w:rsidRDefault="00793775" w:rsidP="00213B79">
            <w:pPr>
              <w:spacing w:line="360" w:lineRule="auto"/>
              <w:rPr>
                <w:rFonts w:ascii="Times New Roman" w:eastAsia="Times New Roman" w:hAnsi="Times New Roman" w:cs="Times New Roman"/>
                <w:sz w:val="24"/>
                <w:szCs w:val="24"/>
              </w:rPr>
            </w:pPr>
          </w:p>
        </w:tc>
        <w:tc>
          <w:tcPr>
            <w:tcW w:w="614" w:type="dxa"/>
          </w:tcPr>
          <w:p w:rsidR="00793775" w:rsidRPr="00D1427C" w:rsidRDefault="00793775" w:rsidP="00213B79">
            <w:pPr>
              <w:spacing w:line="360" w:lineRule="auto"/>
              <w:rPr>
                <w:rFonts w:ascii="Times New Roman" w:eastAsia="Times New Roman" w:hAnsi="Times New Roman" w:cs="Times New Roman"/>
                <w:sz w:val="24"/>
                <w:szCs w:val="24"/>
              </w:rPr>
            </w:pPr>
          </w:p>
        </w:tc>
        <w:tc>
          <w:tcPr>
            <w:tcW w:w="771" w:type="dxa"/>
          </w:tcPr>
          <w:p w:rsidR="00793775" w:rsidRPr="00D1427C" w:rsidRDefault="00793775" w:rsidP="00213B79">
            <w:pPr>
              <w:spacing w:line="360" w:lineRule="auto"/>
              <w:rPr>
                <w:rFonts w:ascii="Times New Roman" w:eastAsia="Times New Roman" w:hAnsi="Times New Roman" w:cs="Times New Roman"/>
                <w:sz w:val="24"/>
                <w:szCs w:val="24"/>
              </w:rPr>
            </w:pPr>
          </w:p>
        </w:tc>
        <w:tc>
          <w:tcPr>
            <w:tcW w:w="613" w:type="dxa"/>
          </w:tcPr>
          <w:p w:rsidR="00793775" w:rsidRPr="00D1427C" w:rsidRDefault="00793775" w:rsidP="00213B79">
            <w:pPr>
              <w:spacing w:line="360" w:lineRule="auto"/>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5</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Teaching Techniques not learner centered</w:t>
            </w:r>
          </w:p>
        </w:tc>
        <w:tc>
          <w:tcPr>
            <w:tcW w:w="831" w:type="dxa"/>
          </w:tcPr>
          <w:p w:rsidR="00793775" w:rsidRPr="00D1427C" w:rsidRDefault="00793775" w:rsidP="003E25E7">
            <w:pPr>
              <w:spacing w:line="276" w:lineRule="auto"/>
              <w:rPr>
                <w:rFonts w:ascii="Times New Roman" w:eastAsia="Times New Roman" w:hAnsi="Times New Roman" w:cs="Times New Roman"/>
                <w:sz w:val="24"/>
                <w:szCs w:val="24"/>
              </w:rPr>
            </w:pPr>
          </w:p>
        </w:tc>
        <w:tc>
          <w:tcPr>
            <w:tcW w:w="614" w:type="dxa"/>
          </w:tcPr>
          <w:p w:rsidR="00793775" w:rsidRPr="00D1427C" w:rsidRDefault="00793775" w:rsidP="003E25E7">
            <w:pPr>
              <w:spacing w:line="276" w:lineRule="auto"/>
              <w:rPr>
                <w:rFonts w:ascii="Times New Roman" w:eastAsia="Times New Roman" w:hAnsi="Times New Roman" w:cs="Times New Roman"/>
                <w:sz w:val="24"/>
                <w:szCs w:val="24"/>
              </w:rPr>
            </w:pPr>
          </w:p>
        </w:tc>
        <w:tc>
          <w:tcPr>
            <w:tcW w:w="771" w:type="dxa"/>
          </w:tcPr>
          <w:p w:rsidR="00793775" w:rsidRPr="00D1427C" w:rsidRDefault="00793775" w:rsidP="003E25E7">
            <w:pPr>
              <w:spacing w:line="276" w:lineRule="auto"/>
              <w:rPr>
                <w:rFonts w:ascii="Times New Roman" w:eastAsia="Times New Roman" w:hAnsi="Times New Roman" w:cs="Times New Roman"/>
                <w:sz w:val="24"/>
                <w:szCs w:val="24"/>
              </w:rPr>
            </w:pPr>
          </w:p>
        </w:tc>
        <w:tc>
          <w:tcPr>
            <w:tcW w:w="613" w:type="dxa"/>
          </w:tcPr>
          <w:p w:rsidR="00793775" w:rsidRPr="00D1427C" w:rsidRDefault="00793775" w:rsidP="003E25E7">
            <w:pPr>
              <w:spacing w:line="276" w:lineRule="auto"/>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6</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Lack of understanding of online educational resources to enrich teaching</w:t>
            </w:r>
          </w:p>
        </w:tc>
        <w:tc>
          <w:tcPr>
            <w:tcW w:w="831" w:type="dxa"/>
          </w:tcPr>
          <w:p w:rsidR="00793775" w:rsidRPr="00D1427C" w:rsidRDefault="00793775" w:rsidP="00213B79">
            <w:pPr>
              <w:spacing w:line="360" w:lineRule="auto"/>
              <w:rPr>
                <w:rFonts w:ascii="Times New Roman" w:eastAsia="Times New Roman" w:hAnsi="Times New Roman" w:cs="Times New Roman"/>
                <w:sz w:val="24"/>
                <w:szCs w:val="24"/>
              </w:rPr>
            </w:pPr>
          </w:p>
        </w:tc>
        <w:tc>
          <w:tcPr>
            <w:tcW w:w="614" w:type="dxa"/>
          </w:tcPr>
          <w:p w:rsidR="00793775" w:rsidRPr="00D1427C" w:rsidRDefault="00793775" w:rsidP="00213B79">
            <w:pPr>
              <w:spacing w:line="360" w:lineRule="auto"/>
              <w:rPr>
                <w:rFonts w:ascii="Times New Roman" w:eastAsia="Times New Roman" w:hAnsi="Times New Roman" w:cs="Times New Roman"/>
                <w:sz w:val="24"/>
                <w:szCs w:val="24"/>
              </w:rPr>
            </w:pPr>
          </w:p>
        </w:tc>
        <w:tc>
          <w:tcPr>
            <w:tcW w:w="771" w:type="dxa"/>
          </w:tcPr>
          <w:p w:rsidR="00793775" w:rsidRPr="00D1427C" w:rsidRDefault="00793775" w:rsidP="00213B79">
            <w:pPr>
              <w:spacing w:line="360" w:lineRule="auto"/>
              <w:rPr>
                <w:rFonts w:ascii="Times New Roman" w:eastAsia="Times New Roman" w:hAnsi="Times New Roman" w:cs="Times New Roman"/>
                <w:sz w:val="24"/>
                <w:szCs w:val="24"/>
              </w:rPr>
            </w:pPr>
          </w:p>
        </w:tc>
        <w:tc>
          <w:tcPr>
            <w:tcW w:w="613" w:type="dxa"/>
          </w:tcPr>
          <w:p w:rsidR="00793775" w:rsidRPr="00D1427C" w:rsidRDefault="00793775" w:rsidP="00213B79">
            <w:pPr>
              <w:spacing w:line="360" w:lineRule="auto"/>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7</w:t>
            </w:r>
          </w:p>
        </w:tc>
        <w:tc>
          <w:tcPr>
            <w:tcW w:w="5076" w:type="dxa"/>
          </w:tcPr>
          <w:p w:rsidR="00793775" w:rsidRPr="00D1427C" w:rsidRDefault="00793775" w:rsidP="003D0845">
            <w:pPr>
              <w:tabs>
                <w:tab w:val="left" w:pos="1515"/>
              </w:tabs>
              <w:jc w:val="both"/>
              <w:rPr>
                <w:rFonts w:ascii="Times New Roman" w:hAnsi="Times New Roman" w:cs="Times New Roman"/>
              </w:rPr>
            </w:pPr>
            <w:r w:rsidRPr="00D1427C">
              <w:rPr>
                <w:rFonts w:ascii="Times New Roman" w:hAnsi="Times New Roman" w:cs="Times New Roman"/>
              </w:rPr>
              <w:t>Difficulty in English, the medium of instruction/communication</w:t>
            </w:r>
          </w:p>
        </w:tc>
        <w:tc>
          <w:tcPr>
            <w:tcW w:w="831" w:type="dxa"/>
          </w:tcPr>
          <w:p w:rsidR="00793775" w:rsidRPr="00D1427C" w:rsidRDefault="00793775" w:rsidP="00213B79">
            <w:pPr>
              <w:spacing w:line="360" w:lineRule="auto"/>
              <w:rPr>
                <w:rFonts w:ascii="Times New Roman" w:eastAsia="Times New Roman" w:hAnsi="Times New Roman" w:cs="Times New Roman"/>
                <w:sz w:val="24"/>
                <w:szCs w:val="24"/>
              </w:rPr>
            </w:pPr>
          </w:p>
        </w:tc>
        <w:tc>
          <w:tcPr>
            <w:tcW w:w="614" w:type="dxa"/>
          </w:tcPr>
          <w:p w:rsidR="00793775" w:rsidRPr="00D1427C" w:rsidRDefault="00793775" w:rsidP="00213B79">
            <w:pPr>
              <w:spacing w:line="360" w:lineRule="auto"/>
              <w:rPr>
                <w:rFonts w:ascii="Times New Roman" w:eastAsia="Times New Roman" w:hAnsi="Times New Roman" w:cs="Times New Roman"/>
                <w:sz w:val="24"/>
                <w:szCs w:val="24"/>
              </w:rPr>
            </w:pPr>
          </w:p>
        </w:tc>
        <w:tc>
          <w:tcPr>
            <w:tcW w:w="771" w:type="dxa"/>
          </w:tcPr>
          <w:p w:rsidR="00793775" w:rsidRPr="00D1427C" w:rsidRDefault="00793775" w:rsidP="00213B79">
            <w:pPr>
              <w:spacing w:line="360" w:lineRule="auto"/>
              <w:rPr>
                <w:rFonts w:ascii="Times New Roman" w:eastAsia="Times New Roman" w:hAnsi="Times New Roman" w:cs="Times New Roman"/>
                <w:sz w:val="24"/>
                <w:szCs w:val="24"/>
              </w:rPr>
            </w:pPr>
          </w:p>
        </w:tc>
        <w:tc>
          <w:tcPr>
            <w:tcW w:w="613" w:type="dxa"/>
          </w:tcPr>
          <w:p w:rsidR="00793775" w:rsidRPr="00D1427C" w:rsidRDefault="00793775" w:rsidP="00213B79">
            <w:pPr>
              <w:spacing w:line="360" w:lineRule="auto"/>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8</w:t>
            </w:r>
          </w:p>
        </w:tc>
        <w:tc>
          <w:tcPr>
            <w:tcW w:w="5076" w:type="dxa"/>
          </w:tcPr>
          <w:p w:rsidR="00793775" w:rsidRPr="00D1427C" w:rsidRDefault="00793775" w:rsidP="003D0845">
            <w:pPr>
              <w:tabs>
                <w:tab w:val="left" w:pos="1245"/>
              </w:tabs>
              <w:jc w:val="both"/>
              <w:rPr>
                <w:rFonts w:ascii="Times New Roman" w:hAnsi="Times New Roman" w:cs="Times New Roman"/>
              </w:rPr>
            </w:pPr>
            <w:r w:rsidRPr="00D1427C">
              <w:rPr>
                <w:rFonts w:ascii="Times New Roman" w:hAnsi="Times New Roman" w:cs="Times New Roman"/>
              </w:rPr>
              <w:t>Lack of numeracy skills</w:t>
            </w:r>
          </w:p>
        </w:tc>
        <w:tc>
          <w:tcPr>
            <w:tcW w:w="831" w:type="dxa"/>
          </w:tcPr>
          <w:p w:rsidR="00793775" w:rsidRPr="00D1427C" w:rsidRDefault="00793775" w:rsidP="00213B79">
            <w:pPr>
              <w:spacing w:line="360" w:lineRule="auto"/>
              <w:rPr>
                <w:rFonts w:ascii="Times New Roman" w:eastAsia="Times New Roman" w:hAnsi="Times New Roman" w:cs="Times New Roman"/>
                <w:sz w:val="24"/>
                <w:szCs w:val="24"/>
              </w:rPr>
            </w:pPr>
          </w:p>
        </w:tc>
        <w:tc>
          <w:tcPr>
            <w:tcW w:w="614" w:type="dxa"/>
          </w:tcPr>
          <w:p w:rsidR="00793775" w:rsidRPr="00D1427C" w:rsidRDefault="00793775" w:rsidP="00213B79">
            <w:pPr>
              <w:spacing w:line="360" w:lineRule="auto"/>
              <w:rPr>
                <w:rFonts w:ascii="Times New Roman" w:eastAsia="Times New Roman" w:hAnsi="Times New Roman" w:cs="Times New Roman"/>
                <w:sz w:val="24"/>
                <w:szCs w:val="24"/>
              </w:rPr>
            </w:pPr>
          </w:p>
        </w:tc>
        <w:tc>
          <w:tcPr>
            <w:tcW w:w="771" w:type="dxa"/>
          </w:tcPr>
          <w:p w:rsidR="00793775" w:rsidRPr="00D1427C" w:rsidRDefault="00793775" w:rsidP="00213B79">
            <w:pPr>
              <w:spacing w:line="360" w:lineRule="auto"/>
              <w:rPr>
                <w:rFonts w:ascii="Times New Roman" w:eastAsia="Times New Roman" w:hAnsi="Times New Roman" w:cs="Times New Roman"/>
                <w:sz w:val="24"/>
                <w:szCs w:val="24"/>
              </w:rPr>
            </w:pPr>
          </w:p>
        </w:tc>
        <w:tc>
          <w:tcPr>
            <w:tcW w:w="613" w:type="dxa"/>
          </w:tcPr>
          <w:p w:rsidR="00793775" w:rsidRPr="00D1427C" w:rsidRDefault="00793775" w:rsidP="00213B79">
            <w:pPr>
              <w:spacing w:line="360" w:lineRule="auto"/>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9</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Overloaded course content</w:t>
            </w:r>
          </w:p>
        </w:tc>
        <w:tc>
          <w:tcPr>
            <w:tcW w:w="831" w:type="dxa"/>
          </w:tcPr>
          <w:p w:rsidR="00793775" w:rsidRPr="00D1427C" w:rsidRDefault="00793775" w:rsidP="00704CAF">
            <w:pPr>
              <w:spacing w:before="100" w:beforeAutospacing="1" w:after="100" w:afterAutospacing="1"/>
              <w:rPr>
                <w:rFonts w:ascii="Times New Roman" w:eastAsia="Times New Roman" w:hAnsi="Times New Roman" w:cs="Times New Roman"/>
                <w:sz w:val="24"/>
                <w:szCs w:val="24"/>
              </w:rPr>
            </w:pPr>
          </w:p>
        </w:tc>
        <w:tc>
          <w:tcPr>
            <w:tcW w:w="614" w:type="dxa"/>
          </w:tcPr>
          <w:p w:rsidR="00793775" w:rsidRPr="00D1427C" w:rsidRDefault="00793775" w:rsidP="00704CAF">
            <w:pPr>
              <w:spacing w:before="100" w:beforeAutospacing="1" w:after="100" w:afterAutospacing="1"/>
              <w:rPr>
                <w:rFonts w:ascii="Times New Roman" w:eastAsia="Times New Roman" w:hAnsi="Times New Roman" w:cs="Times New Roman"/>
                <w:sz w:val="24"/>
                <w:szCs w:val="24"/>
              </w:rPr>
            </w:pPr>
          </w:p>
        </w:tc>
        <w:tc>
          <w:tcPr>
            <w:tcW w:w="771" w:type="dxa"/>
          </w:tcPr>
          <w:p w:rsidR="00793775" w:rsidRPr="00D1427C" w:rsidRDefault="00793775" w:rsidP="00704CAF">
            <w:pPr>
              <w:spacing w:before="100" w:beforeAutospacing="1" w:after="100" w:afterAutospacing="1"/>
              <w:rPr>
                <w:rFonts w:ascii="Times New Roman" w:eastAsia="Times New Roman" w:hAnsi="Times New Roman" w:cs="Times New Roman"/>
                <w:sz w:val="24"/>
                <w:szCs w:val="24"/>
              </w:rPr>
            </w:pPr>
          </w:p>
        </w:tc>
        <w:tc>
          <w:tcPr>
            <w:tcW w:w="613" w:type="dxa"/>
          </w:tcPr>
          <w:p w:rsidR="00793775" w:rsidRPr="00D1427C" w:rsidRDefault="00793775" w:rsidP="00704CAF">
            <w:pPr>
              <w:spacing w:before="100" w:beforeAutospacing="1" w:after="100" w:afterAutospacing="1"/>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10</w:t>
            </w:r>
          </w:p>
        </w:tc>
        <w:tc>
          <w:tcPr>
            <w:tcW w:w="5076" w:type="dxa"/>
          </w:tcPr>
          <w:p w:rsidR="00793775" w:rsidRPr="00D1427C" w:rsidRDefault="00793775" w:rsidP="003D0845">
            <w:pPr>
              <w:tabs>
                <w:tab w:val="left" w:pos="1170"/>
              </w:tabs>
              <w:jc w:val="both"/>
              <w:rPr>
                <w:rFonts w:ascii="Times New Roman" w:hAnsi="Times New Roman" w:cs="Times New Roman"/>
              </w:rPr>
            </w:pPr>
            <w:r w:rsidRPr="00D1427C">
              <w:rPr>
                <w:rFonts w:ascii="Times New Roman" w:hAnsi="Times New Roman" w:cs="Times New Roman"/>
              </w:rPr>
              <w:t>Confusing Technical Terms</w:t>
            </w:r>
          </w:p>
        </w:tc>
        <w:tc>
          <w:tcPr>
            <w:tcW w:w="831" w:type="dxa"/>
          </w:tcPr>
          <w:p w:rsidR="00793775" w:rsidRPr="00D1427C" w:rsidRDefault="00793775" w:rsidP="00523359">
            <w:pPr>
              <w:spacing w:before="100" w:beforeAutospacing="1" w:after="100" w:afterAutospacing="1" w:line="360" w:lineRule="auto"/>
              <w:rPr>
                <w:rFonts w:ascii="Times New Roman" w:eastAsia="Times New Roman" w:hAnsi="Times New Roman" w:cs="Times New Roman"/>
                <w:sz w:val="24"/>
                <w:szCs w:val="24"/>
              </w:rPr>
            </w:pPr>
          </w:p>
        </w:tc>
        <w:tc>
          <w:tcPr>
            <w:tcW w:w="614" w:type="dxa"/>
          </w:tcPr>
          <w:p w:rsidR="00793775" w:rsidRPr="00D1427C" w:rsidRDefault="00793775" w:rsidP="00523359">
            <w:pPr>
              <w:spacing w:before="100" w:beforeAutospacing="1" w:after="100" w:afterAutospacing="1" w:line="360" w:lineRule="auto"/>
              <w:rPr>
                <w:rFonts w:ascii="Times New Roman" w:eastAsia="Times New Roman" w:hAnsi="Times New Roman" w:cs="Times New Roman"/>
                <w:sz w:val="24"/>
                <w:szCs w:val="24"/>
              </w:rPr>
            </w:pPr>
          </w:p>
        </w:tc>
        <w:tc>
          <w:tcPr>
            <w:tcW w:w="771" w:type="dxa"/>
          </w:tcPr>
          <w:p w:rsidR="00793775" w:rsidRPr="00D1427C" w:rsidRDefault="00793775" w:rsidP="00523359">
            <w:pPr>
              <w:spacing w:before="100" w:beforeAutospacing="1" w:after="100" w:afterAutospacing="1" w:line="360" w:lineRule="auto"/>
              <w:rPr>
                <w:rFonts w:ascii="Times New Roman" w:eastAsia="Times New Roman" w:hAnsi="Times New Roman" w:cs="Times New Roman"/>
                <w:sz w:val="24"/>
                <w:szCs w:val="24"/>
              </w:rPr>
            </w:pPr>
          </w:p>
        </w:tc>
        <w:tc>
          <w:tcPr>
            <w:tcW w:w="613" w:type="dxa"/>
          </w:tcPr>
          <w:p w:rsidR="00793775" w:rsidRPr="00D1427C" w:rsidRDefault="00793775" w:rsidP="00523359">
            <w:pPr>
              <w:spacing w:before="100" w:beforeAutospacing="1" w:after="100" w:afterAutospacing="1" w:line="360" w:lineRule="auto"/>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11</w:t>
            </w:r>
          </w:p>
        </w:tc>
        <w:tc>
          <w:tcPr>
            <w:tcW w:w="5076" w:type="dxa"/>
          </w:tcPr>
          <w:p w:rsidR="00793775" w:rsidRPr="00D1427C" w:rsidRDefault="00793775" w:rsidP="003D0845">
            <w:pPr>
              <w:tabs>
                <w:tab w:val="left" w:pos="1350"/>
              </w:tabs>
              <w:rPr>
                <w:rFonts w:ascii="Times New Roman" w:hAnsi="Times New Roman" w:cs="Times New Roman"/>
              </w:rPr>
            </w:pPr>
            <w:r w:rsidRPr="00D1427C">
              <w:rPr>
                <w:rFonts w:ascii="Times New Roman" w:hAnsi="Times New Roman" w:cs="Times New Roman"/>
              </w:rPr>
              <w:t xml:space="preserve">Lack of Scientific Reasoning skills </w:t>
            </w:r>
          </w:p>
        </w:tc>
        <w:tc>
          <w:tcPr>
            <w:tcW w:w="83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4"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77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3"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12</w:t>
            </w:r>
          </w:p>
        </w:tc>
        <w:tc>
          <w:tcPr>
            <w:tcW w:w="5076" w:type="dxa"/>
          </w:tcPr>
          <w:p w:rsidR="00793775" w:rsidRPr="00D1427C" w:rsidRDefault="00793775" w:rsidP="003D0845">
            <w:pPr>
              <w:tabs>
                <w:tab w:val="left" w:pos="1110"/>
              </w:tabs>
              <w:jc w:val="both"/>
              <w:rPr>
                <w:rFonts w:ascii="Times New Roman" w:hAnsi="Times New Roman" w:cs="Times New Roman"/>
              </w:rPr>
            </w:pPr>
            <w:r w:rsidRPr="00D1427C">
              <w:rPr>
                <w:rFonts w:ascii="Times New Roman" w:hAnsi="Times New Roman" w:cs="Times New Roman"/>
              </w:rPr>
              <w:t>Lack of interest and motivation towards teaching chemistry</w:t>
            </w:r>
          </w:p>
        </w:tc>
        <w:tc>
          <w:tcPr>
            <w:tcW w:w="83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4"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77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3"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13</w:t>
            </w:r>
          </w:p>
        </w:tc>
        <w:tc>
          <w:tcPr>
            <w:tcW w:w="5076" w:type="dxa"/>
          </w:tcPr>
          <w:p w:rsidR="00793775" w:rsidRPr="00D1427C" w:rsidRDefault="00793775" w:rsidP="003D0845">
            <w:pPr>
              <w:tabs>
                <w:tab w:val="left" w:pos="1170"/>
              </w:tabs>
              <w:jc w:val="both"/>
              <w:rPr>
                <w:rFonts w:ascii="Times New Roman" w:hAnsi="Times New Roman" w:cs="Times New Roman"/>
              </w:rPr>
            </w:pPr>
            <w:r w:rsidRPr="00D1427C">
              <w:rPr>
                <w:rFonts w:ascii="Times New Roman" w:hAnsi="Times New Roman" w:cs="Times New Roman"/>
              </w:rPr>
              <w:t>lack of exposure to scientific language</w:t>
            </w:r>
          </w:p>
        </w:tc>
        <w:tc>
          <w:tcPr>
            <w:tcW w:w="83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4"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77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3"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14</w:t>
            </w:r>
          </w:p>
        </w:tc>
        <w:tc>
          <w:tcPr>
            <w:tcW w:w="5076" w:type="dxa"/>
          </w:tcPr>
          <w:p w:rsidR="00793775" w:rsidRPr="00D1427C" w:rsidRDefault="00793775" w:rsidP="003D0845">
            <w:pPr>
              <w:tabs>
                <w:tab w:val="left" w:pos="960"/>
              </w:tabs>
              <w:jc w:val="both"/>
              <w:rPr>
                <w:rFonts w:ascii="Times New Roman" w:hAnsi="Times New Roman" w:cs="Times New Roman"/>
              </w:rPr>
            </w:pPr>
            <w:r w:rsidRPr="00D1427C">
              <w:rPr>
                <w:rFonts w:ascii="Times New Roman" w:eastAsia="Times New Roman" w:hAnsi="Times New Roman" w:cs="Times New Roman"/>
                <w:sz w:val="24"/>
                <w:szCs w:val="24"/>
              </w:rPr>
              <w:t>personal interests,</w:t>
            </w:r>
          </w:p>
        </w:tc>
        <w:tc>
          <w:tcPr>
            <w:tcW w:w="83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4"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77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3"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15</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Not integrating ICT in teaching</w:t>
            </w:r>
          </w:p>
        </w:tc>
        <w:tc>
          <w:tcPr>
            <w:tcW w:w="83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4"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77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3"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16</w:t>
            </w:r>
          </w:p>
        </w:tc>
        <w:tc>
          <w:tcPr>
            <w:tcW w:w="5076" w:type="dxa"/>
          </w:tcPr>
          <w:p w:rsidR="00793775" w:rsidRPr="00D1427C" w:rsidRDefault="00793775" w:rsidP="003D0845">
            <w:pPr>
              <w:tabs>
                <w:tab w:val="left" w:pos="1170"/>
              </w:tabs>
              <w:jc w:val="both"/>
              <w:rPr>
                <w:rFonts w:ascii="Times New Roman" w:hAnsi="Times New Roman" w:cs="Times New Roman"/>
              </w:rPr>
            </w:pPr>
            <w:r w:rsidRPr="00D1427C">
              <w:rPr>
                <w:rFonts w:ascii="Times New Roman" w:hAnsi="Times New Roman" w:cs="Times New Roman"/>
              </w:rPr>
              <w:t xml:space="preserve">Inadequate exposure of </w:t>
            </w:r>
            <w:r>
              <w:rPr>
                <w:rFonts w:ascii="Times New Roman" w:hAnsi="Times New Roman" w:cs="Times New Roman"/>
              </w:rPr>
              <w:t>students</w:t>
            </w:r>
            <w:r w:rsidRPr="00D1427C">
              <w:rPr>
                <w:rFonts w:ascii="Times New Roman" w:hAnsi="Times New Roman" w:cs="Times New Roman"/>
              </w:rPr>
              <w:t xml:space="preserve"> to problem solving</w:t>
            </w:r>
          </w:p>
        </w:tc>
        <w:tc>
          <w:tcPr>
            <w:tcW w:w="83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4"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77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3"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17</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Lack of relating chemistry concepts to real life application</w:t>
            </w:r>
          </w:p>
        </w:tc>
        <w:tc>
          <w:tcPr>
            <w:tcW w:w="83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4"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77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3"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18</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Unconducive learning environment</w:t>
            </w:r>
          </w:p>
        </w:tc>
        <w:tc>
          <w:tcPr>
            <w:tcW w:w="83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4"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77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3"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19</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Lack of mathematical reasoning skills</w:t>
            </w:r>
          </w:p>
        </w:tc>
        <w:tc>
          <w:tcPr>
            <w:tcW w:w="83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4"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77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3"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r>
      <w:tr w:rsidR="00793775" w:rsidRPr="00D1427C" w:rsidTr="007C5B02">
        <w:tc>
          <w:tcPr>
            <w:tcW w:w="591" w:type="dxa"/>
          </w:tcPr>
          <w:p w:rsidR="00793775" w:rsidRPr="00D1427C" w:rsidRDefault="00793775" w:rsidP="003D0845">
            <w:pPr>
              <w:jc w:val="both"/>
              <w:rPr>
                <w:rFonts w:ascii="Times New Roman" w:hAnsi="Times New Roman" w:cs="Times New Roman"/>
              </w:rPr>
            </w:pPr>
            <w:r w:rsidRPr="00D1427C">
              <w:rPr>
                <w:rFonts w:ascii="Times New Roman" w:hAnsi="Times New Roman" w:cs="Times New Roman"/>
              </w:rPr>
              <w:t>20</w:t>
            </w:r>
          </w:p>
        </w:tc>
        <w:tc>
          <w:tcPr>
            <w:tcW w:w="5076" w:type="dxa"/>
          </w:tcPr>
          <w:p w:rsidR="00793775" w:rsidRPr="00D1427C" w:rsidRDefault="00793775" w:rsidP="003D0845">
            <w:pPr>
              <w:jc w:val="both"/>
              <w:rPr>
                <w:rFonts w:ascii="Times New Roman" w:hAnsi="Times New Roman" w:cs="Times New Roman"/>
              </w:rPr>
            </w:pPr>
            <w:r w:rsidRPr="00D1427C">
              <w:rPr>
                <w:rFonts w:ascii="Times New Roman" w:eastAsia="Times New Roman" w:hAnsi="Times New Roman" w:cs="Times New Roman"/>
                <w:sz w:val="24"/>
                <w:szCs w:val="24"/>
              </w:rPr>
              <w:t>influence of peers and family members</w:t>
            </w:r>
          </w:p>
        </w:tc>
        <w:tc>
          <w:tcPr>
            <w:tcW w:w="83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4"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771"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c>
          <w:tcPr>
            <w:tcW w:w="613" w:type="dxa"/>
          </w:tcPr>
          <w:p w:rsidR="00793775" w:rsidRPr="00D1427C" w:rsidRDefault="00793775" w:rsidP="00523359">
            <w:pPr>
              <w:spacing w:before="100" w:beforeAutospacing="1" w:after="100" w:afterAutospacing="1"/>
              <w:rPr>
                <w:rFonts w:ascii="Times New Roman" w:eastAsia="Times New Roman" w:hAnsi="Times New Roman" w:cs="Times New Roman"/>
                <w:sz w:val="24"/>
                <w:szCs w:val="24"/>
              </w:rPr>
            </w:pPr>
          </w:p>
        </w:tc>
      </w:tr>
    </w:tbl>
    <w:p w:rsidR="006213FB" w:rsidRPr="00D1427C" w:rsidRDefault="006213FB" w:rsidP="001E0498">
      <w:pPr>
        <w:pStyle w:val="NormalWeb"/>
        <w:spacing w:before="0" w:beforeAutospacing="0" w:after="240" w:afterAutospacing="0"/>
        <w:jc w:val="both"/>
      </w:pPr>
    </w:p>
    <w:sectPr w:rsidR="006213FB" w:rsidRPr="00D1427C" w:rsidSect="00A23173">
      <w:pgSz w:w="12240" w:h="15840"/>
      <w:pgMar w:top="1440" w:right="1440" w:bottom="2880" w:left="2160" w:header="720" w:footer="234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315" w:rsidRDefault="00431315" w:rsidP="002C2191">
      <w:pPr>
        <w:spacing w:after="0" w:line="240" w:lineRule="auto"/>
      </w:pPr>
      <w:r>
        <w:separator/>
      </w:r>
    </w:p>
  </w:endnote>
  <w:endnote w:type="continuationSeparator" w:id="0">
    <w:p w:rsidR="00431315" w:rsidRDefault="00431315" w:rsidP="002C2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Rounded MT Bold">
    <w:altName w:val="Nyal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7302"/>
      <w:docPartObj>
        <w:docPartGallery w:val="Page Numbers (Bottom of Page)"/>
        <w:docPartUnique/>
      </w:docPartObj>
    </w:sdtPr>
    <w:sdtEndPr/>
    <w:sdtContent>
      <w:p w:rsidR="00220D2A" w:rsidRDefault="005C31FE">
        <w:pPr>
          <w:pStyle w:val="Footer"/>
          <w:jc w:val="center"/>
        </w:pPr>
        <w:r>
          <w:fldChar w:fldCharType="begin"/>
        </w:r>
        <w:r>
          <w:instrText xml:space="preserve"> PAGE   \* MERGEFORMAT </w:instrText>
        </w:r>
        <w:r>
          <w:fldChar w:fldCharType="separate"/>
        </w:r>
        <w:r w:rsidR="007F265D">
          <w:rPr>
            <w:noProof/>
          </w:rPr>
          <w:t>iv</w:t>
        </w:r>
        <w:r>
          <w:rPr>
            <w:noProof/>
          </w:rPr>
          <w:fldChar w:fldCharType="end"/>
        </w:r>
      </w:p>
    </w:sdtContent>
  </w:sdt>
  <w:p w:rsidR="00220D2A" w:rsidRDefault="00220D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315" w:rsidRDefault="00431315" w:rsidP="002C2191">
      <w:pPr>
        <w:spacing w:after="0" w:line="240" w:lineRule="auto"/>
      </w:pPr>
      <w:r>
        <w:separator/>
      </w:r>
    </w:p>
  </w:footnote>
  <w:footnote w:type="continuationSeparator" w:id="0">
    <w:p w:rsidR="00431315" w:rsidRDefault="00431315" w:rsidP="002C2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77A0"/>
    <w:multiLevelType w:val="multilevel"/>
    <w:tmpl w:val="13B4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5391F"/>
    <w:multiLevelType w:val="multilevel"/>
    <w:tmpl w:val="4CF82A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94524B"/>
    <w:multiLevelType w:val="multilevel"/>
    <w:tmpl w:val="AD620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4066F3"/>
    <w:multiLevelType w:val="hybridMultilevel"/>
    <w:tmpl w:val="9A0AFC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1576BE"/>
    <w:multiLevelType w:val="hybridMultilevel"/>
    <w:tmpl w:val="CD747E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D17367"/>
    <w:multiLevelType w:val="multilevel"/>
    <w:tmpl w:val="FF5A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0774E5"/>
    <w:multiLevelType w:val="multilevel"/>
    <w:tmpl w:val="F7A035FA"/>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
    <w:nsid w:val="20284D38"/>
    <w:multiLevelType w:val="multilevel"/>
    <w:tmpl w:val="46D4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18336A"/>
    <w:multiLevelType w:val="multilevel"/>
    <w:tmpl w:val="30CC62A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9">
    <w:nsid w:val="242302DC"/>
    <w:multiLevelType w:val="hybridMultilevel"/>
    <w:tmpl w:val="B3DEED8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481171"/>
    <w:multiLevelType w:val="hybridMultilevel"/>
    <w:tmpl w:val="13B450F4"/>
    <w:lvl w:ilvl="0" w:tplc="A718E4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F276F1"/>
    <w:multiLevelType w:val="multilevel"/>
    <w:tmpl w:val="2500C21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2">
    <w:nsid w:val="28242249"/>
    <w:multiLevelType w:val="multilevel"/>
    <w:tmpl w:val="00867308"/>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3">
    <w:nsid w:val="294D288A"/>
    <w:multiLevelType w:val="multilevel"/>
    <w:tmpl w:val="C2EA2352"/>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nsid w:val="2AB36124"/>
    <w:multiLevelType w:val="multilevel"/>
    <w:tmpl w:val="D4BCB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8E5002"/>
    <w:multiLevelType w:val="multilevel"/>
    <w:tmpl w:val="D4BCB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195A75"/>
    <w:multiLevelType w:val="multilevel"/>
    <w:tmpl w:val="1084E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F04C83"/>
    <w:multiLevelType w:val="hybridMultilevel"/>
    <w:tmpl w:val="39141BE8"/>
    <w:lvl w:ilvl="0" w:tplc="8A708604">
      <w:start w:val="1"/>
      <w:numFmt w:val="lowerRoman"/>
      <w:lvlText w:val="%1."/>
      <w:lvlJc w:val="left"/>
      <w:pPr>
        <w:ind w:left="720" w:hanging="360"/>
      </w:pPr>
      <w:rPr>
        <w:rFonts w:ascii="Times New Roman" w:eastAsia="Times New Roman" w:hAnsi="Times New Roman" w:cs="Times New Roman"/>
      </w:rPr>
    </w:lvl>
    <w:lvl w:ilvl="1" w:tplc="FF44727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DF06D2"/>
    <w:multiLevelType w:val="hybridMultilevel"/>
    <w:tmpl w:val="13B450F4"/>
    <w:lvl w:ilvl="0" w:tplc="A718E4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7934D32"/>
    <w:multiLevelType w:val="multilevel"/>
    <w:tmpl w:val="687E3D3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39385E0B"/>
    <w:multiLevelType w:val="multilevel"/>
    <w:tmpl w:val="3F169F5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AC96A7F"/>
    <w:multiLevelType w:val="multilevel"/>
    <w:tmpl w:val="A2C00D42"/>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4B6B10CA"/>
    <w:multiLevelType w:val="multilevel"/>
    <w:tmpl w:val="D4BCB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A76B31"/>
    <w:multiLevelType w:val="multilevel"/>
    <w:tmpl w:val="E42E7C38"/>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nsid w:val="552705CE"/>
    <w:multiLevelType w:val="multilevel"/>
    <w:tmpl w:val="BC9C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B32A58"/>
    <w:multiLevelType w:val="multilevel"/>
    <w:tmpl w:val="6DB8B5B0"/>
    <w:lvl w:ilvl="0">
      <w:start w:val="2"/>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6">
    <w:nsid w:val="5CB0267B"/>
    <w:multiLevelType w:val="multilevel"/>
    <w:tmpl w:val="EF00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7A5803"/>
    <w:multiLevelType w:val="hybridMultilevel"/>
    <w:tmpl w:val="896468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5F2888"/>
    <w:multiLevelType w:val="multilevel"/>
    <w:tmpl w:val="D4BCB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6148A8"/>
    <w:multiLevelType w:val="multilevel"/>
    <w:tmpl w:val="0E088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EA2C90"/>
    <w:multiLevelType w:val="multilevel"/>
    <w:tmpl w:val="8A08F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680326"/>
    <w:multiLevelType w:val="hybridMultilevel"/>
    <w:tmpl w:val="CD747E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E616E0"/>
    <w:multiLevelType w:val="hybridMultilevel"/>
    <w:tmpl w:val="6F62A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28609B"/>
    <w:multiLevelType w:val="multilevel"/>
    <w:tmpl w:val="C3483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CB3814"/>
    <w:multiLevelType w:val="multilevel"/>
    <w:tmpl w:val="148A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4E26405"/>
    <w:multiLevelType w:val="multilevel"/>
    <w:tmpl w:val="BECA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D349EC"/>
    <w:multiLevelType w:val="multilevel"/>
    <w:tmpl w:val="712C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8"/>
  </w:num>
  <w:num w:numId="3">
    <w:abstractNumId w:val="15"/>
  </w:num>
  <w:num w:numId="4">
    <w:abstractNumId w:val="24"/>
  </w:num>
  <w:num w:numId="5">
    <w:abstractNumId w:val="5"/>
  </w:num>
  <w:num w:numId="6">
    <w:abstractNumId w:val="33"/>
  </w:num>
  <w:num w:numId="7">
    <w:abstractNumId w:val="30"/>
  </w:num>
  <w:num w:numId="8">
    <w:abstractNumId w:val="14"/>
  </w:num>
  <w:num w:numId="9">
    <w:abstractNumId w:val="26"/>
  </w:num>
  <w:num w:numId="10">
    <w:abstractNumId w:val="7"/>
  </w:num>
  <w:num w:numId="11">
    <w:abstractNumId w:val="35"/>
  </w:num>
  <w:num w:numId="12">
    <w:abstractNumId w:val="16"/>
  </w:num>
  <w:num w:numId="13">
    <w:abstractNumId w:val="9"/>
  </w:num>
  <w:num w:numId="14">
    <w:abstractNumId w:val="25"/>
  </w:num>
  <w:num w:numId="15">
    <w:abstractNumId w:val="23"/>
  </w:num>
  <w:num w:numId="16">
    <w:abstractNumId w:val="19"/>
  </w:num>
  <w:num w:numId="17">
    <w:abstractNumId w:val="34"/>
  </w:num>
  <w:num w:numId="18">
    <w:abstractNumId w:val="0"/>
  </w:num>
  <w:num w:numId="19">
    <w:abstractNumId w:val="2"/>
  </w:num>
  <w:num w:numId="20">
    <w:abstractNumId w:val="29"/>
  </w:num>
  <w:num w:numId="21">
    <w:abstractNumId w:val="1"/>
  </w:num>
  <w:num w:numId="22">
    <w:abstractNumId w:val="36"/>
  </w:num>
  <w:num w:numId="23">
    <w:abstractNumId w:val="17"/>
  </w:num>
  <w:num w:numId="24">
    <w:abstractNumId w:val="3"/>
  </w:num>
  <w:num w:numId="25">
    <w:abstractNumId w:val="32"/>
  </w:num>
  <w:num w:numId="26">
    <w:abstractNumId w:val="27"/>
  </w:num>
  <w:num w:numId="27">
    <w:abstractNumId w:val="10"/>
  </w:num>
  <w:num w:numId="28">
    <w:abstractNumId w:val="18"/>
  </w:num>
  <w:num w:numId="29">
    <w:abstractNumId w:val="31"/>
  </w:num>
  <w:num w:numId="30">
    <w:abstractNumId w:val="8"/>
  </w:num>
  <w:num w:numId="31">
    <w:abstractNumId w:val="13"/>
  </w:num>
  <w:num w:numId="32">
    <w:abstractNumId w:val="6"/>
  </w:num>
  <w:num w:numId="33">
    <w:abstractNumId w:val="12"/>
  </w:num>
  <w:num w:numId="34">
    <w:abstractNumId w:val="11"/>
  </w:num>
  <w:num w:numId="35">
    <w:abstractNumId w:val="20"/>
  </w:num>
  <w:num w:numId="36">
    <w:abstractNumId w:val="21"/>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BCF"/>
    <w:rsid w:val="00003D38"/>
    <w:rsid w:val="00005295"/>
    <w:rsid w:val="0000550F"/>
    <w:rsid w:val="00016F54"/>
    <w:rsid w:val="00025D11"/>
    <w:rsid w:val="0003188A"/>
    <w:rsid w:val="00032BA1"/>
    <w:rsid w:val="00043500"/>
    <w:rsid w:val="000606DF"/>
    <w:rsid w:val="00061ED3"/>
    <w:rsid w:val="00071BCF"/>
    <w:rsid w:val="00072D23"/>
    <w:rsid w:val="000734D6"/>
    <w:rsid w:val="000751A0"/>
    <w:rsid w:val="00096659"/>
    <w:rsid w:val="000B55A4"/>
    <w:rsid w:val="000D1684"/>
    <w:rsid w:val="000E24A6"/>
    <w:rsid w:val="000E4177"/>
    <w:rsid w:val="00115A3E"/>
    <w:rsid w:val="00131F0B"/>
    <w:rsid w:val="001415CC"/>
    <w:rsid w:val="001429C2"/>
    <w:rsid w:val="001563B1"/>
    <w:rsid w:val="00170342"/>
    <w:rsid w:val="00170FD1"/>
    <w:rsid w:val="00173531"/>
    <w:rsid w:val="00186B18"/>
    <w:rsid w:val="00193F05"/>
    <w:rsid w:val="001A16AE"/>
    <w:rsid w:val="001A65AA"/>
    <w:rsid w:val="001D7C3F"/>
    <w:rsid w:val="001E0498"/>
    <w:rsid w:val="001E6B5F"/>
    <w:rsid w:val="002061B8"/>
    <w:rsid w:val="00207957"/>
    <w:rsid w:val="00213B79"/>
    <w:rsid w:val="00220D2A"/>
    <w:rsid w:val="0022305B"/>
    <w:rsid w:val="00232F7C"/>
    <w:rsid w:val="00235D40"/>
    <w:rsid w:val="002409B8"/>
    <w:rsid w:val="00272C67"/>
    <w:rsid w:val="002C2191"/>
    <w:rsid w:val="0032449F"/>
    <w:rsid w:val="00342DF0"/>
    <w:rsid w:val="00345D76"/>
    <w:rsid w:val="0035703B"/>
    <w:rsid w:val="0036712D"/>
    <w:rsid w:val="00370F77"/>
    <w:rsid w:val="0038375A"/>
    <w:rsid w:val="00384135"/>
    <w:rsid w:val="0039142F"/>
    <w:rsid w:val="00392DB8"/>
    <w:rsid w:val="003A505B"/>
    <w:rsid w:val="003C0BE9"/>
    <w:rsid w:val="003C22F9"/>
    <w:rsid w:val="003E25E7"/>
    <w:rsid w:val="003F2223"/>
    <w:rsid w:val="00404E26"/>
    <w:rsid w:val="00417302"/>
    <w:rsid w:val="0042225C"/>
    <w:rsid w:val="00422689"/>
    <w:rsid w:val="00426A1F"/>
    <w:rsid w:val="00431315"/>
    <w:rsid w:val="00444AEE"/>
    <w:rsid w:val="00445B27"/>
    <w:rsid w:val="00464FEB"/>
    <w:rsid w:val="00474ACF"/>
    <w:rsid w:val="00476A56"/>
    <w:rsid w:val="00494BB6"/>
    <w:rsid w:val="004A3744"/>
    <w:rsid w:val="004B3C99"/>
    <w:rsid w:val="004C0F95"/>
    <w:rsid w:val="004C7681"/>
    <w:rsid w:val="004D524F"/>
    <w:rsid w:val="004D58B8"/>
    <w:rsid w:val="004E79B3"/>
    <w:rsid w:val="00501DAC"/>
    <w:rsid w:val="00506A2E"/>
    <w:rsid w:val="00522632"/>
    <w:rsid w:val="00523359"/>
    <w:rsid w:val="00526717"/>
    <w:rsid w:val="0054370F"/>
    <w:rsid w:val="00572119"/>
    <w:rsid w:val="005755D3"/>
    <w:rsid w:val="00580E0C"/>
    <w:rsid w:val="00581409"/>
    <w:rsid w:val="0058275A"/>
    <w:rsid w:val="00585F21"/>
    <w:rsid w:val="005A05EE"/>
    <w:rsid w:val="005A2341"/>
    <w:rsid w:val="005C31FE"/>
    <w:rsid w:val="005C3E9D"/>
    <w:rsid w:val="005C5B17"/>
    <w:rsid w:val="005E0D7B"/>
    <w:rsid w:val="006213FB"/>
    <w:rsid w:val="00622B9D"/>
    <w:rsid w:val="00624FFF"/>
    <w:rsid w:val="0062608C"/>
    <w:rsid w:val="006262EE"/>
    <w:rsid w:val="00644596"/>
    <w:rsid w:val="006861C2"/>
    <w:rsid w:val="00691AFB"/>
    <w:rsid w:val="006A733A"/>
    <w:rsid w:val="006C7CC1"/>
    <w:rsid w:val="006F04FC"/>
    <w:rsid w:val="006F2228"/>
    <w:rsid w:val="00704CAF"/>
    <w:rsid w:val="007148B7"/>
    <w:rsid w:val="007248C8"/>
    <w:rsid w:val="007412FF"/>
    <w:rsid w:val="0074527A"/>
    <w:rsid w:val="00751E08"/>
    <w:rsid w:val="007635AC"/>
    <w:rsid w:val="00776F31"/>
    <w:rsid w:val="007771CF"/>
    <w:rsid w:val="007853D1"/>
    <w:rsid w:val="00785476"/>
    <w:rsid w:val="00793775"/>
    <w:rsid w:val="007954DD"/>
    <w:rsid w:val="00797920"/>
    <w:rsid w:val="007A0DD3"/>
    <w:rsid w:val="007A37E1"/>
    <w:rsid w:val="007B3414"/>
    <w:rsid w:val="007C3F74"/>
    <w:rsid w:val="007C5B02"/>
    <w:rsid w:val="007D4E5D"/>
    <w:rsid w:val="007D6491"/>
    <w:rsid w:val="007F265D"/>
    <w:rsid w:val="007F5B6A"/>
    <w:rsid w:val="00800B0B"/>
    <w:rsid w:val="00822EE5"/>
    <w:rsid w:val="00833E81"/>
    <w:rsid w:val="00837FE0"/>
    <w:rsid w:val="00863A1F"/>
    <w:rsid w:val="0086759B"/>
    <w:rsid w:val="00893ECF"/>
    <w:rsid w:val="008C67FC"/>
    <w:rsid w:val="008C6887"/>
    <w:rsid w:val="008C6A88"/>
    <w:rsid w:val="00905D30"/>
    <w:rsid w:val="00925B85"/>
    <w:rsid w:val="00927200"/>
    <w:rsid w:val="009309CF"/>
    <w:rsid w:val="00937B5C"/>
    <w:rsid w:val="0094067E"/>
    <w:rsid w:val="00947AAC"/>
    <w:rsid w:val="00951F01"/>
    <w:rsid w:val="0096579D"/>
    <w:rsid w:val="0096635F"/>
    <w:rsid w:val="00967BA2"/>
    <w:rsid w:val="00975B5F"/>
    <w:rsid w:val="00991248"/>
    <w:rsid w:val="0099320F"/>
    <w:rsid w:val="009B5491"/>
    <w:rsid w:val="009C0385"/>
    <w:rsid w:val="009D2188"/>
    <w:rsid w:val="009D27E1"/>
    <w:rsid w:val="009D7AB7"/>
    <w:rsid w:val="009E372F"/>
    <w:rsid w:val="009E5620"/>
    <w:rsid w:val="00A057FF"/>
    <w:rsid w:val="00A15838"/>
    <w:rsid w:val="00A23173"/>
    <w:rsid w:val="00A2555C"/>
    <w:rsid w:val="00A30603"/>
    <w:rsid w:val="00A31611"/>
    <w:rsid w:val="00A63EA9"/>
    <w:rsid w:val="00A7338B"/>
    <w:rsid w:val="00A819CE"/>
    <w:rsid w:val="00A81D56"/>
    <w:rsid w:val="00AA68F0"/>
    <w:rsid w:val="00AA73A6"/>
    <w:rsid w:val="00AC28BC"/>
    <w:rsid w:val="00AC511E"/>
    <w:rsid w:val="00AC6F05"/>
    <w:rsid w:val="00AE07AF"/>
    <w:rsid w:val="00AF2230"/>
    <w:rsid w:val="00B00EAA"/>
    <w:rsid w:val="00B0763B"/>
    <w:rsid w:val="00B118F0"/>
    <w:rsid w:val="00B11E27"/>
    <w:rsid w:val="00B20610"/>
    <w:rsid w:val="00B2224B"/>
    <w:rsid w:val="00B2318B"/>
    <w:rsid w:val="00B35C68"/>
    <w:rsid w:val="00B36DD0"/>
    <w:rsid w:val="00B40CA4"/>
    <w:rsid w:val="00B514CE"/>
    <w:rsid w:val="00B53DD9"/>
    <w:rsid w:val="00B55305"/>
    <w:rsid w:val="00B6490B"/>
    <w:rsid w:val="00B75350"/>
    <w:rsid w:val="00BA0519"/>
    <w:rsid w:val="00BA1D76"/>
    <w:rsid w:val="00BB119A"/>
    <w:rsid w:val="00BB41EF"/>
    <w:rsid w:val="00BC6E13"/>
    <w:rsid w:val="00BE4EB6"/>
    <w:rsid w:val="00BE62EA"/>
    <w:rsid w:val="00BF3060"/>
    <w:rsid w:val="00C01957"/>
    <w:rsid w:val="00C1043B"/>
    <w:rsid w:val="00C11FDC"/>
    <w:rsid w:val="00C15A37"/>
    <w:rsid w:val="00C30CCA"/>
    <w:rsid w:val="00C33636"/>
    <w:rsid w:val="00C37360"/>
    <w:rsid w:val="00C47C5D"/>
    <w:rsid w:val="00C535BD"/>
    <w:rsid w:val="00C5412F"/>
    <w:rsid w:val="00C7726E"/>
    <w:rsid w:val="00CA1490"/>
    <w:rsid w:val="00CA16AC"/>
    <w:rsid w:val="00CA1C14"/>
    <w:rsid w:val="00CA6638"/>
    <w:rsid w:val="00CB2111"/>
    <w:rsid w:val="00CB7865"/>
    <w:rsid w:val="00CE1C31"/>
    <w:rsid w:val="00CE2F23"/>
    <w:rsid w:val="00D1427C"/>
    <w:rsid w:val="00D16382"/>
    <w:rsid w:val="00D23B47"/>
    <w:rsid w:val="00D24FFC"/>
    <w:rsid w:val="00D319FE"/>
    <w:rsid w:val="00D3259D"/>
    <w:rsid w:val="00D32CE3"/>
    <w:rsid w:val="00D54740"/>
    <w:rsid w:val="00D7691F"/>
    <w:rsid w:val="00D908B1"/>
    <w:rsid w:val="00DA4EF3"/>
    <w:rsid w:val="00DB3B47"/>
    <w:rsid w:val="00DB6F2D"/>
    <w:rsid w:val="00DB7892"/>
    <w:rsid w:val="00DC09C7"/>
    <w:rsid w:val="00DD272F"/>
    <w:rsid w:val="00DD451F"/>
    <w:rsid w:val="00DF7C4E"/>
    <w:rsid w:val="00E12084"/>
    <w:rsid w:val="00E53740"/>
    <w:rsid w:val="00E60D2C"/>
    <w:rsid w:val="00E615EE"/>
    <w:rsid w:val="00E61932"/>
    <w:rsid w:val="00E67A4C"/>
    <w:rsid w:val="00E7702F"/>
    <w:rsid w:val="00E81667"/>
    <w:rsid w:val="00E82894"/>
    <w:rsid w:val="00EA562A"/>
    <w:rsid w:val="00EA663F"/>
    <w:rsid w:val="00EF2B87"/>
    <w:rsid w:val="00F26AA5"/>
    <w:rsid w:val="00F43A91"/>
    <w:rsid w:val="00F460E0"/>
    <w:rsid w:val="00F50532"/>
    <w:rsid w:val="00F737C8"/>
    <w:rsid w:val="00F74AA6"/>
    <w:rsid w:val="00F823DC"/>
    <w:rsid w:val="00F869BB"/>
    <w:rsid w:val="00F86ED1"/>
    <w:rsid w:val="00F9744A"/>
    <w:rsid w:val="00FA07FA"/>
    <w:rsid w:val="00FA10FF"/>
    <w:rsid w:val="00FD2BAB"/>
    <w:rsid w:val="00FE0C12"/>
    <w:rsid w:val="00FE4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6F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649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1B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1BCF"/>
    <w:rPr>
      <w:b/>
      <w:bCs/>
    </w:rPr>
  </w:style>
  <w:style w:type="paragraph" w:styleId="z-TopofForm">
    <w:name w:val="HTML Top of Form"/>
    <w:basedOn w:val="Normal"/>
    <w:next w:val="Normal"/>
    <w:link w:val="z-TopofFormChar"/>
    <w:hidden/>
    <w:uiPriority w:val="99"/>
    <w:semiHidden/>
    <w:unhideWhenUsed/>
    <w:rsid w:val="001563B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63B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563B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563B1"/>
    <w:rPr>
      <w:rFonts w:ascii="Arial" w:eastAsia="Times New Roman" w:hAnsi="Arial" w:cs="Arial"/>
      <w:vanish/>
      <w:sz w:val="16"/>
      <w:szCs w:val="16"/>
    </w:rPr>
  </w:style>
  <w:style w:type="character" w:styleId="Emphasis">
    <w:name w:val="Emphasis"/>
    <w:basedOn w:val="DefaultParagraphFont"/>
    <w:uiPriority w:val="20"/>
    <w:qFormat/>
    <w:rsid w:val="006C7CC1"/>
    <w:rPr>
      <w:i/>
      <w:iCs/>
    </w:rPr>
  </w:style>
  <w:style w:type="paragraph" w:styleId="ListParagraph">
    <w:name w:val="List Paragraph"/>
    <w:basedOn w:val="Normal"/>
    <w:uiPriority w:val="34"/>
    <w:qFormat/>
    <w:rsid w:val="008C6A88"/>
    <w:pPr>
      <w:ind w:left="720"/>
      <w:contextualSpacing/>
    </w:pPr>
  </w:style>
  <w:style w:type="character" w:customStyle="1" w:styleId="Heading1Char">
    <w:name w:val="Heading 1 Char"/>
    <w:basedOn w:val="DefaultParagraphFont"/>
    <w:link w:val="Heading1"/>
    <w:uiPriority w:val="9"/>
    <w:rsid w:val="00DB6F2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B6F2D"/>
    <w:rPr>
      <w:color w:val="0000FF"/>
      <w:u w:val="single"/>
    </w:rPr>
  </w:style>
  <w:style w:type="paragraph" w:styleId="BalloonText">
    <w:name w:val="Balloon Text"/>
    <w:basedOn w:val="Normal"/>
    <w:link w:val="BalloonTextChar"/>
    <w:uiPriority w:val="99"/>
    <w:semiHidden/>
    <w:unhideWhenUsed/>
    <w:rsid w:val="00DB6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F2D"/>
    <w:rPr>
      <w:rFonts w:ascii="Tahoma" w:hAnsi="Tahoma" w:cs="Tahoma"/>
      <w:sz w:val="16"/>
      <w:szCs w:val="16"/>
    </w:rPr>
  </w:style>
  <w:style w:type="table" w:styleId="TableGrid">
    <w:name w:val="Table Grid"/>
    <w:basedOn w:val="TableNormal"/>
    <w:uiPriority w:val="59"/>
    <w:rsid w:val="00A306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6490B"/>
    <w:rPr>
      <w:rFonts w:ascii="Times New Roman" w:eastAsia="Times New Roman" w:hAnsi="Times New Roman" w:cs="Times New Roman"/>
      <w:b/>
      <w:bCs/>
      <w:sz w:val="36"/>
      <w:szCs w:val="36"/>
    </w:rPr>
  </w:style>
  <w:style w:type="character" w:customStyle="1" w:styleId="markedcontent">
    <w:name w:val="markedcontent"/>
    <w:basedOn w:val="DefaultParagraphFont"/>
    <w:rsid w:val="00B6490B"/>
  </w:style>
  <w:style w:type="character" w:customStyle="1" w:styleId="creatibutor-name">
    <w:name w:val="creatibutor-name"/>
    <w:basedOn w:val="DefaultParagraphFont"/>
    <w:rsid w:val="00B6490B"/>
  </w:style>
  <w:style w:type="character" w:customStyle="1" w:styleId="t">
    <w:name w:val="t"/>
    <w:basedOn w:val="DefaultParagraphFont"/>
    <w:rsid w:val="00B6490B"/>
  </w:style>
  <w:style w:type="paragraph" w:styleId="NoSpacing">
    <w:name w:val="No Spacing"/>
    <w:uiPriority w:val="1"/>
    <w:qFormat/>
    <w:rsid w:val="00B6490B"/>
    <w:pPr>
      <w:spacing w:after="0" w:line="240" w:lineRule="auto"/>
    </w:pPr>
    <w:rPr>
      <w:rFonts w:ascii="Calibri" w:eastAsia="Calibri" w:hAnsi="Calibri" w:cs="Times New Roman"/>
    </w:rPr>
  </w:style>
  <w:style w:type="paragraph" w:customStyle="1" w:styleId="Default">
    <w:name w:val="Default"/>
    <w:rsid w:val="00B649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B649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490B"/>
  </w:style>
  <w:style w:type="paragraph" w:styleId="Footer">
    <w:name w:val="footer"/>
    <w:basedOn w:val="Normal"/>
    <w:link w:val="FooterChar"/>
    <w:uiPriority w:val="99"/>
    <w:unhideWhenUsed/>
    <w:rsid w:val="00B64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90B"/>
  </w:style>
  <w:style w:type="character" w:styleId="FollowedHyperlink">
    <w:name w:val="FollowedHyperlink"/>
    <w:basedOn w:val="DefaultParagraphFont"/>
    <w:uiPriority w:val="99"/>
    <w:semiHidden/>
    <w:unhideWhenUsed/>
    <w:rsid w:val="00B649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B6F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649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1B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71BCF"/>
    <w:rPr>
      <w:b/>
      <w:bCs/>
    </w:rPr>
  </w:style>
  <w:style w:type="paragraph" w:styleId="z-TopofForm">
    <w:name w:val="HTML Top of Form"/>
    <w:basedOn w:val="Normal"/>
    <w:next w:val="Normal"/>
    <w:link w:val="z-TopofFormChar"/>
    <w:hidden/>
    <w:uiPriority w:val="99"/>
    <w:semiHidden/>
    <w:unhideWhenUsed/>
    <w:rsid w:val="001563B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563B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563B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563B1"/>
    <w:rPr>
      <w:rFonts w:ascii="Arial" w:eastAsia="Times New Roman" w:hAnsi="Arial" w:cs="Arial"/>
      <w:vanish/>
      <w:sz w:val="16"/>
      <w:szCs w:val="16"/>
    </w:rPr>
  </w:style>
  <w:style w:type="character" w:styleId="Emphasis">
    <w:name w:val="Emphasis"/>
    <w:basedOn w:val="DefaultParagraphFont"/>
    <w:uiPriority w:val="20"/>
    <w:qFormat/>
    <w:rsid w:val="006C7CC1"/>
    <w:rPr>
      <w:i/>
      <w:iCs/>
    </w:rPr>
  </w:style>
  <w:style w:type="paragraph" w:styleId="ListParagraph">
    <w:name w:val="List Paragraph"/>
    <w:basedOn w:val="Normal"/>
    <w:uiPriority w:val="34"/>
    <w:qFormat/>
    <w:rsid w:val="008C6A88"/>
    <w:pPr>
      <w:ind w:left="720"/>
      <w:contextualSpacing/>
    </w:pPr>
  </w:style>
  <w:style w:type="character" w:customStyle="1" w:styleId="Heading1Char">
    <w:name w:val="Heading 1 Char"/>
    <w:basedOn w:val="DefaultParagraphFont"/>
    <w:link w:val="Heading1"/>
    <w:uiPriority w:val="9"/>
    <w:rsid w:val="00DB6F2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B6F2D"/>
    <w:rPr>
      <w:color w:val="0000FF"/>
      <w:u w:val="single"/>
    </w:rPr>
  </w:style>
  <w:style w:type="paragraph" w:styleId="BalloonText">
    <w:name w:val="Balloon Text"/>
    <w:basedOn w:val="Normal"/>
    <w:link w:val="BalloonTextChar"/>
    <w:uiPriority w:val="99"/>
    <w:semiHidden/>
    <w:unhideWhenUsed/>
    <w:rsid w:val="00DB6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6F2D"/>
    <w:rPr>
      <w:rFonts w:ascii="Tahoma" w:hAnsi="Tahoma" w:cs="Tahoma"/>
      <w:sz w:val="16"/>
      <w:szCs w:val="16"/>
    </w:rPr>
  </w:style>
  <w:style w:type="table" w:styleId="TableGrid">
    <w:name w:val="Table Grid"/>
    <w:basedOn w:val="TableNormal"/>
    <w:uiPriority w:val="59"/>
    <w:rsid w:val="00A306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B6490B"/>
    <w:rPr>
      <w:rFonts w:ascii="Times New Roman" w:eastAsia="Times New Roman" w:hAnsi="Times New Roman" w:cs="Times New Roman"/>
      <w:b/>
      <w:bCs/>
      <w:sz w:val="36"/>
      <w:szCs w:val="36"/>
    </w:rPr>
  </w:style>
  <w:style w:type="character" w:customStyle="1" w:styleId="markedcontent">
    <w:name w:val="markedcontent"/>
    <w:basedOn w:val="DefaultParagraphFont"/>
    <w:rsid w:val="00B6490B"/>
  </w:style>
  <w:style w:type="character" w:customStyle="1" w:styleId="creatibutor-name">
    <w:name w:val="creatibutor-name"/>
    <w:basedOn w:val="DefaultParagraphFont"/>
    <w:rsid w:val="00B6490B"/>
  </w:style>
  <w:style w:type="character" w:customStyle="1" w:styleId="t">
    <w:name w:val="t"/>
    <w:basedOn w:val="DefaultParagraphFont"/>
    <w:rsid w:val="00B6490B"/>
  </w:style>
  <w:style w:type="paragraph" w:styleId="NoSpacing">
    <w:name w:val="No Spacing"/>
    <w:uiPriority w:val="1"/>
    <w:qFormat/>
    <w:rsid w:val="00B6490B"/>
    <w:pPr>
      <w:spacing w:after="0" w:line="240" w:lineRule="auto"/>
    </w:pPr>
    <w:rPr>
      <w:rFonts w:ascii="Calibri" w:eastAsia="Calibri" w:hAnsi="Calibri" w:cs="Times New Roman"/>
    </w:rPr>
  </w:style>
  <w:style w:type="paragraph" w:customStyle="1" w:styleId="Default">
    <w:name w:val="Default"/>
    <w:rsid w:val="00B6490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semiHidden/>
    <w:unhideWhenUsed/>
    <w:rsid w:val="00B649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490B"/>
  </w:style>
  <w:style w:type="paragraph" w:styleId="Footer">
    <w:name w:val="footer"/>
    <w:basedOn w:val="Normal"/>
    <w:link w:val="FooterChar"/>
    <w:uiPriority w:val="99"/>
    <w:unhideWhenUsed/>
    <w:rsid w:val="00B64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90B"/>
  </w:style>
  <w:style w:type="character" w:styleId="FollowedHyperlink">
    <w:name w:val="FollowedHyperlink"/>
    <w:basedOn w:val="DefaultParagraphFont"/>
    <w:uiPriority w:val="99"/>
    <w:semiHidden/>
    <w:unhideWhenUsed/>
    <w:rsid w:val="00B649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392">
      <w:bodyDiv w:val="1"/>
      <w:marLeft w:val="0"/>
      <w:marRight w:val="0"/>
      <w:marTop w:val="0"/>
      <w:marBottom w:val="0"/>
      <w:divBdr>
        <w:top w:val="none" w:sz="0" w:space="0" w:color="auto"/>
        <w:left w:val="none" w:sz="0" w:space="0" w:color="auto"/>
        <w:bottom w:val="none" w:sz="0" w:space="0" w:color="auto"/>
        <w:right w:val="none" w:sz="0" w:space="0" w:color="auto"/>
      </w:divBdr>
      <w:divsChild>
        <w:div w:id="325474947">
          <w:marLeft w:val="0"/>
          <w:marRight w:val="0"/>
          <w:marTop w:val="0"/>
          <w:marBottom w:val="0"/>
          <w:divBdr>
            <w:top w:val="none" w:sz="0" w:space="0" w:color="auto"/>
            <w:left w:val="none" w:sz="0" w:space="0" w:color="auto"/>
            <w:bottom w:val="none" w:sz="0" w:space="0" w:color="auto"/>
            <w:right w:val="none" w:sz="0" w:space="0" w:color="auto"/>
          </w:divBdr>
          <w:divsChild>
            <w:div w:id="194468117">
              <w:marLeft w:val="0"/>
              <w:marRight w:val="0"/>
              <w:marTop w:val="0"/>
              <w:marBottom w:val="0"/>
              <w:divBdr>
                <w:top w:val="none" w:sz="0" w:space="0" w:color="auto"/>
                <w:left w:val="none" w:sz="0" w:space="0" w:color="auto"/>
                <w:bottom w:val="none" w:sz="0" w:space="0" w:color="auto"/>
                <w:right w:val="none" w:sz="0" w:space="0" w:color="auto"/>
              </w:divBdr>
              <w:divsChild>
                <w:div w:id="965702080">
                  <w:marLeft w:val="0"/>
                  <w:marRight w:val="0"/>
                  <w:marTop w:val="0"/>
                  <w:marBottom w:val="0"/>
                  <w:divBdr>
                    <w:top w:val="none" w:sz="0" w:space="0" w:color="auto"/>
                    <w:left w:val="none" w:sz="0" w:space="0" w:color="auto"/>
                    <w:bottom w:val="none" w:sz="0" w:space="0" w:color="auto"/>
                    <w:right w:val="none" w:sz="0" w:space="0" w:color="auto"/>
                  </w:divBdr>
                  <w:divsChild>
                    <w:div w:id="1350253710">
                      <w:marLeft w:val="0"/>
                      <w:marRight w:val="0"/>
                      <w:marTop w:val="0"/>
                      <w:marBottom w:val="0"/>
                      <w:divBdr>
                        <w:top w:val="none" w:sz="0" w:space="0" w:color="auto"/>
                        <w:left w:val="none" w:sz="0" w:space="0" w:color="auto"/>
                        <w:bottom w:val="none" w:sz="0" w:space="0" w:color="auto"/>
                        <w:right w:val="none" w:sz="0" w:space="0" w:color="auto"/>
                      </w:divBdr>
                      <w:divsChild>
                        <w:div w:id="1248268381">
                          <w:marLeft w:val="0"/>
                          <w:marRight w:val="0"/>
                          <w:marTop w:val="0"/>
                          <w:marBottom w:val="0"/>
                          <w:divBdr>
                            <w:top w:val="none" w:sz="0" w:space="0" w:color="auto"/>
                            <w:left w:val="none" w:sz="0" w:space="0" w:color="auto"/>
                            <w:bottom w:val="none" w:sz="0" w:space="0" w:color="auto"/>
                            <w:right w:val="none" w:sz="0" w:space="0" w:color="auto"/>
                          </w:divBdr>
                          <w:divsChild>
                            <w:div w:id="1361084153">
                              <w:marLeft w:val="0"/>
                              <w:marRight w:val="0"/>
                              <w:marTop w:val="0"/>
                              <w:marBottom w:val="0"/>
                              <w:divBdr>
                                <w:top w:val="none" w:sz="0" w:space="0" w:color="auto"/>
                                <w:left w:val="none" w:sz="0" w:space="0" w:color="auto"/>
                                <w:bottom w:val="none" w:sz="0" w:space="0" w:color="auto"/>
                                <w:right w:val="none" w:sz="0" w:space="0" w:color="auto"/>
                              </w:divBdr>
                              <w:divsChild>
                                <w:div w:id="692926150">
                                  <w:marLeft w:val="0"/>
                                  <w:marRight w:val="0"/>
                                  <w:marTop w:val="0"/>
                                  <w:marBottom w:val="0"/>
                                  <w:divBdr>
                                    <w:top w:val="none" w:sz="0" w:space="0" w:color="auto"/>
                                    <w:left w:val="none" w:sz="0" w:space="0" w:color="auto"/>
                                    <w:bottom w:val="none" w:sz="0" w:space="0" w:color="auto"/>
                                    <w:right w:val="none" w:sz="0" w:space="0" w:color="auto"/>
                                  </w:divBdr>
                                  <w:divsChild>
                                    <w:div w:id="201005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689628">
          <w:marLeft w:val="0"/>
          <w:marRight w:val="0"/>
          <w:marTop w:val="0"/>
          <w:marBottom w:val="0"/>
          <w:divBdr>
            <w:top w:val="none" w:sz="0" w:space="0" w:color="auto"/>
            <w:left w:val="none" w:sz="0" w:space="0" w:color="auto"/>
            <w:bottom w:val="none" w:sz="0" w:space="0" w:color="auto"/>
            <w:right w:val="none" w:sz="0" w:space="0" w:color="auto"/>
          </w:divBdr>
          <w:divsChild>
            <w:div w:id="1736006344">
              <w:marLeft w:val="0"/>
              <w:marRight w:val="0"/>
              <w:marTop w:val="0"/>
              <w:marBottom w:val="0"/>
              <w:divBdr>
                <w:top w:val="none" w:sz="0" w:space="0" w:color="auto"/>
                <w:left w:val="none" w:sz="0" w:space="0" w:color="auto"/>
                <w:bottom w:val="none" w:sz="0" w:space="0" w:color="auto"/>
                <w:right w:val="none" w:sz="0" w:space="0" w:color="auto"/>
              </w:divBdr>
              <w:divsChild>
                <w:div w:id="1686245807">
                  <w:marLeft w:val="0"/>
                  <w:marRight w:val="0"/>
                  <w:marTop w:val="0"/>
                  <w:marBottom w:val="0"/>
                  <w:divBdr>
                    <w:top w:val="none" w:sz="0" w:space="0" w:color="auto"/>
                    <w:left w:val="none" w:sz="0" w:space="0" w:color="auto"/>
                    <w:bottom w:val="none" w:sz="0" w:space="0" w:color="auto"/>
                    <w:right w:val="none" w:sz="0" w:space="0" w:color="auto"/>
                  </w:divBdr>
                  <w:divsChild>
                    <w:div w:id="1182083672">
                      <w:marLeft w:val="0"/>
                      <w:marRight w:val="0"/>
                      <w:marTop w:val="0"/>
                      <w:marBottom w:val="0"/>
                      <w:divBdr>
                        <w:top w:val="none" w:sz="0" w:space="0" w:color="auto"/>
                        <w:left w:val="none" w:sz="0" w:space="0" w:color="auto"/>
                        <w:bottom w:val="none" w:sz="0" w:space="0" w:color="auto"/>
                        <w:right w:val="none" w:sz="0" w:space="0" w:color="auto"/>
                      </w:divBdr>
                      <w:divsChild>
                        <w:div w:id="1423801254">
                          <w:marLeft w:val="0"/>
                          <w:marRight w:val="0"/>
                          <w:marTop w:val="0"/>
                          <w:marBottom w:val="0"/>
                          <w:divBdr>
                            <w:top w:val="none" w:sz="0" w:space="0" w:color="auto"/>
                            <w:left w:val="none" w:sz="0" w:space="0" w:color="auto"/>
                            <w:bottom w:val="none" w:sz="0" w:space="0" w:color="auto"/>
                            <w:right w:val="none" w:sz="0" w:space="0" w:color="auto"/>
                          </w:divBdr>
                          <w:divsChild>
                            <w:div w:id="1002855426">
                              <w:marLeft w:val="0"/>
                              <w:marRight w:val="0"/>
                              <w:marTop w:val="0"/>
                              <w:marBottom w:val="0"/>
                              <w:divBdr>
                                <w:top w:val="none" w:sz="0" w:space="0" w:color="auto"/>
                                <w:left w:val="none" w:sz="0" w:space="0" w:color="auto"/>
                                <w:bottom w:val="none" w:sz="0" w:space="0" w:color="auto"/>
                                <w:right w:val="none" w:sz="0" w:space="0" w:color="auto"/>
                              </w:divBdr>
                              <w:divsChild>
                                <w:div w:id="608394451">
                                  <w:marLeft w:val="0"/>
                                  <w:marRight w:val="0"/>
                                  <w:marTop w:val="0"/>
                                  <w:marBottom w:val="0"/>
                                  <w:divBdr>
                                    <w:top w:val="none" w:sz="0" w:space="0" w:color="auto"/>
                                    <w:left w:val="none" w:sz="0" w:space="0" w:color="auto"/>
                                    <w:bottom w:val="none" w:sz="0" w:space="0" w:color="auto"/>
                                    <w:right w:val="none" w:sz="0" w:space="0" w:color="auto"/>
                                  </w:divBdr>
                                  <w:divsChild>
                                    <w:div w:id="472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957">
                      <w:marLeft w:val="0"/>
                      <w:marRight w:val="0"/>
                      <w:marTop w:val="0"/>
                      <w:marBottom w:val="0"/>
                      <w:divBdr>
                        <w:top w:val="none" w:sz="0" w:space="0" w:color="auto"/>
                        <w:left w:val="none" w:sz="0" w:space="0" w:color="auto"/>
                        <w:bottom w:val="none" w:sz="0" w:space="0" w:color="auto"/>
                        <w:right w:val="none" w:sz="0" w:space="0" w:color="auto"/>
                      </w:divBdr>
                      <w:divsChild>
                        <w:div w:id="339091903">
                          <w:marLeft w:val="0"/>
                          <w:marRight w:val="0"/>
                          <w:marTop w:val="0"/>
                          <w:marBottom w:val="0"/>
                          <w:divBdr>
                            <w:top w:val="none" w:sz="0" w:space="0" w:color="auto"/>
                            <w:left w:val="none" w:sz="0" w:space="0" w:color="auto"/>
                            <w:bottom w:val="none" w:sz="0" w:space="0" w:color="auto"/>
                            <w:right w:val="none" w:sz="0" w:space="0" w:color="auto"/>
                          </w:divBdr>
                        </w:div>
                        <w:div w:id="1216235323">
                          <w:marLeft w:val="0"/>
                          <w:marRight w:val="0"/>
                          <w:marTop w:val="0"/>
                          <w:marBottom w:val="0"/>
                          <w:divBdr>
                            <w:top w:val="none" w:sz="0" w:space="0" w:color="auto"/>
                            <w:left w:val="none" w:sz="0" w:space="0" w:color="auto"/>
                            <w:bottom w:val="none" w:sz="0" w:space="0" w:color="auto"/>
                            <w:right w:val="none" w:sz="0" w:space="0" w:color="auto"/>
                          </w:divBdr>
                          <w:divsChild>
                            <w:div w:id="2043481548">
                              <w:marLeft w:val="0"/>
                              <w:marRight w:val="0"/>
                              <w:marTop w:val="0"/>
                              <w:marBottom w:val="0"/>
                              <w:divBdr>
                                <w:top w:val="none" w:sz="0" w:space="0" w:color="auto"/>
                                <w:left w:val="none" w:sz="0" w:space="0" w:color="auto"/>
                                <w:bottom w:val="none" w:sz="0" w:space="0" w:color="auto"/>
                                <w:right w:val="none" w:sz="0" w:space="0" w:color="auto"/>
                              </w:divBdr>
                              <w:divsChild>
                                <w:div w:id="703139137">
                                  <w:marLeft w:val="0"/>
                                  <w:marRight w:val="0"/>
                                  <w:marTop w:val="0"/>
                                  <w:marBottom w:val="0"/>
                                  <w:divBdr>
                                    <w:top w:val="none" w:sz="0" w:space="0" w:color="auto"/>
                                    <w:left w:val="none" w:sz="0" w:space="0" w:color="auto"/>
                                    <w:bottom w:val="none" w:sz="0" w:space="0" w:color="auto"/>
                                    <w:right w:val="none" w:sz="0" w:space="0" w:color="auto"/>
                                  </w:divBdr>
                                  <w:divsChild>
                                    <w:div w:id="4022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29782">
      <w:bodyDiv w:val="1"/>
      <w:marLeft w:val="0"/>
      <w:marRight w:val="0"/>
      <w:marTop w:val="0"/>
      <w:marBottom w:val="0"/>
      <w:divBdr>
        <w:top w:val="none" w:sz="0" w:space="0" w:color="auto"/>
        <w:left w:val="none" w:sz="0" w:space="0" w:color="auto"/>
        <w:bottom w:val="none" w:sz="0" w:space="0" w:color="auto"/>
        <w:right w:val="none" w:sz="0" w:space="0" w:color="auto"/>
      </w:divBdr>
    </w:div>
    <w:div w:id="152188265">
      <w:bodyDiv w:val="1"/>
      <w:marLeft w:val="0"/>
      <w:marRight w:val="0"/>
      <w:marTop w:val="0"/>
      <w:marBottom w:val="0"/>
      <w:divBdr>
        <w:top w:val="none" w:sz="0" w:space="0" w:color="auto"/>
        <w:left w:val="none" w:sz="0" w:space="0" w:color="auto"/>
        <w:bottom w:val="none" w:sz="0" w:space="0" w:color="auto"/>
        <w:right w:val="none" w:sz="0" w:space="0" w:color="auto"/>
      </w:divBdr>
    </w:div>
    <w:div w:id="456412575">
      <w:bodyDiv w:val="1"/>
      <w:marLeft w:val="0"/>
      <w:marRight w:val="0"/>
      <w:marTop w:val="0"/>
      <w:marBottom w:val="0"/>
      <w:divBdr>
        <w:top w:val="none" w:sz="0" w:space="0" w:color="auto"/>
        <w:left w:val="none" w:sz="0" w:space="0" w:color="auto"/>
        <w:bottom w:val="none" w:sz="0" w:space="0" w:color="auto"/>
        <w:right w:val="none" w:sz="0" w:space="0" w:color="auto"/>
      </w:divBdr>
    </w:div>
    <w:div w:id="906450981">
      <w:bodyDiv w:val="1"/>
      <w:marLeft w:val="0"/>
      <w:marRight w:val="0"/>
      <w:marTop w:val="0"/>
      <w:marBottom w:val="0"/>
      <w:divBdr>
        <w:top w:val="none" w:sz="0" w:space="0" w:color="auto"/>
        <w:left w:val="none" w:sz="0" w:space="0" w:color="auto"/>
        <w:bottom w:val="none" w:sz="0" w:space="0" w:color="auto"/>
        <w:right w:val="none" w:sz="0" w:space="0" w:color="auto"/>
      </w:divBdr>
    </w:div>
    <w:div w:id="1140420900">
      <w:bodyDiv w:val="1"/>
      <w:marLeft w:val="0"/>
      <w:marRight w:val="0"/>
      <w:marTop w:val="0"/>
      <w:marBottom w:val="0"/>
      <w:divBdr>
        <w:top w:val="none" w:sz="0" w:space="0" w:color="auto"/>
        <w:left w:val="none" w:sz="0" w:space="0" w:color="auto"/>
        <w:bottom w:val="none" w:sz="0" w:space="0" w:color="auto"/>
        <w:right w:val="none" w:sz="0" w:space="0" w:color="auto"/>
      </w:divBdr>
      <w:divsChild>
        <w:div w:id="204562132">
          <w:marLeft w:val="0"/>
          <w:marRight w:val="0"/>
          <w:marTop w:val="0"/>
          <w:marBottom w:val="0"/>
          <w:divBdr>
            <w:top w:val="none" w:sz="0" w:space="0" w:color="auto"/>
            <w:left w:val="none" w:sz="0" w:space="0" w:color="auto"/>
            <w:bottom w:val="none" w:sz="0" w:space="0" w:color="auto"/>
            <w:right w:val="none" w:sz="0" w:space="0" w:color="auto"/>
          </w:divBdr>
          <w:divsChild>
            <w:div w:id="1336152789">
              <w:marLeft w:val="0"/>
              <w:marRight w:val="0"/>
              <w:marTop w:val="0"/>
              <w:marBottom w:val="0"/>
              <w:divBdr>
                <w:top w:val="none" w:sz="0" w:space="0" w:color="auto"/>
                <w:left w:val="none" w:sz="0" w:space="0" w:color="auto"/>
                <w:bottom w:val="none" w:sz="0" w:space="0" w:color="auto"/>
                <w:right w:val="none" w:sz="0" w:space="0" w:color="auto"/>
              </w:divBdr>
              <w:divsChild>
                <w:div w:id="1371224013">
                  <w:marLeft w:val="0"/>
                  <w:marRight w:val="0"/>
                  <w:marTop w:val="0"/>
                  <w:marBottom w:val="0"/>
                  <w:divBdr>
                    <w:top w:val="none" w:sz="0" w:space="0" w:color="auto"/>
                    <w:left w:val="none" w:sz="0" w:space="0" w:color="auto"/>
                    <w:bottom w:val="none" w:sz="0" w:space="0" w:color="auto"/>
                    <w:right w:val="none" w:sz="0" w:space="0" w:color="auto"/>
                  </w:divBdr>
                  <w:divsChild>
                    <w:div w:id="1825929110">
                      <w:marLeft w:val="0"/>
                      <w:marRight w:val="0"/>
                      <w:marTop w:val="0"/>
                      <w:marBottom w:val="0"/>
                      <w:divBdr>
                        <w:top w:val="none" w:sz="0" w:space="0" w:color="auto"/>
                        <w:left w:val="none" w:sz="0" w:space="0" w:color="auto"/>
                        <w:bottom w:val="none" w:sz="0" w:space="0" w:color="auto"/>
                        <w:right w:val="none" w:sz="0" w:space="0" w:color="auto"/>
                      </w:divBdr>
                      <w:divsChild>
                        <w:div w:id="1890144368">
                          <w:marLeft w:val="0"/>
                          <w:marRight w:val="0"/>
                          <w:marTop w:val="0"/>
                          <w:marBottom w:val="0"/>
                          <w:divBdr>
                            <w:top w:val="none" w:sz="0" w:space="0" w:color="auto"/>
                            <w:left w:val="none" w:sz="0" w:space="0" w:color="auto"/>
                            <w:bottom w:val="none" w:sz="0" w:space="0" w:color="auto"/>
                            <w:right w:val="none" w:sz="0" w:space="0" w:color="auto"/>
                          </w:divBdr>
                          <w:divsChild>
                            <w:div w:id="358513192">
                              <w:marLeft w:val="0"/>
                              <w:marRight w:val="0"/>
                              <w:marTop w:val="0"/>
                              <w:marBottom w:val="0"/>
                              <w:divBdr>
                                <w:top w:val="none" w:sz="0" w:space="0" w:color="auto"/>
                                <w:left w:val="none" w:sz="0" w:space="0" w:color="auto"/>
                                <w:bottom w:val="none" w:sz="0" w:space="0" w:color="auto"/>
                                <w:right w:val="none" w:sz="0" w:space="0" w:color="auto"/>
                              </w:divBdr>
                              <w:divsChild>
                                <w:div w:id="2138523210">
                                  <w:marLeft w:val="0"/>
                                  <w:marRight w:val="0"/>
                                  <w:marTop w:val="0"/>
                                  <w:marBottom w:val="0"/>
                                  <w:divBdr>
                                    <w:top w:val="none" w:sz="0" w:space="0" w:color="auto"/>
                                    <w:left w:val="none" w:sz="0" w:space="0" w:color="auto"/>
                                    <w:bottom w:val="none" w:sz="0" w:space="0" w:color="auto"/>
                                    <w:right w:val="none" w:sz="0" w:space="0" w:color="auto"/>
                                  </w:divBdr>
                                  <w:divsChild>
                                    <w:div w:id="2058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713078">
          <w:marLeft w:val="0"/>
          <w:marRight w:val="0"/>
          <w:marTop w:val="0"/>
          <w:marBottom w:val="0"/>
          <w:divBdr>
            <w:top w:val="none" w:sz="0" w:space="0" w:color="auto"/>
            <w:left w:val="none" w:sz="0" w:space="0" w:color="auto"/>
            <w:bottom w:val="none" w:sz="0" w:space="0" w:color="auto"/>
            <w:right w:val="none" w:sz="0" w:space="0" w:color="auto"/>
          </w:divBdr>
          <w:divsChild>
            <w:div w:id="656030211">
              <w:marLeft w:val="0"/>
              <w:marRight w:val="0"/>
              <w:marTop w:val="0"/>
              <w:marBottom w:val="0"/>
              <w:divBdr>
                <w:top w:val="none" w:sz="0" w:space="0" w:color="auto"/>
                <w:left w:val="none" w:sz="0" w:space="0" w:color="auto"/>
                <w:bottom w:val="none" w:sz="0" w:space="0" w:color="auto"/>
                <w:right w:val="none" w:sz="0" w:space="0" w:color="auto"/>
              </w:divBdr>
              <w:divsChild>
                <w:div w:id="1640839967">
                  <w:marLeft w:val="0"/>
                  <w:marRight w:val="0"/>
                  <w:marTop w:val="0"/>
                  <w:marBottom w:val="0"/>
                  <w:divBdr>
                    <w:top w:val="none" w:sz="0" w:space="0" w:color="auto"/>
                    <w:left w:val="none" w:sz="0" w:space="0" w:color="auto"/>
                    <w:bottom w:val="none" w:sz="0" w:space="0" w:color="auto"/>
                    <w:right w:val="none" w:sz="0" w:space="0" w:color="auto"/>
                  </w:divBdr>
                  <w:divsChild>
                    <w:div w:id="1442066856">
                      <w:marLeft w:val="0"/>
                      <w:marRight w:val="0"/>
                      <w:marTop w:val="0"/>
                      <w:marBottom w:val="0"/>
                      <w:divBdr>
                        <w:top w:val="none" w:sz="0" w:space="0" w:color="auto"/>
                        <w:left w:val="none" w:sz="0" w:space="0" w:color="auto"/>
                        <w:bottom w:val="none" w:sz="0" w:space="0" w:color="auto"/>
                        <w:right w:val="none" w:sz="0" w:space="0" w:color="auto"/>
                      </w:divBdr>
                      <w:divsChild>
                        <w:div w:id="390689092">
                          <w:marLeft w:val="0"/>
                          <w:marRight w:val="0"/>
                          <w:marTop w:val="0"/>
                          <w:marBottom w:val="0"/>
                          <w:divBdr>
                            <w:top w:val="none" w:sz="0" w:space="0" w:color="auto"/>
                            <w:left w:val="none" w:sz="0" w:space="0" w:color="auto"/>
                            <w:bottom w:val="none" w:sz="0" w:space="0" w:color="auto"/>
                            <w:right w:val="none" w:sz="0" w:space="0" w:color="auto"/>
                          </w:divBdr>
                          <w:divsChild>
                            <w:div w:id="947740669">
                              <w:marLeft w:val="0"/>
                              <w:marRight w:val="0"/>
                              <w:marTop w:val="0"/>
                              <w:marBottom w:val="0"/>
                              <w:divBdr>
                                <w:top w:val="none" w:sz="0" w:space="0" w:color="auto"/>
                                <w:left w:val="none" w:sz="0" w:space="0" w:color="auto"/>
                                <w:bottom w:val="none" w:sz="0" w:space="0" w:color="auto"/>
                                <w:right w:val="none" w:sz="0" w:space="0" w:color="auto"/>
                              </w:divBdr>
                              <w:divsChild>
                                <w:div w:id="381949234">
                                  <w:marLeft w:val="0"/>
                                  <w:marRight w:val="0"/>
                                  <w:marTop w:val="0"/>
                                  <w:marBottom w:val="0"/>
                                  <w:divBdr>
                                    <w:top w:val="none" w:sz="0" w:space="0" w:color="auto"/>
                                    <w:left w:val="none" w:sz="0" w:space="0" w:color="auto"/>
                                    <w:bottom w:val="none" w:sz="0" w:space="0" w:color="auto"/>
                                    <w:right w:val="none" w:sz="0" w:space="0" w:color="auto"/>
                                  </w:divBdr>
                                  <w:divsChild>
                                    <w:div w:id="40680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8573">
                      <w:marLeft w:val="0"/>
                      <w:marRight w:val="0"/>
                      <w:marTop w:val="0"/>
                      <w:marBottom w:val="0"/>
                      <w:divBdr>
                        <w:top w:val="none" w:sz="0" w:space="0" w:color="auto"/>
                        <w:left w:val="none" w:sz="0" w:space="0" w:color="auto"/>
                        <w:bottom w:val="none" w:sz="0" w:space="0" w:color="auto"/>
                        <w:right w:val="none" w:sz="0" w:space="0" w:color="auto"/>
                      </w:divBdr>
                      <w:divsChild>
                        <w:div w:id="427045310">
                          <w:marLeft w:val="0"/>
                          <w:marRight w:val="0"/>
                          <w:marTop w:val="0"/>
                          <w:marBottom w:val="0"/>
                          <w:divBdr>
                            <w:top w:val="none" w:sz="0" w:space="0" w:color="auto"/>
                            <w:left w:val="none" w:sz="0" w:space="0" w:color="auto"/>
                            <w:bottom w:val="none" w:sz="0" w:space="0" w:color="auto"/>
                            <w:right w:val="none" w:sz="0" w:space="0" w:color="auto"/>
                          </w:divBdr>
                        </w:div>
                        <w:div w:id="17392042">
                          <w:marLeft w:val="0"/>
                          <w:marRight w:val="0"/>
                          <w:marTop w:val="0"/>
                          <w:marBottom w:val="0"/>
                          <w:divBdr>
                            <w:top w:val="none" w:sz="0" w:space="0" w:color="auto"/>
                            <w:left w:val="none" w:sz="0" w:space="0" w:color="auto"/>
                            <w:bottom w:val="none" w:sz="0" w:space="0" w:color="auto"/>
                            <w:right w:val="none" w:sz="0" w:space="0" w:color="auto"/>
                          </w:divBdr>
                          <w:divsChild>
                            <w:div w:id="146021855">
                              <w:marLeft w:val="0"/>
                              <w:marRight w:val="0"/>
                              <w:marTop w:val="0"/>
                              <w:marBottom w:val="0"/>
                              <w:divBdr>
                                <w:top w:val="none" w:sz="0" w:space="0" w:color="auto"/>
                                <w:left w:val="none" w:sz="0" w:space="0" w:color="auto"/>
                                <w:bottom w:val="none" w:sz="0" w:space="0" w:color="auto"/>
                                <w:right w:val="none" w:sz="0" w:space="0" w:color="auto"/>
                              </w:divBdr>
                              <w:divsChild>
                                <w:div w:id="99423397">
                                  <w:marLeft w:val="0"/>
                                  <w:marRight w:val="0"/>
                                  <w:marTop w:val="0"/>
                                  <w:marBottom w:val="0"/>
                                  <w:divBdr>
                                    <w:top w:val="none" w:sz="0" w:space="0" w:color="auto"/>
                                    <w:left w:val="none" w:sz="0" w:space="0" w:color="auto"/>
                                    <w:bottom w:val="none" w:sz="0" w:space="0" w:color="auto"/>
                                    <w:right w:val="none" w:sz="0" w:space="0" w:color="auto"/>
                                  </w:divBdr>
                                  <w:divsChild>
                                    <w:div w:id="6818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452765">
      <w:bodyDiv w:val="1"/>
      <w:marLeft w:val="0"/>
      <w:marRight w:val="0"/>
      <w:marTop w:val="0"/>
      <w:marBottom w:val="0"/>
      <w:divBdr>
        <w:top w:val="none" w:sz="0" w:space="0" w:color="auto"/>
        <w:left w:val="none" w:sz="0" w:space="0" w:color="auto"/>
        <w:bottom w:val="none" w:sz="0" w:space="0" w:color="auto"/>
        <w:right w:val="none" w:sz="0" w:space="0" w:color="auto"/>
      </w:divBdr>
    </w:div>
    <w:div w:id="1312175807">
      <w:bodyDiv w:val="1"/>
      <w:marLeft w:val="0"/>
      <w:marRight w:val="0"/>
      <w:marTop w:val="0"/>
      <w:marBottom w:val="0"/>
      <w:divBdr>
        <w:top w:val="none" w:sz="0" w:space="0" w:color="auto"/>
        <w:left w:val="none" w:sz="0" w:space="0" w:color="auto"/>
        <w:bottom w:val="none" w:sz="0" w:space="0" w:color="auto"/>
        <w:right w:val="none" w:sz="0" w:space="0" w:color="auto"/>
      </w:divBdr>
      <w:divsChild>
        <w:div w:id="1073044448">
          <w:marLeft w:val="0"/>
          <w:marRight w:val="0"/>
          <w:marTop w:val="0"/>
          <w:marBottom w:val="0"/>
          <w:divBdr>
            <w:top w:val="none" w:sz="0" w:space="0" w:color="auto"/>
            <w:left w:val="none" w:sz="0" w:space="0" w:color="auto"/>
            <w:bottom w:val="none" w:sz="0" w:space="0" w:color="auto"/>
            <w:right w:val="none" w:sz="0" w:space="0" w:color="auto"/>
          </w:divBdr>
          <w:divsChild>
            <w:div w:id="859779784">
              <w:marLeft w:val="0"/>
              <w:marRight w:val="0"/>
              <w:marTop w:val="0"/>
              <w:marBottom w:val="0"/>
              <w:divBdr>
                <w:top w:val="none" w:sz="0" w:space="0" w:color="auto"/>
                <w:left w:val="none" w:sz="0" w:space="0" w:color="auto"/>
                <w:bottom w:val="none" w:sz="0" w:space="0" w:color="auto"/>
                <w:right w:val="none" w:sz="0" w:space="0" w:color="auto"/>
              </w:divBdr>
            </w:div>
            <w:div w:id="1492602467">
              <w:marLeft w:val="0"/>
              <w:marRight w:val="0"/>
              <w:marTop w:val="0"/>
              <w:marBottom w:val="0"/>
              <w:divBdr>
                <w:top w:val="none" w:sz="0" w:space="0" w:color="auto"/>
                <w:left w:val="none" w:sz="0" w:space="0" w:color="auto"/>
                <w:bottom w:val="none" w:sz="0" w:space="0" w:color="auto"/>
                <w:right w:val="none" w:sz="0" w:space="0" w:color="auto"/>
              </w:divBdr>
              <w:divsChild>
                <w:div w:id="981420093">
                  <w:marLeft w:val="0"/>
                  <w:marRight w:val="0"/>
                  <w:marTop w:val="0"/>
                  <w:marBottom w:val="0"/>
                  <w:divBdr>
                    <w:top w:val="none" w:sz="0" w:space="0" w:color="auto"/>
                    <w:left w:val="none" w:sz="0" w:space="0" w:color="auto"/>
                    <w:bottom w:val="none" w:sz="0" w:space="0" w:color="auto"/>
                    <w:right w:val="none" w:sz="0" w:space="0" w:color="auto"/>
                  </w:divBdr>
                  <w:divsChild>
                    <w:div w:id="368383766">
                      <w:marLeft w:val="0"/>
                      <w:marRight w:val="0"/>
                      <w:marTop w:val="0"/>
                      <w:marBottom w:val="0"/>
                      <w:divBdr>
                        <w:top w:val="none" w:sz="0" w:space="0" w:color="auto"/>
                        <w:left w:val="none" w:sz="0" w:space="0" w:color="auto"/>
                        <w:bottom w:val="none" w:sz="0" w:space="0" w:color="auto"/>
                        <w:right w:val="none" w:sz="0" w:space="0" w:color="auto"/>
                      </w:divBdr>
                      <w:divsChild>
                        <w:div w:id="189342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443114">
      <w:bodyDiv w:val="1"/>
      <w:marLeft w:val="0"/>
      <w:marRight w:val="0"/>
      <w:marTop w:val="0"/>
      <w:marBottom w:val="0"/>
      <w:divBdr>
        <w:top w:val="none" w:sz="0" w:space="0" w:color="auto"/>
        <w:left w:val="none" w:sz="0" w:space="0" w:color="auto"/>
        <w:bottom w:val="none" w:sz="0" w:space="0" w:color="auto"/>
        <w:right w:val="none" w:sz="0" w:space="0" w:color="auto"/>
      </w:divBdr>
    </w:div>
    <w:div w:id="1464077533">
      <w:bodyDiv w:val="1"/>
      <w:marLeft w:val="0"/>
      <w:marRight w:val="0"/>
      <w:marTop w:val="0"/>
      <w:marBottom w:val="0"/>
      <w:divBdr>
        <w:top w:val="none" w:sz="0" w:space="0" w:color="auto"/>
        <w:left w:val="none" w:sz="0" w:space="0" w:color="auto"/>
        <w:bottom w:val="none" w:sz="0" w:space="0" w:color="auto"/>
        <w:right w:val="none" w:sz="0" w:space="0" w:color="auto"/>
      </w:divBdr>
      <w:divsChild>
        <w:div w:id="909118014">
          <w:marLeft w:val="0"/>
          <w:marRight w:val="0"/>
          <w:marTop w:val="0"/>
          <w:marBottom w:val="0"/>
          <w:divBdr>
            <w:top w:val="none" w:sz="0" w:space="0" w:color="auto"/>
            <w:left w:val="none" w:sz="0" w:space="0" w:color="auto"/>
            <w:bottom w:val="none" w:sz="0" w:space="0" w:color="auto"/>
            <w:right w:val="none" w:sz="0" w:space="0" w:color="auto"/>
          </w:divBdr>
          <w:divsChild>
            <w:div w:id="1987123173">
              <w:marLeft w:val="0"/>
              <w:marRight w:val="0"/>
              <w:marTop w:val="0"/>
              <w:marBottom w:val="0"/>
              <w:divBdr>
                <w:top w:val="none" w:sz="0" w:space="0" w:color="auto"/>
                <w:left w:val="none" w:sz="0" w:space="0" w:color="auto"/>
                <w:bottom w:val="none" w:sz="0" w:space="0" w:color="auto"/>
                <w:right w:val="none" w:sz="0" w:space="0" w:color="auto"/>
              </w:divBdr>
              <w:divsChild>
                <w:div w:id="1113935891">
                  <w:marLeft w:val="0"/>
                  <w:marRight w:val="0"/>
                  <w:marTop w:val="0"/>
                  <w:marBottom w:val="0"/>
                  <w:divBdr>
                    <w:top w:val="none" w:sz="0" w:space="0" w:color="auto"/>
                    <w:left w:val="none" w:sz="0" w:space="0" w:color="auto"/>
                    <w:bottom w:val="none" w:sz="0" w:space="0" w:color="auto"/>
                    <w:right w:val="none" w:sz="0" w:space="0" w:color="auto"/>
                  </w:divBdr>
                  <w:divsChild>
                    <w:div w:id="1180004725">
                      <w:marLeft w:val="0"/>
                      <w:marRight w:val="0"/>
                      <w:marTop w:val="0"/>
                      <w:marBottom w:val="0"/>
                      <w:divBdr>
                        <w:top w:val="none" w:sz="0" w:space="0" w:color="auto"/>
                        <w:left w:val="none" w:sz="0" w:space="0" w:color="auto"/>
                        <w:bottom w:val="none" w:sz="0" w:space="0" w:color="auto"/>
                        <w:right w:val="none" w:sz="0" w:space="0" w:color="auto"/>
                      </w:divBdr>
                      <w:divsChild>
                        <w:div w:id="1163662150">
                          <w:marLeft w:val="0"/>
                          <w:marRight w:val="0"/>
                          <w:marTop w:val="0"/>
                          <w:marBottom w:val="0"/>
                          <w:divBdr>
                            <w:top w:val="none" w:sz="0" w:space="0" w:color="auto"/>
                            <w:left w:val="none" w:sz="0" w:space="0" w:color="auto"/>
                            <w:bottom w:val="none" w:sz="0" w:space="0" w:color="auto"/>
                            <w:right w:val="none" w:sz="0" w:space="0" w:color="auto"/>
                          </w:divBdr>
                          <w:divsChild>
                            <w:div w:id="1640573440">
                              <w:marLeft w:val="0"/>
                              <w:marRight w:val="0"/>
                              <w:marTop w:val="0"/>
                              <w:marBottom w:val="0"/>
                              <w:divBdr>
                                <w:top w:val="none" w:sz="0" w:space="0" w:color="auto"/>
                                <w:left w:val="none" w:sz="0" w:space="0" w:color="auto"/>
                                <w:bottom w:val="none" w:sz="0" w:space="0" w:color="auto"/>
                                <w:right w:val="none" w:sz="0" w:space="0" w:color="auto"/>
                              </w:divBdr>
                              <w:divsChild>
                                <w:div w:id="1370102561">
                                  <w:marLeft w:val="0"/>
                                  <w:marRight w:val="0"/>
                                  <w:marTop w:val="0"/>
                                  <w:marBottom w:val="0"/>
                                  <w:divBdr>
                                    <w:top w:val="none" w:sz="0" w:space="0" w:color="auto"/>
                                    <w:left w:val="none" w:sz="0" w:space="0" w:color="auto"/>
                                    <w:bottom w:val="none" w:sz="0" w:space="0" w:color="auto"/>
                                    <w:right w:val="none" w:sz="0" w:space="0" w:color="auto"/>
                                  </w:divBdr>
                                  <w:divsChild>
                                    <w:div w:id="1377121673">
                                      <w:marLeft w:val="0"/>
                                      <w:marRight w:val="0"/>
                                      <w:marTop w:val="0"/>
                                      <w:marBottom w:val="0"/>
                                      <w:divBdr>
                                        <w:top w:val="none" w:sz="0" w:space="0" w:color="auto"/>
                                        <w:left w:val="none" w:sz="0" w:space="0" w:color="auto"/>
                                        <w:bottom w:val="none" w:sz="0" w:space="0" w:color="auto"/>
                                        <w:right w:val="none" w:sz="0" w:space="0" w:color="auto"/>
                                      </w:divBdr>
                                      <w:divsChild>
                                        <w:div w:id="2060130374">
                                          <w:marLeft w:val="0"/>
                                          <w:marRight w:val="0"/>
                                          <w:marTop w:val="0"/>
                                          <w:marBottom w:val="0"/>
                                          <w:divBdr>
                                            <w:top w:val="none" w:sz="0" w:space="0" w:color="auto"/>
                                            <w:left w:val="none" w:sz="0" w:space="0" w:color="auto"/>
                                            <w:bottom w:val="none" w:sz="0" w:space="0" w:color="auto"/>
                                            <w:right w:val="none" w:sz="0" w:space="0" w:color="auto"/>
                                          </w:divBdr>
                                          <w:divsChild>
                                            <w:div w:id="566383311">
                                              <w:marLeft w:val="0"/>
                                              <w:marRight w:val="0"/>
                                              <w:marTop w:val="0"/>
                                              <w:marBottom w:val="0"/>
                                              <w:divBdr>
                                                <w:top w:val="none" w:sz="0" w:space="0" w:color="auto"/>
                                                <w:left w:val="none" w:sz="0" w:space="0" w:color="auto"/>
                                                <w:bottom w:val="none" w:sz="0" w:space="0" w:color="auto"/>
                                                <w:right w:val="none" w:sz="0" w:space="0" w:color="auto"/>
                                              </w:divBdr>
                                              <w:divsChild>
                                                <w:div w:id="1819179628">
                                                  <w:marLeft w:val="0"/>
                                                  <w:marRight w:val="0"/>
                                                  <w:marTop w:val="0"/>
                                                  <w:marBottom w:val="0"/>
                                                  <w:divBdr>
                                                    <w:top w:val="none" w:sz="0" w:space="0" w:color="auto"/>
                                                    <w:left w:val="none" w:sz="0" w:space="0" w:color="auto"/>
                                                    <w:bottom w:val="none" w:sz="0" w:space="0" w:color="auto"/>
                                                    <w:right w:val="none" w:sz="0" w:space="0" w:color="auto"/>
                                                  </w:divBdr>
                                                  <w:divsChild>
                                                    <w:div w:id="170224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903698">
                          <w:marLeft w:val="0"/>
                          <w:marRight w:val="0"/>
                          <w:marTop w:val="0"/>
                          <w:marBottom w:val="0"/>
                          <w:divBdr>
                            <w:top w:val="none" w:sz="0" w:space="0" w:color="auto"/>
                            <w:left w:val="none" w:sz="0" w:space="0" w:color="auto"/>
                            <w:bottom w:val="none" w:sz="0" w:space="0" w:color="auto"/>
                            <w:right w:val="none" w:sz="0" w:space="0" w:color="auto"/>
                          </w:divBdr>
                          <w:divsChild>
                            <w:div w:id="862668804">
                              <w:marLeft w:val="0"/>
                              <w:marRight w:val="0"/>
                              <w:marTop w:val="0"/>
                              <w:marBottom w:val="0"/>
                              <w:divBdr>
                                <w:top w:val="none" w:sz="0" w:space="0" w:color="auto"/>
                                <w:left w:val="none" w:sz="0" w:space="0" w:color="auto"/>
                                <w:bottom w:val="none" w:sz="0" w:space="0" w:color="auto"/>
                                <w:right w:val="none" w:sz="0" w:space="0" w:color="auto"/>
                              </w:divBdr>
                              <w:divsChild>
                                <w:div w:id="1261530504">
                                  <w:marLeft w:val="0"/>
                                  <w:marRight w:val="0"/>
                                  <w:marTop w:val="0"/>
                                  <w:marBottom w:val="0"/>
                                  <w:divBdr>
                                    <w:top w:val="none" w:sz="0" w:space="0" w:color="auto"/>
                                    <w:left w:val="none" w:sz="0" w:space="0" w:color="auto"/>
                                    <w:bottom w:val="none" w:sz="0" w:space="0" w:color="auto"/>
                                    <w:right w:val="none" w:sz="0" w:space="0" w:color="auto"/>
                                  </w:divBdr>
                                  <w:divsChild>
                                    <w:div w:id="12192189">
                                      <w:marLeft w:val="0"/>
                                      <w:marRight w:val="0"/>
                                      <w:marTop w:val="0"/>
                                      <w:marBottom w:val="0"/>
                                      <w:divBdr>
                                        <w:top w:val="none" w:sz="0" w:space="0" w:color="auto"/>
                                        <w:left w:val="none" w:sz="0" w:space="0" w:color="auto"/>
                                        <w:bottom w:val="none" w:sz="0" w:space="0" w:color="auto"/>
                                        <w:right w:val="none" w:sz="0" w:space="0" w:color="auto"/>
                                      </w:divBdr>
                                      <w:divsChild>
                                        <w:div w:id="1645701574">
                                          <w:marLeft w:val="0"/>
                                          <w:marRight w:val="0"/>
                                          <w:marTop w:val="0"/>
                                          <w:marBottom w:val="0"/>
                                          <w:divBdr>
                                            <w:top w:val="none" w:sz="0" w:space="0" w:color="auto"/>
                                            <w:left w:val="none" w:sz="0" w:space="0" w:color="auto"/>
                                            <w:bottom w:val="none" w:sz="0" w:space="0" w:color="auto"/>
                                            <w:right w:val="none" w:sz="0" w:space="0" w:color="auto"/>
                                          </w:divBdr>
                                          <w:divsChild>
                                            <w:div w:id="737171515">
                                              <w:marLeft w:val="0"/>
                                              <w:marRight w:val="0"/>
                                              <w:marTop w:val="0"/>
                                              <w:marBottom w:val="0"/>
                                              <w:divBdr>
                                                <w:top w:val="none" w:sz="0" w:space="0" w:color="auto"/>
                                                <w:left w:val="none" w:sz="0" w:space="0" w:color="auto"/>
                                                <w:bottom w:val="none" w:sz="0" w:space="0" w:color="auto"/>
                                                <w:right w:val="none" w:sz="0" w:space="0" w:color="auto"/>
                                              </w:divBdr>
                                              <w:divsChild>
                                                <w:div w:id="91361045">
                                                  <w:marLeft w:val="0"/>
                                                  <w:marRight w:val="0"/>
                                                  <w:marTop w:val="0"/>
                                                  <w:marBottom w:val="0"/>
                                                  <w:divBdr>
                                                    <w:top w:val="none" w:sz="0" w:space="0" w:color="auto"/>
                                                    <w:left w:val="none" w:sz="0" w:space="0" w:color="auto"/>
                                                    <w:bottom w:val="none" w:sz="0" w:space="0" w:color="auto"/>
                                                    <w:right w:val="none" w:sz="0" w:space="0" w:color="auto"/>
                                                  </w:divBdr>
                                                  <w:divsChild>
                                                    <w:div w:id="161343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561837">
                                      <w:marLeft w:val="0"/>
                                      <w:marRight w:val="0"/>
                                      <w:marTop w:val="0"/>
                                      <w:marBottom w:val="0"/>
                                      <w:divBdr>
                                        <w:top w:val="none" w:sz="0" w:space="0" w:color="auto"/>
                                        <w:left w:val="none" w:sz="0" w:space="0" w:color="auto"/>
                                        <w:bottom w:val="none" w:sz="0" w:space="0" w:color="auto"/>
                                        <w:right w:val="none" w:sz="0" w:space="0" w:color="auto"/>
                                      </w:divBdr>
                                      <w:divsChild>
                                        <w:div w:id="639458443">
                                          <w:marLeft w:val="0"/>
                                          <w:marRight w:val="0"/>
                                          <w:marTop w:val="0"/>
                                          <w:marBottom w:val="0"/>
                                          <w:divBdr>
                                            <w:top w:val="none" w:sz="0" w:space="0" w:color="auto"/>
                                            <w:left w:val="none" w:sz="0" w:space="0" w:color="auto"/>
                                            <w:bottom w:val="none" w:sz="0" w:space="0" w:color="auto"/>
                                            <w:right w:val="none" w:sz="0" w:space="0" w:color="auto"/>
                                          </w:divBdr>
                                        </w:div>
                                        <w:div w:id="1941140661">
                                          <w:marLeft w:val="0"/>
                                          <w:marRight w:val="0"/>
                                          <w:marTop w:val="0"/>
                                          <w:marBottom w:val="0"/>
                                          <w:divBdr>
                                            <w:top w:val="none" w:sz="0" w:space="0" w:color="auto"/>
                                            <w:left w:val="none" w:sz="0" w:space="0" w:color="auto"/>
                                            <w:bottom w:val="none" w:sz="0" w:space="0" w:color="auto"/>
                                            <w:right w:val="none" w:sz="0" w:space="0" w:color="auto"/>
                                          </w:divBdr>
                                          <w:divsChild>
                                            <w:div w:id="1645622028">
                                              <w:marLeft w:val="0"/>
                                              <w:marRight w:val="0"/>
                                              <w:marTop w:val="0"/>
                                              <w:marBottom w:val="0"/>
                                              <w:divBdr>
                                                <w:top w:val="none" w:sz="0" w:space="0" w:color="auto"/>
                                                <w:left w:val="none" w:sz="0" w:space="0" w:color="auto"/>
                                                <w:bottom w:val="none" w:sz="0" w:space="0" w:color="auto"/>
                                                <w:right w:val="none" w:sz="0" w:space="0" w:color="auto"/>
                                              </w:divBdr>
                                              <w:divsChild>
                                                <w:div w:id="1050107096">
                                                  <w:marLeft w:val="0"/>
                                                  <w:marRight w:val="0"/>
                                                  <w:marTop w:val="0"/>
                                                  <w:marBottom w:val="0"/>
                                                  <w:divBdr>
                                                    <w:top w:val="none" w:sz="0" w:space="0" w:color="auto"/>
                                                    <w:left w:val="none" w:sz="0" w:space="0" w:color="auto"/>
                                                    <w:bottom w:val="none" w:sz="0" w:space="0" w:color="auto"/>
                                                    <w:right w:val="none" w:sz="0" w:space="0" w:color="auto"/>
                                                  </w:divBdr>
                                                  <w:divsChild>
                                                    <w:div w:id="155060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5609645">
          <w:marLeft w:val="0"/>
          <w:marRight w:val="0"/>
          <w:marTop w:val="0"/>
          <w:marBottom w:val="0"/>
          <w:divBdr>
            <w:top w:val="none" w:sz="0" w:space="0" w:color="auto"/>
            <w:left w:val="none" w:sz="0" w:space="0" w:color="auto"/>
            <w:bottom w:val="none" w:sz="0" w:space="0" w:color="auto"/>
            <w:right w:val="none" w:sz="0" w:space="0" w:color="auto"/>
          </w:divBdr>
          <w:divsChild>
            <w:div w:id="697898191">
              <w:marLeft w:val="0"/>
              <w:marRight w:val="0"/>
              <w:marTop w:val="0"/>
              <w:marBottom w:val="0"/>
              <w:divBdr>
                <w:top w:val="none" w:sz="0" w:space="0" w:color="auto"/>
                <w:left w:val="none" w:sz="0" w:space="0" w:color="auto"/>
                <w:bottom w:val="none" w:sz="0" w:space="0" w:color="auto"/>
                <w:right w:val="none" w:sz="0" w:space="0" w:color="auto"/>
              </w:divBdr>
              <w:divsChild>
                <w:div w:id="514883541">
                  <w:marLeft w:val="0"/>
                  <w:marRight w:val="0"/>
                  <w:marTop w:val="0"/>
                  <w:marBottom w:val="0"/>
                  <w:divBdr>
                    <w:top w:val="none" w:sz="0" w:space="0" w:color="auto"/>
                    <w:left w:val="none" w:sz="0" w:space="0" w:color="auto"/>
                    <w:bottom w:val="none" w:sz="0" w:space="0" w:color="auto"/>
                    <w:right w:val="none" w:sz="0" w:space="0" w:color="auto"/>
                  </w:divBdr>
                  <w:divsChild>
                    <w:div w:id="657807390">
                      <w:marLeft w:val="0"/>
                      <w:marRight w:val="0"/>
                      <w:marTop w:val="0"/>
                      <w:marBottom w:val="0"/>
                      <w:divBdr>
                        <w:top w:val="none" w:sz="0" w:space="0" w:color="auto"/>
                        <w:left w:val="none" w:sz="0" w:space="0" w:color="auto"/>
                        <w:bottom w:val="none" w:sz="0" w:space="0" w:color="auto"/>
                        <w:right w:val="none" w:sz="0" w:space="0" w:color="auto"/>
                      </w:divBdr>
                      <w:divsChild>
                        <w:div w:id="1810510866">
                          <w:marLeft w:val="0"/>
                          <w:marRight w:val="0"/>
                          <w:marTop w:val="0"/>
                          <w:marBottom w:val="0"/>
                          <w:divBdr>
                            <w:top w:val="none" w:sz="0" w:space="0" w:color="auto"/>
                            <w:left w:val="none" w:sz="0" w:space="0" w:color="auto"/>
                            <w:bottom w:val="none" w:sz="0" w:space="0" w:color="auto"/>
                            <w:right w:val="none" w:sz="0" w:space="0" w:color="auto"/>
                          </w:divBdr>
                          <w:divsChild>
                            <w:div w:id="1738359885">
                              <w:marLeft w:val="0"/>
                              <w:marRight w:val="0"/>
                              <w:marTop w:val="0"/>
                              <w:marBottom w:val="0"/>
                              <w:divBdr>
                                <w:top w:val="none" w:sz="0" w:space="0" w:color="auto"/>
                                <w:left w:val="none" w:sz="0" w:space="0" w:color="auto"/>
                                <w:bottom w:val="none" w:sz="0" w:space="0" w:color="auto"/>
                                <w:right w:val="none" w:sz="0" w:space="0" w:color="auto"/>
                              </w:divBdr>
                              <w:divsChild>
                                <w:div w:id="561212546">
                                  <w:marLeft w:val="0"/>
                                  <w:marRight w:val="0"/>
                                  <w:marTop w:val="0"/>
                                  <w:marBottom w:val="0"/>
                                  <w:divBdr>
                                    <w:top w:val="none" w:sz="0" w:space="0" w:color="auto"/>
                                    <w:left w:val="none" w:sz="0" w:space="0" w:color="auto"/>
                                    <w:bottom w:val="none" w:sz="0" w:space="0" w:color="auto"/>
                                    <w:right w:val="none" w:sz="0" w:space="0" w:color="auto"/>
                                  </w:divBdr>
                                  <w:divsChild>
                                    <w:div w:id="1896161353">
                                      <w:marLeft w:val="0"/>
                                      <w:marRight w:val="0"/>
                                      <w:marTop w:val="0"/>
                                      <w:marBottom w:val="0"/>
                                      <w:divBdr>
                                        <w:top w:val="none" w:sz="0" w:space="0" w:color="auto"/>
                                        <w:left w:val="none" w:sz="0" w:space="0" w:color="auto"/>
                                        <w:bottom w:val="none" w:sz="0" w:space="0" w:color="auto"/>
                                        <w:right w:val="none" w:sz="0" w:space="0" w:color="auto"/>
                                      </w:divBdr>
                                      <w:divsChild>
                                        <w:div w:id="1970161418">
                                          <w:marLeft w:val="0"/>
                                          <w:marRight w:val="0"/>
                                          <w:marTop w:val="0"/>
                                          <w:marBottom w:val="0"/>
                                          <w:divBdr>
                                            <w:top w:val="none" w:sz="0" w:space="0" w:color="auto"/>
                                            <w:left w:val="none" w:sz="0" w:space="0" w:color="auto"/>
                                            <w:bottom w:val="none" w:sz="0" w:space="0" w:color="auto"/>
                                            <w:right w:val="none" w:sz="0" w:space="0" w:color="auto"/>
                                          </w:divBdr>
                                          <w:divsChild>
                                            <w:div w:id="1852598716">
                                              <w:marLeft w:val="0"/>
                                              <w:marRight w:val="0"/>
                                              <w:marTop w:val="0"/>
                                              <w:marBottom w:val="0"/>
                                              <w:divBdr>
                                                <w:top w:val="none" w:sz="0" w:space="0" w:color="auto"/>
                                                <w:left w:val="none" w:sz="0" w:space="0" w:color="auto"/>
                                                <w:bottom w:val="none" w:sz="0" w:space="0" w:color="auto"/>
                                                <w:right w:val="none" w:sz="0" w:space="0" w:color="auto"/>
                                              </w:divBdr>
                                              <w:divsChild>
                                                <w:div w:id="1875383410">
                                                  <w:marLeft w:val="0"/>
                                                  <w:marRight w:val="0"/>
                                                  <w:marTop w:val="0"/>
                                                  <w:marBottom w:val="0"/>
                                                  <w:divBdr>
                                                    <w:top w:val="none" w:sz="0" w:space="0" w:color="auto"/>
                                                    <w:left w:val="none" w:sz="0" w:space="0" w:color="auto"/>
                                                    <w:bottom w:val="none" w:sz="0" w:space="0" w:color="auto"/>
                                                    <w:right w:val="none" w:sz="0" w:space="0" w:color="auto"/>
                                                  </w:divBdr>
                                                </w:div>
                                              </w:divsChild>
                                            </w:div>
                                            <w:div w:id="641159520">
                                              <w:marLeft w:val="0"/>
                                              <w:marRight w:val="0"/>
                                              <w:marTop w:val="0"/>
                                              <w:marBottom w:val="0"/>
                                              <w:divBdr>
                                                <w:top w:val="none" w:sz="0" w:space="0" w:color="auto"/>
                                                <w:left w:val="none" w:sz="0" w:space="0" w:color="auto"/>
                                                <w:bottom w:val="none" w:sz="0" w:space="0" w:color="auto"/>
                                                <w:right w:val="none" w:sz="0" w:space="0" w:color="auto"/>
                                              </w:divBdr>
                                              <w:divsChild>
                                                <w:div w:id="172944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9924475">
      <w:bodyDiv w:val="1"/>
      <w:marLeft w:val="0"/>
      <w:marRight w:val="0"/>
      <w:marTop w:val="0"/>
      <w:marBottom w:val="0"/>
      <w:divBdr>
        <w:top w:val="none" w:sz="0" w:space="0" w:color="auto"/>
        <w:left w:val="none" w:sz="0" w:space="0" w:color="auto"/>
        <w:bottom w:val="none" w:sz="0" w:space="0" w:color="auto"/>
        <w:right w:val="none" w:sz="0" w:space="0" w:color="auto"/>
      </w:divBdr>
      <w:divsChild>
        <w:div w:id="1895043210">
          <w:marLeft w:val="0"/>
          <w:marRight w:val="0"/>
          <w:marTop w:val="0"/>
          <w:marBottom w:val="0"/>
          <w:divBdr>
            <w:top w:val="none" w:sz="0" w:space="0" w:color="auto"/>
            <w:left w:val="none" w:sz="0" w:space="0" w:color="auto"/>
            <w:bottom w:val="none" w:sz="0" w:space="0" w:color="auto"/>
            <w:right w:val="none" w:sz="0" w:space="0" w:color="auto"/>
          </w:divBdr>
          <w:divsChild>
            <w:div w:id="477648518">
              <w:marLeft w:val="0"/>
              <w:marRight w:val="0"/>
              <w:marTop w:val="0"/>
              <w:marBottom w:val="0"/>
              <w:divBdr>
                <w:top w:val="none" w:sz="0" w:space="0" w:color="auto"/>
                <w:left w:val="none" w:sz="0" w:space="0" w:color="auto"/>
                <w:bottom w:val="none" w:sz="0" w:space="0" w:color="auto"/>
                <w:right w:val="none" w:sz="0" w:space="0" w:color="auto"/>
              </w:divBdr>
              <w:divsChild>
                <w:div w:id="1559433825">
                  <w:marLeft w:val="0"/>
                  <w:marRight w:val="0"/>
                  <w:marTop w:val="0"/>
                  <w:marBottom w:val="0"/>
                  <w:divBdr>
                    <w:top w:val="none" w:sz="0" w:space="0" w:color="auto"/>
                    <w:left w:val="none" w:sz="0" w:space="0" w:color="auto"/>
                    <w:bottom w:val="none" w:sz="0" w:space="0" w:color="auto"/>
                    <w:right w:val="none" w:sz="0" w:space="0" w:color="auto"/>
                  </w:divBdr>
                  <w:divsChild>
                    <w:div w:id="1886943650">
                      <w:marLeft w:val="0"/>
                      <w:marRight w:val="0"/>
                      <w:marTop w:val="0"/>
                      <w:marBottom w:val="0"/>
                      <w:divBdr>
                        <w:top w:val="none" w:sz="0" w:space="0" w:color="auto"/>
                        <w:left w:val="none" w:sz="0" w:space="0" w:color="auto"/>
                        <w:bottom w:val="none" w:sz="0" w:space="0" w:color="auto"/>
                        <w:right w:val="none" w:sz="0" w:space="0" w:color="auto"/>
                      </w:divBdr>
                      <w:divsChild>
                        <w:div w:id="434374216">
                          <w:marLeft w:val="0"/>
                          <w:marRight w:val="0"/>
                          <w:marTop w:val="0"/>
                          <w:marBottom w:val="0"/>
                          <w:divBdr>
                            <w:top w:val="none" w:sz="0" w:space="0" w:color="auto"/>
                            <w:left w:val="none" w:sz="0" w:space="0" w:color="auto"/>
                            <w:bottom w:val="none" w:sz="0" w:space="0" w:color="auto"/>
                            <w:right w:val="none" w:sz="0" w:space="0" w:color="auto"/>
                          </w:divBdr>
                          <w:divsChild>
                            <w:div w:id="227618316">
                              <w:marLeft w:val="0"/>
                              <w:marRight w:val="0"/>
                              <w:marTop w:val="0"/>
                              <w:marBottom w:val="0"/>
                              <w:divBdr>
                                <w:top w:val="none" w:sz="0" w:space="0" w:color="auto"/>
                                <w:left w:val="none" w:sz="0" w:space="0" w:color="auto"/>
                                <w:bottom w:val="none" w:sz="0" w:space="0" w:color="auto"/>
                                <w:right w:val="none" w:sz="0" w:space="0" w:color="auto"/>
                              </w:divBdr>
                              <w:divsChild>
                                <w:div w:id="40175090">
                                  <w:marLeft w:val="0"/>
                                  <w:marRight w:val="0"/>
                                  <w:marTop w:val="0"/>
                                  <w:marBottom w:val="0"/>
                                  <w:divBdr>
                                    <w:top w:val="none" w:sz="0" w:space="0" w:color="auto"/>
                                    <w:left w:val="none" w:sz="0" w:space="0" w:color="auto"/>
                                    <w:bottom w:val="none" w:sz="0" w:space="0" w:color="auto"/>
                                    <w:right w:val="none" w:sz="0" w:space="0" w:color="auto"/>
                                  </w:divBdr>
                                  <w:divsChild>
                                    <w:div w:id="931940280">
                                      <w:marLeft w:val="0"/>
                                      <w:marRight w:val="0"/>
                                      <w:marTop w:val="0"/>
                                      <w:marBottom w:val="0"/>
                                      <w:divBdr>
                                        <w:top w:val="none" w:sz="0" w:space="0" w:color="auto"/>
                                        <w:left w:val="none" w:sz="0" w:space="0" w:color="auto"/>
                                        <w:bottom w:val="none" w:sz="0" w:space="0" w:color="auto"/>
                                        <w:right w:val="none" w:sz="0" w:space="0" w:color="auto"/>
                                      </w:divBdr>
                                      <w:divsChild>
                                        <w:div w:id="1523468875">
                                          <w:marLeft w:val="0"/>
                                          <w:marRight w:val="0"/>
                                          <w:marTop w:val="0"/>
                                          <w:marBottom w:val="0"/>
                                          <w:divBdr>
                                            <w:top w:val="none" w:sz="0" w:space="0" w:color="auto"/>
                                            <w:left w:val="none" w:sz="0" w:space="0" w:color="auto"/>
                                            <w:bottom w:val="none" w:sz="0" w:space="0" w:color="auto"/>
                                            <w:right w:val="none" w:sz="0" w:space="0" w:color="auto"/>
                                          </w:divBdr>
                                          <w:divsChild>
                                            <w:div w:id="1692533559">
                                              <w:marLeft w:val="0"/>
                                              <w:marRight w:val="0"/>
                                              <w:marTop w:val="0"/>
                                              <w:marBottom w:val="0"/>
                                              <w:divBdr>
                                                <w:top w:val="none" w:sz="0" w:space="0" w:color="auto"/>
                                                <w:left w:val="none" w:sz="0" w:space="0" w:color="auto"/>
                                                <w:bottom w:val="none" w:sz="0" w:space="0" w:color="auto"/>
                                                <w:right w:val="none" w:sz="0" w:space="0" w:color="auto"/>
                                              </w:divBdr>
                                              <w:divsChild>
                                                <w:div w:id="1102989810">
                                                  <w:marLeft w:val="0"/>
                                                  <w:marRight w:val="0"/>
                                                  <w:marTop w:val="0"/>
                                                  <w:marBottom w:val="0"/>
                                                  <w:divBdr>
                                                    <w:top w:val="none" w:sz="0" w:space="0" w:color="auto"/>
                                                    <w:left w:val="none" w:sz="0" w:space="0" w:color="auto"/>
                                                    <w:bottom w:val="none" w:sz="0" w:space="0" w:color="auto"/>
                                                    <w:right w:val="none" w:sz="0" w:space="0" w:color="auto"/>
                                                  </w:divBdr>
                                                  <w:divsChild>
                                                    <w:div w:id="8545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275336">
          <w:marLeft w:val="0"/>
          <w:marRight w:val="0"/>
          <w:marTop w:val="0"/>
          <w:marBottom w:val="0"/>
          <w:divBdr>
            <w:top w:val="none" w:sz="0" w:space="0" w:color="auto"/>
            <w:left w:val="none" w:sz="0" w:space="0" w:color="auto"/>
            <w:bottom w:val="none" w:sz="0" w:space="0" w:color="auto"/>
            <w:right w:val="none" w:sz="0" w:space="0" w:color="auto"/>
          </w:divBdr>
          <w:divsChild>
            <w:div w:id="447623360">
              <w:marLeft w:val="0"/>
              <w:marRight w:val="0"/>
              <w:marTop w:val="0"/>
              <w:marBottom w:val="0"/>
              <w:divBdr>
                <w:top w:val="none" w:sz="0" w:space="0" w:color="auto"/>
                <w:left w:val="none" w:sz="0" w:space="0" w:color="auto"/>
                <w:bottom w:val="none" w:sz="0" w:space="0" w:color="auto"/>
                <w:right w:val="none" w:sz="0" w:space="0" w:color="auto"/>
              </w:divBdr>
              <w:divsChild>
                <w:div w:id="454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285702">
      <w:bodyDiv w:val="1"/>
      <w:marLeft w:val="0"/>
      <w:marRight w:val="0"/>
      <w:marTop w:val="0"/>
      <w:marBottom w:val="0"/>
      <w:divBdr>
        <w:top w:val="none" w:sz="0" w:space="0" w:color="auto"/>
        <w:left w:val="none" w:sz="0" w:space="0" w:color="auto"/>
        <w:bottom w:val="none" w:sz="0" w:space="0" w:color="auto"/>
        <w:right w:val="none" w:sz="0" w:space="0" w:color="auto"/>
      </w:divBdr>
      <w:divsChild>
        <w:div w:id="186069115">
          <w:marLeft w:val="-65"/>
          <w:marRight w:val="0"/>
          <w:marTop w:val="0"/>
          <w:marBottom w:val="0"/>
          <w:divBdr>
            <w:top w:val="none" w:sz="0" w:space="0" w:color="auto"/>
            <w:left w:val="none" w:sz="0" w:space="0" w:color="auto"/>
            <w:bottom w:val="none" w:sz="0" w:space="0" w:color="auto"/>
            <w:right w:val="none" w:sz="0" w:space="0" w:color="auto"/>
          </w:divBdr>
          <w:divsChild>
            <w:div w:id="1003627597">
              <w:marLeft w:val="0"/>
              <w:marRight w:val="0"/>
              <w:marTop w:val="0"/>
              <w:marBottom w:val="0"/>
              <w:divBdr>
                <w:top w:val="none" w:sz="0" w:space="0" w:color="auto"/>
                <w:left w:val="none" w:sz="0" w:space="0" w:color="auto"/>
                <w:bottom w:val="none" w:sz="0" w:space="0" w:color="auto"/>
                <w:right w:val="none" w:sz="0" w:space="0" w:color="auto"/>
              </w:divBdr>
            </w:div>
            <w:div w:id="275715320">
              <w:marLeft w:val="0"/>
              <w:marRight w:val="0"/>
              <w:marTop w:val="0"/>
              <w:marBottom w:val="0"/>
              <w:divBdr>
                <w:top w:val="none" w:sz="0" w:space="0" w:color="auto"/>
                <w:left w:val="none" w:sz="0" w:space="0" w:color="auto"/>
                <w:bottom w:val="none" w:sz="0" w:space="0" w:color="auto"/>
                <w:right w:val="none" w:sz="0" w:space="0" w:color="auto"/>
              </w:divBdr>
              <w:divsChild>
                <w:div w:id="102394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884789">
          <w:marLeft w:val="0"/>
          <w:marRight w:val="0"/>
          <w:marTop w:val="0"/>
          <w:marBottom w:val="65"/>
          <w:divBdr>
            <w:top w:val="none" w:sz="0" w:space="0" w:color="auto"/>
            <w:left w:val="none" w:sz="0" w:space="0" w:color="auto"/>
            <w:bottom w:val="none" w:sz="0" w:space="0" w:color="auto"/>
            <w:right w:val="none" w:sz="0" w:space="0" w:color="auto"/>
          </w:divBdr>
        </w:div>
        <w:div w:id="651375236">
          <w:marLeft w:val="0"/>
          <w:marRight w:val="0"/>
          <w:marTop w:val="0"/>
          <w:marBottom w:val="65"/>
          <w:divBdr>
            <w:top w:val="none" w:sz="0" w:space="0" w:color="auto"/>
            <w:left w:val="none" w:sz="0" w:space="0" w:color="auto"/>
            <w:bottom w:val="none" w:sz="0" w:space="0" w:color="auto"/>
            <w:right w:val="none" w:sz="0" w:space="0" w:color="auto"/>
          </w:divBdr>
        </w:div>
        <w:div w:id="1406762762">
          <w:marLeft w:val="0"/>
          <w:marRight w:val="0"/>
          <w:marTop w:val="0"/>
          <w:marBottom w:val="65"/>
          <w:divBdr>
            <w:top w:val="none" w:sz="0" w:space="0" w:color="auto"/>
            <w:left w:val="none" w:sz="0" w:space="0" w:color="auto"/>
            <w:bottom w:val="none" w:sz="0" w:space="0" w:color="auto"/>
            <w:right w:val="none" w:sz="0" w:space="0" w:color="auto"/>
          </w:divBdr>
        </w:div>
      </w:divsChild>
    </w:div>
    <w:div w:id="1722438344">
      <w:bodyDiv w:val="1"/>
      <w:marLeft w:val="0"/>
      <w:marRight w:val="0"/>
      <w:marTop w:val="0"/>
      <w:marBottom w:val="0"/>
      <w:divBdr>
        <w:top w:val="none" w:sz="0" w:space="0" w:color="auto"/>
        <w:left w:val="none" w:sz="0" w:space="0" w:color="auto"/>
        <w:bottom w:val="none" w:sz="0" w:space="0" w:color="auto"/>
        <w:right w:val="none" w:sz="0" w:space="0" w:color="auto"/>
      </w:divBdr>
    </w:div>
    <w:div w:id="1739937569">
      <w:bodyDiv w:val="1"/>
      <w:marLeft w:val="0"/>
      <w:marRight w:val="0"/>
      <w:marTop w:val="0"/>
      <w:marBottom w:val="0"/>
      <w:divBdr>
        <w:top w:val="none" w:sz="0" w:space="0" w:color="auto"/>
        <w:left w:val="none" w:sz="0" w:space="0" w:color="auto"/>
        <w:bottom w:val="none" w:sz="0" w:space="0" w:color="auto"/>
        <w:right w:val="none" w:sz="0" w:space="0" w:color="auto"/>
      </w:divBdr>
    </w:div>
    <w:div w:id="1768690418">
      <w:bodyDiv w:val="1"/>
      <w:marLeft w:val="0"/>
      <w:marRight w:val="0"/>
      <w:marTop w:val="0"/>
      <w:marBottom w:val="0"/>
      <w:divBdr>
        <w:top w:val="none" w:sz="0" w:space="0" w:color="auto"/>
        <w:left w:val="none" w:sz="0" w:space="0" w:color="auto"/>
        <w:bottom w:val="none" w:sz="0" w:space="0" w:color="auto"/>
        <w:right w:val="none" w:sz="0" w:space="0" w:color="auto"/>
      </w:divBdr>
      <w:divsChild>
        <w:div w:id="1742869037">
          <w:marLeft w:val="0"/>
          <w:marRight w:val="0"/>
          <w:marTop w:val="0"/>
          <w:marBottom w:val="0"/>
          <w:divBdr>
            <w:top w:val="none" w:sz="0" w:space="0" w:color="auto"/>
            <w:left w:val="none" w:sz="0" w:space="0" w:color="auto"/>
            <w:bottom w:val="none" w:sz="0" w:space="0" w:color="auto"/>
            <w:right w:val="none" w:sz="0" w:space="0" w:color="auto"/>
          </w:divBdr>
          <w:divsChild>
            <w:div w:id="864563566">
              <w:marLeft w:val="0"/>
              <w:marRight w:val="0"/>
              <w:marTop w:val="0"/>
              <w:marBottom w:val="0"/>
              <w:divBdr>
                <w:top w:val="none" w:sz="0" w:space="0" w:color="auto"/>
                <w:left w:val="none" w:sz="0" w:space="0" w:color="auto"/>
                <w:bottom w:val="none" w:sz="0" w:space="0" w:color="auto"/>
                <w:right w:val="none" w:sz="0" w:space="0" w:color="auto"/>
              </w:divBdr>
              <w:divsChild>
                <w:div w:id="563832750">
                  <w:marLeft w:val="-130"/>
                  <w:marRight w:val="0"/>
                  <w:marTop w:val="0"/>
                  <w:marBottom w:val="0"/>
                  <w:divBdr>
                    <w:top w:val="none" w:sz="0" w:space="0" w:color="auto"/>
                    <w:left w:val="none" w:sz="0" w:space="0" w:color="auto"/>
                    <w:bottom w:val="none" w:sz="0" w:space="0" w:color="auto"/>
                    <w:right w:val="none" w:sz="0" w:space="0" w:color="auto"/>
                  </w:divBdr>
                  <w:divsChild>
                    <w:div w:id="942491157">
                      <w:marLeft w:val="0"/>
                      <w:marRight w:val="0"/>
                      <w:marTop w:val="0"/>
                      <w:marBottom w:val="0"/>
                      <w:divBdr>
                        <w:top w:val="none" w:sz="0" w:space="0" w:color="auto"/>
                        <w:left w:val="none" w:sz="0" w:space="0" w:color="auto"/>
                        <w:bottom w:val="none" w:sz="0" w:space="0" w:color="auto"/>
                        <w:right w:val="none" w:sz="0" w:space="0" w:color="auto"/>
                      </w:divBdr>
                      <w:divsChild>
                        <w:div w:id="263155724">
                          <w:marLeft w:val="0"/>
                          <w:marRight w:val="0"/>
                          <w:marTop w:val="0"/>
                          <w:marBottom w:val="0"/>
                          <w:divBdr>
                            <w:top w:val="none" w:sz="0" w:space="0" w:color="auto"/>
                            <w:left w:val="none" w:sz="0" w:space="0" w:color="auto"/>
                            <w:bottom w:val="none" w:sz="0" w:space="0" w:color="auto"/>
                            <w:right w:val="none" w:sz="0" w:space="0" w:color="auto"/>
                          </w:divBdr>
                          <w:divsChild>
                            <w:div w:id="296492048">
                              <w:marLeft w:val="0"/>
                              <w:marRight w:val="0"/>
                              <w:marTop w:val="0"/>
                              <w:marBottom w:val="0"/>
                              <w:divBdr>
                                <w:top w:val="none" w:sz="0" w:space="0" w:color="auto"/>
                                <w:left w:val="none" w:sz="0" w:space="0" w:color="auto"/>
                                <w:bottom w:val="none" w:sz="0" w:space="0" w:color="auto"/>
                                <w:right w:val="none" w:sz="0" w:space="0" w:color="auto"/>
                              </w:divBdr>
                              <w:divsChild>
                                <w:div w:id="1383410685">
                                  <w:marLeft w:val="0"/>
                                  <w:marRight w:val="0"/>
                                  <w:marTop w:val="0"/>
                                  <w:marBottom w:val="0"/>
                                  <w:divBdr>
                                    <w:top w:val="none" w:sz="0" w:space="0" w:color="auto"/>
                                    <w:left w:val="none" w:sz="0" w:space="0" w:color="auto"/>
                                    <w:bottom w:val="none" w:sz="0" w:space="0" w:color="auto"/>
                                    <w:right w:val="none" w:sz="0" w:space="0" w:color="auto"/>
                                  </w:divBdr>
                                  <w:divsChild>
                                    <w:div w:id="467631428">
                                      <w:marLeft w:val="0"/>
                                      <w:marRight w:val="0"/>
                                      <w:marTop w:val="0"/>
                                      <w:marBottom w:val="0"/>
                                      <w:divBdr>
                                        <w:top w:val="none" w:sz="0" w:space="0" w:color="auto"/>
                                        <w:left w:val="none" w:sz="0" w:space="0" w:color="auto"/>
                                        <w:bottom w:val="none" w:sz="0" w:space="0" w:color="auto"/>
                                        <w:right w:val="none" w:sz="0" w:space="0" w:color="auto"/>
                                      </w:divBdr>
                                      <w:divsChild>
                                        <w:div w:id="14724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909160">
          <w:marLeft w:val="0"/>
          <w:marRight w:val="0"/>
          <w:marTop w:val="0"/>
          <w:marBottom w:val="0"/>
          <w:divBdr>
            <w:top w:val="none" w:sz="0" w:space="0" w:color="auto"/>
            <w:left w:val="none" w:sz="0" w:space="0" w:color="auto"/>
            <w:bottom w:val="none" w:sz="0" w:space="0" w:color="auto"/>
            <w:right w:val="none" w:sz="0" w:space="0" w:color="auto"/>
          </w:divBdr>
          <w:divsChild>
            <w:div w:id="3754859">
              <w:marLeft w:val="0"/>
              <w:marRight w:val="0"/>
              <w:marTop w:val="0"/>
              <w:marBottom w:val="0"/>
              <w:divBdr>
                <w:top w:val="none" w:sz="0" w:space="0" w:color="auto"/>
                <w:left w:val="none" w:sz="0" w:space="0" w:color="auto"/>
                <w:bottom w:val="none" w:sz="0" w:space="0" w:color="auto"/>
                <w:right w:val="none" w:sz="0" w:space="0" w:color="auto"/>
              </w:divBdr>
              <w:divsChild>
                <w:div w:id="1774157706">
                  <w:marLeft w:val="-130"/>
                  <w:marRight w:val="0"/>
                  <w:marTop w:val="0"/>
                  <w:marBottom w:val="0"/>
                  <w:divBdr>
                    <w:top w:val="none" w:sz="0" w:space="0" w:color="auto"/>
                    <w:left w:val="none" w:sz="0" w:space="0" w:color="auto"/>
                    <w:bottom w:val="none" w:sz="0" w:space="0" w:color="auto"/>
                    <w:right w:val="none" w:sz="0" w:space="0" w:color="auto"/>
                  </w:divBdr>
                  <w:divsChild>
                    <w:div w:id="1478302049">
                      <w:marLeft w:val="0"/>
                      <w:marRight w:val="0"/>
                      <w:marTop w:val="0"/>
                      <w:marBottom w:val="0"/>
                      <w:divBdr>
                        <w:top w:val="none" w:sz="0" w:space="0" w:color="auto"/>
                        <w:left w:val="none" w:sz="0" w:space="0" w:color="auto"/>
                        <w:bottom w:val="none" w:sz="0" w:space="0" w:color="auto"/>
                        <w:right w:val="none" w:sz="0" w:space="0" w:color="auto"/>
                      </w:divBdr>
                    </w:div>
                    <w:div w:id="54359198">
                      <w:marLeft w:val="0"/>
                      <w:marRight w:val="0"/>
                      <w:marTop w:val="0"/>
                      <w:marBottom w:val="0"/>
                      <w:divBdr>
                        <w:top w:val="none" w:sz="0" w:space="0" w:color="auto"/>
                        <w:left w:val="none" w:sz="0" w:space="0" w:color="auto"/>
                        <w:bottom w:val="none" w:sz="0" w:space="0" w:color="auto"/>
                        <w:right w:val="none" w:sz="0" w:space="0" w:color="auto"/>
                      </w:divBdr>
                      <w:divsChild>
                        <w:div w:id="2069524975">
                          <w:marLeft w:val="0"/>
                          <w:marRight w:val="0"/>
                          <w:marTop w:val="0"/>
                          <w:marBottom w:val="0"/>
                          <w:divBdr>
                            <w:top w:val="none" w:sz="0" w:space="0" w:color="auto"/>
                            <w:left w:val="none" w:sz="0" w:space="0" w:color="auto"/>
                            <w:bottom w:val="none" w:sz="0" w:space="0" w:color="auto"/>
                            <w:right w:val="none" w:sz="0" w:space="0" w:color="auto"/>
                          </w:divBdr>
                          <w:divsChild>
                            <w:div w:id="1703938108">
                              <w:marLeft w:val="0"/>
                              <w:marRight w:val="0"/>
                              <w:marTop w:val="0"/>
                              <w:marBottom w:val="0"/>
                              <w:divBdr>
                                <w:top w:val="none" w:sz="0" w:space="0" w:color="auto"/>
                                <w:left w:val="none" w:sz="0" w:space="0" w:color="auto"/>
                                <w:bottom w:val="none" w:sz="0" w:space="0" w:color="auto"/>
                                <w:right w:val="none" w:sz="0" w:space="0" w:color="auto"/>
                              </w:divBdr>
                              <w:divsChild>
                                <w:div w:id="1295217665">
                                  <w:marLeft w:val="0"/>
                                  <w:marRight w:val="0"/>
                                  <w:marTop w:val="0"/>
                                  <w:marBottom w:val="0"/>
                                  <w:divBdr>
                                    <w:top w:val="none" w:sz="0" w:space="0" w:color="auto"/>
                                    <w:left w:val="none" w:sz="0" w:space="0" w:color="auto"/>
                                    <w:bottom w:val="none" w:sz="0" w:space="0" w:color="auto"/>
                                    <w:right w:val="none" w:sz="0" w:space="0" w:color="auto"/>
                                  </w:divBdr>
                                  <w:divsChild>
                                    <w:div w:id="1273591681">
                                      <w:marLeft w:val="0"/>
                                      <w:marRight w:val="0"/>
                                      <w:marTop w:val="0"/>
                                      <w:marBottom w:val="0"/>
                                      <w:divBdr>
                                        <w:top w:val="none" w:sz="0" w:space="0" w:color="auto"/>
                                        <w:left w:val="none" w:sz="0" w:space="0" w:color="auto"/>
                                        <w:bottom w:val="none" w:sz="0" w:space="0" w:color="auto"/>
                                        <w:right w:val="none" w:sz="0" w:space="0" w:color="auto"/>
                                      </w:divBdr>
                                      <w:divsChild>
                                        <w:div w:id="5287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780315">
          <w:marLeft w:val="0"/>
          <w:marRight w:val="0"/>
          <w:marTop w:val="0"/>
          <w:marBottom w:val="0"/>
          <w:divBdr>
            <w:top w:val="none" w:sz="0" w:space="0" w:color="auto"/>
            <w:left w:val="none" w:sz="0" w:space="0" w:color="auto"/>
            <w:bottom w:val="none" w:sz="0" w:space="0" w:color="auto"/>
            <w:right w:val="none" w:sz="0" w:space="0" w:color="auto"/>
          </w:divBdr>
          <w:divsChild>
            <w:div w:id="1969697058">
              <w:marLeft w:val="0"/>
              <w:marRight w:val="0"/>
              <w:marTop w:val="0"/>
              <w:marBottom w:val="0"/>
              <w:divBdr>
                <w:top w:val="none" w:sz="0" w:space="0" w:color="auto"/>
                <w:left w:val="none" w:sz="0" w:space="0" w:color="auto"/>
                <w:bottom w:val="none" w:sz="0" w:space="0" w:color="auto"/>
                <w:right w:val="none" w:sz="0" w:space="0" w:color="auto"/>
              </w:divBdr>
              <w:divsChild>
                <w:div w:id="1053240152">
                  <w:marLeft w:val="-130"/>
                  <w:marRight w:val="0"/>
                  <w:marTop w:val="0"/>
                  <w:marBottom w:val="0"/>
                  <w:divBdr>
                    <w:top w:val="none" w:sz="0" w:space="0" w:color="auto"/>
                    <w:left w:val="none" w:sz="0" w:space="0" w:color="auto"/>
                    <w:bottom w:val="none" w:sz="0" w:space="0" w:color="auto"/>
                    <w:right w:val="none" w:sz="0" w:space="0" w:color="auto"/>
                  </w:divBdr>
                  <w:divsChild>
                    <w:div w:id="1650864257">
                      <w:marLeft w:val="0"/>
                      <w:marRight w:val="0"/>
                      <w:marTop w:val="0"/>
                      <w:marBottom w:val="0"/>
                      <w:divBdr>
                        <w:top w:val="none" w:sz="0" w:space="0" w:color="auto"/>
                        <w:left w:val="none" w:sz="0" w:space="0" w:color="auto"/>
                        <w:bottom w:val="none" w:sz="0" w:space="0" w:color="auto"/>
                        <w:right w:val="none" w:sz="0" w:space="0" w:color="auto"/>
                      </w:divBdr>
                    </w:div>
                    <w:div w:id="821242157">
                      <w:marLeft w:val="0"/>
                      <w:marRight w:val="0"/>
                      <w:marTop w:val="0"/>
                      <w:marBottom w:val="0"/>
                      <w:divBdr>
                        <w:top w:val="none" w:sz="0" w:space="0" w:color="auto"/>
                        <w:left w:val="none" w:sz="0" w:space="0" w:color="auto"/>
                        <w:bottom w:val="none" w:sz="0" w:space="0" w:color="auto"/>
                        <w:right w:val="none" w:sz="0" w:space="0" w:color="auto"/>
                      </w:divBdr>
                      <w:divsChild>
                        <w:div w:id="1413157874">
                          <w:marLeft w:val="0"/>
                          <w:marRight w:val="0"/>
                          <w:marTop w:val="0"/>
                          <w:marBottom w:val="0"/>
                          <w:divBdr>
                            <w:top w:val="none" w:sz="0" w:space="0" w:color="auto"/>
                            <w:left w:val="none" w:sz="0" w:space="0" w:color="auto"/>
                            <w:bottom w:val="none" w:sz="0" w:space="0" w:color="auto"/>
                            <w:right w:val="none" w:sz="0" w:space="0" w:color="auto"/>
                          </w:divBdr>
                          <w:divsChild>
                            <w:div w:id="844713828">
                              <w:marLeft w:val="0"/>
                              <w:marRight w:val="0"/>
                              <w:marTop w:val="0"/>
                              <w:marBottom w:val="0"/>
                              <w:divBdr>
                                <w:top w:val="none" w:sz="0" w:space="0" w:color="auto"/>
                                <w:left w:val="none" w:sz="0" w:space="0" w:color="auto"/>
                                <w:bottom w:val="none" w:sz="0" w:space="0" w:color="auto"/>
                                <w:right w:val="none" w:sz="0" w:space="0" w:color="auto"/>
                              </w:divBdr>
                              <w:divsChild>
                                <w:div w:id="932519042">
                                  <w:marLeft w:val="0"/>
                                  <w:marRight w:val="0"/>
                                  <w:marTop w:val="0"/>
                                  <w:marBottom w:val="0"/>
                                  <w:divBdr>
                                    <w:top w:val="none" w:sz="0" w:space="0" w:color="auto"/>
                                    <w:left w:val="none" w:sz="0" w:space="0" w:color="auto"/>
                                    <w:bottom w:val="none" w:sz="0" w:space="0" w:color="auto"/>
                                    <w:right w:val="none" w:sz="0" w:space="0" w:color="auto"/>
                                  </w:divBdr>
                                  <w:divsChild>
                                    <w:div w:id="1638801425">
                                      <w:marLeft w:val="0"/>
                                      <w:marRight w:val="0"/>
                                      <w:marTop w:val="0"/>
                                      <w:marBottom w:val="0"/>
                                      <w:divBdr>
                                        <w:top w:val="none" w:sz="0" w:space="0" w:color="auto"/>
                                        <w:left w:val="none" w:sz="0" w:space="0" w:color="auto"/>
                                        <w:bottom w:val="none" w:sz="0" w:space="0" w:color="auto"/>
                                        <w:right w:val="none" w:sz="0" w:space="0" w:color="auto"/>
                                      </w:divBdr>
                                      <w:divsChild>
                                        <w:div w:id="164469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813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7985/ijare.520666" TargetMode="External"/><Relationship Id="rId18" Type="http://schemas.openxmlformats.org/officeDocument/2006/relationships/hyperlink" Target="http://doi.org/10.21275/ART20175884"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researchgate.net/profile/Jose-Landa?_tp=eyJjb250ZXh0Ijp7ImZpcnN0UGFnZSI6InB1YmxpY2F0aW9uIiwicGFnZSI6InB1YmxpY2F0aW9uIn19" TargetMode="External"/><Relationship Id="rId7" Type="http://schemas.openxmlformats.org/officeDocument/2006/relationships/endnotes" Target="endnotes.xml"/><Relationship Id="rId12" Type="http://schemas.openxmlformats.org/officeDocument/2006/relationships/hyperlink" Target="https://doi.org/10.1039/C4RP00165F" TargetMode="External"/><Relationship Id="rId17" Type="http://schemas.openxmlformats.org/officeDocument/2006/relationships/hyperlink" Target="https://doi.org/10.1088/1742-6596/1440/1/012008" TargetMode="External"/><Relationship Id="rId25" Type="http://schemas.openxmlformats.org/officeDocument/2006/relationships/hyperlink" Target="https://doi.org/10.1021/ed5006163" TargetMode="External"/><Relationship Id="rId2" Type="http://schemas.openxmlformats.org/officeDocument/2006/relationships/styles" Target="styles.xml"/><Relationship Id="rId16" Type="http://schemas.openxmlformats.org/officeDocument/2006/relationships/hyperlink" Target="https://doi.org/10.12691/education-2-6-3" TargetMode="External"/><Relationship Id="rId20" Type="http://schemas.openxmlformats.org/officeDocument/2006/relationships/hyperlink" Target="https://www.researchgate.net/profile/Inmaculada-Garcia-Martinez?_tp=eyJjb250ZXh0Ijp7ImZpcnN0UGFnZSI6InB1YmxpY2F0aW9uIiwicGFnZSI6InB1YmxpY2F0aW9uIn1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4304/tpls.4.2.287-292" TargetMode="External"/><Relationship Id="rId24" Type="http://schemas.openxmlformats.org/officeDocument/2006/relationships/hyperlink" Target="http://dx.doi.org/10.3390/ijerph18126586" TargetMode="External"/><Relationship Id="rId5" Type="http://schemas.openxmlformats.org/officeDocument/2006/relationships/webSettings" Target="webSettings.xml"/><Relationship Id="rId15" Type="http://schemas.openxmlformats.org/officeDocument/2006/relationships/hyperlink" Target="https://doi.org/10.1007/s12564-019-09612-1" TargetMode="External"/><Relationship Id="rId23" Type="http://schemas.openxmlformats.org/officeDocument/2006/relationships/hyperlink" Target="https://www.researchgate.net/journal/International-Journal-of-Environmental-Research-and-Public-Health-IJERPH-1660-4601?_tp=eyJjb250ZXh0Ijp7ImZpcnN0UGFnZSI6InB1YmxpY2F0aW9uIiwicGFnZSI6InB1YmxpY2F0aW9uIn19" TargetMode="External"/><Relationship Id="rId10" Type="http://schemas.openxmlformats.org/officeDocument/2006/relationships/hyperlink" Target="https://doi.org/10.1080/09751122.2015.11890282" TargetMode="External"/><Relationship Id="rId19" Type="http://schemas.openxmlformats.org/officeDocument/2006/relationships/hyperlink" Target="https://doi.org/10.20448/journal.522.2018.44.284.289" TargetMode="External"/><Relationship Id="rId4" Type="http://schemas.openxmlformats.org/officeDocument/2006/relationships/settings" Target="settings.xml"/><Relationship Id="rId9" Type="http://schemas.openxmlformats.org/officeDocument/2006/relationships/hyperlink" Target="https://doi.org/10.12973/eurasia.2017.00748a" TargetMode="External"/><Relationship Id="rId14" Type="http://schemas.openxmlformats.org/officeDocument/2006/relationships/hyperlink" Target="https://doi.org/10.17985/ijare.520666" TargetMode="External"/><Relationship Id="rId22" Type="http://schemas.openxmlformats.org/officeDocument/2006/relationships/hyperlink" Target="https://www.researchgate.net/profile/Samuel-P-Leon?_tp=eyJjb250ZXh0Ijp7ImZpcnN0UGFnZSI6InB1YmxpY2F0aW9uIiwicGFnZSI6InB1YmxpY2F0aW9uIn1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9910</Words>
  <Characters>56492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DCIT</dc:creator>
  <cp:lastModifiedBy>T</cp:lastModifiedBy>
  <cp:revision>2</cp:revision>
  <cp:lastPrinted>2024-09-09T10:11:00Z</cp:lastPrinted>
  <dcterms:created xsi:type="dcterms:W3CDTF">2011-01-01T09:25:00Z</dcterms:created>
  <dcterms:modified xsi:type="dcterms:W3CDTF">2011-01-01T09:25:00Z</dcterms:modified>
</cp:coreProperties>
</file>