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107" w:rsidRPr="00D372D0" w:rsidRDefault="00B24D24" w:rsidP="00DF7107">
      <w:pPr>
        <w:jc w:val="center"/>
        <w:rPr>
          <w:rFonts w:ascii="Arial" w:hAnsi="Arial" w:cs="Arial"/>
          <w:b/>
          <w:sz w:val="32"/>
          <w:szCs w:val="32"/>
        </w:rPr>
      </w:pPr>
      <w:r w:rsidRPr="00B31DFD">
        <w:rPr>
          <w:rFonts w:ascii="Times New Roman" w:hAnsi="Times New Roman" w:cs="Times New Roman"/>
          <w:b/>
          <w:sz w:val="28"/>
          <w:szCs w:val="28"/>
        </w:rPr>
        <w:t xml:space="preserve">  </w:t>
      </w:r>
      <w:r w:rsidR="00DF7107" w:rsidRPr="00D372D0">
        <w:rPr>
          <w:rFonts w:ascii="Arial" w:hAnsi="Arial" w:cs="Arial"/>
          <w:b/>
          <w:sz w:val="32"/>
          <w:szCs w:val="32"/>
        </w:rPr>
        <w:t xml:space="preserve">ECONOMICS TEACHER’S PREPAREDNESS </w:t>
      </w:r>
      <w:r w:rsidR="00DF7107">
        <w:rPr>
          <w:rFonts w:ascii="Arial" w:hAnsi="Arial" w:cs="Arial"/>
          <w:b/>
          <w:sz w:val="32"/>
          <w:szCs w:val="32"/>
        </w:rPr>
        <w:t>TO ADOPT THE EMERGING TECHNOLOGIES FOR TEACHING IN THE POST</w:t>
      </w:r>
      <w:r w:rsidR="00DF7107" w:rsidRPr="00D372D0">
        <w:rPr>
          <w:rFonts w:ascii="Arial" w:hAnsi="Arial" w:cs="Arial"/>
          <w:b/>
          <w:sz w:val="32"/>
          <w:szCs w:val="32"/>
        </w:rPr>
        <w:t xml:space="preserve"> COVID-19 </w:t>
      </w:r>
      <w:r w:rsidR="00DF7107">
        <w:rPr>
          <w:rFonts w:ascii="Arial" w:hAnsi="Arial" w:cs="Arial"/>
          <w:b/>
          <w:sz w:val="32"/>
          <w:szCs w:val="32"/>
        </w:rPr>
        <w:t>ERA</w:t>
      </w:r>
      <w:r w:rsidR="00DF7107" w:rsidRPr="00D372D0">
        <w:rPr>
          <w:rFonts w:ascii="Arial" w:hAnsi="Arial" w:cs="Arial"/>
          <w:b/>
          <w:sz w:val="32"/>
          <w:szCs w:val="32"/>
        </w:rPr>
        <w:t xml:space="preserve"> IN SECONDARY SCHOOLS, ILORIN WEST </w:t>
      </w:r>
      <w:r w:rsidR="00DF7107">
        <w:rPr>
          <w:rFonts w:ascii="Arial" w:hAnsi="Arial" w:cs="Arial"/>
          <w:b/>
          <w:sz w:val="32"/>
          <w:szCs w:val="32"/>
        </w:rPr>
        <w:t xml:space="preserve">L.G.A, </w:t>
      </w:r>
      <w:r w:rsidR="00DF7107" w:rsidRPr="00D372D0">
        <w:rPr>
          <w:rFonts w:ascii="Arial" w:hAnsi="Arial" w:cs="Arial"/>
          <w:b/>
          <w:sz w:val="32"/>
          <w:szCs w:val="32"/>
        </w:rPr>
        <w:t xml:space="preserve">KWARA STATE. </w:t>
      </w:r>
    </w:p>
    <w:p w:rsidR="00DF7107" w:rsidRDefault="00DF7107" w:rsidP="00DF7107">
      <w:pPr>
        <w:jc w:val="center"/>
        <w:rPr>
          <w:rFonts w:ascii="Arial" w:hAnsi="Arial" w:cs="Arial"/>
          <w:b/>
          <w:sz w:val="36"/>
          <w:szCs w:val="36"/>
        </w:rPr>
      </w:pPr>
    </w:p>
    <w:p w:rsidR="00DF7107" w:rsidRDefault="00DF7107" w:rsidP="00DF7107">
      <w:pPr>
        <w:jc w:val="center"/>
        <w:rPr>
          <w:rFonts w:ascii="Arial" w:hAnsi="Arial" w:cs="Arial"/>
          <w:b/>
          <w:sz w:val="36"/>
          <w:szCs w:val="36"/>
        </w:rPr>
      </w:pPr>
    </w:p>
    <w:p w:rsidR="00DF7107" w:rsidRPr="00193547" w:rsidRDefault="00DF7107" w:rsidP="00DF7107">
      <w:pPr>
        <w:jc w:val="center"/>
        <w:rPr>
          <w:rFonts w:ascii="Algerian" w:hAnsi="Algerian" w:cs="Arial"/>
          <w:b/>
          <w:i/>
          <w:sz w:val="36"/>
          <w:szCs w:val="36"/>
        </w:rPr>
      </w:pPr>
      <w:r w:rsidRPr="00193547">
        <w:rPr>
          <w:rFonts w:ascii="Algerian" w:hAnsi="Algerian" w:cs="Arial"/>
          <w:b/>
          <w:i/>
          <w:sz w:val="36"/>
          <w:szCs w:val="36"/>
        </w:rPr>
        <w:t xml:space="preserve">BY </w:t>
      </w:r>
    </w:p>
    <w:p w:rsidR="00DF7107" w:rsidRPr="008D7302" w:rsidRDefault="00DF7107" w:rsidP="00DF7107">
      <w:pPr>
        <w:spacing w:after="100" w:afterAutospacing="1" w:line="240" w:lineRule="auto"/>
        <w:contextualSpacing/>
        <w:jc w:val="center"/>
        <w:rPr>
          <w:rFonts w:ascii="Arial Black" w:hAnsi="Arial Black" w:cs="Times New Roman"/>
          <w:b/>
          <w:sz w:val="28"/>
          <w:szCs w:val="28"/>
        </w:rPr>
      </w:pPr>
      <w:r w:rsidRPr="008D7302">
        <w:rPr>
          <w:rFonts w:ascii="Arial Black" w:hAnsi="Arial Black" w:cs="Times New Roman"/>
          <w:b/>
          <w:sz w:val="28"/>
          <w:szCs w:val="28"/>
        </w:rPr>
        <w:t>ADEBAYO OLAREWAJU SAMUEL</w:t>
      </w:r>
    </w:p>
    <w:p w:rsidR="00DF7107" w:rsidRPr="008D7302" w:rsidRDefault="00DF7107" w:rsidP="00DF7107">
      <w:pPr>
        <w:spacing w:after="100" w:afterAutospacing="1" w:line="240" w:lineRule="auto"/>
        <w:contextualSpacing/>
        <w:jc w:val="center"/>
        <w:rPr>
          <w:rFonts w:ascii="Times New Roman" w:hAnsi="Times New Roman" w:cs="Times New Roman"/>
          <w:b/>
          <w:sz w:val="28"/>
          <w:szCs w:val="28"/>
        </w:rPr>
      </w:pPr>
      <w:r w:rsidRPr="008D7302">
        <w:rPr>
          <w:rFonts w:ascii="Arial" w:hAnsi="Arial" w:cs="Arial"/>
          <w:b/>
          <w:sz w:val="28"/>
          <w:szCs w:val="28"/>
        </w:rPr>
        <w:t>EKSU/IL/R4/20/0077</w:t>
      </w:r>
    </w:p>
    <w:p w:rsidR="00DF7107" w:rsidRDefault="00DF7107" w:rsidP="00DF7107">
      <w:pPr>
        <w:spacing w:after="100" w:afterAutospacing="1" w:line="240" w:lineRule="auto"/>
        <w:contextualSpacing/>
        <w:jc w:val="center"/>
        <w:rPr>
          <w:rFonts w:ascii="Arial" w:hAnsi="Arial" w:cs="Arial"/>
          <w:b/>
          <w:sz w:val="36"/>
          <w:szCs w:val="36"/>
        </w:rPr>
      </w:pPr>
    </w:p>
    <w:p w:rsidR="00DF7107" w:rsidRDefault="00DF7107" w:rsidP="00DF7107">
      <w:pPr>
        <w:spacing w:after="0" w:line="240" w:lineRule="auto"/>
        <w:contextualSpacing/>
        <w:jc w:val="center"/>
        <w:rPr>
          <w:rFonts w:asciiTheme="majorHAnsi" w:hAnsiTheme="majorHAnsi" w:cs="Arial"/>
          <w:b/>
          <w:bCs/>
          <w:sz w:val="36"/>
          <w:szCs w:val="36"/>
        </w:rPr>
      </w:pPr>
      <w:r w:rsidRPr="00B662CC">
        <w:rPr>
          <w:rFonts w:asciiTheme="majorHAnsi" w:hAnsiTheme="majorHAnsi" w:cs="Arial"/>
          <w:b/>
          <w:bCs/>
          <w:sz w:val="36"/>
          <w:szCs w:val="36"/>
        </w:rPr>
        <w:t>A RESEARCH PR</w:t>
      </w:r>
      <w:r>
        <w:rPr>
          <w:rFonts w:asciiTheme="majorHAnsi" w:hAnsiTheme="majorHAnsi" w:cs="Arial"/>
          <w:b/>
          <w:bCs/>
          <w:sz w:val="36"/>
          <w:szCs w:val="36"/>
        </w:rPr>
        <w:t>OJECT SUBMITTED TO THE FACULTY</w:t>
      </w:r>
      <w:r w:rsidRPr="00B662CC">
        <w:rPr>
          <w:rFonts w:asciiTheme="majorHAnsi" w:hAnsiTheme="majorHAnsi" w:cs="Arial"/>
          <w:b/>
          <w:bCs/>
          <w:sz w:val="36"/>
          <w:szCs w:val="36"/>
        </w:rPr>
        <w:t xml:space="preserve"> OF EDUCATION, EKITI STATE UNIVERSITY</w:t>
      </w:r>
      <w:r>
        <w:rPr>
          <w:rFonts w:asciiTheme="majorHAnsi" w:hAnsiTheme="majorHAnsi" w:cs="Arial"/>
          <w:b/>
          <w:bCs/>
          <w:sz w:val="36"/>
          <w:szCs w:val="36"/>
        </w:rPr>
        <w:t>, ADO EKITI NIGERIA IN PARTIAL FULFIL</w:t>
      </w:r>
      <w:r w:rsidRPr="00B662CC">
        <w:rPr>
          <w:rFonts w:asciiTheme="majorHAnsi" w:hAnsiTheme="majorHAnsi" w:cs="Arial"/>
          <w:b/>
          <w:bCs/>
          <w:sz w:val="36"/>
          <w:szCs w:val="36"/>
        </w:rPr>
        <w:t>MENT OF</w:t>
      </w:r>
      <w:r>
        <w:rPr>
          <w:rFonts w:asciiTheme="majorHAnsi" w:hAnsiTheme="majorHAnsi" w:cs="Arial"/>
          <w:b/>
          <w:bCs/>
          <w:sz w:val="36"/>
          <w:szCs w:val="36"/>
        </w:rPr>
        <w:t xml:space="preserve"> PART OF</w:t>
      </w:r>
      <w:r w:rsidRPr="00B662CC">
        <w:rPr>
          <w:rFonts w:asciiTheme="majorHAnsi" w:hAnsiTheme="majorHAnsi" w:cs="Arial"/>
          <w:b/>
          <w:bCs/>
          <w:sz w:val="36"/>
          <w:szCs w:val="36"/>
        </w:rPr>
        <w:t xml:space="preserve"> THE REQUIREMENTS FOR THE AWARD OF BAC</w:t>
      </w:r>
      <w:r>
        <w:rPr>
          <w:rFonts w:asciiTheme="majorHAnsi" w:hAnsiTheme="majorHAnsi" w:cs="Arial"/>
          <w:b/>
          <w:bCs/>
          <w:sz w:val="36"/>
          <w:szCs w:val="36"/>
        </w:rPr>
        <w:t xml:space="preserve">HELOR DEGREE OF ECONOMICS EDUCATION    </w:t>
      </w:r>
    </w:p>
    <w:p w:rsidR="00DF7107" w:rsidRPr="00B662CC" w:rsidRDefault="00DF7107" w:rsidP="00DF7107">
      <w:pPr>
        <w:spacing w:after="0" w:line="240" w:lineRule="auto"/>
        <w:contextualSpacing/>
        <w:jc w:val="center"/>
        <w:rPr>
          <w:rFonts w:asciiTheme="majorHAnsi" w:hAnsiTheme="majorHAnsi" w:cs="Arial"/>
          <w:b/>
          <w:bCs/>
          <w:sz w:val="36"/>
          <w:szCs w:val="36"/>
        </w:rPr>
      </w:pPr>
      <w:r>
        <w:rPr>
          <w:rFonts w:asciiTheme="majorHAnsi" w:hAnsiTheme="majorHAnsi" w:cs="Arial"/>
          <w:b/>
          <w:bCs/>
          <w:sz w:val="36"/>
          <w:szCs w:val="36"/>
        </w:rPr>
        <w:t>(B. Ed.</w:t>
      </w:r>
      <w:r w:rsidRPr="00B662CC">
        <w:rPr>
          <w:rFonts w:asciiTheme="majorHAnsi" w:hAnsiTheme="majorHAnsi" w:cs="Arial"/>
          <w:b/>
          <w:bCs/>
          <w:sz w:val="36"/>
          <w:szCs w:val="36"/>
        </w:rPr>
        <w:t xml:space="preserve"> </w:t>
      </w:r>
      <w:r>
        <w:rPr>
          <w:rFonts w:asciiTheme="majorHAnsi" w:hAnsiTheme="majorHAnsi" w:cs="Arial"/>
          <w:b/>
          <w:bCs/>
          <w:sz w:val="36"/>
          <w:szCs w:val="36"/>
        </w:rPr>
        <w:t xml:space="preserve">ECONOMICS) </w:t>
      </w:r>
      <w:r w:rsidRPr="00B662CC">
        <w:rPr>
          <w:rFonts w:asciiTheme="majorHAnsi" w:hAnsiTheme="majorHAnsi" w:cs="Arial"/>
          <w:b/>
          <w:bCs/>
          <w:sz w:val="36"/>
          <w:szCs w:val="36"/>
        </w:rPr>
        <w:t xml:space="preserve"> </w:t>
      </w:r>
    </w:p>
    <w:p w:rsidR="00DF7107" w:rsidRDefault="00DF7107" w:rsidP="00DF7107">
      <w:pPr>
        <w:jc w:val="center"/>
        <w:rPr>
          <w:rFonts w:asciiTheme="majorHAnsi" w:hAnsiTheme="majorHAnsi" w:cs="Arial"/>
          <w:b/>
          <w:bCs/>
          <w:sz w:val="36"/>
          <w:szCs w:val="36"/>
        </w:rPr>
      </w:pPr>
    </w:p>
    <w:p w:rsidR="00DF7107" w:rsidRPr="00B662CC" w:rsidRDefault="00DF7107" w:rsidP="00DF7107">
      <w:pPr>
        <w:jc w:val="center"/>
        <w:rPr>
          <w:rFonts w:asciiTheme="majorHAnsi" w:hAnsiTheme="majorHAnsi" w:cs="Arial"/>
          <w:b/>
          <w:bCs/>
          <w:sz w:val="36"/>
          <w:szCs w:val="36"/>
        </w:rPr>
      </w:pPr>
    </w:p>
    <w:p w:rsidR="00DF7107" w:rsidRPr="00EB173B" w:rsidRDefault="00DF7107" w:rsidP="00DF7107">
      <w:pPr>
        <w:jc w:val="center"/>
        <w:rPr>
          <w:rFonts w:asciiTheme="majorHAnsi" w:hAnsiTheme="majorHAnsi" w:cs="Arial"/>
          <w:b/>
          <w:bCs/>
          <w:sz w:val="36"/>
          <w:szCs w:val="36"/>
        </w:rPr>
      </w:pPr>
      <w:r>
        <w:rPr>
          <w:rFonts w:asciiTheme="majorHAnsi" w:hAnsiTheme="majorHAnsi" w:cs="Arial"/>
          <w:b/>
          <w:bCs/>
          <w:sz w:val="36"/>
          <w:szCs w:val="36"/>
        </w:rPr>
        <w:t>SEPTEMBER, 2024</w:t>
      </w:r>
    </w:p>
    <w:p w:rsidR="00DF7107" w:rsidRDefault="00DF7107" w:rsidP="00DF7107">
      <w:pPr>
        <w:spacing w:after="100" w:afterAutospacing="1" w:line="240" w:lineRule="auto"/>
        <w:contextualSpacing/>
        <w:jc w:val="center"/>
        <w:rPr>
          <w:rFonts w:ascii="Arial" w:hAnsi="Arial" w:cs="Arial"/>
          <w:b/>
          <w:sz w:val="36"/>
          <w:szCs w:val="36"/>
        </w:rPr>
      </w:pPr>
    </w:p>
    <w:p w:rsidR="00DF7107" w:rsidRDefault="00DF7107" w:rsidP="00DF7107">
      <w:pPr>
        <w:spacing w:after="100" w:afterAutospacing="1" w:line="240" w:lineRule="auto"/>
        <w:contextualSpacing/>
        <w:jc w:val="center"/>
        <w:rPr>
          <w:rFonts w:ascii="Arial" w:hAnsi="Arial" w:cs="Arial"/>
          <w:b/>
          <w:sz w:val="36"/>
          <w:szCs w:val="36"/>
        </w:rPr>
      </w:pPr>
    </w:p>
    <w:p w:rsidR="00DF7107" w:rsidRDefault="00DF7107" w:rsidP="00DF7107">
      <w:pPr>
        <w:spacing w:after="100" w:afterAutospacing="1" w:line="240" w:lineRule="auto"/>
        <w:contextualSpacing/>
        <w:jc w:val="center"/>
        <w:rPr>
          <w:rFonts w:ascii="Arial" w:hAnsi="Arial" w:cs="Arial"/>
          <w:b/>
          <w:sz w:val="36"/>
          <w:szCs w:val="36"/>
        </w:rPr>
      </w:pPr>
    </w:p>
    <w:p w:rsidR="00DF7107" w:rsidRDefault="00DF7107" w:rsidP="00DF7107">
      <w:pPr>
        <w:spacing w:after="100" w:afterAutospacing="1" w:line="240" w:lineRule="auto"/>
        <w:contextualSpacing/>
        <w:rPr>
          <w:rFonts w:ascii="Arial" w:hAnsi="Arial" w:cs="Arial"/>
          <w:b/>
          <w:sz w:val="28"/>
          <w:szCs w:val="28"/>
        </w:rPr>
      </w:pPr>
    </w:p>
    <w:p w:rsidR="00DF7107" w:rsidRDefault="00DF7107" w:rsidP="00DF7107">
      <w:pPr>
        <w:spacing w:after="100" w:afterAutospacing="1" w:line="240" w:lineRule="auto"/>
        <w:contextualSpacing/>
        <w:jc w:val="center"/>
        <w:rPr>
          <w:rFonts w:ascii="Arial" w:hAnsi="Arial" w:cs="Arial"/>
          <w:b/>
          <w:sz w:val="28"/>
          <w:szCs w:val="28"/>
        </w:rPr>
      </w:pPr>
      <w:r w:rsidRPr="00B95ADE">
        <w:rPr>
          <w:rFonts w:ascii="Arial" w:hAnsi="Arial" w:cs="Arial"/>
          <w:b/>
          <w:sz w:val="28"/>
          <w:szCs w:val="28"/>
        </w:rPr>
        <w:lastRenderedPageBreak/>
        <w:t xml:space="preserve">CERTIFICATION </w:t>
      </w:r>
    </w:p>
    <w:p w:rsidR="00DF7107" w:rsidRPr="00B95ADE" w:rsidRDefault="00DF7107" w:rsidP="00DF7107">
      <w:pPr>
        <w:spacing w:after="100" w:afterAutospacing="1" w:line="240" w:lineRule="auto"/>
        <w:contextualSpacing/>
        <w:jc w:val="center"/>
        <w:rPr>
          <w:rFonts w:ascii="Arial" w:hAnsi="Arial" w:cs="Arial"/>
          <w:b/>
          <w:sz w:val="28"/>
          <w:szCs w:val="28"/>
        </w:rPr>
      </w:pPr>
    </w:p>
    <w:p w:rsidR="00DF7107" w:rsidRDefault="00DF7107" w:rsidP="00DF7107">
      <w:pPr>
        <w:spacing w:after="100" w:afterAutospacing="1" w:line="480" w:lineRule="auto"/>
        <w:contextualSpacing/>
        <w:jc w:val="both"/>
        <w:rPr>
          <w:rFonts w:ascii="Arial" w:hAnsi="Arial" w:cs="Arial"/>
          <w:sz w:val="28"/>
          <w:szCs w:val="28"/>
        </w:rPr>
      </w:pPr>
      <w:r w:rsidRPr="00B95ADE">
        <w:rPr>
          <w:rFonts w:ascii="Arial" w:hAnsi="Arial" w:cs="Arial"/>
          <w:b/>
          <w:sz w:val="28"/>
          <w:szCs w:val="28"/>
        </w:rPr>
        <w:tab/>
      </w:r>
      <w:r w:rsidRPr="00B95ADE">
        <w:rPr>
          <w:rFonts w:ascii="Arial" w:hAnsi="Arial" w:cs="Arial"/>
          <w:sz w:val="28"/>
          <w:szCs w:val="28"/>
        </w:rPr>
        <w:t>This</w:t>
      </w:r>
      <w:r>
        <w:rPr>
          <w:rFonts w:ascii="Arial" w:hAnsi="Arial" w:cs="Arial"/>
          <w:sz w:val="28"/>
          <w:szCs w:val="28"/>
        </w:rPr>
        <w:t xml:space="preserve"> project has been read and approved as meeting part of the requirements of the Department of Economics, Ekiti state University, Ado-Ekiti, Nigeria, for the award of Bachelor of Education Degree (B.Ed) in Economics.</w:t>
      </w: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Pr="000F3600" w:rsidRDefault="00DF7107" w:rsidP="00DF7107">
      <w:pPr>
        <w:spacing w:after="100" w:afterAutospacing="1" w:line="240" w:lineRule="auto"/>
        <w:contextualSpacing/>
        <w:jc w:val="both"/>
        <w:rPr>
          <w:rFonts w:ascii="Bookman Old Style" w:hAnsi="Bookman Old Style" w:cs="Arial"/>
          <w:sz w:val="28"/>
          <w:szCs w:val="28"/>
        </w:rPr>
      </w:pPr>
      <w:r w:rsidRPr="00E83388">
        <w:rPr>
          <w:rFonts w:ascii="Bookman Old Style" w:hAnsi="Bookman Old Style" w:cs="Arial"/>
          <w:b/>
          <w:sz w:val="28"/>
          <w:szCs w:val="28"/>
        </w:rPr>
        <w:t>Mrs. Babatunde</w:t>
      </w:r>
      <w:r>
        <w:rPr>
          <w:rFonts w:ascii="Bookman Old Style" w:hAnsi="Bookman Old Style" w:cs="Arial"/>
          <w:sz w:val="28"/>
          <w:szCs w:val="28"/>
        </w:rPr>
        <w:t xml:space="preserve"> </w:t>
      </w:r>
      <w:r>
        <w:rPr>
          <w:rFonts w:ascii="Bookman Old Style" w:hAnsi="Bookman Old Style" w:cs="Arial"/>
          <w:sz w:val="28"/>
          <w:szCs w:val="28"/>
        </w:rPr>
        <w:tab/>
      </w:r>
      <w:r>
        <w:rPr>
          <w:rFonts w:ascii="Bookman Old Style" w:hAnsi="Bookman Old Style" w:cs="Arial"/>
          <w:b/>
          <w:sz w:val="28"/>
          <w:szCs w:val="28"/>
        </w:rPr>
        <w:tab/>
        <w:t xml:space="preserve"> </w:t>
      </w:r>
      <w:r>
        <w:rPr>
          <w:rFonts w:ascii="Bookman Old Style" w:hAnsi="Bookman Old Style" w:cs="Arial"/>
          <w:b/>
          <w:sz w:val="28"/>
          <w:szCs w:val="28"/>
        </w:rPr>
        <w:tab/>
        <w:t xml:space="preserve"> </w:t>
      </w:r>
      <w:r>
        <w:rPr>
          <w:rFonts w:ascii="Bookman Old Style" w:hAnsi="Bookman Old Style" w:cs="Arial"/>
          <w:sz w:val="28"/>
          <w:szCs w:val="28"/>
        </w:rPr>
        <w:t>……………………..</w:t>
      </w:r>
      <w:r>
        <w:rPr>
          <w:rFonts w:ascii="Bookman Old Style" w:hAnsi="Bookman Old Style" w:cs="Arial"/>
          <w:sz w:val="28"/>
          <w:szCs w:val="28"/>
        </w:rPr>
        <w:tab/>
        <w:t xml:space="preserve">    ……….………</w:t>
      </w:r>
    </w:p>
    <w:p w:rsidR="00DF7107" w:rsidRPr="000F3600" w:rsidRDefault="00DF7107" w:rsidP="00DF7107">
      <w:pPr>
        <w:spacing w:after="100" w:afterAutospacing="1" w:line="240" w:lineRule="auto"/>
        <w:contextualSpacing/>
        <w:jc w:val="both"/>
        <w:rPr>
          <w:rFonts w:ascii="Bookman Old Style" w:hAnsi="Bookman Old Style" w:cs="Arial"/>
          <w:sz w:val="28"/>
          <w:szCs w:val="28"/>
        </w:rPr>
      </w:pPr>
      <w:r w:rsidRPr="000F3600">
        <w:rPr>
          <w:rFonts w:ascii="Bookman Old Style" w:hAnsi="Bookman Old Style" w:cs="Arial"/>
          <w:sz w:val="28"/>
          <w:szCs w:val="28"/>
        </w:rPr>
        <w:t xml:space="preserve">Project Supervisor </w:t>
      </w:r>
      <w:r w:rsidRPr="000F3600">
        <w:rPr>
          <w:rFonts w:ascii="Bookman Old Style" w:hAnsi="Bookman Old Style" w:cs="Arial"/>
          <w:sz w:val="28"/>
          <w:szCs w:val="28"/>
        </w:rPr>
        <w:tab/>
      </w:r>
      <w:r w:rsidRPr="000F3600">
        <w:rPr>
          <w:rFonts w:ascii="Bookman Old Style" w:hAnsi="Bookman Old Style" w:cs="Arial"/>
          <w:sz w:val="28"/>
          <w:szCs w:val="28"/>
        </w:rPr>
        <w:tab/>
        <w:t xml:space="preserve">   </w:t>
      </w:r>
      <w:r>
        <w:rPr>
          <w:rFonts w:ascii="Bookman Old Style" w:hAnsi="Bookman Old Style" w:cs="Arial"/>
          <w:sz w:val="28"/>
          <w:szCs w:val="28"/>
        </w:rPr>
        <w:tab/>
      </w:r>
      <w:r>
        <w:rPr>
          <w:rFonts w:ascii="Bookman Old Style" w:hAnsi="Bookman Old Style" w:cs="Arial"/>
          <w:sz w:val="28"/>
          <w:szCs w:val="28"/>
        </w:rPr>
        <w:tab/>
        <w:t xml:space="preserve">Signature </w:t>
      </w:r>
      <w:r>
        <w:rPr>
          <w:rFonts w:ascii="Bookman Old Style" w:hAnsi="Bookman Old Style" w:cs="Arial"/>
          <w:sz w:val="28"/>
          <w:szCs w:val="28"/>
        </w:rPr>
        <w:tab/>
      </w:r>
      <w:r>
        <w:rPr>
          <w:rFonts w:ascii="Bookman Old Style" w:hAnsi="Bookman Old Style" w:cs="Arial"/>
          <w:sz w:val="28"/>
          <w:szCs w:val="28"/>
        </w:rPr>
        <w:tab/>
        <w:t xml:space="preserve">  </w:t>
      </w:r>
      <w:r w:rsidRPr="000F3600">
        <w:rPr>
          <w:rFonts w:ascii="Bookman Old Style" w:hAnsi="Bookman Old Style" w:cs="Arial"/>
          <w:sz w:val="28"/>
          <w:szCs w:val="28"/>
        </w:rPr>
        <w:t xml:space="preserve">  </w:t>
      </w:r>
      <w:r>
        <w:rPr>
          <w:rFonts w:ascii="Bookman Old Style" w:hAnsi="Bookman Old Style" w:cs="Arial"/>
          <w:sz w:val="28"/>
          <w:szCs w:val="28"/>
        </w:rPr>
        <w:tab/>
      </w:r>
      <w:r w:rsidRPr="000F3600">
        <w:rPr>
          <w:rFonts w:ascii="Bookman Old Style" w:hAnsi="Bookman Old Style" w:cs="Arial"/>
          <w:sz w:val="28"/>
          <w:szCs w:val="28"/>
        </w:rPr>
        <w:t xml:space="preserve">Date </w:t>
      </w:r>
    </w:p>
    <w:p w:rsidR="00DF7107" w:rsidRPr="000F3600" w:rsidRDefault="00DF7107" w:rsidP="00DF7107">
      <w:pPr>
        <w:jc w:val="both"/>
        <w:rPr>
          <w:rFonts w:ascii="Bookman Old Style" w:hAnsi="Bookman Old Style" w:cs="Arial"/>
          <w:sz w:val="28"/>
          <w:szCs w:val="28"/>
        </w:rPr>
      </w:pPr>
    </w:p>
    <w:p w:rsidR="00DF7107" w:rsidRPr="000F3600" w:rsidRDefault="00DF7107" w:rsidP="00DF7107">
      <w:pPr>
        <w:jc w:val="both"/>
        <w:rPr>
          <w:rFonts w:ascii="Bookman Old Style" w:hAnsi="Bookman Old Style" w:cs="Arial"/>
          <w:sz w:val="28"/>
          <w:szCs w:val="28"/>
        </w:rPr>
      </w:pPr>
    </w:p>
    <w:p w:rsidR="00DF7107" w:rsidRPr="000F3600" w:rsidRDefault="00DF7107" w:rsidP="00DF7107">
      <w:pPr>
        <w:jc w:val="both"/>
        <w:rPr>
          <w:rFonts w:ascii="Bookman Old Style" w:hAnsi="Bookman Old Style" w:cs="Arial"/>
          <w:sz w:val="28"/>
          <w:szCs w:val="28"/>
        </w:rPr>
      </w:pPr>
    </w:p>
    <w:p w:rsidR="00DF7107" w:rsidRPr="000F3600" w:rsidRDefault="00DF7107" w:rsidP="00DF7107">
      <w:pPr>
        <w:jc w:val="both"/>
        <w:rPr>
          <w:rFonts w:ascii="Bookman Old Style" w:hAnsi="Bookman Old Style" w:cs="Arial"/>
          <w:sz w:val="28"/>
          <w:szCs w:val="28"/>
        </w:rPr>
      </w:pPr>
    </w:p>
    <w:p w:rsidR="00DF7107" w:rsidRPr="000F3600" w:rsidRDefault="00DF7107" w:rsidP="00DF7107">
      <w:pPr>
        <w:spacing w:after="100" w:afterAutospacing="1" w:line="240" w:lineRule="auto"/>
        <w:contextualSpacing/>
        <w:jc w:val="both"/>
        <w:rPr>
          <w:rFonts w:ascii="Bookman Old Style" w:hAnsi="Bookman Old Style" w:cs="Arial"/>
          <w:sz w:val="28"/>
          <w:szCs w:val="28"/>
        </w:rPr>
      </w:pPr>
      <w:r>
        <w:rPr>
          <w:rFonts w:ascii="Bookman Old Style" w:hAnsi="Bookman Old Style" w:cs="Arial"/>
          <w:sz w:val="28"/>
          <w:szCs w:val="28"/>
        </w:rPr>
        <w:t>………………………</w:t>
      </w:r>
      <w:r>
        <w:rPr>
          <w:rFonts w:ascii="Bookman Old Style" w:hAnsi="Bookman Old Style" w:cs="Arial"/>
          <w:sz w:val="28"/>
          <w:szCs w:val="28"/>
        </w:rPr>
        <w:tab/>
      </w:r>
      <w:r>
        <w:rPr>
          <w:rFonts w:ascii="Bookman Old Style" w:hAnsi="Bookman Old Style" w:cs="Arial"/>
          <w:sz w:val="28"/>
          <w:szCs w:val="28"/>
        </w:rPr>
        <w:tab/>
        <w:t xml:space="preserve">    </w:t>
      </w:r>
      <w:r>
        <w:rPr>
          <w:rFonts w:ascii="Bookman Old Style" w:hAnsi="Bookman Old Style" w:cs="Arial"/>
          <w:sz w:val="28"/>
          <w:szCs w:val="28"/>
        </w:rPr>
        <w:tab/>
        <w:t xml:space="preserve"> ……………………..</w:t>
      </w:r>
      <w:r>
        <w:rPr>
          <w:rFonts w:ascii="Bookman Old Style" w:hAnsi="Bookman Old Style" w:cs="Arial"/>
          <w:sz w:val="28"/>
          <w:szCs w:val="28"/>
        </w:rPr>
        <w:tab/>
        <w:t xml:space="preserve"> ………</w:t>
      </w:r>
      <w:r w:rsidRPr="000F3600">
        <w:rPr>
          <w:rFonts w:ascii="Bookman Old Style" w:hAnsi="Bookman Old Style" w:cs="Arial"/>
          <w:sz w:val="28"/>
          <w:szCs w:val="28"/>
        </w:rPr>
        <w:t>…</w:t>
      </w:r>
      <w:r>
        <w:rPr>
          <w:rFonts w:ascii="Bookman Old Style" w:hAnsi="Bookman Old Style" w:cs="Arial"/>
          <w:sz w:val="28"/>
          <w:szCs w:val="28"/>
        </w:rPr>
        <w:t>……</w:t>
      </w:r>
    </w:p>
    <w:p w:rsidR="00DF7107" w:rsidRPr="000F3600" w:rsidRDefault="00DF7107" w:rsidP="00DF7107">
      <w:pPr>
        <w:spacing w:after="100" w:afterAutospacing="1" w:line="240" w:lineRule="auto"/>
        <w:contextualSpacing/>
        <w:jc w:val="both"/>
        <w:rPr>
          <w:rFonts w:ascii="Bookman Old Style" w:hAnsi="Bookman Old Style" w:cs="Arial"/>
          <w:sz w:val="28"/>
          <w:szCs w:val="28"/>
        </w:rPr>
      </w:pPr>
      <w:r>
        <w:rPr>
          <w:rFonts w:ascii="Bookman Old Style" w:hAnsi="Bookman Old Style" w:cs="Arial"/>
          <w:sz w:val="28"/>
          <w:szCs w:val="28"/>
        </w:rPr>
        <w:t>Co-Ordinator</w:t>
      </w:r>
      <w:r w:rsidRPr="000F3600">
        <w:rPr>
          <w:rFonts w:ascii="Bookman Old Style" w:hAnsi="Bookman Old Style" w:cs="Arial"/>
          <w:sz w:val="28"/>
          <w:szCs w:val="28"/>
        </w:rPr>
        <w:t xml:space="preserve"> </w:t>
      </w:r>
      <w:r>
        <w:rPr>
          <w:rFonts w:ascii="Bookman Old Style" w:hAnsi="Bookman Old Style" w:cs="Arial"/>
          <w:sz w:val="28"/>
          <w:szCs w:val="28"/>
        </w:rPr>
        <w:t xml:space="preserve">  </w:t>
      </w:r>
      <w:r>
        <w:rPr>
          <w:rFonts w:ascii="Bookman Old Style" w:hAnsi="Bookman Old Style" w:cs="Arial"/>
          <w:sz w:val="28"/>
          <w:szCs w:val="28"/>
        </w:rPr>
        <w:tab/>
      </w:r>
      <w:r>
        <w:rPr>
          <w:rFonts w:ascii="Bookman Old Style" w:hAnsi="Bookman Old Style" w:cs="Arial"/>
          <w:sz w:val="28"/>
          <w:szCs w:val="28"/>
        </w:rPr>
        <w:tab/>
        <w:t xml:space="preserve">  </w:t>
      </w:r>
      <w:r>
        <w:rPr>
          <w:rFonts w:ascii="Bookman Old Style" w:hAnsi="Bookman Old Style" w:cs="Arial"/>
          <w:sz w:val="28"/>
          <w:szCs w:val="28"/>
        </w:rPr>
        <w:tab/>
        <w:t xml:space="preserve">    </w:t>
      </w:r>
      <w:r>
        <w:rPr>
          <w:rFonts w:ascii="Bookman Old Style" w:hAnsi="Bookman Old Style" w:cs="Arial"/>
          <w:sz w:val="28"/>
          <w:szCs w:val="28"/>
        </w:rPr>
        <w:tab/>
      </w:r>
      <w:r>
        <w:rPr>
          <w:rFonts w:ascii="Bookman Old Style" w:hAnsi="Bookman Old Style" w:cs="Arial"/>
          <w:sz w:val="28"/>
          <w:szCs w:val="28"/>
        </w:rPr>
        <w:tab/>
        <w:t xml:space="preserve">Signature </w:t>
      </w:r>
      <w:r>
        <w:rPr>
          <w:rFonts w:ascii="Bookman Old Style" w:hAnsi="Bookman Old Style" w:cs="Arial"/>
          <w:sz w:val="28"/>
          <w:szCs w:val="28"/>
        </w:rPr>
        <w:tab/>
        <w:t xml:space="preserve">           </w:t>
      </w:r>
      <w:r>
        <w:rPr>
          <w:rFonts w:ascii="Bookman Old Style" w:hAnsi="Bookman Old Style" w:cs="Arial"/>
          <w:sz w:val="28"/>
          <w:szCs w:val="28"/>
        </w:rPr>
        <w:tab/>
      </w:r>
      <w:r w:rsidRPr="000F3600">
        <w:rPr>
          <w:rFonts w:ascii="Bookman Old Style" w:hAnsi="Bookman Old Style" w:cs="Arial"/>
          <w:sz w:val="28"/>
          <w:szCs w:val="28"/>
        </w:rPr>
        <w:t xml:space="preserve">Date </w:t>
      </w:r>
    </w:p>
    <w:p w:rsidR="00DF7107" w:rsidRPr="000F3600" w:rsidRDefault="00DF7107" w:rsidP="00DF7107">
      <w:pPr>
        <w:jc w:val="both"/>
        <w:rPr>
          <w:rFonts w:ascii="Bookman Old Style" w:hAnsi="Bookman Old Style"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Pr="000F3600" w:rsidRDefault="00DF7107" w:rsidP="00DF7107">
      <w:pPr>
        <w:jc w:val="both"/>
        <w:rPr>
          <w:rFonts w:ascii="Bookman Old Style" w:hAnsi="Bookman Old Style" w:cs="Arial"/>
          <w:sz w:val="28"/>
          <w:szCs w:val="28"/>
        </w:rPr>
      </w:pPr>
    </w:p>
    <w:p w:rsidR="00DF7107" w:rsidRDefault="00DF7107" w:rsidP="00DF7107">
      <w:pPr>
        <w:spacing w:after="100" w:afterAutospacing="1" w:line="240" w:lineRule="auto"/>
        <w:contextualSpacing/>
        <w:jc w:val="center"/>
        <w:rPr>
          <w:rFonts w:ascii="Bookman Old Style" w:hAnsi="Bookman Old Style" w:cs="Arial"/>
          <w:sz w:val="28"/>
          <w:szCs w:val="28"/>
        </w:rPr>
      </w:pPr>
    </w:p>
    <w:p w:rsidR="00DF7107" w:rsidRDefault="00DF7107" w:rsidP="00DF7107">
      <w:pPr>
        <w:spacing w:after="100" w:afterAutospacing="1" w:line="240" w:lineRule="auto"/>
        <w:contextualSpacing/>
        <w:jc w:val="center"/>
        <w:rPr>
          <w:rFonts w:ascii="Bookman Old Style" w:hAnsi="Bookman Old Style" w:cs="Arial"/>
          <w:sz w:val="28"/>
          <w:szCs w:val="28"/>
        </w:rPr>
      </w:pPr>
    </w:p>
    <w:p w:rsidR="00DF7107" w:rsidRDefault="00DF7107" w:rsidP="00DF7107">
      <w:pPr>
        <w:spacing w:after="100" w:afterAutospacing="1" w:line="240" w:lineRule="auto"/>
        <w:contextualSpacing/>
        <w:jc w:val="center"/>
        <w:rPr>
          <w:rFonts w:ascii="Bookman Old Style" w:hAnsi="Bookman Old Style" w:cs="Arial"/>
          <w:sz w:val="28"/>
          <w:szCs w:val="28"/>
        </w:rPr>
      </w:pPr>
    </w:p>
    <w:p w:rsidR="00DF7107" w:rsidRDefault="00DF7107" w:rsidP="00DF7107">
      <w:pPr>
        <w:spacing w:after="100" w:afterAutospacing="1" w:line="240" w:lineRule="auto"/>
        <w:contextualSpacing/>
        <w:jc w:val="center"/>
        <w:rPr>
          <w:rFonts w:ascii="Bookman Old Style" w:hAnsi="Bookman Old Style" w:cs="Arial"/>
          <w:sz w:val="28"/>
          <w:szCs w:val="28"/>
        </w:rPr>
      </w:pPr>
    </w:p>
    <w:p w:rsidR="00DF7107" w:rsidRDefault="00DF7107" w:rsidP="00DF7107">
      <w:pPr>
        <w:spacing w:after="100" w:afterAutospacing="1" w:line="240" w:lineRule="auto"/>
        <w:contextualSpacing/>
        <w:jc w:val="center"/>
        <w:rPr>
          <w:rFonts w:ascii="Arial" w:hAnsi="Arial" w:cs="Arial"/>
          <w:b/>
          <w:sz w:val="28"/>
          <w:szCs w:val="28"/>
        </w:rPr>
      </w:pPr>
      <w:r>
        <w:rPr>
          <w:rFonts w:ascii="Arial" w:hAnsi="Arial" w:cs="Arial"/>
          <w:b/>
          <w:sz w:val="28"/>
          <w:szCs w:val="28"/>
        </w:rPr>
        <w:t xml:space="preserve">DEDICATION </w:t>
      </w:r>
    </w:p>
    <w:p w:rsidR="00DF7107" w:rsidRPr="00B95ADE" w:rsidRDefault="00DF7107" w:rsidP="00DF7107">
      <w:pPr>
        <w:spacing w:after="100" w:afterAutospacing="1" w:line="240" w:lineRule="auto"/>
        <w:contextualSpacing/>
        <w:jc w:val="center"/>
        <w:rPr>
          <w:rFonts w:ascii="Arial" w:hAnsi="Arial" w:cs="Arial"/>
          <w:b/>
          <w:sz w:val="28"/>
          <w:szCs w:val="28"/>
        </w:rPr>
      </w:pPr>
    </w:p>
    <w:p w:rsidR="00DF7107" w:rsidRDefault="00DF7107" w:rsidP="00DF7107">
      <w:pPr>
        <w:spacing w:after="100" w:afterAutospacing="1" w:line="480" w:lineRule="auto"/>
        <w:contextualSpacing/>
        <w:jc w:val="both"/>
        <w:rPr>
          <w:rFonts w:ascii="Arial" w:hAnsi="Arial" w:cs="Arial"/>
          <w:sz w:val="28"/>
          <w:szCs w:val="28"/>
        </w:rPr>
      </w:pPr>
      <w:r w:rsidRPr="00B95ADE">
        <w:rPr>
          <w:rFonts w:ascii="Arial" w:hAnsi="Arial" w:cs="Arial"/>
          <w:b/>
          <w:sz w:val="28"/>
          <w:szCs w:val="28"/>
        </w:rPr>
        <w:tab/>
      </w:r>
      <w:r w:rsidRPr="00B95ADE">
        <w:rPr>
          <w:rFonts w:ascii="Arial" w:hAnsi="Arial" w:cs="Arial"/>
          <w:sz w:val="28"/>
          <w:szCs w:val="28"/>
        </w:rPr>
        <w:t>This</w:t>
      </w:r>
      <w:r>
        <w:rPr>
          <w:rFonts w:ascii="Arial" w:hAnsi="Arial" w:cs="Arial"/>
          <w:sz w:val="28"/>
          <w:szCs w:val="28"/>
        </w:rPr>
        <w:t xml:space="preserve"> project is dedicated to Almighty God, the Alpha and Omega (the beginning and the end), for the Grace, wisdom, knowledge, strength, understanding and favour HE has shown me to write this project successfully.</w:t>
      </w:r>
    </w:p>
    <w:p w:rsidR="00DF7107" w:rsidRDefault="00DF7107" w:rsidP="00DF7107">
      <w:pPr>
        <w:spacing w:after="100" w:afterAutospacing="1" w:line="480" w:lineRule="auto"/>
        <w:contextualSpacing/>
        <w:jc w:val="both"/>
        <w:rPr>
          <w:rFonts w:ascii="Arial" w:hAnsi="Arial" w:cs="Arial"/>
          <w:sz w:val="28"/>
          <w:szCs w:val="28"/>
        </w:rPr>
      </w:pPr>
      <w:r>
        <w:rPr>
          <w:rFonts w:ascii="Arial" w:hAnsi="Arial" w:cs="Arial"/>
          <w:sz w:val="28"/>
          <w:szCs w:val="28"/>
        </w:rPr>
        <w:t xml:space="preserve">May God’s name alone be praised. </w:t>
      </w: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Pr="00B95ADE" w:rsidRDefault="00DF7107" w:rsidP="00DF7107">
      <w:pPr>
        <w:spacing w:after="100" w:afterAutospacing="1" w:line="240" w:lineRule="auto"/>
        <w:contextualSpacing/>
        <w:rPr>
          <w:rFonts w:ascii="Arial" w:hAnsi="Arial" w:cs="Arial"/>
          <w:b/>
          <w:sz w:val="28"/>
          <w:szCs w:val="28"/>
        </w:rPr>
      </w:pPr>
    </w:p>
    <w:p w:rsidR="00DF7107" w:rsidRPr="006939C0" w:rsidRDefault="00DF7107" w:rsidP="00DF7107">
      <w:pPr>
        <w:spacing w:line="480" w:lineRule="auto"/>
        <w:jc w:val="center"/>
        <w:rPr>
          <w:rFonts w:ascii="Bookman Old Style" w:hAnsi="Bookman Old Style"/>
          <w:b/>
          <w:sz w:val="28"/>
          <w:szCs w:val="28"/>
        </w:rPr>
      </w:pPr>
      <w:r w:rsidRPr="006939C0">
        <w:rPr>
          <w:rFonts w:ascii="Bookman Old Style" w:hAnsi="Bookman Old Style"/>
          <w:b/>
          <w:sz w:val="28"/>
          <w:szCs w:val="28"/>
        </w:rPr>
        <w:t>ACKNOWLEDGEMENTS</w:t>
      </w:r>
    </w:p>
    <w:p w:rsidR="00DF7107" w:rsidRPr="006939C0" w:rsidRDefault="00DF7107" w:rsidP="00DF7107">
      <w:pPr>
        <w:spacing w:line="480" w:lineRule="auto"/>
        <w:jc w:val="both"/>
        <w:rPr>
          <w:rFonts w:ascii="Bookman Old Style" w:hAnsi="Bookman Old Style"/>
          <w:sz w:val="28"/>
          <w:szCs w:val="28"/>
        </w:rPr>
      </w:pPr>
      <w:r>
        <w:rPr>
          <w:rFonts w:ascii="Bookman Old Style" w:hAnsi="Bookman Old Style"/>
          <w:sz w:val="28"/>
          <w:szCs w:val="28"/>
        </w:rPr>
        <w:t xml:space="preserve">      I give my </w:t>
      </w:r>
      <w:r w:rsidRPr="006939C0">
        <w:rPr>
          <w:rFonts w:ascii="Bookman Old Style" w:hAnsi="Bookman Old Style"/>
          <w:sz w:val="28"/>
          <w:szCs w:val="28"/>
        </w:rPr>
        <w:t>profound gratitude to Almighty God, the cherisher and sust</w:t>
      </w:r>
      <w:r>
        <w:rPr>
          <w:rFonts w:ascii="Bookman Old Style" w:hAnsi="Bookman Old Style"/>
          <w:sz w:val="28"/>
          <w:szCs w:val="28"/>
        </w:rPr>
        <w:t xml:space="preserve">ainer of the world who keep me </w:t>
      </w:r>
      <w:r w:rsidRPr="006939C0">
        <w:rPr>
          <w:rFonts w:ascii="Bookman Old Style" w:hAnsi="Bookman Old Style"/>
          <w:sz w:val="28"/>
          <w:szCs w:val="28"/>
        </w:rPr>
        <w:t>alive, give me the streng</w:t>
      </w:r>
      <w:r>
        <w:rPr>
          <w:rFonts w:ascii="Bookman Old Style" w:hAnsi="Bookman Old Style"/>
          <w:sz w:val="28"/>
          <w:szCs w:val="28"/>
        </w:rPr>
        <w:t>th, knowledge and understanding</w:t>
      </w:r>
      <w:r w:rsidRPr="006939C0">
        <w:rPr>
          <w:rFonts w:ascii="Bookman Old Style" w:hAnsi="Bookman Old Style"/>
          <w:sz w:val="28"/>
          <w:szCs w:val="28"/>
        </w:rPr>
        <w:t xml:space="preserve"> to complete my programme in this citadel of Learning. His love and mercy has been more than sufficient to keep me</w:t>
      </w:r>
    </w:p>
    <w:p w:rsidR="00DF7107" w:rsidRPr="006939C0" w:rsidRDefault="00DF7107" w:rsidP="00DF7107">
      <w:pPr>
        <w:spacing w:line="480" w:lineRule="auto"/>
        <w:jc w:val="both"/>
        <w:rPr>
          <w:rFonts w:ascii="Bookman Old Style" w:hAnsi="Bookman Old Style"/>
          <w:sz w:val="28"/>
          <w:szCs w:val="28"/>
        </w:rPr>
      </w:pPr>
      <w:r w:rsidRPr="006939C0">
        <w:rPr>
          <w:rFonts w:ascii="Bookman Old Style" w:hAnsi="Bookman Old Style"/>
          <w:sz w:val="28"/>
          <w:szCs w:val="28"/>
        </w:rPr>
        <w:t xml:space="preserve">    </w:t>
      </w:r>
      <w:r>
        <w:rPr>
          <w:rFonts w:ascii="Bookman Old Style" w:hAnsi="Bookman Old Style"/>
          <w:sz w:val="28"/>
          <w:szCs w:val="28"/>
        </w:rPr>
        <w:tab/>
      </w:r>
      <w:r w:rsidRPr="006939C0">
        <w:rPr>
          <w:rFonts w:ascii="Bookman Old Style" w:hAnsi="Bookman Old Style"/>
          <w:sz w:val="28"/>
          <w:szCs w:val="28"/>
        </w:rPr>
        <w:t xml:space="preserve">My special </w:t>
      </w:r>
      <w:r>
        <w:rPr>
          <w:rFonts w:ascii="Bookman Old Style" w:hAnsi="Bookman Old Style"/>
          <w:sz w:val="28"/>
          <w:szCs w:val="28"/>
        </w:rPr>
        <w:t xml:space="preserve">gratitude goes to my wonderful </w:t>
      </w:r>
      <w:r w:rsidRPr="006939C0">
        <w:rPr>
          <w:rFonts w:ascii="Bookman Old Style" w:hAnsi="Bookman Old Style"/>
          <w:sz w:val="28"/>
          <w:szCs w:val="28"/>
        </w:rPr>
        <w:t>project supervisor  Mrs</w:t>
      </w:r>
      <w:r>
        <w:rPr>
          <w:rFonts w:ascii="Bookman Old Style" w:hAnsi="Bookman Old Style"/>
          <w:sz w:val="28"/>
          <w:szCs w:val="28"/>
        </w:rPr>
        <w:t>.</w:t>
      </w:r>
      <w:r w:rsidRPr="006939C0">
        <w:rPr>
          <w:rFonts w:ascii="Bookman Old Style" w:hAnsi="Bookman Old Style"/>
          <w:sz w:val="28"/>
          <w:szCs w:val="28"/>
        </w:rPr>
        <w:t xml:space="preserve"> Babatunde for her correction, guidance and patience on the completion of this research work. May the Lord bless her, her husband, children and relative and the Lord will continue to be her guidance in all her endeavour ( Amen).</w:t>
      </w:r>
    </w:p>
    <w:p w:rsidR="00DF7107" w:rsidRPr="006939C0" w:rsidRDefault="00DF7107" w:rsidP="00DF7107">
      <w:pPr>
        <w:spacing w:line="480" w:lineRule="auto"/>
        <w:jc w:val="both"/>
        <w:rPr>
          <w:rFonts w:ascii="Bookman Old Style" w:hAnsi="Bookman Old Style"/>
          <w:sz w:val="28"/>
          <w:szCs w:val="28"/>
        </w:rPr>
      </w:pPr>
      <w:r w:rsidRPr="006939C0">
        <w:rPr>
          <w:rFonts w:ascii="Bookman Old Style" w:hAnsi="Bookman Old Style"/>
          <w:sz w:val="28"/>
          <w:szCs w:val="28"/>
        </w:rPr>
        <w:t xml:space="preserve">    My profound gratitude also goes to the Head Of Department (HOD) Dr A.S Otubu, Dr Mrs</w:t>
      </w:r>
      <w:r>
        <w:rPr>
          <w:rFonts w:ascii="Bookman Old Style" w:hAnsi="Bookman Old Style"/>
          <w:sz w:val="28"/>
          <w:szCs w:val="28"/>
        </w:rPr>
        <w:t>.</w:t>
      </w:r>
      <w:r w:rsidRPr="006939C0">
        <w:rPr>
          <w:rFonts w:ascii="Bookman Old Style" w:hAnsi="Bookman Old Style"/>
          <w:sz w:val="28"/>
          <w:szCs w:val="28"/>
        </w:rPr>
        <w:t xml:space="preserve"> Joseph, Dr Yusuf Agboola, Mrs</w:t>
      </w:r>
      <w:r>
        <w:rPr>
          <w:rFonts w:ascii="Bookman Old Style" w:hAnsi="Bookman Old Style"/>
          <w:sz w:val="28"/>
          <w:szCs w:val="28"/>
        </w:rPr>
        <w:t>.</w:t>
      </w:r>
      <w:r w:rsidRPr="006939C0">
        <w:rPr>
          <w:rFonts w:ascii="Bookman Old Style" w:hAnsi="Bookman Old Style"/>
          <w:sz w:val="28"/>
          <w:szCs w:val="28"/>
        </w:rPr>
        <w:t xml:space="preserve"> Malik and other lecturers for their help in every courses that they </w:t>
      </w:r>
      <w:r w:rsidRPr="006939C0">
        <w:rPr>
          <w:rFonts w:ascii="Bookman Old Style" w:hAnsi="Bookman Old Style"/>
          <w:sz w:val="28"/>
          <w:szCs w:val="28"/>
        </w:rPr>
        <w:lastRenderedPageBreak/>
        <w:t>taught me. May the Almighty God increase their wealth and knowledge ( Amen).</w:t>
      </w:r>
    </w:p>
    <w:p w:rsidR="00DF7107" w:rsidRPr="006939C0" w:rsidRDefault="00DF7107" w:rsidP="00DF7107">
      <w:pPr>
        <w:spacing w:line="480" w:lineRule="auto"/>
        <w:jc w:val="both"/>
        <w:rPr>
          <w:rFonts w:ascii="Bookman Old Style" w:hAnsi="Bookman Old Style"/>
          <w:sz w:val="28"/>
          <w:szCs w:val="28"/>
        </w:rPr>
      </w:pPr>
      <w:r w:rsidRPr="006939C0">
        <w:rPr>
          <w:rFonts w:ascii="Bookman Old Style" w:hAnsi="Bookman Old Style"/>
          <w:sz w:val="28"/>
          <w:szCs w:val="28"/>
        </w:rPr>
        <w:t xml:space="preserve">    I will never fail to express my sincere thanks and appreciation to my priceless jewel (My Dad) who serve as my guidance and who counsel me spiritually, morally, physically and support me financially .</w:t>
      </w:r>
    </w:p>
    <w:p w:rsidR="00DF7107" w:rsidRPr="006939C0" w:rsidRDefault="00DF7107" w:rsidP="00DF7107">
      <w:pPr>
        <w:spacing w:line="480" w:lineRule="auto"/>
        <w:ind w:firstLine="720"/>
        <w:jc w:val="both"/>
        <w:rPr>
          <w:rFonts w:ascii="Bookman Old Style" w:hAnsi="Bookman Old Style"/>
          <w:sz w:val="28"/>
          <w:szCs w:val="28"/>
        </w:rPr>
      </w:pPr>
      <w:r>
        <w:rPr>
          <w:rFonts w:ascii="Bookman Old Style" w:hAnsi="Bookman Old Style"/>
          <w:sz w:val="28"/>
          <w:szCs w:val="28"/>
        </w:rPr>
        <w:t xml:space="preserve">Finally I extend my </w:t>
      </w:r>
      <w:r w:rsidRPr="006939C0">
        <w:rPr>
          <w:rFonts w:ascii="Bookman Old Style" w:hAnsi="Bookman Old Style"/>
          <w:sz w:val="28"/>
          <w:szCs w:val="28"/>
        </w:rPr>
        <w:t>deep appreciation to my family in person of Mr</w:t>
      </w:r>
      <w:r>
        <w:rPr>
          <w:rFonts w:ascii="Bookman Old Style" w:hAnsi="Bookman Old Style"/>
          <w:sz w:val="28"/>
          <w:szCs w:val="28"/>
        </w:rPr>
        <w:t>.</w:t>
      </w:r>
      <w:r w:rsidRPr="006939C0">
        <w:rPr>
          <w:rFonts w:ascii="Bookman Old Style" w:hAnsi="Bookman Old Style"/>
          <w:sz w:val="28"/>
          <w:szCs w:val="28"/>
        </w:rPr>
        <w:t xml:space="preserve"> Alexander Faleye Adebayo (Dad), Mrs</w:t>
      </w:r>
      <w:r>
        <w:rPr>
          <w:rFonts w:ascii="Bookman Old Style" w:hAnsi="Bookman Old Style"/>
          <w:sz w:val="28"/>
          <w:szCs w:val="28"/>
        </w:rPr>
        <w:t>.</w:t>
      </w:r>
      <w:r w:rsidRPr="006939C0">
        <w:rPr>
          <w:rFonts w:ascii="Bookman Old Style" w:hAnsi="Bookman Old Style"/>
          <w:sz w:val="28"/>
          <w:szCs w:val="28"/>
        </w:rPr>
        <w:t xml:space="preserve"> Taiwo E</w:t>
      </w:r>
      <w:r>
        <w:rPr>
          <w:rFonts w:ascii="Bookman Old Style" w:hAnsi="Bookman Old Style"/>
          <w:sz w:val="28"/>
          <w:szCs w:val="28"/>
        </w:rPr>
        <w:t xml:space="preserve">lizabeth Adebayo (Mom), Adebayo </w:t>
      </w:r>
      <w:r w:rsidRPr="006939C0">
        <w:rPr>
          <w:rFonts w:ascii="Bookman Old Style" w:hAnsi="Bookman Old Style"/>
          <w:sz w:val="28"/>
          <w:szCs w:val="28"/>
        </w:rPr>
        <w:t>Oluwadamilola (Big Sister), Adebayo Boluwatife and Adebayo Iyanuoluwa and also my friends in person of Sister Oluwanifemhi, Sister Sherifat, Bro Faith, Bro Emmanuel, Sister Feranmi and Sister Alimat and all my well wishers who in one way or the other contributed towards the successful completion to this programme.</w:t>
      </w:r>
    </w:p>
    <w:p w:rsidR="00DF7107" w:rsidRPr="006939C0" w:rsidRDefault="00DF7107" w:rsidP="00DF7107">
      <w:pPr>
        <w:spacing w:line="480" w:lineRule="auto"/>
        <w:jc w:val="both"/>
        <w:rPr>
          <w:rFonts w:ascii="Bookman Old Style" w:hAnsi="Bookman Old Style"/>
          <w:sz w:val="28"/>
          <w:szCs w:val="28"/>
        </w:rPr>
      </w:pPr>
      <w:r w:rsidRPr="006939C0">
        <w:rPr>
          <w:rFonts w:ascii="Bookman Old Style" w:hAnsi="Bookman Old Style"/>
          <w:sz w:val="28"/>
          <w:szCs w:val="28"/>
        </w:rPr>
        <w:t>May the Lord God Almighty contin</w:t>
      </w:r>
      <w:r>
        <w:rPr>
          <w:rFonts w:ascii="Bookman Old Style" w:hAnsi="Bookman Old Style"/>
          <w:sz w:val="28"/>
          <w:szCs w:val="28"/>
        </w:rPr>
        <w:t>ue to bless and guide you all (</w:t>
      </w:r>
      <w:r w:rsidRPr="006939C0">
        <w:rPr>
          <w:rFonts w:ascii="Bookman Old Style" w:hAnsi="Bookman Old Style"/>
          <w:sz w:val="28"/>
          <w:szCs w:val="28"/>
        </w:rPr>
        <w:t>Amen ) stay blessed</w:t>
      </w:r>
    </w:p>
    <w:p w:rsidR="00DF7107" w:rsidRDefault="00DF7107" w:rsidP="00DF7107">
      <w:pPr>
        <w:spacing w:line="480" w:lineRule="auto"/>
        <w:jc w:val="both"/>
        <w:rPr>
          <w:rFonts w:ascii="Arial" w:hAnsi="Arial" w:cs="Arial"/>
          <w:b/>
          <w:i/>
          <w:sz w:val="28"/>
          <w:szCs w:val="28"/>
        </w:rPr>
      </w:pPr>
    </w:p>
    <w:p w:rsidR="00DF7107" w:rsidRDefault="00DF7107" w:rsidP="00DF7107">
      <w:pPr>
        <w:spacing w:after="100" w:afterAutospacing="1" w:line="360" w:lineRule="auto"/>
        <w:contextualSpacing/>
        <w:jc w:val="center"/>
        <w:rPr>
          <w:rFonts w:ascii="Arial" w:hAnsi="Arial" w:cs="Arial"/>
          <w:b/>
          <w:i/>
          <w:sz w:val="28"/>
          <w:szCs w:val="28"/>
        </w:rPr>
      </w:pPr>
    </w:p>
    <w:p w:rsidR="00DF7107" w:rsidRDefault="00DF7107" w:rsidP="00DF7107">
      <w:pPr>
        <w:spacing w:after="100" w:afterAutospacing="1" w:line="360" w:lineRule="auto"/>
        <w:contextualSpacing/>
        <w:jc w:val="center"/>
        <w:rPr>
          <w:rFonts w:ascii="Arial" w:hAnsi="Arial" w:cs="Arial"/>
          <w:b/>
          <w:i/>
          <w:sz w:val="28"/>
          <w:szCs w:val="28"/>
        </w:rPr>
      </w:pPr>
    </w:p>
    <w:p w:rsidR="00DF7107" w:rsidRPr="00AC337A" w:rsidRDefault="00DF7107" w:rsidP="00DF7107">
      <w:pPr>
        <w:spacing w:after="100" w:afterAutospacing="1" w:line="360" w:lineRule="auto"/>
        <w:contextualSpacing/>
        <w:jc w:val="center"/>
        <w:rPr>
          <w:rFonts w:ascii="Arial" w:hAnsi="Arial" w:cs="Arial"/>
          <w:b/>
          <w:i/>
          <w:sz w:val="28"/>
          <w:szCs w:val="28"/>
        </w:rPr>
      </w:pPr>
      <w:r w:rsidRPr="00AC337A">
        <w:rPr>
          <w:rFonts w:ascii="Arial" w:hAnsi="Arial" w:cs="Arial"/>
          <w:b/>
          <w:i/>
          <w:sz w:val="28"/>
          <w:szCs w:val="28"/>
        </w:rPr>
        <w:t>ABSTRACT</w:t>
      </w:r>
    </w:p>
    <w:p w:rsidR="00DF7107" w:rsidRPr="00F170A7" w:rsidRDefault="00DF7107" w:rsidP="00DF7107">
      <w:pPr>
        <w:spacing w:after="100" w:afterAutospacing="1" w:line="240" w:lineRule="auto"/>
        <w:ind w:firstLine="720"/>
        <w:contextualSpacing/>
        <w:jc w:val="both"/>
        <w:rPr>
          <w:rFonts w:ascii="Times New Roman" w:hAnsi="Times New Roman" w:cs="Times New Roman"/>
          <w:i/>
          <w:sz w:val="28"/>
          <w:szCs w:val="28"/>
        </w:rPr>
      </w:pPr>
      <w:r w:rsidRPr="00F170A7">
        <w:rPr>
          <w:rFonts w:ascii="Times New Roman" w:hAnsi="Times New Roman" w:cs="Times New Roman"/>
          <w:i/>
          <w:sz w:val="28"/>
          <w:szCs w:val="28"/>
        </w:rPr>
        <w:t xml:space="preserve">The paper examined the ways by which Covid-19 had constituted itself to be a threat to effective operation </w:t>
      </w:r>
      <w:r>
        <w:rPr>
          <w:rFonts w:ascii="Times New Roman" w:hAnsi="Times New Roman" w:cs="Times New Roman"/>
          <w:i/>
          <w:sz w:val="28"/>
          <w:szCs w:val="28"/>
        </w:rPr>
        <w:t>in Ilorin West Local Government Area of Kwara State</w:t>
      </w:r>
      <w:r w:rsidRPr="00F170A7">
        <w:rPr>
          <w:rFonts w:ascii="Times New Roman" w:hAnsi="Times New Roman" w:cs="Times New Roman"/>
          <w:i/>
          <w:sz w:val="28"/>
          <w:szCs w:val="28"/>
        </w:rPr>
        <w:t>. The paper however examined the concepts, the related issues such as total lockdown, social distancing, community transmission, boarders closed, hunters, government neglect, use of nose mask, advocating for virtual classroom without correspondent preparation, truncated salary of workers, all which had affected the quality of the tertiary education in Nigeria. The neglect during the Covid-19 pandemic had affected the quality of Teaching, research and community service operation of the Lecturers. It was noted that the problems of the pandemic scared the Federal government in Nigeria to open the schools because there was no preparation to tackle the expected problems like overcrowded classroom, school overpopulation, inadequate classrooms. It was however concluded that that Covid -19 constituted great threat to the quality delivery of Nigerian higher education. It was recommended that more classrooms, infrastructural facilities and more Teaching staff are needed to be provided in Nigeria higher education so that quality can be delivered and assured at post covid-19 Pandemic situations in the country Nigeria</w:t>
      </w:r>
      <w:r>
        <w:rPr>
          <w:rFonts w:ascii="Times New Roman" w:hAnsi="Times New Roman" w:cs="Times New Roman"/>
          <w:i/>
          <w:sz w:val="28"/>
          <w:szCs w:val="28"/>
        </w:rPr>
        <w:t>.</w:t>
      </w:r>
    </w:p>
    <w:p w:rsidR="00DF7107" w:rsidRPr="00F170A7" w:rsidRDefault="00DF7107" w:rsidP="00DF7107">
      <w:pPr>
        <w:spacing w:after="100" w:afterAutospacing="1" w:line="240" w:lineRule="auto"/>
        <w:contextualSpacing/>
        <w:jc w:val="both"/>
        <w:rPr>
          <w:rFonts w:ascii="Times New Roman" w:hAnsi="Times New Roman" w:cs="Times New Roman"/>
          <w:i/>
          <w:sz w:val="28"/>
          <w:szCs w:val="28"/>
        </w:rPr>
      </w:pPr>
    </w:p>
    <w:p w:rsidR="00DF7107" w:rsidRPr="00F170A7" w:rsidRDefault="00DF7107" w:rsidP="00DF7107">
      <w:pPr>
        <w:spacing w:after="100" w:afterAutospacing="1" w:line="240" w:lineRule="auto"/>
        <w:contextualSpacing/>
        <w:jc w:val="both"/>
        <w:rPr>
          <w:rFonts w:ascii="Times New Roman" w:hAnsi="Times New Roman" w:cs="Times New Roman"/>
          <w:i/>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Default="00DF7107" w:rsidP="00DF7107">
      <w:pPr>
        <w:spacing w:after="100" w:afterAutospacing="1" w:line="480" w:lineRule="auto"/>
        <w:contextualSpacing/>
        <w:jc w:val="both"/>
        <w:rPr>
          <w:rFonts w:ascii="Arial" w:hAnsi="Arial" w:cs="Arial"/>
          <w:sz w:val="28"/>
          <w:szCs w:val="28"/>
        </w:rPr>
      </w:pPr>
    </w:p>
    <w:p w:rsidR="00DF7107" w:rsidRPr="005B5768" w:rsidRDefault="00DF7107" w:rsidP="00DF7107">
      <w:pPr>
        <w:jc w:val="center"/>
        <w:rPr>
          <w:rFonts w:ascii="Arial" w:hAnsi="Arial" w:cs="Arial"/>
          <w:b/>
          <w:sz w:val="28"/>
          <w:szCs w:val="28"/>
        </w:rPr>
      </w:pPr>
      <w:r w:rsidRPr="005B5768">
        <w:rPr>
          <w:rFonts w:ascii="Arial" w:hAnsi="Arial" w:cs="Arial"/>
          <w:b/>
          <w:sz w:val="28"/>
          <w:szCs w:val="28"/>
        </w:rPr>
        <w:t>TABLE OF CONTENT</w:t>
      </w:r>
      <w:r>
        <w:rPr>
          <w:rFonts w:ascii="Arial" w:hAnsi="Arial" w:cs="Arial"/>
          <w:b/>
          <w:sz w:val="28"/>
          <w:szCs w:val="28"/>
        </w:rPr>
        <w:t>S</w:t>
      </w:r>
    </w:p>
    <w:p w:rsidR="00DF7107" w:rsidRPr="005B5768" w:rsidRDefault="00DF7107" w:rsidP="00DF7107">
      <w:pPr>
        <w:rPr>
          <w:rFonts w:ascii="Arial" w:hAnsi="Arial" w:cs="Arial"/>
          <w:b/>
          <w:sz w:val="28"/>
          <w:szCs w:val="28"/>
        </w:rPr>
      </w:pPr>
      <w:r w:rsidRPr="005B5768">
        <w:rPr>
          <w:rFonts w:ascii="Arial" w:hAnsi="Arial" w:cs="Arial"/>
          <w:b/>
          <w:sz w:val="28"/>
          <w:szCs w:val="28"/>
        </w:rPr>
        <w:t xml:space="preserve">Title </w:t>
      </w:r>
      <w:r>
        <w:rPr>
          <w:rFonts w:ascii="Arial" w:hAnsi="Arial" w:cs="Arial"/>
          <w:b/>
          <w:sz w:val="28"/>
          <w:szCs w:val="28"/>
        </w:rPr>
        <w:t xml:space="preserve"> </w:t>
      </w:r>
      <w:r w:rsidRPr="005B5768">
        <w:rPr>
          <w:rFonts w:ascii="Arial" w:hAnsi="Arial" w:cs="Arial"/>
          <w:b/>
          <w:sz w:val="28"/>
          <w:szCs w:val="28"/>
        </w:rPr>
        <w:tab/>
      </w:r>
      <w:r w:rsidRPr="005B5768">
        <w:rPr>
          <w:rFonts w:ascii="Arial" w:hAnsi="Arial" w:cs="Arial"/>
          <w:b/>
          <w:sz w:val="28"/>
          <w:szCs w:val="28"/>
        </w:rPr>
        <w:tab/>
      </w:r>
      <w:r w:rsidRPr="005B5768">
        <w:rPr>
          <w:rFonts w:ascii="Arial" w:hAnsi="Arial" w:cs="Arial"/>
          <w:b/>
          <w:sz w:val="28"/>
          <w:szCs w:val="28"/>
        </w:rPr>
        <w:tab/>
      </w:r>
      <w:r w:rsidRPr="005B5768">
        <w:rPr>
          <w:rFonts w:ascii="Arial" w:hAnsi="Arial" w:cs="Arial"/>
          <w:b/>
          <w:sz w:val="28"/>
          <w:szCs w:val="28"/>
        </w:rPr>
        <w:tab/>
      </w:r>
      <w:r w:rsidRPr="005B5768">
        <w:rPr>
          <w:rFonts w:ascii="Arial" w:hAnsi="Arial" w:cs="Arial"/>
          <w:b/>
          <w:sz w:val="28"/>
          <w:szCs w:val="28"/>
        </w:rPr>
        <w:tab/>
      </w:r>
      <w:r w:rsidRPr="005B5768">
        <w:rPr>
          <w:rFonts w:ascii="Arial" w:hAnsi="Arial" w:cs="Arial"/>
          <w:b/>
          <w:sz w:val="28"/>
          <w:szCs w:val="28"/>
        </w:rPr>
        <w:tab/>
      </w:r>
      <w:r w:rsidRPr="005B5768">
        <w:rPr>
          <w:rFonts w:ascii="Arial" w:hAnsi="Arial" w:cs="Arial"/>
          <w:b/>
          <w:sz w:val="28"/>
          <w:szCs w:val="28"/>
        </w:rPr>
        <w:tab/>
      </w:r>
      <w:r w:rsidRPr="005B5768">
        <w:rPr>
          <w:rFonts w:ascii="Arial" w:hAnsi="Arial" w:cs="Arial"/>
          <w:b/>
          <w:sz w:val="28"/>
          <w:szCs w:val="28"/>
        </w:rPr>
        <w:tab/>
      </w:r>
      <w:r w:rsidRPr="005B5768">
        <w:rPr>
          <w:rFonts w:ascii="Arial" w:hAnsi="Arial" w:cs="Arial"/>
          <w:b/>
          <w:sz w:val="28"/>
          <w:szCs w:val="28"/>
        </w:rPr>
        <w:tab/>
      </w:r>
      <w:r w:rsidRPr="005B5768">
        <w:rPr>
          <w:rFonts w:ascii="Arial" w:hAnsi="Arial" w:cs="Arial"/>
          <w:b/>
          <w:sz w:val="28"/>
          <w:szCs w:val="28"/>
        </w:rPr>
        <w:tab/>
      </w:r>
      <w:r>
        <w:rPr>
          <w:rFonts w:ascii="Arial" w:hAnsi="Arial" w:cs="Arial"/>
          <w:b/>
          <w:sz w:val="28"/>
          <w:szCs w:val="28"/>
        </w:rPr>
        <w:tab/>
      </w:r>
      <w:r w:rsidRPr="005B5768">
        <w:rPr>
          <w:rFonts w:ascii="Arial" w:hAnsi="Arial" w:cs="Arial"/>
          <w:b/>
          <w:sz w:val="28"/>
          <w:szCs w:val="28"/>
        </w:rPr>
        <w:t>page</w:t>
      </w:r>
    </w:p>
    <w:p w:rsidR="00DF7107" w:rsidRPr="005B5768" w:rsidRDefault="00DF7107" w:rsidP="00DF7107">
      <w:pPr>
        <w:rPr>
          <w:rFonts w:ascii="Arial" w:hAnsi="Arial" w:cs="Arial"/>
          <w:sz w:val="28"/>
          <w:szCs w:val="28"/>
        </w:rPr>
      </w:pPr>
      <w:r w:rsidRPr="005B5768">
        <w:rPr>
          <w:rFonts w:ascii="Arial" w:hAnsi="Arial" w:cs="Arial"/>
          <w:sz w:val="28"/>
          <w:szCs w:val="28"/>
        </w:rPr>
        <w:t>Certification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DF7107" w:rsidRPr="005B5768" w:rsidRDefault="00DF7107" w:rsidP="00DF7107">
      <w:pPr>
        <w:rPr>
          <w:rFonts w:ascii="Arial" w:hAnsi="Arial" w:cs="Arial"/>
          <w:sz w:val="28"/>
          <w:szCs w:val="28"/>
        </w:rPr>
      </w:pPr>
      <w:r w:rsidRPr="005B5768">
        <w:rPr>
          <w:rFonts w:ascii="Arial" w:hAnsi="Arial" w:cs="Arial"/>
          <w:sz w:val="28"/>
          <w:szCs w:val="28"/>
        </w:rPr>
        <w:t>Dedication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DF7107" w:rsidRPr="005B5768" w:rsidRDefault="00DF7107" w:rsidP="00DF7107">
      <w:pPr>
        <w:rPr>
          <w:rFonts w:ascii="Arial" w:hAnsi="Arial" w:cs="Arial"/>
          <w:sz w:val="28"/>
          <w:szCs w:val="28"/>
        </w:rPr>
      </w:pPr>
      <w:r w:rsidRPr="005B5768">
        <w:rPr>
          <w:rFonts w:ascii="Arial" w:hAnsi="Arial" w:cs="Arial"/>
          <w:sz w:val="28"/>
          <w:szCs w:val="28"/>
        </w:rPr>
        <w:t>Acknowledgements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DF7107" w:rsidRDefault="00DF7107" w:rsidP="00DF7107">
      <w:pPr>
        <w:rPr>
          <w:rFonts w:ascii="Arial" w:hAnsi="Arial" w:cs="Arial"/>
          <w:sz w:val="28"/>
          <w:szCs w:val="28"/>
        </w:rPr>
      </w:pPr>
      <w:r w:rsidRPr="005B5768">
        <w:rPr>
          <w:rFonts w:ascii="Arial" w:hAnsi="Arial" w:cs="Arial"/>
          <w:sz w:val="28"/>
          <w:szCs w:val="28"/>
        </w:rPr>
        <w:t>Abstract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w:t>
      </w:r>
    </w:p>
    <w:p w:rsidR="00DF7107" w:rsidRPr="005B5768" w:rsidRDefault="00DF7107" w:rsidP="00DF7107">
      <w:pPr>
        <w:rPr>
          <w:rFonts w:ascii="Arial" w:hAnsi="Arial" w:cs="Arial"/>
          <w:sz w:val="28"/>
          <w:szCs w:val="28"/>
        </w:rPr>
      </w:pPr>
      <w:r w:rsidRPr="005B5768">
        <w:rPr>
          <w:rFonts w:ascii="Arial" w:hAnsi="Arial" w:cs="Arial"/>
          <w:sz w:val="28"/>
          <w:szCs w:val="28"/>
        </w:rPr>
        <w:t>Table of Contents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DF7107" w:rsidRPr="005B5768" w:rsidRDefault="00DF7107" w:rsidP="00DF7107">
      <w:pPr>
        <w:rPr>
          <w:rFonts w:ascii="Arial" w:hAnsi="Arial" w:cs="Arial"/>
          <w:b/>
          <w:sz w:val="28"/>
          <w:szCs w:val="28"/>
        </w:rPr>
      </w:pPr>
      <w:r w:rsidRPr="005B5768">
        <w:rPr>
          <w:rFonts w:ascii="Arial" w:hAnsi="Arial" w:cs="Arial"/>
          <w:b/>
          <w:sz w:val="28"/>
          <w:szCs w:val="28"/>
        </w:rPr>
        <w:t>CHAPTER ONE:  INTRODUCTION</w:t>
      </w:r>
    </w:p>
    <w:p w:rsidR="00DF7107" w:rsidRPr="005B5768" w:rsidRDefault="00DF7107" w:rsidP="00DF7107">
      <w:pPr>
        <w:rPr>
          <w:rFonts w:ascii="Arial" w:hAnsi="Arial" w:cs="Arial"/>
          <w:sz w:val="28"/>
          <w:szCs w:val="28"/>
        </w:rPr>
      </w:pPr>
      <w:r w:rsidRPr="005B5768">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DF7107" w:rsidRPr="005B5768" w:rsidRDefault="00DF7107" w:rsidP="00DF7107">
      <w:pPr>
        <w:rPr>
          <w:rFonts w:ascii="Arial" w:hAnsi="Arial" w:cs="Arial"/>
          <w:sz w:val="28"/>
          <w:szCs w:val="28"/>
        </w:rPr>
      </w:pPr>
      <w:r w:rsidRPr="005B5768">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DF7107" w:rsidRPr="005B5768" w:rsidRDefault="00DF7107" w:rsidP="00DF7107">
      <w:pPr>
        <w:rPr>
          <w:rFonts w:ascii="Arial" w:hAnsi="Arial" w:cs="Arial"/>
          <w:sz w:val="28"/>
          <w:szCs w:val="28"/>
        </w:rPr>
      </w:pPr>
      <w:r w:rsidRPr="005B5768">
        <w:rPr>
          <w:rFonts w:ascii="Arial" w:hAnsi="Arial" w:cs="Arial"/>
          <w:sz w:val="28"/>
          <w:szCs w:val="28"/>
        </w:rPr>
        <w:t>Purpose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DF7107" w:rsidRPr="005B5768" w:rsidRDefault="00DF7107" w:rsidP="00DF7107">
      <w:pPr>
        <w:rPr>
          <w:rFonts w:ascii="Arial" w:hAnsi="Arial" w:cs="Arial"/>
          <w:sz w:val="28"/>
          <w:szCs w:val="28"/>
        </w:rPr>
      </w:pPr>
      <w:r w:rsidRPr="005B5768">
        <w:rPr>
          <w:rFonts w:ascii="Arial" w:hAnsi="Arial" w:cs="Arial"/>
          <w:sz w:val="28"/>
          <w:szCs w:val="28"/>
        </w:rPr>
        <w:t xml:space="preserve">Research Questions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DF7107" w:rsidRDefault="00DF7107" w:rsidP="00DF7107">
      <w:pPr>
        <w:rPr>
          <w:rFonts w:ascii="Arial" w:hAnsi="Arial" w:cs="Arial"/>
          <w:sz w:val="28"/>
          <w:szCs w:val="28"/>
        </w:rPr>
      </w:pPr>
      <w:r w:rsidRPr="005B5768">
        <w:rPr>
          <w:rFonts w:ascii="Arial" w:hAnsi="Arial" w:cs="Arial"/>
          <w:sz w:val="28"/>
          <w:szCs w:val="28"/>
        </w:rPr>
        <w:t>Research Hypotheses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DF7107" w:rsidRPr="005B5768" w:rsidRDefault="00DF7107" w:rsidP="00DF7107">
      <w:pPr>
        <w:rPr>
          <w:rFonts w:ascii="Arial" w:hAnsi="Arial" w:cs="Arial"/>
          <w:sz w:val="28"/>
          <w:szCs w:val="28"/>
        </w:rPr>
      </w:pPr>
      <w:r w:rsidRPr="005B5768">
        <w:rPr>
          <w:rFonts w:ascii="Arial" w:hAnsi="Arial" w:cs="Arial"/>
          <w:sz w:val="28"/>
          <w:szCs w:val="28"/>
        </w:rPr>
        <w:t>Scope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DF7107" w:rsidRPr="005B5768" w:rsidRDefault="00DF7107" w:rsidP="00DF7107">
      <w:pPr>
        <w:rPr>
          <w:rFonts w:ascii="Arial" w:hAnsi="Arial" w:cs="Arial"/>
          <w:sz w:val="28"/>
          <w:szCs w:val="28"/>
        </w:rPr>
      </w:pPr>
      <w:r w:rsidRPr="005B5768">
        <w:rPr>
          <w:rFonts w:ascii="Arial" w:hAnsi="Arial" w:cs="Arial"/>
          <w:sz w:val="28"/>
          <w:szCs w:val="28"/>
        </w:rPr>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DF7107" w:rsidRPr="005B5768" w:rsidRDefault="00DF7107" w:rsidP="00DF7107">
      <w:pPr>
        <w:rPr>
          <w:rFonts w:ascii="Arial" w:hAnsi="Arial" w:cs="Arial"/>
          <w:sz w:val="28"/>
          <w:szCs w:val="28"/>
        </w:rPr>
      </w:pPr>
      <w:r w:rsidRPr="005B5768">
        <w:rPr>
          <w:rFonts w:ascii="Arial" w:hAnsi="Arial" w:cs="Arial"/>
          <w:sz w:val="28"/>
          <w:szCs w:val="28"/>
        </w:rPr>
        <w:lastRenderedPageBreak/>
        <w:t>Operational Definition of Term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10</w:t>
      </w:r>
    </w:p>
    <w:p w:rsidR="00DF7107" w:rsidRPr="005B5768" w:rsidRDefault="00DF7107" w:rsidP="00DF7107">
      <w:pPr>
        <w:rPr>
          <w:rFonts w:ascii="Arial" w:hAnsi="Arial" w:cs="Arial"/>
          <w:b/>
          <w:sz w:val="28"/>
          <w:szCs w:val="28"/>
        </w:rPr>
      </w:pPr>
      <w:r w:rsidRPr="005B5768">
        <w:rPr>
          <w:rFonts w:ascii="Arial" w:hAnsi="Arial" w:cs="Arial"/>
          <w:b/>
          <w:sz w:val="28"/>
          <w:szCs w:val="28"/>
        </w:rPr>
        <w:t>CHAPTER TWO: LITERATURE REVIEW</w:t>
      </w:r>
    </w:p>
    <w:p w:rsidR="00DF7107" w:rsidRPr="005B5768" w:rsidRDefault="00DF7107" w:rsidP="00DF7107">
      <w:pPr>
        <w:rPr>
          <w:rFonts w:ascii="Arial" w:hAnsi="Arial" w:cs="Arial"/>
          <w:sz w:val="28"/>
          <w:szCs w:val="28"/>
        </w:rPr>
      </w:pPr>
      <w:r w:rsidRPr="005B5768">
        <w:rPr>
          <w:rFonts w:ascii="Arial" w:hAnsi="Arial" w:cs="Arial"/>
          <w:sz w:val="28"/>
          <w:szCs w:val="28"/>
        </w:rPr>
        <w:t>The Concept of Social Media</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DF7107" w:rsidRPr="005B5768" w:rsidRDefault="00DF7107" w:rsidP="00DF7107">
      <w:pPr>
        <w:rPr>
          <w:rFonts w:ascii="Arial" w:hAnsi="Arial" w:cs="Arial"/>
          <w:sz w:val="28"/>
          <w:szCs w:val="28"/>
        </w:rPr>
      </w:pPr>
      <w:r w:rsidRPr="005B5768">
        <w:rPr>
          <w:rFonts w:ascii="Arial" w:hAnsi="Arial" w:cs="Arial"/>
          <w:sz w:val="28"/>
          <w:szCs w:val="28"/>
        </w:rPr>
        <w:t>Student addictiveness and students</w:t>
      </w:r>
      <w:r>
        <w:rPr>
          <w:rFonts w:ascii="Arial" w:hAnsi="Arial" w:cs="Arial"/>
          <w:sz w:val="28"/>
          <w:szCs w:val="28"/>
        </w:rPr>
        <w:t xml:space="preserve"> exposure</w:t>
      </w:r>
      <w:r w:rsidRPr="005B5768">
        <w:rPr>
          <w:rFonts w:ascii="Arial" w:hAnsi="Arial" w:cs="Arial"/>
          <w:sz w:val="28"/>
          <w:szCs w:val="28"/>
        </w:rPr>
        <w:t xml:space="preserve"> to social media</w:t>
      </w:r>
      <w:r>
        <w:rPr>
          <w:rFonts w:ascii="Arial" w:hAnsi="Arial" w:cs="Arial"/>
          <w:sz w:val="28"/>
          <w:szCs w:val="28"/>
        </w:rPr>
        <w:tab/>
      </w:r>
      <w:r>
        <w:rPr>
          <w:rFonts w:ascii="Arial" w:hAnsi="Arial" w:cs="Arial"/>
          <w:sz w:val="28"/>
          <w:szCs w:val="28"/>
        </w:rPr>
        <w:tab/>
        <w:t>20</w:t>
      </w:r>
    </w:p>
    <w:p w:rsidR="00DF7107" w:rsidRPr="005B5768" w:rsidRDefault="00DF7107" w:rsidP="00DF7107">
      <w:pPr>
        <w:rPr>
          <w:rFonts w:ascii="Arial" w:hAnsi="Arial" w:cs="Arial"/>
          <w:sz w:val="28"/>
          <w:szCs w:val="28"/>
        </w:rPr>
      </w:pPr>
      <w:r w:rsidRPr="005B5768">
        <w:rPr>
          <w:rFonts w:ascii="Arial" w:hAnsi="Arial" w:cs="Arial"/>
          <w:sz w:val="28"/>
          <w:szCs w:val="28"/>
        </w:rPr>
        <w:t xml:space="preserve">Concept of academics performance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24</w:t>
      </w:r>
    </w:p>
    <w:p w:rsidR="00DF7107" w:rsidRPr="005B5768" w:rsidRDefault="00DF7107" w:rsidP="00DF7107">
      <w:pPr>
        <w:rPr>
          <w:rFonts w:ascii="Arial" w:hAnsi="Arial" w:cs="Arial"/>
          <w:sz w:val="28"/>
          <w:szCs w:val="28"/>
        </w:rPr>
      </w:pPr>
      <w:r w:rsidRPr="005B5768">
        <w:rPr>
          <w:rFonts w:ascii="Arial" w:hAnsi="Arial" w:cs="Arial"/>
          <w:sz w:val="28"/>
          <w:szCs w:val="28"/>
        </w:rPr>
        <w:t>Influence of social media on student academic performance</w:t>
      </w:r>
      <w:r>
        <w:rPr>
          <w:rFonts w:ascii="Arial" w:hAnsi="Arial" w:cs="Arial"/>
          <w:sz w:val="28"/>
          <w:szCs w:val="28"/>
        </w:rPr>
        <w:tab/>
      </w:r>
      <w:r>
        <w:rPr>
          <w:rFonts w:ascii="Arial" w:hAnsi="Arial" w:cs="Arial"/>
          <w:sz w:val="28"/>
          <w:szCs w:val="28"/>
        </w:rPr>
        <w:tab/>
        <w:t>28</w:t>
      </w:r>
    </w:p>
    <w:p w:rsidR="00DF7107" w:rsidRPr="005B5768" w:rsidRDefault="00DF7107" w:rsidP="00DF7107">
      <w:pPr>
        <w:rPr>
          <w:rFonts w:ascii="Arial" w:hAnsi="Arial" w:cs="Arial"/>
          <w:sz w:val="28"/>
          <w:szCs w:val="28"/>
        </w:rPr>
      </w:pPr>
      <w:r w:rsidRPr="005B5768">
        <w:rPr>
          <w:rFonts w:ascii="Arial" w:hAnsi="Arial" w:cs="Arial"/>
          <w:sz w:val="28"/>
          <w:szCs w:val="28"/>
        </w:rPr>
        <w:t xml:space="preserve">Student usage of social media based on gender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41</w:t>
      </w:r>
    </w:p>
    <w:p w:rsidR="00DF7107" w:rsidRPr="005B5768" w:rsidRDefault="00DF7107" w:rsidP="00DF7107">
      <w:pPr>
        <w:rPr>
          <w:rFonts w:ascii="Arial" w:hAnsi="Arial" w:cs="Arial"/>
          <w:sz w:val="28"/>
          <w:szCs w:val="28"/>
        </w:rPr>
      </w:pPr>
      <w:r w:rsidRPr="005B5768">
        <w:rPr>
          <w:rFonts w:ascii="Arial" w:hAnsi="Arial" w:cs="Arial"/>
          <w:sz w:val="28"/>
          <w:szCs w:val="28"/>
        </w:rPr>
        <w:t>Appraisal of the Literature Review</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45</w:t>
      </w:r>
    </w:p>
    <w:p w:rsidR="00DF7107" w:rsidRPr="005B5768" w:rsidRDefault="00DF7107" w:rsidP="00DF7107">
      <w:pPr>
        <w:rPr>
          <w:rFonts w:ascii="Arial" w:hAnsi="Arial" w:cs="Arial"/>
          <w:b/>
          <w:sz w:val="28"/>
          <w:szCs w:val="28"/>
        </w:rPr>
      </w:pPr>
      <w:r w:rsidRPr="005B5768">
        <w:rPr>
          <w:rFonts w:ascii="Arial" w:hAnsi="Arial" w:cs="Arial"/>
          <w:b/>
          <w:sz w:val="28"/>
          <w:szCs w:val="28"/>
        </w:rPr>
        <w:t xml:space="preserve">CHAPTER THREE: RESEARCH METHOD </w:t>
      </w:r>
    </w:p>
    <w:p w:rsidR="00DF7107" w:rsidRPr="005B5768" w:rsidRDefault="00DF7107" w:rsidP="00DF7107">
      <w:pPr>
        <w:rPr>
          <w:rFonts w:ascii="Arial" w:hAnsi="Arial" w:cs="Arial"/>
          <w:sz w:val="28"/>
          <w:szCs w:val="28"/>
        </w:rPr>
      </w:pPr>
      <w:r w:rsidRPr="005B5768">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48</w:t>
      </w:r>
    </w:p>
    <w:p w:rsidR="00DF7107" w:rsidRPr="005B5768" w:rsidRDefault="00DF7107" w:rsidP="00DF7107">
      <w:pPr>
        <w:rPr>
          <w:rFonts w:ascii="Arial" w:hAnsi="Arial" w:cs="Arial"/>
          <w:sz w:val="28"/>
          <w:szCs w:val="28"/>
        </w:rPr>
      </w:pPr>
      <w:r w:rsidRPr="005B5768">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49</w:t>
      </w:r>
    </w:p>
    <w:p w:rsidR="00DF7107" w:rsidRPr="005B5768" w:rsidRDefault="00DF7107" w:rsidP="00DF7107">
      <w:pPr>
        <w:rPr>
          <w:rFonts w:ascii="Arial" w:hAnsi="Arial" w:cs="Arial"/>
          <w:sz w:val="28"/>
          <w:szCs w:val="28"/>
        </w:rPr>
      </w:pPr>
      <w:r w:rsidRPr="005B5768">
        <w:rPr>
          <w:rFonts w:ascii="Arial" w:hAnsi="Arial" w:cs="Arial"/>
          <w:sz w:val="28"/>
          <w:szCs w:val="28"/>
        </w:rPr>
        <w:t xml:space="preserve">Sample and </w:t>
      </w:r>
      <w:r>
        <w:rPr>
          <w:rFonts w:ascii="Arial" w:hAnsi="Arial" w:cs="Arial"/>
          <w:sz w:val="28"/>
          <w:szCs w:val="28"/>
        </w:rPr>
        <w:t xml:space="preserve">Sampling </w:t>
      </w:r>
      <w:r w:rsidRPr="005B5768">
        <w:rPr>
          <w:rFonts w:ascii="Arial" w:hAnsi="Arial" w:cs="Arial"/>
          <w:sz w:val="28"/>
          <w:szCs w:val="28"/>
        </w:rPr>
        <w:t>Techniques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49</w:t>
      </w:r>
    </w:p>
    <w:p w:rsidR="00DF7107" w:rsidRPr="005B5768" w:rsidRDefault="00DF7107" w:rsidP="00DF7107">
      <w:pPr>
        <w:rPr>
          <w:rFonts w:ascii="Arial" w:hAnsi="Arial" w:cs="Arial"/>
          <w:sz w:val="28"/>
          <w:szCs w:val="28"/>
        </w:rPr>
      </w:pPr>
      <w:r w:rsidRPr="005B5768">
        <w:rPr>
          <w:rFonts w:ascii="Arial" w:hAnsi="Arial" w:cs="Arial"/>
          <w:sz w:val="28"/>
          <w:szCs w:val="28"/>
        </w:rPr>
        <w:t xml:space="preserve">Research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51</w:t>
      </w:r>
    </w:p>
    <w:p w:rsidR="00DF7107" w:rsidRPr="005B5768" w:rsidRDefault="00DF7107" w:rsidP="00DF7107">
      <w:pPr>
        <w:rPr>
          <w:rFonts w:ascii="Arial" w:hAnsi="Arial" w:cs="Arial"/>
          <w:sz w:val="28"/>
          <w:szCs w:val="28"/>
        </w:rPr>
      </w:pPr>
      <w:r>
        <w:rPr>
          <w:rFonts w:ascii="Arial" w:hAnsi="Arial" w:cs="Arial"/>
          <w:sz w:val="28"/>
          <w:szCs w:val="28"/>
        </w:rPr>
        <w:t>Validity of</w:t>
      </w:r>
      <w:r w:rsidRPr="005B5768">
        <w:rPr>
          <w:rFonts w:ascii="Arial" w:hAnsi="Arial" w:cs="Arial"/>
          <w:sz w:val="28"/>
          <w:szCs w:val="28"/>
        </w:rPr>
        <w:t xml:space="preserve">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52</w:t>
      </w:r>
    </w:p>
    <w:p w:rsidR="00DF7107" w:rsidRPr="005B5768" w:rsidRDefault="00DF7107" w:rsidP="00DF7107">
      <w:pPr>
        <w:rPr>
          <w:rFonts w:ascii="Arial" w:hAnsi="Arial" w:cs="Arial"/>
          <w:sz w:val="28"/>
          <w:szCs w:val="28"/>
        </w:rPr>
      </w:pPr>
      <w:r w:rsidRPr="005B5768">
        <w:rPr>
          <w:rFonts w:ascii="Arial" w:hAnsi="Arial" w:cs="Arial"/>
          <w:sz w:val="28"/>
          <w:szCs w:val="28"/>
        </w:rPr>
        <w:t>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52</w:t>
      </w:r>
    </w:p>
    <w:p w:rsidR="00DF7107" w:rsidRPr="005B5768" w:rsidRDefault="00DF7107" w:rsidP="00DF7107">
      <w:pPr>
        <w:rPr>
          <w:rFonts w:ascii="Arial" w:hAnsi="Arial" w:cs="Arial"/>
          <w:sz w:val="28"/>
          <w:szCs w:val="28"/>
        </w:rPr>
      </w:pPr>
      <w:r w:rsidRPr="005B5768">
        <w:rPr>
          <w:rFonts w:ascii="Arial" w:hAnsi="Arial" w:cs="Arial"/>
          <w:sz w:val="28"/>
          <w:szCs w:val="28"/>
        </w:rPr>
        <w:t xml:space="preserve">Administration of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52</w:t>
      </w:r>
    </w:p>
    <w:p w:rsidR="00DF7107" w:rsidRDefault="00DF7107" w:rsidP="00DF7107">
      <w:pPr>
        <w:rPr>
          <w:rFonts w:ascii="Arial" w:hAnsi="Arial" w:cs="Arial"/>
          <w:sz w:val="28"/>
          <w:szCs w:val="28"/>
        </w:rPr>
      </w:pPr>
      <w:r>
        <w:rPr>
          <w:rFonts w:ascii="Arial" w:hAnsi="Arial" w:cs="Arial"/>
          <w:sz w:val="28"/>
          <w:szCs w:val="28"/>
        </w:rPr>
        <w:t xml:space="preserve">Method of </w:t>
      </w:r>
      <w:r w:rsidRPr="005B5768">
        <w:rPr>
          <w:rFonts w:ascii="Arial" w:hAnsi="Arial" w:cs="Arial"/>
          <w:sz w:val="28"/>
          <w:szCs w:val="28"/>
        </w:rPr>
        <w:t>Data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53</w:t>
      </w:r>
    </w:p>
    <w:p w:rsidR="00DF7107" w:rsidRDefault="00DF7107" w:rsidP="00DF7107">
      <w:pPr>
        <w:rPr>
          <w:rFonts w:ascii="Arial" w:hAnsi="Arial" w:cs="Arial"/>
          <w:sz w:val="28"/>
          <w:szCs w:val="28"/>
        </w:rPr>
      </w:pPr>
    </w:p>
    <w:p w:rsidR="00DF7107" w:rsidRPr="005B5768" w:rsidRDefault="00DF7107" w:rsidP="00DF7107">
      <w:pPr>
        <w:rPr>
          <w:rFonts w:ascii="Arial" w:hAnsi="Arial" w:cs="Arial"/>
          <w:sz w:val="28"/>
          <w:szCs w:val="28"/>
        </w:rPr>
      </w:pPr>
    </w:p>
    <w:p w:rsidR="00DF7107" w:rsidRPr="005B5768" w:rsidRDefault="00DF7107" w:rsidP="00DF7107">
      <w:pPr>
        <w:rPr>
          <w:rFonts w:ascii="Arial" w:hAnsi="Arial" w:cs="Arial"/>
          <w:b/>
          <w:sz w:val="28"/>
          <w:szCs w:val="28"/>
        </w:rPr>
      </w:pPr>
      <w:r w:rsidRPr="005B5768">
        <w:rPr>
          <w:rFonts w:ascii="Arial" w:hAnsi="Arial" w:cs="Arial"/>
          <w:b/>
          <w:sz w:val="28"/>
          <w:szCs w:val="28"/>
        </w:rPr>
        <w:t xml:space="preserve">CHAPTER FOUR: RESULTS AND DISCCUSSION </w:t>
      </w:r>
    </w:p>
    <w:p w:rsidR="00DF7107" w:rsidRPr="005B5768" w:rsidRDefault="00DF7107" w:rsidP="00DF7107">
      <w:pPr>
        <w:rPr>
          <w:rFonts w:ascii="Arial" w:hAnsi="Arial" w:cs="Arial"/>
          <w:sz w:val="28"/>
          <w:szCs w:val="28"/>
        </w:rPr>
      </w:pPr>
      <w:r w:rsidRPr="005B5768">
        <w:rPr>
          <w:rFonts w:ascii="Arial" w:hAnsi="Arial" w:cs="Arial"/>
          <w:sz w:val="28"/>
          <w:szCs w:val="28"/>
        </w:rPr>
        <w:t xml:space="preserve">Discussion of Result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54</w:t>
      </w:r>
    </w:p>
    <w:p w:rsidR="00DF7107" w:rsidRPr="005B5768" w:rsidRDefault="00DF7107" w:rsidP="00DF7107">
      <w:pPr>
        <w:rPr>
          <w:rFonts w:ascii="Arial" w:hAnsi="Arial" w:cs="Arial"/>
          <w:sz w:val="28"/>
          <w:szCs w:val="28"/>
        </w:rPr>
      </w:pPr>
      <w:r w:rsidRPr="005B5768">
        <w:rPr>
          <w:rFonts w:ascii="Arial" w:hAnsi="Arial" w:cs="Arial"/>
          <w:sz w:val="28"/>
          <w:szCs w:val="28"/>
        </w:rPr>
        <w:lastRenderedPageBreak/>
        <w:t xml:space="preserve">Summary of Findings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59</w:t>
      </w:r>
    </w:p>
    <w:p w:rsidR="00DF7107" w:rsidRPr="005345DD" w:rsidRDefault="00DF7107" w:rsidP="00DF7107">
      <w:pPr>
        <w:rPr>
          <w:rFonts w:ascii="Arial" w:hAnsi="Arial" w:cs="Arial"/>
          <w:b/>
          <w:sz w:val="26"/>
          <w:szCs w:val="26"/>
        </w:rPr>
      </w:pPr>
      <w:r w:rsidRPr="005345DD">
        <w:rPr>
          <w:rFonts w:ascii="Arial" w:hAnsi="Arial" w:cs="Arial"/>
          <w:b/>
          <w:sz w:val="26"/>
          <w:szCs w:val="26"/>
        </w:rPr>
        <w:t xml:space="preserve">CHAPTER FIVE: SUMMARY, CONCLUSION AND RECOMMENDATIONS </w:t>
      </w:r>
    </w:p>
    <w:p w:rsidR="00DF7107" w:rsidRPr="005B5768" w:rsidRDefault="00DF7107" w:rsidP="00DF7107">
      <w:pPr>
        <w:rPr>
          <w:rFonts w:ascii="Arial" w:hAnsi="Arial" w:cs="Arial"/>
          <w:sz w:val="28"/>
          <w:szCs w:val="28"/>
        </w:rPr>
      </w:pPr>
      <w:r w:rsidRPr="005B5768">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60</w:t>
      </w:r>
    </w:p>
    <w:p w:rsidR="00DF7107" w:rsidRPr="005B5768" w:rsidRDefault="00DF7107" w:rsidP="00DF7107">
      <w:pPr>
        <w:rPr>
          <w:rFonts w:ascii="Arial" w:hAnsi="Arial" w:cs="Arial"/>
          <w:sz w:val="28"/>
          <w:szCs w:val="28"/>
        </w:rPr>
      </w:pPr>
      <w:r w:rsidRPr="005B5768">
        <w:rPr>
          <w:rFonts w:ascii="Arial" w:hAnsi="Arial" w:cs="Arial"/>
          <w:sz w:val="28"/>
          <w:szCs w:val="28"/>
        </w:rPr>
        <w:t xml:space="preserve">Conclusion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62</w:t>
      </w:r>
    </w:p>
    <w:p w:rsidR="00DF7107" w:rsidRPr="005B5768" w:rsidRDefault="00DF7107" w:rsidP="00DF7107">
      <w:pPr>
        <w:rPr>
          <w:rFonts w:ascii="Arial" w:hAnsi="Arial" w:cs="Arial"/>
          <w:sz w:val="28"/>
          <w:szCs w:val="28"/>
        </w:rPr>
      </w:pPr>
      <w:r w:rsidRPr="005B5768">
        <w:rPr>
          <w:rFonts w:ascii="Arial" w:hAnsi="Arial" w:cs="Arial"/>
          <w:sz w:val="28"/>
          <w:szCs w:val="28"/>
        </w:rPr>
        <w:t xml:space="preserve">Implications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63</w:t>
      </w:r>
    </w:p>
    <w:p w:rsidR="00DF7107" w:rsidRPr="005B5768" w:rsidRDefault="00DF7107" w:rsidP="00DF7107">
      <w:pPr>
        <w:rPr>
          <w:rFonts w:ascii="Arial" w:hAnsi="Arial" w:cs="Arial"/>
          <w:sz w:val="28"/>
          <w:szCs w:val="28"/>
        </w:rPr>
      </w:pPr>
      <w:r w:rsidRPr="005B5768">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63</w:t>
      </w:r>
    </w:p>
    <w:p w:rsidR="00DF7107" w:rsidRPr="005B5768" w:rsidRDefault="00DF7107" w:rsidP="00DF7107">
      <w:pPr>
        <w:rPr>
          <w:rFonts w:ascii="Arial" w:hAnsi="Arial" w:cs="Arial"/>
          <w:sz w:val="28"/>
          <w:szCs w:val="28"/>
        </w:rPr>
      </w:pPr>
      <w:r w:rsidRPr="005B5768">
        <w:rPr>
          <w:rFonts w:ascii="Arial" w:hAnsi="Arial" w:cs="Arial"/>
          <w:sz w:val="28"/>
          <w:szCs w:val="28"/>
        </w:rPr>
        <w:t xml:space="preserve">Limitations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65</w:t>
      </w:r>
    </w:p>
    <w:p w:rsidR="00DF7107" w:rsidRPr="005B5768" w:rsidRDefault="00DF7107" w:rsidP="00DF7107">
      <w:pPr>
        <w:rPr>
          <w:rFonts w:ascii="Arial" w:hAnsi="Arial" w:cs="Arial"/>
          <w:sz w:val="28"/>
          <w:szCs w:val="28"/>
        </w:rPr>
      </w:pPr>
      <w:r w:rsidRPr="005B5768">
        <w:rPr>
          <w:rFonts w:ascii="Arial" w:hAnsi="Arial" w:cs="Arial"/>
          <w:sz w:val="28"/>
          <w:szCs w:val="28"/>
        </w:rPr>
        <w:t xml:space="preserve">Suggestion for Further Studies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66</w:t>
      </w:r>
    </w:p>
    <w:p w:rsidR="00DF7107" w:rsidRPr="005B5768" w:rsidRDefault="00DF7107" w:rsidP="00DF7107">
      <w:pPr>
        <w:rPr>
          <w:rFonts w:ascii="Arial" w:hAnsi="Arial" w:cs="Arial"/>
          <w:b/>
          <w:sz w:val="28"/>
          <w:szCs w:val="28"/>
        </w:rPr>
      </w:pPr>
      <w:r w:rsidRPr="005B5768">
        <w:rPr>
          <w:rFonts w:ascii="Arial" w:hAnsi="Arial" w:cs="Arial"/>
          <w:b/>
          <w:sz w:val="28"/>
          <w:szCs w:val="28"/>
        </w:rPr>
        <w:t>REFERENCES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67</w:t>
      </w:r>
    </w:p>
    <w:p w:rsidR="00DF7107" w:rsidRPr="001B2F2B" w:rsidRDefault="00DF7107" w:rsidP="00DF7107">
      <w:pPr>
        <w:rPr>
          <w:rFonts w:ascii="Arial" w:hAnsi="Arial" w:cs="Arial"/>
          <w:b/>
          <w:sz w:val="28"/>
          <w:szCs w:val="28"/>
        </w:rPr>
      </w:pPr>
      <w:r w:rsidRPr="001B2F2B">
        <w:rPr>
          <w:rFonts w:ascii="Arial" w:hAnsi="Arial" w:cs="Arial"/>
          <w:b/>
          <w:sz w:val="28"/>
          <w:szCs w:val="28"/>
        </w:rPr>
        <w:t xml:space="preserve">APPENDIX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71</w:t>
      </w:r>
    </w:p>
    <w:p w:rsidR="00DF7107" w:rsidRDefault="00DF7107" w:rsidP="00DF7107">
      <w:pPr>
        <w:spacing w:after="100" w:afterAutospacing="1" w:line="480" w:lineRule="auto"/>
        <w:contextualSpacing/>
        <w:jc w:val="both"/>
        <w:rPr>
          <w:rFonts w:ascii="Arial" w:hAnsi="Arial" w:cs="Arial"/>
          <w:sz w:val="28"/>
          <w:szCs w:val="28"/>
        </w:rPr>
      </w:pPr>
    </w:p>
    <w:p w:rsidR="00DF7107" w:rsidRPr="00B95ADE" w:rsidRDefault="00DF7107" w:rsidP="00DF7107">
      <w:pPr>
        <w:spacing w:after="100" w:afterAutospacing="1" w:line="480" w:lineRule="auto"/>
        <w:contextualSpacing/>
        <w:jc w:val="both"/>
        <w:rPr>
          <w:rFonts w:ascii="Arial" w:hAnsi="Arial" w:cs="Arial"/>
          <w:sz w:val="28"/>
          <w:szCs w:val="28"/>
        </w:rPr>
      </w:pPr>
    </w:p>
    <w:p w:rsidR="00DF7107" w:rsidRDefault="00DF7107" w:rsidP="00DF7107"/>
    <w:p w:rsidR="00DF7107" w:rsidRDefault="00DF7107" w:rsidP="00E4023E">
      <w:pPr>
        <w:spacing w:after="100" w:afterAutospacing="1" w:line="480" w:lineRule="auto"/>
        <w:contextualSpacing/>
        <w:jc w:val="center"/>
        <w:rPr>
          <w:rFonts w:ascii="Times New Roman" w:hAnsi="Times New Roman" w:cs="Times New Roman"/>
          <w:b/>
          <w:sz w:val="28"/>
          <w:szCs w:val="28"/>
        </w:rPr>
      </w:pPr>
    </w:p>
    <w:p w:rsidR="00DF7107" w:rsidRDefault="00DF7107" w:rsidP="00E4023E">
      <w:pPr>
        <w:spacing w:after="100" w:afterAutospacing="1" w:line="480" w:lineRule="auto"/>
        <w:contextualSpacing/>
        <w:jc w:val="center"/>
        <w:rPr>
          <w:rFonts w:ascii="Times New Roman" w:hAnsi="Times New Roman" w:cs="Times New Roman"/>
          <w:b/>
          <w:sz w:val="28"/>
          <w:szCs w:val="28"/>
        </w:rPr>
      </w:pPr>
    </w:p>
    <w:p w:rsidR="00DF7107" w:rsidRDefault="00DF7107" w:rsidP="00E4023E">
      <w:pPr>
        <w:spacing w:after="100" w:afterAutospacing="1" w:line="480" w:lineRule="auto"/>
        <w:contextualSpacing/>
        <w:jc w:val="center"/>
        <w:rPr>
          <w:rFonts w:ascii="Times New Roman" w:hAnsi="Times New Roman" w:cs="Times New Roman"/>
          <w:b/>
          <w:sz w:val="28"/>
          <w:szCs w:val="28"/>
        </w:rPr>
      </w:pPr>
    </w:p>
    <w:p w:rsidR="00DF7107" w:rsidRDefault="00DF7107" w:rsidP="00E4023E">
      <w:pPr>
        <w:spacing w:after="100" w:afterAutospacing="1" w:line="480" w:lineRule="auto"/>
        <w:contextualSpacing/>
        <w:jc w:val="center"/>
        <w:rPr>
          <w:rFonts w:ascii="Times New Roman" w:hAnsi="Times New Roman" w:cs="Times New Roman"/>
          <w:b/>
          <w:sz w:val="28"/>
          <w:szCs w:val="28"/>
        </w:rPr>
      </w:pPr>
    </w:p>
    <w:p w:rsidR="00C11237" w:rsidRPr="00B31DFD" w:rsidRDefault="00B24D24" w:rsidP="00E4023E">
      <w:pPr>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 xml:space="preserve"> </w:t>
      </w:r>
      <w:r w:rsidR="00C11237" w:rsidRPr="00B31DFD">
        <w:rPr>
          <w:rFonts w:ascii="Times New Roman" w:hAnsi="Times New Roman" w:cs="Times New Roman"/>
          <w:b/>
          <w:sz w:val="28"/>
          <w:szCs w:val="28"/>
        </w:rPr>
        <w:t>CHAPTER ONE</w:t>
      </w:r>
    </w:p>
    <w:p w:rsidR="00C11237" w:rsidRPr="00B31DFD" w:rsidRDefault="00C11237" w:rsidP="00E4023E">
      <w:pPr>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INTRODUCTION</w:t>
      </w:r>
    </w:p>
    <w:p w:rsidR="00C11237" w:rsidRPr="00B31DFD" w:rsidRDefault="00C11237" w:rsidP="00E4023E">
      <w:pPr>
        <w:spacing w:after="100" w:afterAutospacing="1" w:line="480" w:lineRule="auto"/>
        <w:contextualSpacing/>
        <w:rPr>
          <w:rFonts w:ascii="Times New Roman" w:hAnsi="Times New Roman" w:cs="Times New Roman"/>
          <w:b/>
          <w:sz w:val="28"/>
          <w:szCs w:val="28"/>
        </w:rPr>
      </w:pPr>
      <w:r w:rsidRPr="00B31DFD">
        <w:rPr>
          <w:rFonts w:ascii="Times New Roman" w:hAnsi="Times New Roman" w:cs="Times New Roman"/>
          <w:b/>
          <w:sz w:val="28"/>
          <w:szCs w:val="28"/>
        </w:rPr>
        <w:lastRenderedPageBreak/>
        <w:t>Background of the Study</w:t>
      </w:r>
    </w:p>
    <w:p w:rsidR="00C11237" w:rsidRPr="00B31DFD" w:rsidRDefault="00C11237" w:rsidP="00E4023E">
      <w:pPr>
        <w:pStyle w:val="NormalWeb"/>
        <w:shd w:val="clear" w:color="auto" w:fill="FFFFFF"/>
        <w:spacing w:before="0" w:beforeAutospacing="0" w:line="480" w:lineRule="auto"/>
        <w:ind w:firstLine="720"/>
        <w:contextualSpacing/>
        <w:jc w:val="both"/>
        <w:rPr>
          <w:sz w:val="28"/>
          <w:szCs w:val="28"/>
        </w:rPr>
      </w:pPr>
      <w:r w:rsidRPr="00B31DFD">
        <w:rPr>
          <w:sz w:val="28"/>
          <w:szCs w:val="28"/>
        </w:rPr>
        <w:t>In Nigeria, the first case of coronavirus disease (COVID-19) was reported in Lagos State, and it was confirmed on the 27th of February 2020. The case is an Italian citizen who works in Nigeria and returned from Milan, Italy to Lagos, Nigeria on the 25th of February 2020. He was confirmed by the Virology Laboratory of the Lagos University Teaching Hospital, part of the Laboratory Network of the Nigeria Centre for Disease Control (</w:t>
      </w:r>
      <w:r w:rsidRPr="00B31DFD">
        <w:rPr>
          <w:sz w:val="28"/>
          <w:szCs w:val="28"/>
          <w:shd w:val="clear" w:color="auto" w:fill="FFFFFF"/>
        </w:rPr>
        <w:t>Osagie, 2020).</w:t>
      </w:r>
      <w:r w:rsidRPr="00B31DFD">
        <w:rPr>
          <w:sz w:val="28"/>
          <w:szCs w:val="28"/>
        </w:rPr>
        <w:t>  </w:t>
      </w:r>
      <w:r w:rsidRPr="00B31DFD">
        <w:rPr>
          <w:sz w:val="28"/>
          <w:szCs w:val="28"/>
          <w:shd w:val="clear" w:color="auto" w:fill="FFFFFF"/>
        </w:rPr>
        <w:t>The emergence of COVID-19 and its increasing incidence in Nigeria has called for drastic review and changes in the earlier revenue expectations and fiscal projections. </w:t>
      </w:r>
      <w:r w:rsidRPr="00B31DFD">
        <w:rPr>
          <w:sz w:val="28"/>
          <w:szCs w:val="28"/>
        </w:rPr>
        <w:t>In an attempt to curb the spread of coronavirus, several measures were being put in place by the Federal Government of Nigeria such that regularly and thoroughly washing of hands with soap and water, and use alcohol-based hand sanitiser; maintain at least 1 and half metres (5 feet) distance between oneself and other who is coughing or sneezing; persons with persistent cough or sneezing should stay home or keep a social distance, but not mix in crowd.</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lastRenderedPageBreak/>
        <w:t xml:space="preserve">COVID-19 pandemic affected all levels of the education system. Educational institutions around the world (in 192 countries) have either temporarily closed or implemented localized closures affecting about 1.7 billion of student population worldwide. Many universities around the world either postponed or canceled all campus activities to minimize gatherings and hence decrease the transmission of virus. However, these measures lead to higher economical, medical, and social implications on both undergraduate and postgraduate communities. </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Due to the closure of school throughout the federation, in order not to disrupt academic activities schools switch to the online teaching for all categories of students becomes effective. This form of learning provides an alternative way to minimize either the contact between students themselves or between the students and Economics teachers. However, many students have no access to the online teaching due to lack of either the means or the instruments due to economical and digital divide.</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color w:val="000000"/>
          <w:sz w:val="28"/>
          <w:szCs w:val="28"/>
        </w:rPr>
        <w:t xml:space="preserve">Modern technological tools, however, are various Internet resources, services, facilities, platforms, open educational resources, e-library resources, </w:t>
      </w:r>
      <w:r w:rsidRPr="00B31DFD">
        <w:rPr>
          <w:rFonts w:ascii="Times New Roman" w:hAnsi="Times New Roman" w:cs="Times New Roman"/>
          <w:color w:val="000000"/>
          <w:sz w:val="28"/>
          <w:szCs w:val="28"/>
        </w:rPr>
        <w:lastRenderedPageBreak/>
        <w:t xml:space="preserve">virtual resources, social networks among others that are </w:t>
      </w:r>
      <w:r w:rsidRPr="00B31DFD">
        <w:rPr>
          <w:rFonts w:ascii="Times New Roman" w:hAnsi="Times New Roman" w:cs="Times New Roman"/>
          <w:sz w:val="28"/>
          <w:szCs w:val="28"/>
        </w:rPr>
        <w:t xml:space="preserve">found on the global networks of computers. These technological tools are connected via a computer system to another computer system, digital devices or computer networks. Online technologies are the modern tools for effective education management, administration and instructional delivery, especially in higher institutions of learning (Chika, 2012; Tsokura &amp; Agwu, 2013). Social media such as Facebook, Twitter,  Worldreader, Google Meet, Zoom, Telegram and Whatshap are online platforms useful for connecting people as well as conveying of ideas and information. Streaming technologies are suitable for pushing video and audio contents to connect end users, while virtual learning environments help bridge the distance between the institution, course contents, tutors and the learners (Biello, 2009; Kaplan &amp; Haenlein, 2010).  </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Teacher preparedness originates from teacher education which refers basically to the specific program which helps the teacher in developing quality and effective strategies in teaching and learning process (Hagger &amp; McIntyre, 2000).  In this study, teacher preparedness is expressed as the Economics </w:t>
      </w:r>
      <w:r w:rsidRPr="00B31DFD">
        <w:rPr>
          <w:rFonts w:ascii="Times New Roman" w:hAnsi="Times New Roman" w:cs="Times New Roman"/>
          <w:sz w:val="28"/>
          <w:szCs w:val="28"/>
        </w:rPr>
        <w:lastRenderedPageBreak/>
        <w:t>teachers` awareness and readiness to utilize modern technological tools for teaching and learning.</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On similar note, Huang &amp; Liaw (2005) are assertive that staff members’ attitude and their willingness to implement ICT make a big difference in the lives of their students. Similar sentiments are shared by Yuen &amp; Ma (2002) who strongly recommend the need to empower teaching staff and build their confidence so that they are able to implement ICT integrated teaching. Previous studies reveal that teaching staff have difference of opinion in regards to implementing technology in teaching (Agyei &amp;Voogt, 2011).  Likewise, Lim &amp; Khine (2006) have gone a step further and reiterated that one of the main determiners of either success or failure of any ICT initiative in education is the teacher. Similar views are being shared by Martin (2000) who strongly advocates the important role played by teachers’ as he labels them as gatekeepers of the classroom and similar understanding is also shared by Yunus (2007).  On similar note, Coll, Mauri, &amp; Onrubia (2009) agree that despite there have been certain levels of ICT integration and compliance in education sectors globally, the teaching style and strategies have remained the same.</w:t>
      </w:r>
    </w:p>
    <w:p w:rsidR="00E4023E" w:rsidRPr="00B31DFD" w:rsidRDefault="00C11237" w:rsidP="00470202">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lastRenderedPageBreak/>
        <w:t>It must be established that the current situation came suddenly giving no time for teachers/facilitators training and development. However, teachers/facilitators presently are mostly computer literates and online savvy. However, it must be established that neither technology nor technological tools directly influence learning environment, it is the effective integration of it that makes the difference in learning (Earle, 2002).</w:t>
      </w:r>
      <w:r w:rsidR="00E4023E" w:rsidRPr="00B31DFD">
        <w:rPr>
          <w:rFonts w:ascii="Times New Roman" w:hAnsi="Times New Roman" w:cs="Times New Roman"/>
          <w:sz w:val="28"/>
          <w:szCs w:val="28"/>
        </w:rPr>
        <w:t xml:space="preserve"> </w:t>
      </w:r>
      <w:r w:rsidRPr="00B31DFD">
        <w:rPr>
          <w:rFonts w:ascii="Times New Roman" w:hAnsi="Times New Roman" w:cs="Times New Roman"/>
          <w:sz w:val="28"/>
          <w:szCs w:val="28"/>
        </w:rPr>
        <w:t>Meanwhile, there is no doubt why application of emerging technology posed by COVID-19 pandemic and Economics teachers’ preparedness on the use of Modern Technological tools needs to be considered as important factors for the successful assimilation of learning in secondary schools.</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Statement of the Problem</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eastAsia="MyriadPro-Regular" w:hAnsi="Times New Roman" w:cs="Times New Roman"/>
          <w:sz w:val="28"/>
          <w:szCs w:val="28"/>
        </w:rPr>
      </w:pPr>
      <w:r w:rsidRPr="00B31DFD">
        <w:rPr>
          <w:rFonts w:ascii="Times New Roman" w:eastAsia="MyriadPro-Regular" w:hAnsi="Times New Roman" w:cs="Times New Roman"/>
          <w:sz w:val="28"/>
          <w:szCs w:val="28"/>
        </w:rPr>
        <w:t xml:space="preserve">It has been acknowledged that the integration of modern technological tools in education has made tremendous impact on the effective delivery of instruction in any academic environment. Yusuf (2005) indicated that the internet is an essential tool for teaching, learning and research activities in education setting. With the emergence of Covid-19 pandemic, the Federal Government of Nigeria gave directive on the closure of the schools irrespective </w:t>
      </w:r>
      <w:r w:rsidRPr="00B31DFD">
        <w:rPr>
          <w:rFonts w:ascii="Times New Roman" w:eastAsia="MyriadPro-Regular" w:hAnsi="Times New Roman" w:cs="Times New Roman"/>
          <w:sz w:val="28"/>
          <w:szCs w:val="28"/>
        </w:rPr>
        <w:lastRenderedPageBreak/>
        <w:t>of their status. In order to avoid academic disruption, the use of modern technological tools becomes imperative for teaching and learning. Therefore, the online teaching become essential and this can only be facilitated by the use of modern technological tools and significantly, the preparation of Economics teachers to adopt/embrace it for teaching and learning becomes essential.</w:t>
      </w:r>
    </w:p>
    <w:p w:rsidR="00C11237" w:rsidRPr="00B31DFD" w:rsidRDefault="00C11237" w:rsidP="00E4023E">
      <w:pPr>
        <w:spacing w:after="100" w:afterAutospacing="1" w:line="480" w:lineRule="auto"/>
        <w:ind w:firstLine="720"/>
        <w:contextualSpacing/>
        <w:jc w:val="both"/>
        <w:rPr>
          <w:rFonts w:ascii="Times New Roman" w:eastAsia="MyriadPro-Regular" w:hAnsi="Times New Roman" w:cs="Times New Roman"/>
          <w:sz w:val="28"/>
          <w:szCs w:val="28"/>
        </w:rPr>
      </w:pPr>
      <w:r w:rsidRPr="00B31DFD">
        <w:rPr>
          <w:rFonts w:ascii="Times New Roman" w:eastAsia="MyriadPro-Regular" w:hAnsi="Times New Roman" w:cs="Times New Roman"/>
          <w:sz w:val="28"/>
          <w:szCs w:val="28"/>
        </w:rPr>
        <w:t>It was observed that, the use of these modern technological tools was hesitated by some Economics Teachers in Kwara State and this could be based on their level of the awareness and readiness on the use of modern technological tools on teaching and learning. This might have affected the students’ effective learning. Hence, this study, therefore examine the</w:t>
      </w:r>
      <w:r w:rsidRPr="00B31DFD">
        <w:rPr>
          <w:rFonts w:ascii="Times New Roman" w:hAnsi="Times New Roman" w:cs="Times New Roman"/>
          <w:b/>
          <w:sz w:val="28"/>
          <w:szCs w:val="28"/>
        </w:rPr>
        <w:t xml:space="preserve"> </w:t>
      </w:r>
      <w:r w:rsidRPr="00B31DFD">
        <w:rPr>
          <w:rFonts w:ascii="Times New Roman" w:eastAsia="MyriadPro-Regular" w:hAnsi="Times New Roman" w:cs="Times New Roman"/>
          <w:sz w:val="28"/>
          <w:szCs w:val="28"/>
        </w:rPr>
        <w:t>preparedness of Economics Teachers in adopting the emerging technolog</w:t>
      </w:r>
      <w:r w:rsidR="006B235A" w:rsidRPr="00B31DFD">
        <w:rPr>
          <w:rFonts w:ascii="Times New Roman" w:eastAsia="MyriadPro-Regular" w:hAnsi="Times New Roman" w:cs="Times New Roman"/>
          <w:sz w:val="28"/>
          <w:szCs w:val="28"/>
        </w:rPr>
        <w:t>y posed by Covid-19 pandemic in</w:t>
      </w:r>
      <w:r w:rsidRPr="00B31DFD">
        <w:rPr>
          <w:rFonts w:ascii="Times New Roman" w:eastAsia="MyriadPro-Regular" w:hAnsi="Times New Roman" w:cs="Times New Roman"/>
          <w:sz w:val="28"/>
          <w:szCs w:val="28"/>
        </w:rPr>
        <w:t xml:space="preserve"> Secondary Schools, Ilorin West Local Government, Kwara State.</w:t>
      </w:r>
    </w:p>
    <w:p w:rsidR="001A1693" w:rsidRDefault="001A1693" w:rsidP="00E4023E">
      <w:pPr>
        <w:autoSpaceDE w:val="0"/>
        <w:autoSpaceDN w:val="0"/>
        <w:adjustRightInd w:val="0"/>
        <w:spacing w:after="100" w:afterAutospacing="1" w:line="480" w:lineRule="auto"/>
        <w:contextualSpacing/>
        <w:jc w:val="both"/>
        <w:rPr>
          <w:rFonts w:ascii="Times New Roman" w:hAnsi="Times New Roman" w:cs="Times New Roman"/>
          <w:b/>
          <w:sz w:val="28"/>
          <w:szCs w:val="28"/>
        </w:rPr>
      </w:pP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Purpose of the Study</w:t>
      </w:r>
    </w:p>
    <w:p w:rsidR="00C11237" w:rsidRPr="00B31DFD" w:rsidRDefault="00C11237" w:rsidP="00E4023E">
      <w:pPr>
        <w:spacing w:after="100" w:afterAutospacing="1" w:line="480" w:lineRule="auto"/>
        <w:ind w:firstLine="720"/>
        <w:contextualSpacing/>
        <w:jc w:val="both"/>
        <w:rPr>
          <w:rFonts w:ascii="Times New Roman" w:eastAsia="MyriadPro-Regular" w:hAnsi="Times New Roman" w:cs="Times New Roman"/>
          <w:sz w:val="28"/>
          <w:szCs w:val="28"/>
        </w:rPr>
      </w:pPr>
      <w:r w:rsidRPr="00B31DFD">
        <w:rPr>
          <w:rFonts w:ascii="Times New Roman" w:hAnsi="Times New Roman" w:cs="Times New Roman"/>
          <w:sz w:val="28"/>
          <w:szCs w:val="28"/>
        </w:rPr>
        <w:t xml:space="preserve">The major purpose of the study is to </w:t>
      </w:r>
      <w:bookmarkStart w:id="0" w:name="_Hlk63706583"/>
      <w:r w:rsidRPr="00B31DFD">
        <w:rPr>
          <w:rFonts w:ascii="Times New Roman" w:hAnsi="Times New Roman" w:cs="Times New Roman"/>
          <w:sz w:val="28"/>
          <w:szCs w:val="28"/>
        </w:rPr>
        <w:t xml:space="preserve">examine the </w:t>
      </w:r>
      <w:bookmarkEnd w:id="0"/>
      <w:r w:rsidRPr="00B31DFD">
        <w:rPr>
          <w:rFonts w:ascii="Times New Roman" w:eastAsia="MyriadPro-Regular" w:hAnsi="Times New Roman" w:cs="Times New Roman"/>
          <w:sz w:val="28"/>
          <w:szCs w:val="28"/>
        </w:rPr>
        <w:t xml:space="preserve">preparedness of Economics teachers in adopting the emerging technology posed by Covid-19 </w:t>
      </w:r>
      <w:r w:rsidRPr="00B31DFD">
        <w:rPr>
          <w:rFonts w:ascii="Times New Roman" w:eastAsia="MyriadPro-Regular" w:hAnsi="Times New Roman" w:cs="Times New Roman"/>
          <w:sz w:val="28"/>
          <w:szCs w:val="28"/>
        </w:rPr>
        <w:lastRenderedPageBreak/>
        <w:t xml:space="preserve">pandemic in Ilorin West Local Government, Kwara State.  </w:t>
      </w:r>
      <w:r w:rsidRPr="00B31DFD">
        <w:rPr>
          <w:rFonts w:ascii="Times New Roman" w:hAnsi="Times New Roman" w:cs="Times New Roman"/>
          <w:sz w:val="28"/>
          <w:szCs w:val="28"/>
        </w:rPr>
        <w:t xml:space="preserve">Specifically, the study sought to: </w:t>
      </w:r>
    </w:p>
    <w:p w:rsidR="00C11237" w:rsidRPr="00B31DFD" w:rsidRDefault="00483511" w:rsidP="00E4023E">
      <w:pPr>
        <w:pStyle w:val="ListParagraph"/>
        <w:numPr>
          <w:ilvl w:val="0"/>
          <w:numId w:val="1"/>
        </w:numPr>
        <w:spacing w:after="100" w:afterAutospacing="1" w:line="480" w:lineRule="auto"/>
        <w:ind w:left="540"/>
        <w:jc w:val="both"/>
        <w:rPr>
          <w:rFonts w:ascii="Times New Roman" w:hAnsi="Times New Roman" w:cs="Times New Roman"/>
          <w:sz w:val="28"/>
          <w:szCs w:val="28"/>
        </w:rPr>
      </w:pPr>
      <w:r w:rsidRPr="00B31DFD">
        <w:rPr>
          <w:rFonts w:ascii="Times New Roman" w:hAnsi="Times New Roman" w:cs="Times New Roman"/>
          <w:sz w:val="28"/>
          <w:szCs w:val="28"/>
        </w:rPr>
        <w:t xml:space="preserve">Examine </w:t>
      </w:r>
      <w:r w:rsidR="00C11237" w:rsidRPr="00B31DFD">
        <w:rPr>
          <w:rFonts w:ascii="Times New Roman" w:hAnsi="Times New Roman" w:cs="Times New Roman"/>
          <w:sz w:val="28"/>
          <w:szCs w:val="28"/>
        </w:rPr>
        <w:t>level of awareness of Economics teachers on the application of available modern technological tools for teaching and learning in Ilorin West Local Government, Kwara State.</w:t>
      </w:r>
    </w:p>
    <w:p w:rsidR="00C11237" w:rsidRPr="00B31DFD" w:rsidRDefault="00483511" w:rsidP="00E4023E">
      <w:pPr>
        <w:pStyle w:val="ListParagraph"/>
        <w:numPr>
          <w:ilvl w:val="0"/>
          <w:numId w:val="1"/>
        </w:numPr>
        <w:spacing w:after="100" w:afterAutospacing="1" w:line="480" w:lineRule="auto"/>
        <w:ind w:left="540"/>
        <w:jc w:val="both"/>
        <w:rPr>
          <w:rFonts w:ascii="Times New Roman" w:hAnsi="Times New Roman" w:cs="Times New Roman"/>
          <w:sz w:val="28"/>
          <w:szCs w:val="28"/>
        </w:rPr>
      </w:pPr>
      <w:r w:rsidRPr="00B31DFD">
        <w:rPr>
          <w:rFonts w:ascii="Times New Roman" w:hAnsi="Times New Roman" w:cs="Times New Roman"/>
          <w:sz w:val="28"/>
          <w:szCs w:val="28"/>
        </w:rPr>
        <w:t xml:space="preserve">Examine </w:t>
      </w:r>
      <w:r w:rsidR="00C11237" w:rsidRPr="00B31DFD">
        <w:rPr>
          <w:rFonts w:ascii="Times New Roman" w:hAnsi="Times New Roman" w:cs="Times New Roman"/>
          <w:sz w:val="28"/>
          <w:szCs w:val="28"/>
        </w:rPr>
        <w:t>level of Economics teachers’ readiness to adopt modern technological tools for teaching and learning in Ilorin West Local Government, Kwara State.</w:t>
      </w:r>
    </w:p>
    <w:p w:rsidR="00C11237" w:rsidRPr="00B31DFD" w:rsidRDefault="00483511" w:rsidP="00E4023E">
      <w:pPr>
        <w:pStyle w:val="ListParagraph"/>
        <w:numPr>
          <w:ilvl w:val="0"/>
          <w:numId w:val="1"/>
        </w:numPr>
        <w:spacing w:after="100" w:afterAutospacing="1" w:line="480" w:lineRule="auto"/>
        <w:ind w:left="540"/>
        <w:jc w:val="both"/>
        <w:rPr>
          <w:rFonts w:ascii="Times New Roman" w:hAnsi="Times New Roman" w:cs="Times New Roman"/>
          <w:sz w:val="28"/>
          <w:szCs w:val="28"/>
        </w:rPr>
      </w:pPr>
      <w:r w:rsidRPr="00B31DFD">
        <w:rPr>
          <w:rFonts w:ascii="Times New Roman" w:hAnsi="Times New Roman" w:cs="Times New Roman"/>
          <w:sz w:val="28"/>
          <w:szCs w:val="28"/>
        </w:rPr>
        <w:t xml:space="preserve">Identify </w:t>
      </w:r>
      <w:r w:rsidR="00C11237" w:rsidRPr="00B31DFD">
        <w:rPr>
          <w:rFonts w:ascii="Times New Roman" w:hAnsi="Times New Roman" w:cs="Times New Roman"/>
          <w:sz w:val="28"/>
          <w:szCs w:val="28"/>
        </w:rPr>
        <w:t>challenges faced by Economics teachers in using modern technological tools for teaching and learning amid Covid-19 pandemic in Ilorin West Local Government, Kwara State.</w:t>
      </w:r>
    </w:p>
    <w:p w:rsidR="001A1693" w:rsidRDefault="001A1693" w:rsidP="00E4023E">
      <w:pPr>
        <w:spacing w:after="100" w:afterAutospacing="1" w:line="480" w:lineRule="auto"/>
        <w:contextualSpacing/>
        <w:jc w:val="both"/>
        <w:rPr>
          <w:rFonts w:ascii="Times New Roman" w:hAnsi="Times New Roman" w:cs="Times New Roman"/>
          <w:b/>
          <w:sz w:val="28"/>
          <w:szCs w:val="28"/>
        </w:rPr>
      </w:pPr>
    </w:p>
    <w:p w:rsidR="001A1693" w:rsidRDefault="001A1693" w:rsidP="00E4023E">
      <w:pPr>
        <w:spacing w:after="100" w:afterAutospacing="1" w:line="480" w:lineRule="auto"/>
        <w:contextualSpacing/>
        <w:jc w:val="both"/>
        <w:rPr>
          <w:rFonts w:ascii="Times New Roman" w:hAnsi="Times New Roman" w:cs="Times New Roman"/>
          <w:b/>
          <w:sz w:val="28"/>
          <w:szCs w:val="28"/>
        </w:rPr>
      </w:pP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Research Questions</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Three research questions were raised to guide the study.  </w:t>
      </w:r>
    </w:p>
    <w:p w:rsidR="00C11237" w:rsidRPr="00B31DFD" w:rsidRDefault="00C11237" w:rsidP="00E4023E">
      <w:pPr>
        <w:pStyle w:val="ListParagraph"/>
        <w:numPr>
          <w:ilvl w:val="0"/>
          <w:numId w:val="2"/>
        </w:numPr>
        <w:spacing w:after="100" w:afterAutospacing="1" w:line="480" w:lineRule="auto"/>
        <w:ind w:left="540" w:hanging="540"/>
        <w:jc w:val="both"/>
        <w:rPr>
          <w:rFonts w:ascii="Times New Roman" w:hAnsi="Times New Roman" w:cs="Times New Roman"/>
          <w:sz w:val="28"/>
          <w:szCs w:val="28"/>
        </w:rPr>
      </w:pPr>
      <w:r w:rsidRPr="00B31DFD">
        <w:rPr>
          <w:rFonts w:ascii="Times New Roman" w:hAnsi="Times New Roman" w:cs="Times New Roman"/>
          <w:sz w:val="28"/>
          <w:szCs w:val="28"/>
        </w:rPr>
        <w:lastRenderedPageBreak/>
        <w:t>What are the levels of Economics teachers’ awareness on the application of available modern technological tools for teaching and learning in Ilorin West Local Government, Kwara State?</w:t>
      </w:r>
    </w:p>
    <w:p w:rsidR="00C11237" w:rsidRPr="00B31DFD" w:rsidRDefault="00C11237" w:rsidP="00E4023E">
      <w:pPr>
        <w:pStyle w:val="ListParagraph"/>
        <w:numPr>
          <w:ilvl w:val="0"/>
          <w:numId w:val="2"/>
        </w:numPr>
        <w:spacing w:after="100" w:afterAutospacing="1" w:line="480" w:lineRule="auto"/>
        <w:ind w:left="540" w:hanging="540"/>
        <w:jc w:val="both"/>
        <w:rPr>
          <w:rFonts w:ascii="Times New Roman" w:hAnsi="Times New Roman" w:cs="Times New Roman"/>
          <w:sz w:val="28"/>
          <w:szCs w:val="28"/>
        </w:rPr>
      </w:pPr>
      <w:r w:rsidRPr="00B31DFD">
        <w:rPr>
          <w:rFonts w:ascii="Times New Roman" w:hAnsi="Times New Roman" w:cs="Times New Roman"/>
          <w:sz w:val="28"/>
          <w:szCs w:val="28"/>
        </w:rPr>
        <w:t>What are the levels of Economics teachers’ readiness to the adoption of modern technological tools for teaching and learning in Ilorin West Local Government, Kwara State?</w:t>
      </w:r>
    </w:p>
    <w:p w:rsidR="00E4023E" w:rsidRPr="00B31DFD" w:rsidRDefault="00C11237" w:rsidP="00470202">
      <w:pPr>
        <w:spacing w:after="100" w:afterAutospacing="1" w:line="480" w:lineRule="auto"/>
        <w:ind w:left="540" w:hanging="540"/>
        <w:contextualSpacing/>
        <w:jc w:val="both"/>
        <w:rPr>
          <w:rFonts w:ascii="Times New Roman" w:hAnsi="Times New Roman" w:cs="Times New Roman"/>
          <w:sz w:val="28"/>
          <w:szCs w:val="28"/>
        </w:rPr>
      </w:pPr>
      <w:r w:rsidRPr="00B31DFD">
        <w:rPr>
          <w:rFonts w:ascii="Times New Roman" w:hAnsi="Times New Roman" w:cs="Times New Roman"/>
          <w:sz w:val="28"/>
          <w:szCs w:val="28"/>
        </w:rPr>
        <w:t>3.  What are the challenges faced by Economics teachers in using modern technological tools for teaching and learning amid Covid-19 pandemic in Ilorin West Local Government, Kwara State?</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Research Hypotheses</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Three null hypotheses are formulated for the study and to be tested at 0.05 level of significant.</w:t>
      </w:r>
    </w:p>
    <w:p w:rsidR="00C11237" w:rsidRPr="00B31DFD" w:rsidRDefault="00C11237" w:rsidP="00E4023E">
      <w:pPr>
        <w:spacing w:after="100" w:afterAutospacing="1" w:line="48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b/>
          <w:sz w:val="28"/>
          <w:szCs w:val="28"/>
        </w:rPr>
        <w:t>H</w:t>
      </w:r>
      <w:r w:rsidRPr="00B31DFD">
        <w:rPr>
          <w:rFonts w:ascii="Times New Roman" w:hAnsi="Times New Roman" w:cs="Times New Roman"/>
          <w:b/>
          <w:sz w:val="28"/>
          <w:szCs w:val="28"/>
          <w:vertAlign w:val="subscript"/>
        </w:rPr>
        <w:t>01</w:t>
      </w:r>
      <w:r w:rsidRPr="00B31DFD">
        <w:rPr>
          <w:rFonts w:ascii="Times New Roman" w:hAnsi="Times New Roman" w:cs="Times New Roman"/>
          <w:sz w:val="28"/>
          <w:szCs w:val="28"/>
        </w:rPr>
        <w:t xml:space="preserve">:  There is no significant relationship between the mean responses of male and female Economics teachers on the extent of Economics teachers’ awareness on the use of the modern technological tools for teaching and learning in Ilorin West Local Government, Kwara State. </w:t>
      </w:r>
    </w:p>
    <w:p w:rsidR="00470202" w:rsidRPr="00B31DFD" w:rsidRDefault="00C11237" w:rsidP="001A1693">
      <w:pPr>
        <w:spacing w:after="100" w:afterAutospacing="1" w:line="480" w:lineRule="auto"/>
        <w:ind w:left="720" w:hanging="720"/>
        <w:contextualSpacing/>
        <w:jc w:val="both"/>
        <w:rPr>
          <w:rFonts w:ascii="Times New Roman" w:hAnsi="Times New Roman" w:cs="Times New Roman"/>
          <w:b/>
          <w:sz w:val="28"/>
          <w:szCs w:val="28"/>
        </w:rPr>
      </w:pPr>
      <w:r w:rsidRPr="00B31DFD">
        <w:rPr>
          <w:rFonts w:ascii="Times New Roman" w:hAnsi="Times New Roman" w:cs="Times New Roman"/>
          <w:b/>
          <w:sz w:val="28"/>
          <w:szCs w:val="28"/>
        </w:rPr>
        <w:lastRenderedPageBreak/>
        <w:t>H</w:t>
      </w:r>
      <w:r w:rsidRPr="00B31DFD">
        <w:rPr>
          <w:rFonts w:ascii="Times New Roman" w:hAnsi="Times New Roman" w:cs="Times New Roman"/>
          <w:b/>
          <w:sz w:val="28"/>
          <w:szCs w:val="28"/>
          <w:vertAlign w:val="subscript"/>
        </w:rPr>
        <w:t>02</w:t>
      </w:r>
      <w:r w:rsidRPr="00B31DFD">
        <w:rPr>
          <w:rFonts w:ascii="Times New Roman" w:hAnsi="Times New Roman" w:cs="Times New Roman"/>
          <w:sz w:val="28"/>
          <w:szCs w:val="28"/>
        </w:rPr>
        <w:t>:</w:t>
      </w:r>
      <w:r w:rsidRPr="00B31DFD">
        <w:rPr>
          <w:rFonts w:ascii="Times New Roman" w:hAnsi="Times New Roman" w:cs="Times New Roman"/>
          <w:sz w:val="28"/>
          <w:szCs w:val="28"/>
        </w:rPr>
        <w:tab/>
        <w:t>There is no significant relationship between the mean responses of male and female Economics teachers on the Levels of Economics teachers’ readiness to adopt Modern Technological tools for teaching and learning in Ilorin West Local Government, Kwara State.</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Significance of the Study</w:t>
      </w:r>
    </w:p>
    <w:p w:rsidR="00C11237" w:rsidRPr="00B31DFD" w:rsidRDefault="00C11237" w:rsidP="00E4023E">
      <w:pPr>
        <w:pStyle w:val="Default"/>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The findings of this study would be of benefit to Vocational and Technical Education Economics teachers, Colleges of Education students, curriculum planners, general public and future researchers.</w:t>
      </w:r>
    </w:p>
    <w:p w:rsidR="00C11237" w:rsidRPr="00B31DFD" w:rsidRDefault="00C11237" w:rsidP="00E4023E">
      <w:pPr>
        <w:pStyle w:val="Default"/>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The study would be of immense benefit to the Vocational and Technical Education Economics teachers as the findings of the study would create awareness for the Economics teachers on the concept of Modern Technological tools provided in the study and it keep them abreast of their awareness and readiness on the use of modern day technological tools.</w:t>
      </w:r>
    </w:p>
    <w:p w:rsidR="00C11237" w:rsidRPr="00B31DFD" w:rsidRDefault="00C11237" w:rsidP="00E4023E">
      <w:pPr>
        <w:pStyle w:val="Default"/>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Students of Colleges of Education would also benefit maximally in the sense that it will prepare them adequately by having necessary and required information that is very significant to them in the era of technology.  This </w:t>
      </w:r>
      <w:r w:rsidRPr="00B31DFD">
        <w:rPr>
          <w:rFonts w:ascii="Times New Roman" w:hAnsi="Times New Roman" w:cs="Times New Roman"/>
          <w:sz w:val="28"/>
          <w:szCs w:val="28"/>
        </w:rPr>
        <w:lastRenderedPageBreak/>
        <w:t>advantage would teach them by reading and taking the findings of the study into consideration.</w:t>
      </w:r>
    </w:p>
    <w:p w:rsidR="00C11237" w:rsidRPr="00B31DFD" w:rsidRDefault="00C11237" w:rsidP="00E4023E">
      <w:pPr>
        <w:pStyle w:val="Default"/>
        <w:spacing w:after="100" w:afterAutospacing="1" w:line="480" w:lineRule="auto"/>
        <w:ind w:firstLine="720"/>
        <w:contextualSpacing/>
        <w:jc w:val="both"/>
        <w:rPr>
          <w:rFonts w:ascii="Times New Roman" w:hAnsi="Times New Roman" w:cs="Times New Roman"/>
          <w:b/>
          <w:sz w:val="28"/>
          <w:szCs w:val="28"/>
        </w:rPr>
      </w:pPr>
      <w:r w:rsidRPr="00B31DFD">
        <w:rPr>
          <w:rFonts w:ascii="Times New Roman" w:hAnsi="Times New Roman" w:cs="Times New Roman"/>
          <w:sz w:val="28"/>
          <w:szCs w:val="28"/>
        </w:rPr>
        <w:t>The study would provide information to the general public on the extent to which modern technological tools usefulness is to the education sector.</w:t>
      </w:r>
    </w:p>
    <w:p w:rsidR="00C11237" w:rsidRPr="00B31DFD" w:rsidRDefault="00C11237" w:rsidP="00E4023E">
      <w:pPr>
        <w:pStyle w:val="Default"/>
        <w:spacing w:after="100" w:afterAutospacing="1" w:line="480" w:lineRule="auto"/>
        <w:ind w:firstLine="720"/>
        <w:contextualSpacing/>
        <w:jc w:val="both"/>
        <w:rPr>
          <w:rFonts w:ascii="Times New Roman" w:hAnsi="Times New Roman" w:cs="Times New Roman"/>
          <w:b/>
          <w:sz w:val="28"/>
          <w:szCs w:val="28"/>
        </w:rPr>
      </w:pPr>
      <w:r w:rsidRPr="00B31DFD">
        <w:rPr>
          <w:rFonts w:ascii="Times New Roman" w:hAnsi="Times New Roman" w:cs="Times New Roman"/>
          <w:sz w:val="28"/>
          <w:szCs w:val="28"/>
        </w:rPr>
        <w:t>The findings of the study would serve as an ingredient to the curriculum planner on the need to incorporate and emphasize teaching and learning with modern technological tools.</w:t>
      </w:r>
    </w:p>
    <w:p w:rsidR="007A7AE1" w:rsidRPr="00B31DFD" w:rsidRDefault="00C11237" w:rsidP="00E4023E">
      <w:pPr>
        <w:pStyle w:val="Default"/>
        <w:spacing w:after="100" w:afterAutospacing="1" w:line="480" w:lineRule="auto"/>
        <w:ind w:firstLine="720"/>
        <w:contextualSpacing/>
        <w:jc w:val="both"/>
        <w:rPr>
          <w:rFonts w:ascii="Times New Roman" w:hAnsi="Times New Roman" w:cs="Times New Roman"/>
          <w:b/>
          <w:sz w:val="28"/>
          <w:szCs w:val="28"/>
        </w:rPr>
      </w:pPr>
      <w:r w:rsidRPr="00B31DFD">
        <w:rPr>
          <w:rFonts w:ascii="Times New Roman" w:hAnsi="Times New Roman" w:cs="Times New Roman"/>
          <w:sz w:val="28"/>
          <w:szCs w:val="28"/>
        </w:rPr>
        <w:t xml:space="preserve">The study would provide information to the government agencies which would be of useful guide for the government to focus on the alternative teaching and learning with the use of modern technological tools. </w:t>
      </w:r>
    </w:p>
    <w:p w:rsidR="00C11237" w:rsidRPr="00B31DFD" w:rsidRDefault="00C11237" w:rsidP="00E4023E">
      <w:pPr>
        <w:pStyle w:val="Default"/>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Scope of the Study</w:t>
      </w:r>
    </w:p>
    <w:p w:rsidR="00C11237" w:rsidRPr="00B31DFD" w:rsidRDefault="00C11237" w:rsidP="00E4023E">
      <w:pPr>
        <w:spacing w:after="100" w:afterAutospacing="1" w:line="480" w:lineRule="auto"/>
        <w:ind w:firstLine="720"/>
        <w:contextualSpacing/>
        <w:jc w:val="both"/>
        <w:rPr>
          <w:rFonts w:ascii="Times New Roman" w:eastAsia="MyriadPro-Regular" w:hAnsi="Times New Roman" w:cs="Times New Roman"/>
          <w:sz w:val="28"/>
          <w:szCs w:val="28"/>
        </w:rPr>
      </w:pPr>
      <w:r w:rsidRPr="00B31DFD">
        <w:rPr>
          <w:rFonts w:ascii="Times New Roman" w:hAnsi="Times New Roman" w:cs="Times New Roman"/>
          <w:sz w:val="28"/>
          <w:szCs w:val="28"/>
        </w:rPr>
        <w:t xml:space="preserve">The study covers </w:t>
      </w:r>
      <w:r w:rsidR="00CF4D4B" w:rsidRPr="00B31DFD">
        <w:rPr>
          <w:rFonts w:ascii="Times New Roman" w:eastAsia="MyriadPro-Regular" w:hAnsi="Times New Roman" w:cs="Times New Roman"/>
          <w:sz w:val="28"/>
          <w:szCs w:val="28"/>
        </w:rPr>
        <w:t xml:space="preserve">all </w:t>
      </w:r>
      <w:r w:rsidRPr="00B31DFD">
        <w:rPr>
          <w:rFonts w:ascii="Times New Roman" w:eastAsia="MyriadPro-Regular" w:hAnsi="Times New Roman" w:cs="Times New Roman"/>
          <w:sz w:val="28"/>
          <w:szCs w:val="28"/>
        </w:rPr>
        <w:t xml:space="preserve">Economics teachers in </w:t>
      </w:r>
      <w:r w:rsidR="00CF4D4B" w:rsidRPr="00B31DFD">
        <w:rPr>
          <w:rFonts w:ascii="Times New Roman" w:eastAsia="MyriadPro-Regular" w:hAnsi="Times New Roman" w:cs="Times New Roman"/>
          <w:sz w:val="28"/>
          <w:szCs w:val="28"/>
        </w:rPr>
        <w:t>I</w:t>
      </w:r>
      <w:r w:rsidRPr="00B31DFD">
        <w:rPr>
          <w:rFonts w:ascii="Times New Roman" w:eastAsia="MyriadPro-Regular" w:hAnsi="Times New Roman" w:cs="Times New Roman"/>
          <w:sz w:val="28"/>
          <w:szCs w:val="28"/>
        </w:rPr>
        <w:t>lorin West Local Government, Kwara State.</w:t>
      </w:r>
    </w:p>
    <w:p w:rsidR="00FB11BF" w:rsidRPr="00B31DFD" w:rsidRDefault="00C11237" w:rsidP="00470202">
      <w:pPr>
        <w:pStyle w:val="Default"/>
        <w:spacing w:after="100" w:afterAutospacing="1" w:line="36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The study is limited to the Economics Teachers in secondary schools in Ilorin West Local Government Area. The study emphasizes on the awareness, readiness of Economics teachers on the effective usage of modern technological </w:t>
      </w:r>
      <w:r w:rsidRPr="00B31DFD">
        <w:rPr>
          <w:rFonts w:ascii="Times New Roman" w:hAnsi="Times New Roman" w:cs="Times New Roman"/>
          <w:sz w:val="28"/>
          <w:szCs w:val="28"/>
        </w:rPr>
        <w:lastRenderedPageBreak/>
        <w:t xml:space="preserve">tools as well as the challenges faced amid covid-19 pandemic for teaching and learning. </w:t>
      </w:r>
    </w:p>
    <w:p w:rsidR="00C11237" w:rsidRPr="00B31DFD" w:rsidRDefault="00C11237" w:rsidP="00470202">
      <w:pPr>
        <w:spacing w:after="100" w:afterAutospacing="1" w:line="36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Operational Definition of Terms</w:t>
      </w:r>
    </w:p>
    <w:p w:rsidR="00C11237" w:rsidRPr="00B31DFD" w:rsidRDefault="00C11237" w:rsidP="00470202">
      <w:pPr>
        <w:pStyle w:val="Default"/>
        <w:spacing w:after="100" w:afterAutospacing="1" w:line="360" w:lineRule="auto"/>
        <w:ind w:left="1260" w:hanging="1260"/>
        <w:contextualSpacing/>
        <w:jc w:val="both"/>
        <w:rPr>
          <w:rFonts w:ascii="Times New Roman" w:hAnsi="Times New Roman" w:cs="Times New Roman"/>
          <w:sz w:val="28"/>
          <w:szCs w:val="28"/>
        </w:rPr>
      </w:pPr>
      <w:r w:rsidRPr="00B31DFD">
        <w:rPr>
          <w:rFonts w:ascii="Times New Roman" w:hAnsi="Times New Roman" w:cs="Times New Roman"/>
          <w:b/>
          <w:sz w:val="28"/>
          <w:szCs w:val="28"/>
        </w:rPr>
        <w:t xml:space="preserve">Preparedness:  </w:t>
      </w:r>
      <w:r w:rsidRPr="00B31DFD">
        <w:rPr>
          <w:rFonts w:ascii="Times New Roman" w:hAnsi="Times New Roman" w:cs="Times New Roman"/>
          <w:sz w:val="28"/>
          <w:szCs w:val="28"/>
        </w:rPr>
        <w:t>this is basically with one ultimate goal; to get the basics in creating classrooms that will help them relieve any fears as teachers and helps acquire the very basic knowledge on classroom management skills.</w:t>
      </w:r>
    </w:p>
    <w:p w:rsidR="00C11237" w:rsidRPr="00B31DFD" w:rsidRDefault="00C11237" w:rsidP="00E4023E">
      <w:pPr>
        <w:pStyle w:val="Default"/>
        <w:spacing w:after="100" w:afterAutospacing="1" w:line="480" w:lineRule="auto"/>
        <w:ind w:left="1260" w:hanging="1260"/>
        <w:contextualSpacing/>
        <w:jc w:val="both"/>
        <w:rPr>
          <w:rFonts w:ascii="Times New Roman" w:hAnsi="Times New Roman" w:cs="Times New Roman"/>
          <w:sz w:val="28"/>
          <w:szCs w:val="28"/>
        </w:rPr>
      </w:pPr>
      <w:r w:rsidRPr="00B31DFD">
        <w:rPr>
          <w:rFonts w:ascii="Times New Roman" w:hAnsi="Times New Roman" w:cs="Times New Roman"/>
          <w:b/>
          <w:sz w:val="28"/>
          <w:szCs w:val="28"/>
        </w:rPr>
        <w:t xml:space="preserve">Modern Technological </w:t>
      </w:r>
      <w:r w:rsidR="00B24D24" w:rsidRPr="00B31DFD">
        <w:rPr>
          <w:rFonts w:ascii="Times New Roman" w:hAnsi="Times New Roman" w:cs="Times New Roman"/>
          <w:b/>
          <w:sz w:val="28"/>
          <w:szCs w:val="28"/>
        </w:rPr>
        <w:t>Tools</w:t>
      </w:r>
      <w:r w:rsidRPr="00B31DFD">
        <w:rPr>
          <w:rFonts w:ascii="Times New Roman" w:hAnsi="Times New Roman" w:cs="Times New Roman"/>
          <w:b/>
          <w:sz w:val="28"/>
          <w:szCs w:val="28"/>
        </w:rPr>
        <w:t xml:space="preserve">: </w:t>
      </w:r>
      <w:r w:rsidRPr="00B31DFD">
        <w:rPr>
          <w:rFonts w:ascii="Times New Roman" w:hAnsi="Times New Roman" w:cs="Times New Roman"/>
          <w:sz w:val="28"/>
          <w:szCs w:val="28"/>
        </w:rPr>
        <w:t>these are various Internet resources, services, facilities, platforms, open educational resources, e-library resources, virtual resources, social networks among others that are found on the global networks of computers for teaching and learning.</w:t>
      </w:r>
    </w:p>
    <w:p w:rsidR="00C11237" w:rsidRPr="00B31DFD" w:rsidRDefault="00C11237" w:rsidP="00470202">
      <w:pPr>
        <w:pStyle w:val="Default"/>
        <w:spacing w:after="100" w:afterAutospacing="1" w:line="480" w:lineRule="auto"/>
        <w:ind w:left="1260" w:hanging="1260"/>
        <w:contextualSpacing/>
        <w:jc w:val="both"/>
        <w:rPr>
          <w:rFonts w:ascii="Times New Roman" w:hAnsi="Times New Roman" w:cs="Times New Roman"/>
          <w:sz w:val="28"/>
          <w:szCs w:val="28"/>
        </w:rPr>
      </w:pPr>
      <w:r w:rsidRPr="00B31DFD">
        <w:rPr>
          <w:rFonts w:ascii="Times New Roman" w:hAnsi="Times New Roman" w:cs="Times New Roman"/>
          <w:b/>
          <w:sz w:val="28"/>
          <w:szCs w:val="28"/>
        </w:rPr>
        <w:t>Covid-19:</w:t>
      </w:r>
      <w:r w:rsidRPr="00B31DFD">
        <w:rPr>
          <w:rFonts w:ascii="Times New Roman" w:hAnsi="Times New Roman" w:cs="Times New Roman"/>
          <w:b/>
          <w:sz w:val="28"/>
          <w:szCs w:val="28"/>
        </w:rPr>
        <w:tab/>
      </w:r>
      <w:r w:rsidRPr="00B31DFD">
        <w:rPr>
          <w:rFonts w:ascii="Times New Roman" w:hAnsi="Times New Roman" w:cs="Times New Roman"/>
          <w:sz w:val="28"/>
          <w:szCs w:val="28"/>
        </w:rPr>
        <w:t>Coronavirus is a disease firstly identified in Wuhan city, Hubei Province, China in December 2019 coded (COVID-19) which the World Health Organization (WHO) has announced it as pandemic on March 12, 2020 due to its rapid spread throughout the world.</w:t>
      </w:r>
    </w:p>
    <w:p w:rsidR="00C11237" w:rsidRPr="00B31DFD" w:rsidRDefault="00C11237" w:rsidP="00E4023E">
      <w:pPr>
        <w:autoSpaceDE w:val="0"/>
        <w:autoSpaceDN w:val="0"/>
        <w:adjustRightInd w:val="0"/>
        <w:spacing w:after="100" w:afterAutospacing="1" w:line="480" w:lineRule="auto"/>
        <w:contextualSpacing/>
        <w:jc w:val="center"/>
        <w:rPr>
          <w:rFonts w:ascii="Times New Roman" w:eastAsia="Calibri" w:hAnsi="Times New Roman" w:cs="Times New Roman"/>
          <w:b/>
          <w:color w:val="000000"/>
          <w:sz w:val="28"/>
          <w:szCs w:val="28"/>
        </w:rPr>
      </w:pPr>
      <w:r w:rsidRPr="00B31DFD">
        <w:rPr>
          <w:rFonts w:ascii="Times New Roman" w:eastAsia="Calibri" w:hAnsi="Times New Roman" w:cs="Times New Roman"/>
          <w:b/>
          <w:color w:val="000000"/>
          <w:sz w:val="28"/>
          <w:szCs w:val="28"/>
        </w:rPr>
        <w:t>CHAPTER TWO</w:t>
      </w:r>
    </w:p>
    <w:p w:rsidR="00C11237" w:rsidRPr="00B31DFD" w:rsidRDefault="00C11237" w:rsidP="00E4023E">
      <w:pPr>
        <w:autoSpaceDE w:val="0"/>
        <w:autoSpaceDN w:val="0"/>
        <w:adjustRightInd w:val="0"/>
        <w:spacing w:after="100" w:afterAutospacing="1" w:line="480" w:lineRule="auto"/>
        <w:contextualSpacing/>
        <w:rPr>
          <w:rFonts w:ascii="Times New Roman" w:eastAsia="Calibri" w:hAnsi="Times New Roman" w:cs="Times New Roman"/>
          <w:b/>
          <w:color w:val="000000"/>
          <w:sz w:val="28"/>
          <w:szCs w:val="28"/>
        </w:rPr>
      </w:pPr>
      <w:r w:rsidRPr="00B31DFD">
        <w:rPr>
          <w:rFonts w:ascii="Times New Roman" w:eastAsia="Calibri" w:hAnsi="Times New Roman" w:cs="Times New Roman"/>
          <w:color w:val="000000"/>
          <w:sz w:val="28"/>
          <w:szCs w:val="28"/>
        </w:rPr>
        <w:tab/>
      </w:r>
      <w:r w:rsidRPr="00B31DFD">
        <w:rPr>
          <w:rFonts w:ascii="Times New Roman" w:eastAsia="Calibri" w:hAnsi="Times New Roman" w:cs="Times New Roman"/>
          <w:color w:val="000000"/>
          <w:sz w:val="28"/>
          <w:szCs w:val="28"/>
        </w:rPr>
        <w:tab/>
      </w:r>
      <w:r w:rsidRPr="00B31DFD">
        <w:rPr>
          <w:rFonts w:ascii="Times New Roman" w:eastAsia="Calibri" w:hAnsi="Times New Roman" w:cs="Times New Roman"/>
          <w:color w:val="000000"/>
          <w:sz w:val="28"/>
          <w:szCs w:val="28"/>
        </w:rPr>
        <w:tab/>
      </w:r>
      <w:r w:rsidRPr="00B31DFD">
        <w:rPr>
          <w:rFonts w:ascii="Times New Roman" w:eastAsia="Calibri" w:hAnsi="Times New Roman" w:cs="Times New Roman"/>
          <w:b/>
          <w:color w:val="000000"/>
          <w:sz w:val="28"/>
          <w:szCs w:val="28"/>
        </w:rPr>
        <w:t>REVIEW OF RELATED LITERATURE</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eastAsia="Calibri" w:hAnsi="Times New Roman" w:cs="Times New Roman"/>
          <w:color w:val="000000"/>
          <w:sz w:val="28"/>
          <w:szCs w:val="28"/>
        </w:rPr>
      </w:pPr>
      <w:r w:rsidRPr="00B31DFD">
        <w:rPr>
          <w:rFonts w:ascii="Times New Roman" w:eastAsia="Calibri" w:hAnsi="Times New Roman" w:cs="Times New Roman"/>
          <w:color w:val="000000"/>
          <w:sz w:val="28"/>
          <w:szCs w:val="28"/>
        </w:rPr>
        <w:lastRenderedPageBreak/>
        <w:t>This chapter deals with the review of related literature under the following sub-headings:</w:t>
      </w:r>
    </w:p>
    <w:p w:rsidR="00C11237" w:rsidRPr="00B31DFD" w:rsidRDefault="00C11237" w:rsidP="00E4023E">
      <w:pPr>
        <w:autoSpaceDE w:val="0"/>
        <w:autoSpaceDN w:val="0"/>
        <w:adjustRightInd w:val="0"/>
        <w:spacing w:after="100" w:afterAutospacing="1" w:line="480" w:lineRule="auto"/>
        <w:contextualSpacing/>
        <w:jc w:val="both"/>
        <w:rPr>
          <w:rFonts w:ascii="Times New Roman" w:eastAsia="Calibri" w:hAnsi="Times New Roman" w:cs="Times New Roman"/>
          <w:b/>
          <w:color w:val="000000"/>
          <w:sz w:val="28"/>
          <w:szCs w:val="28"/>
        </w:rPr>
      </w:pPr>
      <w:r w:rsidRPr="00B31DFD">
        <w:rPr>
          <w:rFonts w:ascii="Times New Roman" w:eastAsia="Calibri" w:hAnsi="Times New Roman" w:cs="Times New Roman"/>
          <w:b/>
          <w:color w:val="000000"/>
          <w:sz w:val="28"/>
          <w:szCs w:val="28"/>
        </w:rPr>
        <w:t>Conceptual Framework</w:t>
      </w:r>
    </w:p>
    <w:p w:rsidR="00C11237" w:rsidRPr="00B31DFD" w:rsidRDefault="00C11237" w:rsidP="00E4023E">
      <w:pPr>
        <w:numPr>
          <w:ilvl w:val="0"/>
          <w:numId w:val="11"/>
        </w:numPr>
        <w:autoSpaceDE w:val="0"/>
        <w:autoSpaceDN w:val="0"/>
        <w:adjustRightInd w:val="0"/>
        <w:spacing w:after="100" w:afterAutospacing="1" w:line="480" w:lineRule="auto"/>
        <w:contextualSpacing/>
        <w:jc w:val="both"/>
        <w:rPr>
          <w:rFonts w:ascii="Times New Roman" w:eastAsia="Calibri" w:hAnsi="Times New Roman" w:cs="Times New Roman"/>
          <w:color w:val="000000"/>
          <w:sz w:val="28"/>
          <w:szCs w:val="28"/>
        </w:rPr>
      </w:pPr>
      <w:r w:rsidRPr="00B31DFD">
        <w:rPr>
          <w:rFonts w:ascii="Times New Roman" w:eastAsia="Calibri" w:hAnsi="Times New Roman" w:cs="Times New Roman"/>
          <w:color w:val="000000"/>
          <w:sz w:val="28"/>
          <w:szCs w:val="28"/>
        </w:rPr>
        <w:t>Emergence of Covid-19 in Nigeria</w:t>
      </w:r>
    </w:p>
    <w:p w:rsidR="00C11237" w:rsidRPr="00B31DFD" w:rsidRDefault="00C11237" w:rsidP="00E4023E">
      <w:pPr>
        <w:numPr>
          <w:ilvl w:val="0"/>
          <w:numId w:val="11"/>
        </w:numPr>
        <w:autoSpaceDE w:val="0"/>
        <w:autoSpaceDN w:val="0"/>
        <w:adjustRightInd w:val="0"/>
        <w:spacing w:after="100" w:afterAutospacing="1" w:line="480" w:lineRule="auto"/>
        <w:contextualSpacing/>
        <w:jc w:val="both"/>
        <w:rPr>
          <w:rFonts w:ascii="Times New Roman" w:eastAsia="Calibri" w:hAnsi="Times New Roman" w:cs="Times New Roman"/>
          <w:color w:val="000000"/>
          <w:sz w:val="28"/>
          <w:szCs w:val="28"/>
        </w:rPr>
      </w:pPr>
      <w:r w:rsidRPr="00B31DFD">
        <w:rPr>
          <w:rFonts w:ascii="Times New Roman" w:eastAsia="Calibri" w:hAnsi="Times New Roman" w:cs="Times New Roman"/>
          <w:color w:val="000000"/>
          <w:sz w:val="28"/>
          <w:szCs w:val="28"/>
        </w:rPr>
        <w:t xml:space="preserve">Modern Technological Tools for Teaching </w:t>
      </w:r>
    </w:p>
    <w:p w:rsidR="00C11237" w:rsidRPr="00B31DFD" w:rsidRDefault="00C11237" w:rsidP="00E4023E">
      <w:pPr>
        <w:numPr>
          <w:ilvl w:val="0"/>
          <w:numId w:val="11"/>
        </w:numPr>
        <w:autoSpaceDE w:val="0"/>
        <w:autoSpaceDN w:val="0"/>
        <w:adjustRightInd w:val="0"/>
        <w:spacing w:after="100" w:afterAutospacing="1" w:line="480" w:lineRule="auto"/>
        <w:contextualSpacing/>
        <w:jc w:val="both"/>
        <w:rPr>
          <w:rFonts w:ascii="Times New Roman" w:eastAsia="Calibri" w:hAnsi="Times New Roman" w:cs="Times New Roman"/>
          <w:color w:val="000000"/>
          <w:sz w:val="28"/>
          <w:szCs w:val="28"/>
        </w:rPr>
      </w:pPr>
      <w:r w:rsidRPr="00B31DFD">
        <w:rPr>
          <w:rFonts w:ascii="Times New Roman" w:eastAsia="Calibri" w:hAnsi="Times New Roman" w:cs="Times New Roman"/>
          <w:color w:val="000000"/>
          <w:sz w:val="28"/>
          <w:szCs w:val="28"/>
        </w:rPr>
        <w:t xml:space="preserve">Economics Teachers’ Awareness on the Use of Modern Technological Tools </w:t>
      </w:r>
    </w:p>
    <w:p w:rsidR="00C11237" w:rsidRPr="00B31DFD" w:rsidRDefault="00C11237" w:rsidP="00E4023E">
      <w:pPr>
        <w:numPr>
          <w:ilvl w:val="0"/>
          <w:numId w:val="11"/>
        </w:numPr>
        <w:autoSpaceDE w:val="0"/>
        <w:autoSpaceDN w:val="0"/>
        <w:adjustRightInd w:val="0"/>
        <w:spacing w:after="100" w:afterAutospacing="1" w:line="480" w:lineRule="auto"/>
        <w:contextualSpacing/>
        <w:jc w:val="both"/>
        <w:rPr>
          <w:rFonts w:ascii="Times New Roman" w:eastAsia="Calibri" w:hAnsi="Times New Roman" w:cs="Times New Roman"/>
          <w:color w:val="000000"/>
          <w:sz w:val="28"/>
          <w:szCs w:val="28"/>
        </w:rPr>
      </w:pPr>
      <w:r w:rsidRPr="00B31DFD">
        <w:rPr>
          <w:rFonts w:ascii="Times New Roman" w:eastAsia="Calibri" w:hAnsi="Times New Roman" w:cs="Times New Roman"/>
          <w:color w:val="000000"/>
          <w:sz w:val="28"/>
          <w:szCs w:val="28"/>
        </w:rPr>
        <w:t xml:space="preserve">Economics Teachers’ Readiness in the Usage of Modern Technological Tools </w:t>
      </w:r>
    </w:p>
    <w:p w:rsidR="00E4023E" w:rsidRPr="005E3381" w:rsidRDefault="00C11237" w:rsidP="00E4023E">
      <w:pPr>
        <w:numPr>
          <w:ilvl w:val="0"/>
          <w:numId w:val="11"/>
        </w:numPr>
        <w:autoSpaceDE w:val="0"/>
        <w:autoSpaceDN w:val="0"/>
        <w:adjustRightInd w:val="0"/>
        <w:spacing w:after="100" w:afterAutospacing="1" w:line="480" w:lineRule="auto"/>
        <w:contextualSpacing/>
        <w:jc w:val="both"/>
        <w:rPr>
          <w:rFonts w:ascii="Times New Roman" w:eastAsia="Calibri" w:hAnsi="Times New Roman" w:cs="Times New Roman"/>
          <w:color w:val="000000"/>
          <w:sz w:val="28"/>
          <w:szCs w:val="28"/>
        </w:rPr>
      </w:pPr>
      <w:r w:rsidRPr="00B31DFD">
        <w:rPr>
          <w:rFonts w:ascii="Times New Roman" w:eastAsia="Calibri" w:hAnsi="Times New Roman" w:cs="Times New Roman"/>
          <w:color w:val="000000"/>
          <w:sz w:val="28"/>
          <w:szCs w:val="28"/>
        </w:rPr>
        <w:t>Challenges faced by Economics Teachers’ in using Technological Tools amidst Covid-19</w:t>
      </w:r>
    </w:p>
    <w:p w:rsidR="00C11237" w:rsidRPr="00B31DFD" w:rsidRDefault="00C11237" w:rsidP="00E4023E">
      <w:pPr>
        <w:pStyle w:val="ListParagraph"/>
        <w:numPr>
          <w:ilvl w:val="0"/>
          <w:numId w:val="14"/>
        </w:numPr>
        <w:autoSpaceDE w:val="0"/>
        <w:autoSpaceDN w:val="0"/>
        <w:adjustRightInd w:val="0"/>
        <w:spacing w:after="100" w:afterAutospacing="1" w:line="480" w:lineRule="auto"/>
        <w:jc w:val="both"/>
        <w:rPr>
          <w:rFonts w:ascii="Times New Roman" w:hAnsi="Times New Roman" w:cs="Times New Roman"/>
          <w:bCs/>
          <w:sz w:val="28"/>
          <w:szCs w:val="28"/>
        </w:rPr>
      </w:pPr>
      <w:r w:rsidRPr="00B31DFD">
        <w:rPr>
          <w:rFonts w:ascii="Times New Roman" w:eastAsia="Calibri" w:hAnsi="Times New Roman" w:cs="Times New Roman"/>
          <w:color w:val="000000"/>
          <w:sz w:val="28"/>
          <w:szCs w:val="28"/>
        </w:rPr>
        <w:t>Theoretical Framework</w:t>
      </w:r>
    </w:p>
    <w:p w:rsidR="00C11237" w:rsidRPr="00B31DFD" w:rsidRDefault="00C11237" w:rsidP="00E4023E">
      <w:pPr>
        <w:pStyle w:val="ListParagraph"/>
        <w:numPr>
          <w:ilvl w:val="0"/>
          <w:numId w:val="14"/>
        </w:numPr>
        <w:spacing w:after="100" w:afterAutospacing="1" w:line="480" w:lineRule="auto"/>
        <w:jc w:val="both"/>
        <w:rPr>
          <w:rFonts w:ascii="Times New Roman" w:hAnsi="Times New Roman" w:cs="Times New Roman"/>
          <w:sz w:val="28"/>
          <w:szCs w:val="28"/>
        </w:rPr>
      </w:pPr>
      <w:r w:rsidRPr="00B31DFD">
        <w:rPr>
          <w:rFonts w:ascii="Times New Roman" w:hAnsi="Times New Roman" w:cs="Times New Roman"/>
          <w:sz w:val="28"/>
          <w:szCs w:val="28"/>
        </w:rPr>
        <w:t>Self-Awareness Theory</w:t>
      </w:r>
    </w:p>
    <w:p w:rsidR="00C11237" w:rsidRPr="00B31DFD" w:rsidRDefault="00C11237" w:rsidP="00E4023E">
      <w:pPr>
        <w:pStyle w:val="ListParagraph"/>
        <w:numPr>
          <w:ilvl w:val="0"/>
          <w:numId w:val="14"/>
        </w:numPr>
        <w:autoSpaceDE w:val="0"/>
        <w:autoSpaceDN w:val="0"/>
        <w:adjustRightInd w:val="0"/>
        <w:spacing w:after="100" w:afterAutospacing="1" w:line="480" w:lineRule="auto"/>
        <w:jc w:val="both"/>
        <w:rPr>
          <w:rFonts w:ascii="Times New Roman" w:eastAsia="Calibri" w:hAnsi="Times New Roman" w:cs="Times New Roman"/>
          <w:color w:val="000000"/>
          <w:sz w:val="28"/>
          <w:szCs w:val="28"/>
        </w:rPr>
      </w:pPr>
      <w:r w:rsidRPr="00B31DFD">
        <w:rPr>
          <w:rFonts w:ascii="Times New Roman" w:eastAsia="Calibri" w:hAnsi="Times New Roman" w:cs="Times New Roman"/>
          <w:color w:val="000000"/>
          <w:sz w:val="28"/>
          <w:szCs w:val="28"/>
        </w:rPr>
        <w:t>Review of Related Empirical Studies</w:t>
      </w:r>
    </w:p>
    <w:p w:rsidR="002C7404" w:rsidRPr="00B31DFD" w:rsidRDefault="002C7404" w:rsidP="00E4023E">
      <w:pPr>
        <w:pStyle w:val="ListParagraph"/>
        <w:numPr>
          <w:ilvl w:val="0"/>
          <w:numId w:val="14"/>
        </w:numPr>
        <w:spacing w:before="100" w:beforeAutospacing="1" w:after="100" w:afterAutospacing="1" w:line="480" w:lineRule="auto"/>
        <w:jc w:val="both"/>
        <w:outlineLvl w:val="0"/>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 xml:space="preserve">Factors Influence Positive or Negative Attitude towards Technology Adoption </w:t>
      </w:r>
    </w:p>
    <w:p w:rsidR="002C7404" w:rsidRPr="00B31DFD" w:rsidRDefault="002C7404" w:rsidP="00E4023E">
      <w:pPr>
        <w:pStyle w:val="ListParagraph"/>
        <w:numPr>
          <w:ilvl w:val="0"/>
          <w:numId w:val="14"/>
        </w:numPr>
        <w:spacing w:before="100" w:beforeAutospacing="1" w:after="100" w:afterAutospacing="1" w:line="480" w:lineRule="auto"/>
        <w:jc w:val="both"/>
        <w:outlineLvl w:val="0"/>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lastRenderedPageBreak/>
        <w:t xml:space="preserve">Research on Student’s Receptiveness to Digital Learning </w:t>
      </w:r>
    </w:p>
    <w:p w:rsidR="002C7404" w:rsidRPr="00B31DFD" w:rsidRDefault="002C7404" w:rsidP="00E4023E">
      <w:pPr>
        <w:pStyle w:val="ListParagraph"/>
        <w:numPr>
          <w:ilvl w:val="0"/>
          <w:numId w:val="14"/>
        </w:numPr>
        <w:shd w:val="clear" w:color="auto" w:fill="FFFFFF"/>
        <w:spacing w:before="100" w:beforeAutospacing="1" w:after="100" w:afterAutospacing="1" w:line="480" w:lineRule="auto"/>
        <w:jc w:val="both"/>
        <w:outlineLvl w:val="0"/>
        <w:rPr>
          <w:rFonts w:ascii="Times New Roman" w:eastAsia="Times New Roman" w:hAnsi="Times New Roman" w:cs="Times New Roman"/>
          <w:color w:val="000000" w:themeColor="text1"/>
          <w:kern w:val="36"/>
          <w:sz w:val="28"/>
          <w:szCs w:val="28"/>
        </w:rPr>
      </w:pPr>
      <w:r w:rsidRPr="00B31DFD">
        <w:rPr>
          <w:rFonts w:ascii="Times New Roman" w:eastAsia="Times New Roman" w:hAnsi="Times New Roman" w:cs="Times New Roman"/>
          <w:color w:val="000000" w:themeColor="text1"/>
          <w:kern w:val="36"/>
          <w:sz w:val="28"/>
          <w:szCs w:val="28"/>
        </w:rPr>
        <w:t>Digital Skills of Students</w:t>
      </w:r>
    </w:p>
    <w:p w:rsidR="00756175" w:rsidRPr="00B31DFD" w:rsidRDefault="00C11237" w:rsidP="00E4023E">
      <w:pPr>
        <w:pStyle w:val="ListParagraph"/>
        <w:numPr>
          <w:ilvl w:val="0"/>
          <w:numId w:val="14"/>
        </w:numPr>
        <w:autoSpaceDE w:val="0"/>
        <w:autoSpaceDN w:val="0"/>
        <w:adjustRightInd w:val="0"/>
        <w:spacing w:after="100" w:afterAutospacing="1" w:line="480" w:lineRule="auto"/>
        <w:jc w:val="both"/>
        <w:rPr>
          <w:rFonts w:ascii="Times New Roman" w:eastAsia="Calibri" w:hAnsi="Times New Roman" w:cs="Times New Roman"/>
          <w:color w:val="000000"/>
          <w:sz w:val="28"/>
          <w:szCs w:val="28"/>
        </w:rPr>
      </w:pPr>
      <w:r w:rsidRPr="00B31DFD">
        <w:rPr>
          <w:rFonts w:ascii="Times New Roman" w:eastAsia="Calibri" w:hAnsi="Times New Roman" w:cs="Times New Roman"/>
          <w:color w:val="000000"/>
          <w:sz w:val="28"/>
          <w:szCs w:val="28"/>
        </w:rPr>
        <w:t>Appraisal of Literature Reviewed</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bCs/>
          <w:sz w:val="28"/>
          <w:szCs w:val="28"/>
        </w:rPr>
      </w:pPr>
      <w:r w:rsidRPr="00B31DFD">
        <w:rPr>
          <w:rFonts w:ascii="Times New Roman" w:hAnsi="Times New Roman" w:cs="Times New Roman"/>
          <w:b/>
          <w:bCs/>
          <w:sz w:val="28"/>
          <w:szCs w:val="28"/>
        </w:rPr>
        <w:t>Emergence of Covid-19 in Nigeria</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The novel </w:t>
      </w:r>
      <w:r w:rsidR="00756175" w:rsidRPr="00B31DFD">
        <w:rPr>
          <w:rFonts w:ascii="Times New Roman" w:hAnsi="Times New Roman" w:cs="Times New Roman"/>
          <w:sz w:val="28"/>
          <w:szCs w:val="28"/>
        </w:rPr>
        <w:t>Corona virus</w:t>
      </w:r>
      <w:r w:rsidRPr="00B31DFD">
        <w:rPr>
          <w:rFonts w:ascii="Times New Roman" w:hAnsi="Times New Roman" w:cs="Times New Roman"/>
          <w:sz w:val="28"/>
          <w:szCs w:val="28"/>
        </w:rPr>
        <w:t xml:space="preserve"> disease 2019 (COVID-19), first identified in Wuhan China in December 2019, has rapidly spread to almost every region of the world. The disease is caused by a new and severe type of Coronavirus known as Severe Acute Respiratory Syndrome Coronavirus 2 (SARS- COV-2). The infection has no immediate treatment and vaccine, and it has according to World Health Organization (WHO, 2020) become a worldwide pandemic causing significant morbidity and mortality. There are 1,603,428 confirmed cases, 356,440 recoveries from the illness and 95,714 deaths worldwide as of April 9, 2020 (</w:t>
      </w:r>
      <w:r w:rsidR="004D6AD2" w:rsidRPr="00B31DFD">
        <w:rPr>
          <w:rFonts w:ascii="Times New Roman" w:hAnsi="Times New Roman" w:cs="Times New Roman"/>
          <w:sz w:val="28"/>
          <w:szCs w:val="28"/>
        </w:rPr>
        <w:t>World meters</w:t>
      </w:r>
      <w:r w:rsidRPr="00B31DFD">
        <w:rPr>
          <w:rFonts w:ascii="Times New Roman" w:hAnsi="Times New Roman" w:cs="Times New Roman"/>
          <w:sz w:val="28"/>
          <w:szCs w:val="28"/>
        </w:rPr>
        <w:t>, 2020). On February 27, 2020, an Italian citizen became the index case for COVID-19 in Nigeria and as at April 9, 2020, there were 288 laboratory confirmed cases of COVID-19 in Nigeria with 51 discharges and 7 deaths, Nigeria Centre for Disease Control, NCDC, (2020).</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lastRenderedPageBreak/>
        <w:t xml:space="preserve">COVID-19, from the family of </w:t>
      </w:r>
      <w:r w:rsidR="004D6AD2" w:rsidRPr="00B31DFD">
        <w:rPr>
          <w:rFonts w:ascii="Times New Roman" w:hAnsi="Times New Roman" w:cs="Times New Roman"/>
          <w:sz w:val="28"/>
          <w:szCs w:val="28"/>
        </w:rPr>
        <w:t>Corona virus</w:t>
      </w:r>
      <w:r w:rsidRPr="00B31DFD">
        <w:rPr>
          <w:rFonts w:ascii="Times New Roman" w:hAnsi="Times New Roman" w:cs="Times New Roman"/>
          <w:sz w:val="28"/>
          <w:szCs w:val="28"/>
        </w:rPr>
        <w:t xml:space="preserve"> (others include Severe Acute Respiratory Syndrome (SARS).  Hemagglutinin Type 5 and Neuraminidase Type1 (H5N1), Hemagglutinin Type 1 and Neuraminidase Type 1 (H1N1) and Middle East respiratory Syndrome (MERS), is a contagious respiratory illness transmitted through the eyes, nose, and mouth, via droplets from coughs and sneezes, close contact with infected person and contaminated surfaces. It has an incubation period of approximately one to fourteen days. The symptoms include cough, fever and shortness of breath, and it is diagnosed through a laboratory test. The contagion could lead to severe respiratory problems or death, particularly among the elderly and persons with underlying chronic illnesses.  Some infected persons however, are carriers for the virus with no symptoms while others may experience only a mild illness and recover easily (Sauer, 2020).  As there is currently no cure or vaccine for the COVID-19; medical treatments are limited to supportive measures aimed at relieving symptoms, use of research drugs and therapeutics.</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Knowledge of infection pathways and relevant precautions to take is needed to control the pandemic, while the scientific community continues to </w:t>
      </w:r>
      <w:r w:rsidRPr="00B31DFD">
        <w:rPr>
          <w:rFonts w:ascii="Times New Roman" w:hAnsi="Times New Roman" w:cs="Times New Roman"/>
          <w:sz w:val="28"/>
          <w:szCs w:val="28"/>
        </w:rPr>
        <w:lastRenderedPageBreak/>
        <w:t>research possible vaccines or drugs for the viral infection. It is expected that adequate knowledge will motivate individuals to make decisions which may prevent and curb the epidemics. Knowledge such as regular hand washing, using hand sanitizers, wearing face masks, respiratory etiquettes, social distancing and self-isolation when sick are vital to reducing widespread infection (Leppin &amp; Aro, 2019). Consequently, individuals may need to be informed about the potential risks of infections in order to adopt the right precautionary measures.</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color w:val="000000"/>
          <w:sz w:val="28"/>
          <w:szCs w:val="28"/>
        </w:rPr>
      </w:pPr>
      <w:r w:rsidRPr="00B31DFD">
        <w:rPr>
          <w:rFonts w:ascii="Times New Roman" w:eastAsia="Calibri" w:hAnsi="Times New Roman" w:cs="Times New Roman"/>
          <w:color w:val="000000"/>
          <w:sz w:val="28"/>
          <w:szCs w:val="28"/>
        </w:rPr>
        <w:tab/>
      </w:r>
      <w:r w:rsidRPr="00B31DFD">
        <w:rPr>
          <w:rFonts w:ascii="Times New Roman" w:hAnsi="Times New Roman" w:cs="Times New Roman"/>
          <w:color w:val="000000"/>
          <w:sz w:val="28"/>
          <w:szCs w:val="28"/>
        </w:rPr>
        <w:t xml:space="preserve">Online technologies are the various technologies resident on the Internet. Components of these technologies could also be retained on computer systems even when they are not networked, examples of this are the Google drives, Podcasts, drop box among others on which the user can keep files waiting for Internet transfer prior to a connection. The Internet in the twenty-first century is the largest information resource in the world, and as the most rapid means of communication, it provides a free for all environment where every user can locate and create his/her information (UNESCO, 2003). Awais, Bilal, Usman, Waqas &amp; Sehrish (2008) opined that the Internet is one of the greatest recent </w:t>
      </w:r>
      <w:r w:rsidRPr="00B31DFD">
        <w:rPr>
          <w:rFonts w:ascii="Times New Roman" w:hAnsi="Times New Roman" w:cs="Times New Roman"/>
          <w:color w:val="000000"/>
          <w:sz w:val="28"/>
          <w:szCs w:val="28"/>
        </w:rPr>
        <w:lastRenderedPageBreak/>
        <w:t xml:space="preserve">advancement in the world of information technology and it provides several opportunities for the academia. </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color w:val="000000"/>
          <w:sz w:val="28"/>
          <w:szCs w:val="28"/>
        </w:rPr>
        <w:t xml:space="preserve">The Internet is a useful platform in the dissemination of information - be it textual, sound or video content and also serves as a medium for collaborative interaction between individuals using various technological means which include computers, mobile devices, PDAs among others. Awais </w:t>
      </w:r>
      <w:r w:rsidRPr="00B31DFD">
        <w:rPr>
          <w:rFonts w:ascii="Times New Roman" w:hAnsi="Times New Roman" w:cs="Times New Roman"/>
          <w:i/>
          <w:color w:val="000000"/>
          <w:sz w:val="28"/>
          <w:szCs w:val="28"/>
        </w:rPr>
        <w:t>et al.</w:t>
      </w:r>
      <w:r w:rsidRPr="00B31DFD">
        <w:rPr>
          <w:rFonts w:ascii="Times New Roman" w:hAnsi="Times New Roman" w:cs="Times New Roman"/>
          <w:color w:val="000000"/>
          <w:sz w:val="28"/>
          <w:szCs w:val="28"/>
        </w:rPr>
        <w:t xml:space="preserve">(2008) further explain that the Internet is a live constantly developing, theoretically borderless, potentially infinite space for the production of information with a primary infrastructure for e-commerce, e-banking, e-learning and virtual library among others. Usage of the Internet in education, especially tertiary education, is becoming more widespread and provides a supplement to traditional teaching methods Cheung &amp; Huang, (2005). There is a visible development in the process of teaching and learning with the advent of the Internet and the unlimited access to information. Osunade (2003) proposes that the use of the Internet for instructional purpose and educational information transfer will not take over the traditional methods of education rather it would continue to play a major part.  However, Educause (2010) explains that developing trends have </w:t>
      </w:r>
      <w:r w:rsidRPr="00B31DFD">
        <w:rPr>
          <w:rFonts w:ascii="Times New Roman" w:hAnsi="Times New Roman" w:cs="Times New Roman"/>
          <w:color w:val="000000"/>
          <w:sz w:val="28"/>
          <w:szCs w:val="28"/>
        </w:rPr>
        <w:lastRenderedPageBreak/>
        <w:t>introduced driving factors such as the expansion of global market for post-secondary education, financial support for higher education, reduced cost of education, sustainability, new structures and new business models, and collaboration and video conferencing which now make conventional modes of teaching and learning be kept in the background as technology takes to the forefront.</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Modern Technological Tools for Teaching</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The use of Information and Communication Technology (ICT) to enhance learning and improve on students’ capacities is an ongoing educational pursuit by educators, especially since the turn of the twenty-first century. ICTs represent a broad range of linked technologies defined by their functional usage in accessing information and communication support. Several research studies have been embarked on to discover the potency of ICT for instructional delivery and reception using various modes such as PowerPoint, radio, television, Internet, virtual learning environments, video conferencing among others and the results have shown a positive effectiveness of technology usage for educational purposes given their capability to enhance learning in various </w:t>
      </w:r>
      <w:r w:rsidRPr="00B31DFD">
        <w:rPr>
          <w:rFonts w:ascii="Times New Roman" w:hAnsi="Times New Roman" w:cs="Times New Roman"/>
          <w:color w:val="000000"/>
          <w:sz w:val="28"/>
          <w:szCs w:val="28"/>
        </w:rPr>
        <w:lastRenderedPageBreak/>
        <w:t xml:space="preserve">subject are Fas (Armellini &amp; Aiyegbayo, 2010; Onasanya, Ayelaagbe &amp; Laleye, 2012). </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Tijani (2009) submits that the usage of ICT for instructional purposes enhances students’ learning more in less time, without time and space constraints and no observable reduction in the quality of instruction being received. By implication, technology serves as the platform that equips students to organise their learning process. Omar, </w:t>
      </w:r>
      <w:r w:rsidRPr="00B31DFD">
        <w:rPr>
          <w:rFonts w:ascii="Times New Roman" w:hAnsi="Times New Roman" w:cs="Times New Roman"/>
          <w:i/>
          <w:color w:val="000000"/>
          <w:sz w:val="28"/>
          <w:szCs w:val="28"/>
        </w:rPr>
        <w:t>et al</w:t>
      </w:r>
      <w:r w:rsidRPr="00B31DFD">
        <w:rPr>
          <w:rFonts w:ascii="Times New Roman" w:hAnsi="Times New Roman" w:cs="Times New Roman"/>
          <w:color w:val="000000"/>
          <w:sz w:val="28"/>
          <w:szCs w:val="28"/>
        </w:rPr>
        <w:t xml:space="preserve">. (2012) however, explain that given the educational needs of the twenty-first century child vis-à-vis the pervasion of ICT devices across the globe, it is expected of educators to be more adept in instructional design while technologies selected to aid instruction or enable its delivery should be appropriate and purposeful to cater for the learning needs of the learners within and outside the classroom. Educators must also develop the right attitudes to using technologies while guiding the students in acquiring meta-cognitive knowledge and higher-order thinking. Teachers and students coincide, despite not being in the same physical space. They can be asynchronous, where the interaction activity between teachers and students take </w:t>
      </w:r>
      <w:r w:rsidRPr="00B31DFD">
        <w:rPr>
          <w:rFonts w:ascii="Times New Roman" w:hAnsi="Times New Roman" w:cs="Times New Roman"/>
          <w:color w:val="000000"/>
          <w:sz w:val="28"/>
          <w:szCs w:val="28"/>
        </w:rPr>
        <w:lastRenderedPageBreak/>
        <w:t>place at different times and locations. The authors list the technologies available for synchronous teaching:</w:t>
      </w:r>
    </w:p>
    <w:p w:rsidR="00AF16CC"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color w:val="000000"/>
          <w:sz w:val="28"/>
          <w:szCs w:val="28"/>
        </w:rPr>
      </w:pPr>
      <w:r w:rsidRPr="00B31DFD">
        <w:rPr>
          <w:rFonts w:ascii="Times New Roman" w:hAnsi="Times New Roman" w:cs="Times New Roman"/>
          <w:b/>
          <w:color w:val="000000"/>
          <w:sz w:val="28"/>
          <w:szCs w:val="28"/>
        </w:rPr>
        <w:t>Videoconferencing</w:t>
      </w:r>
      <w:r w:rsidRPr="00B31DFD">
        <w:rPr>
          <w:rFonts w:ascii="Times New Roman" w:hAnsi="Times New Roman" w:cs="Times New Roman"/>
          <w:color w:val="000000"/>
          <w:sz w:val="28"/>
          <w:szCs w:val="28"/>
        </w:rPr>
        <w:t>: a two-way simultaneous audio and video communication process that allow communication between groups of people located in different physical spaces. This is a modern technology that allows users in different locations to hold lectures face-to-face without having to move to a single location together.</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bCs/>
          <w:sz w:val="28"/>
          <w:szCs w:val="28"/>
        </w:rPr>
        <w:t xml:space="preserve">Google Classroom: </w:t>
      </w:r>
      <w:r w:rsidRPr="00B31DFD">
        <w:rPr>
          <w:rFonts w:ascii="Times New Roman" w:hAnsi="Times New Roman" w:cs="Times New Roman"/>
          <w:sz w:val="28"/>
          <w:szCs w:val="28"/>
        </w:rPr>
        <w:t>This is a free web service that is developed by Google for schools that aims to simplify creating, distributing and grading assignments in a paperless way with the purpose of streamlining the process of sharing files between Economics teachers and students.</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bCs/>
          <w:sz w:val="28"/>
          <w:szCs w:val="28"/>
        </w:rPr>
        <w:t xml:space="preserve">Zoom: </w:t>
      </w:r>
      <w:r w:rsidRPr="00B31DFD">
        <w:rPr>
          <w:rFonts w:ascii="Times New Roman" w:hAnsi="Times New Roman" w:cs="Times New Roman"/>
          <w:sz w:val="28"/>
          <w:szCs w:val="28"/>
        </w:rPr>
        <w:t>This is a video communication that provides video telephony and online chat services through a cloud-based peer-to-peer software platform that is used for distance education and social relations.</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bCs/>
          <w:sz w:val="28"/>
          <w:szCs w:val="28"/>
        </w:rPr>
        <w:t xml:space="preserve">Whatsapp: </w:t>
      </w:r>
      <w:r w:rsidRPr="00B31DFD">
        <w:rPr>
          <w:rFonts w:ascii="Times New Roman" w:hAnsi="Times New Roman" w:cs="Times New Roman"/>
          <w:sz w:val="28"/>
          <w:szCs w:val="28"/>
        </w:rPr>
        <w:t xml:space="preserve">This is a freeware, cross-platform, messaging and voice over IP service owned by Facebook, Inc. It allows users to send text messages and voice </w:t>
      </w:r>
      <w:r w:rsidRPr="00B31DFD">
        <w:rPr>
          <w:rFonts w:ascii="Times New Roman" w:hAnsi="Times New Roman" w:cs="Times New Roman"/>
          <w:sz w:val="28"/>
          <w:szCs w:val="28"/>
        </w:rPr>
        <w:lastRenderedPageBreak/>
        <w:t>messages, make voice and video calls and share images, documents, user location and other media.</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color w:val="000000"/>
          <w:sz w:val="28"/>
          <w:szCs w:val="28"/>
        </w:rPr>
      </w:pPr>
      <w:r w:rsidRPr="00B31DFD">
        <w:rPr>
          <w:rFonts w:ascii="Times New Roman" w:hAnsi="Times New Roman" w:cs="Times New Roman"/>
          <w:b/>
          <w:bCs/>
          <w:sz w:val="28"/>
          <w:szCs w:val="28"/>
        </w:rPr>
        <w:t xml:space="preserve">Blog: </w:t>
      </w:r>
      <w:r w:rsidRPr="00B31DFD">
        <w:rPr>
          <w:rFonts w:ascii="Times New Roman" w:hAnsi="Times New Roman" w:cs="Times New Roman"/>
          <w:sz w:val="28"/>
          <w:szCs w:val="28"/>
        </w:rPr>
        <w:t>This is an online journal or informational website that displays information in a reversed chronological order with the latest post appearing first. It is a platform where a writer shares his/her view on any subject.</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t>Bloom</w:t>
      </w:r>
      <w:r w:rsidRPr="00B31DFD">
        <w:rPr>
          <w:rFonts w:ascii="Times New Roman" w:hAnsi="Times New Roman" w:cs="Times New Roman"/>
          <w:sz w:val="28"/>
          <w:szCs w:val="28"/>
        </w:rPr>
        <w:t>: Bloom enables teachers, parents and children to easily create leveled and decodable children’s books in any language. Books can be adapted from shell books, or new resources created using Bloom software’s templates for basic books, picture dictionaries and wall calendars, with images available from its free illustration library. Do not want to create the books yourself? Access the Bloom Library, with basic leveled and decodable books available in more than 220 languages.</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t>Edmodo</w:t>
      </w:r>
      <w:r w:rsidRPr="00B31DFD">
        <w:rPr>
          <w:rFonts w:ascii="Times New Roman" w:hAnsi="Times New Roman" w:cs="Times New Roman"/>
          <w:sz w:val="28"/>
          <w:szCs w:val="28"/>
        </w:rPr>
        <w:t xml:space="preserve">: this is an educational tool that connects teachers and students, and is assimilated into a social network. In this one, teachers can create online collaborative groups, administer and provide educational materials, measure student performance, and communicate with parents, among other functions. Edmodo has more than 34 million users who connect to create a learning </w:t>
      </w:r>
      <w:r w:rsidRPr="00B31DFD">
        <w:rPr>
          <w:rFonts w:ascii="Times New Roman" w:hAnsi="Times New Roman" w:cs="Times New Roman"/>
          <w:sz w:val="28"/>
          <w:szCs w:val="28"/>
        </w:rPr>
        <w:lastRenderedPageBreak/>
        <w:t>process that is more enriching, personalized, and aligned with the opportunities brought by technology and the digital environment.</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t>Kahoot</w:t>
      </w:r>
      <w:r w:rsidRPr="00B31DFD">
        <w:rPr>
          <w:rFonts w:ascii="Times New Roman" w:hAnsi="Times New Roman" w:cs="Times New Roman"/>
          <w:sz w:val="28"/>
          <w:szCs w:val="28"/>
        </w:rPr>
        <w:t>!: is an educational platform that is based on games and questions. Through this tool, teachers can create questionnaires, discussions, or surveys that complement academic lessons. The material is projected in the classroom and questions are answered by students while playing and learning at the same time. Kahoot! promotes game-based learning, which increases student engagement and creates a dynamic, social, and fun educational environment.</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t xml:space="preserve">Nearpod: </w:t>
      </w:r>
      <w:r w:rsidRPr="00B31DFD">
        <w:rPr>
          <w:rFonts w:ascii="Times New Roman" w:hAnsi="Times New Roman" w:cs="Times New Roman"/>
          <w:sz w:val="28"/>
          <w:szCs w:val="28"/>
        </w:rPr>
        <w:t xml:space="preserve"> is a tool for creating and delivering interactive presentations, formative or summative assessments, and content related to SEL, digital citizenship, vocabulary, social justice and more.  Student can join a Nearpod lesson from any device with a browser and one can also push out a lesson through learning management system, Google Classroom, Teams, or simply by sharing a web link.  Students don’t need any login information besides the five letter code.</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t xml:space="preserve">Telegram: </w:t>
      </w:r>
      <w:r w:rsidRPr="00B31DFD">
        <w:rPr>
          <w:rFonts w:ascii="Times New Roman" w:hAnsi="Times New Roman" w:cs="Times New Roman"/>
          <w:sz w:val="28"/>
          <w:szCs w:val="28"/>
        </w:rPr>
        <w:t xml:space="preserve">it is a freeware, cross-platform, cloud-based instant messaging system.  The service is also provides end-to-end encrypted video calling, VoIP, </w:t>
      </w:r>
      <w:r w:rsidRPr="00B31DFD">
        <w:rPr>
          <w:rFonts w:ascii="Times New Roman" w:hAnsi="Times New Roman" w:cs="Times New Roman"/>
          <w:sz w:val="28"/>
          <w:szCs w:val="28"/>
        </w:rPr>
        <w:lastRenderedPageBreak/>
        <w:t>file sharing and several other features.  It has no limits on the size of media and chats.</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t xml:space="preserve">Google meet:  </w:t>
      </w:r>
      <w:r w:rsidRPr="00B31DFD">
        <w:rPr>
          <w:rFonts w:ascii="Times New Roman" w:hAnsi="Times New Roman" w:cs="Times New Roman"/>
          <w:sz w:val="28"/>
          <w:szCs w:val="28"/>
        </w:rPr>
        <w:t>this is a video-communication service developed by Google.  It is one of two apps that constitute the replacement for Google Hangouts, the other being Google Chat.</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Economics Teachers’ Awareness on the Use of Modern Technological Tools</w:t>
      </w:r>
    </w:p>
    <w:p w:rsidR="00B31DFD" w:rsidRPr="001A1693" w:rsidRDefault="00C11237" w:rsidP="001A1693">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Awareness in Research Networks, however, concerns itself not solely with re-establishing face-to-face situations and direct impacts on bettering task performance. In Research Networks, awareness has a broader meaning and is related to trend-spotting, alerts to research results in a certain domain, changes in the structure of a network, personal changes within a project as well as knowledge about objects that may help carrying out one’s task. It was pointed out that awareness in Research Networks “is mainly to know what sort of people in the same field are doing”, or “is to know what is important to me and filter out what is not important to me”. It was also stressed, “If I have to search for something that means for me, it’s an active action from my part. That’s not what I think about awareness. Awareness is something that is keeping remind </w:t>
      </w:r>
      <w:r w:rsidRPr="00B31DFD">
        <w:rPr>
          <w:rFonts w:ascii="Times New Roman" w:hAnsi="Times New Roman" w:cs="Times New Roman"/>
          <w:sz w:val="28"/>
          <w:szCs w:val="28"/>
        </w:rPr>
        <w:lastRenderedPageBreak/>
        <w:t>me about something, without me actually trying actively to search that information”.  Moreover, “awareness can have impact on the individual method of operation, as it triggers reflection”.  Research shows that the availability of awareness support improves the effectiveness of how information is spread in communities and positively influences social interactions taking place in those communities. Most importantly, most of the people stressed that they require “awareness functionality to be embedded in the irreg</w:t>
      </w:r>
      <w:r w:rsidR="00AC703D" w:rsidRPr="00B31DFD">
        <w:rPr>
          <w:rFonts w:ascii="Times New Roman" w:hAnsi="Times New Roman" w:cs="Times New Roman"/>
          <w:sz w:val="28"/>
          <w:szCs w:val="28"/>
        </w:rPr>
        <w:t>ular workflow” (Smith, J. A., &amp; Judd, J. 2020).</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 xml:space="preserve">Knowledge Awareness </w:t>
      </w:r>
    </w:p>
    <w:p w:rsidR="00B31DFD" w:rsidRPr="00C37BA7" w:rsidRDefault="00C11237" w:rsidP="00C37BA7">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Knowledge awareness refers to the ability of a person to judge another person’s knowledge about a given object. Moreover, knowledge awareness may refer to the knowledge about someone else’s competencies and skills as well as his method of operation. People would have liked support to assess “which expertise has a person?”. Traditionally, knowledge awareness is created through intensive social interactions like working on a joint artifact, in a common project, or sharing an office. With the advent of Social Media, knowledge awareness can be increasingly gained through following someone’s activities on </w:t>
      </w:r>
      <w:r w:rsidRPr="00B31DFD">
        <w:rPr>
          <w:rFonts w:ascii="Times New Roman" w:hAnsi="Times New Roman" w:cs="Times New Roman"/>
          <w:sz w:val="28"/>
          <w:szCs w:val="28"/>
        </w:rPr>
        <w:lastRenderedPageBreak/>
        <w:t>the Web, the objects created and shared by him.  Regarding the scientific publications of a researcher, knowledge awareness maybe supported through “awareness of references, so that you can see what the person also published. So you would further narrow it down and un</w:t>
      </w:r>
      <w:r w:rsidR="009509AC" w:rsidRPr="00B31DFD">
        <w:rPr>
          <w:rFonts w:ascii="Times New Roman" w:hAnsi="Times New Roman" w:cs="Times New Roman"/>
          <w:sz w:val="28"/>
          <w:szCs w:val="28"/>
        </w:rPr>
        <w:t>derstand how the authors works”</w:t>
      </w:r>
      <w:r w:rsidR="009509AC" w:rsidRPr="00B31DFD">
        <w:rPr>
          <w:rFonts w:ascii="Times New Roman" w:hAnsi="Times New Roman" w:cs="Times New Roman"/>
          <w:color w:val="000000"/>
          <w:sz w:val="28"/>
          <w:szCs w:val="28"/>
        </w:rPr>
        <w:t xml:space="preserve"> (Thomas, A. &amp; G. Stratton, 2006).</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Technological Awareness</w:t>
      </w:r>
    </w:p>
    <w:p w:rsidR="00E4023E" w:rsidRPr="00C37BA7" w:rsidRDefault="00C11237" w:rsidP="00C37BA7">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The technological aspect of awareness is strongly affiliated with tools and techniques that are relevant for carrying out tasks. On the one hand there is always the question: “where do I get the information from? Now we are on a technological level, which is more or less push or pull”. On the other hand different technologies support different forms of awareness. Answering the question “Which tool was used to create this object?” may help repeating research results and understanding the methodology used. Moreover, answers to the questions “Which tools could I use to accomplish this collaborative task?” and “How can I reach this person?” are direct enablers of social interactions and cooperative work. With the increasing number of tools that are used for consuming, producing and sharing information, awareness of one’s own digital </w:t>
      </w:r>
      <w:r w:rsidRPr="00B31DFD">
        <w:rPr>
          <w:rFonts w:ascii="Times New Roman" w:hAnsi="Times New Roman" w:cs="Times New Roman"/>
          <w:sz w:val="28"/>
          <w:szCs w:val="28"/>
        </w:rPr>
        <w:lastRenderedPageBreak/>
        <w:t>representations and those of others becomes crucial. Being able to easily find out through which services one is connected to colleagues or which username someone is using in a given tool constitute support of the technological aspect of awareness. This aspect of awareness is also related to the current trend of giving more people</w:t>
      </w:r>
      <w:r w:rsidR="00322018" w:rsidRPr="00B31DFD">
        <w:rPr>
          <w:rFonts w:ascii="Times New Roman" w:hAnsi="Times New Roman" w:cs="Times New Roman"/>
          <w:sz w:val="28"/>
          <w:szCs w:val="28"/>
        </w:rPr>
        <w:t xml:space="preserve"> access to scientific resources (Thomas, O. O., &amp; Israel, O. O. 2013)</w:t>
      </w:r>
      <w:r w:rsidR="00C37BA7">
        <w:rPr>
          <w:rFonts w:ascii="Times New Roman" w:hAnsi="Times New Roman" w:cs="Times New Roman"/>
          <w:sz w:val="28"/>
          <w:szCs w:val="28"/>
        </w:rPr>
        <w:t>.</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Economics Teachers’ Readiness on the Use of Modern Technological Tools</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Readiness is the state of being prepared for or willing to engage in a particular activity. Fisseha (2011) affirms factors such as attitude, motivation, computer anxiety and computer self-efficacy as factors affecting teachers’ readiness to use computers during classroom sessions. The importance of teachers to the use of technology in the classroom cannot be over emphasised. The way student relate and interact with Internet technologies is complex and they identify with its values and benefits, nonetheless, they need teachers to guide them while using it for educational purposes. Teachers are the driving factor that enables the deployment of technology to aid the learning process (Eristi, Kurt &amp; Dindar, 2012). Teachers will use technology in teaching when </w:t>
      </w:r>
      <w:r w:rsidRPr="00B31DFD">
        <w:rPr>
          <w:rFonts w:ascii="Times New Roman" w:hAnsi="Times New Roman" w:cs="Times New Roman"/>
          <w:color w:val="000000"/>
          <w:sz w:val="28"/>
          <w:szCs w:val="28"/>
        </w:rPr>
        <w:lastRenderedPageBreak/>
        <w:t xml:space="preserve">there exist positive attitudes about such usage, both for the effectiveness of the teachers and for the learning outcomes of their students. Teachers’ attitudes are major predictors of the use of new technologies in instructional settings and these attitudes towards technology shape not only the teachers’ personal experiences but also the experiences of the students being taught (Onasanya &amp; Adegbija, 2007). </w:t>
      </w:r>
    </w:p>
    <w:p w:rsidR="00C42AA9"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To be prepared for the inclusion of the technology in education, teachers need to be sensitised about the implications of its usage in the class and its impact on students learning. Hope (1997) postulated that, in adopting the technology, the most confronting factors are teachers’ reactions to the psychological effects of change and their learning to use microcomputer technology, especially for classroom purposes. Hence, successful adoption of technology in the classroom is dependent on the school administrators providing an </w:t>
      </w:r>
      <w:r w:rsidR="004A1938" w:rsidRPr="00B31DFD">
        <w:rPr>
          <w:rFonts w:ascii="Times New Roman" w:hAnsi="Times New Roman" w:cs="Times New Roman"/>
          <w:color w:val="000000"/>
          <w:sz w:val="28"/>
          <w:szCs w:val="28"/>
        </w:rPr>
        <w:t>individualized</w:t>
      </w:r>
      <w:r w:rsidRPr="00B31DFD">
        <w:rPr>
          <w:rFonts w:ascii="Times New Roman" w:hAnsi="Times New Roman" w:cs="Times New Roman"/>
          <w:color w:val="000000"/>
          <w:sz w:val="28"/>
          <w:szCs w:val="28"/>
        </w:rPr>
        <w:t xml:space="preserve">, differentiated process of training and implementation to the educators (Gray, 2001). The readiness to use Internet is fostered by the development of positive attitudes by the university Economics teachers towards technology, acquisition of requisite skills and external factors such as the </w:t>
      </w:r>
      <w:r w:rsidRPr="00B31DFD">
        <w:rPr>
          <w:rFonts w:ascii="Times New Roman" w:hAnsi="Times New Roman" w:cs="Times New Roman"/>
          <w:color w:val="000000"/>
          <w:sz w:val="28"/>
          <w:szCs w:val="28"/>
        </w:rPr>
        <w:lastRenderedPageBreak/>
        <w:t xml:space="preserve">institutional readiness which includes the school’s provision of an ICT enabled environment, as well as frequent motivation of staff to engage technology for classroom instruction (Fisseha, 2011). </w:t>
      </w:r>
    </w:p>
    <w:p w:rsidR="00C11237" w:rsidRPr="00B31DFD" w:rsidRDefault="00C11237" w:rsidP="00E4023E">
      <w:pPr>
        <w:autoSpaceDE w:val="0"/>
        <w:autoSpaceDN w:val="0"/>
        <w:adjustRightInd w:val="0"/>
        <w:spacing w:after="100" w:afterAutospacing="1" w:line="480" w:lineRule="auto"/>
        <w:contextualSpacing/>
        <w:jc w:val="both"/>
        <w:rPr>
          <w:rFonts w:ascii="Times New Roman" w:eastAsia="Calibri" w:hAnsi="Times New Roman" w:cs="Times New Roman"/>
          <w:b/>
          <w:color w:val="000000"/>
          <w:sz w:val="28"/>
          <w:szCs w:val="28"/>
        </w:rPr>
      </w:pPr>
      <w:r w:rsidRPr="00B31DFD">
        <w:rPr>
          <w:rFonts w:ascii="Times New Roman" w:eastAsia="Calibri" w:hAnsi="Times New Roman" w:cs="Times New Roman"/>
          <w:b/>
          <w:color w:val="000000"/>
          <w:sz w:val="28"/>
          <w:szCs w:val="28"/>
        </w:rPr>
        <w:t>Challenges Faced by Economics Teachers in Using Modern Technological Tools amidst Covid-19 Pandemic</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E-learning is still confronted with a lot of challenges in Nigerian educational system especially during this pandemic as this is the only medium available for learning. One of these challenges is epileptic power supply in Nigeria especially in rural areas as there is no guarantee of at least two hours‟ power supply at a stretch. Irregular power supply in Nigeria is seen as an age-long problem which has affected almost every aspect of Nigeria economy with no exception to the educational sector. This unstable poor power supply has caused a major setback for technological advancement of many educational institutions in Nigeria. Most rural areas in Nigeria where some students are resident are not even connected to the national grid and as such, this student will experience difficulty in utilizing the e-learning platform effectively. Also, shortage in power supply have brought difficulty in powering of educational </w:t>
      </w:r>
      <w:r w:rsidRPr="00B31DFD">
        <w:rPr>
          <w:rFonts w:ascii="Times New Roman" w:hAnsi="Times New Roman" w:cs="Times New Roman"/>
          <w:sz w:val="28"/>
          <w:szCs w:val="28"/>
        </w:rPr>
        <w:lastRenderedPageBreak/>
        <w:t>gadget such as smartphones, laptops and desktop computers needed for learning.</w:t>
      </w:r>
    </w:p>
    <w:p w:rsidR="00C11237" w:rsidRPr="00B31DFD" w:rsidRDefault="00C11237" w:rsidP="00E4023E">
      <w:pPr>
        <w:autoSpaceDE w:val="0"/>
        <w:autoSpaceDN w:val="0"/>
        <w:adjustRightInd w:val="0"/>
        <w:spacing w:after="100" w:afterAutospacing="1" w:line="480" w:lineRule="auto"/>
        <w:contextualSpacing/>
        <w:jc w:val="both"/>
        <w:rPr>
          <w:rFonts w:ascii="Times New Roman" w:eastAsia="Calibri" w:hAnsi="Times New Roman" w:cs="Times New Roman"/>
          <w:b/>
          <w:color w:val="000000"/>
          <w:sz w:val="28"/>
          <w:szCs w:val="28"/>
        </w:rPr>
      </w:pPr>
      <w:r w:rsidRPr="00B31DFD">
        <w:rPr>
          <w:rFonts w:ascii="Times New Roman" w:eastAsia="Calibri" w:hAnsi="Times New Roman" w:cs="Times New Roman"/>
          <w:b/>
          <w:color w:val="000000"/>
          <w:sz w:val="28"/>
          <w:szCs w:val="28"/>
        </w:rPr>
        <w:t>Theoretical Framework</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eastAsia="Calibri" w:hAnsi="Times New Roman" w:cs="Times New Roman"/>
          <w:color w:val="000000"/>
          <w:sz w:val="28"/>
          <w:szCs w:val="28"/>
        </w:rPr>
      </w:pPr>
      <w:r w:rsidRPr="00B31DFD">
        <w:rPr>
          <w:rFonts w:ascii="Times New Roman" w:eastAsia="Calibri" w:hAnsi="Times New Roman" w:cs="Times New Roman"/>
          <w:color w:val="000000"/>
          <w:sz w:val="28"/>
          <w:szCs w:val="28"/>
        </w:rPr>
        <w:t xml:space="preserve">   According to Kumar (2006), a theory is a statement or a group of statements established by reasoned argument, based on the known facts, intended to explain a particular fact or event; explanation for which certain proof is still needed but which appear to be reasonable.  The theory considered most appropriate for this study is illustrated below:</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sz w:val="28"/>
          <w:szCs w:val="28"/>
        </w:rPr>
        <w:t xml:space="preserve"> </w:t>
      </w:r>
      <w:r w:rsidRPr="00B31DFD">
        <w:rPr>
          <w:rFonts w:ascii="Times New Roman" w:hAnsi="Times New Roman" w:cs="Times New Roman"/>
          <w:b/>
          <w:sz w:val="28"/>
          <w:szCs w:val="28"/>
        </w:rPr>
        <w:t>Self-Awareness Theory</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This theory was propounded by Duval &amp; Wicklund (1972).  The theory emphasized on capacity to take oneself as the object of thought: People can think, act, and experience, and they can also think about what they are thinking, doing, and experiencing.  Duval and Wicklund proposed that, at a given moment, people can focus attention on the self or on the external environment.  Focusing on the self enables self-evaluation.  When self-focused, people compare the self with standards of correctness that specify how the self ought to think, feel, and behave.  The process of comparing the self with standards </w:t>
      </w:r>
      <w:r w:rsidRPr="00B31DFD">
        <w:rPr>
          <w:rFonts w:ascii="Times New Roman" w:hAnsi="Times New Roman" w:cs="Times New Roman"/>
          <w:sz w:val="28"/>
          <w:szCs w:val="28"/>
        </w:rPr>
        <w:lastRenderedPageBreak/>
        <w:t xml:space="preserve">allows people to change their behavior and to experience pride and dissatisfaction with the self.  Self-awareness is thus a major mechanism of self-control.  This theory is related to the present study in such a way that it explained comprehensively how individual should think and evaluate themselves in the preparation for any o for any occurrences that may affect them in discharging their services. </w:t>
      </w:r>
    </w:p>
    <w:p w:rsidR="00C11237" w:rsidRPr="00B31DFD" w:rsidRDefault="00C11237" w:rsidP="00E4023E">
      <w:pPr>
        <w:autoSpaceDE w:val="0"/>
        <w:autoSpaceDN w:val="0"/>
        <w:adjustRightInd w:val="0"/>
        <w:spacing w:after="100" w:afterAutospacing="1" w:line="480" w:lineRule="auto"/>
        <w:contextualSpacing/>
        <w:jc w:val="both"/>
        <w:rPr>
          <w:rFonts w:ascii="Times New Roman" w:eastAsia="Calibri" w:hAnsi="Times New Roman" w:cs="Times New Roman"/>
          <w:b/>
          <w:color w:val="000000"/>
          <w:sz w:val="28"/>
          <w:szCs w:val="28"/>
        </w:rPr>
      </w:pPr>
      <w:r w:rsidRPr="00B31DFD">
        <w:rPr>
          <w:rFonts w:ascii="Times New Roman" w:eastAsia="Calibri" w:hAnsi="Times New Roman" w:cs="Times New Roman"/>
          <w:b/>
          <w:color w:val="000000"/>
          <w:sz w:val="28"/>
          <w:szCs w:val="28"/>
        </w:rPr>
        <w:t>Review of</w:t>
      </w:r>
      <w:r w:rsidRPr="00B31DFD">
        <w:rPr>
          <w:rFonts w:ascii="Times New Roman" w:eastAsia="Calibri" w:hAnsi="Times New Roman" w:cs="Times New Roman"/>
          <w:color w:val="000000"/>
          <w:sz w:val="28"/>
          <w:szCs w:val="28"/>
        </w:rPr>
        <w:t xml:space="preserve"> </w:t>
      </w:r>
      <w:r w:rsidRPr="00B31DFD">
        <w:rPr>
          <w:rFonts w:ascii="Times New Roman" w:eastAsia="Calibri" w:hAnsi="Times New Roman" w:cs="Times New Roman"/>
          <w:b/>
          <w:color w:val="000000"/>
          <w:sz w:val="28"/>
          <w:szCs w:val="28"/>
        </w:rPr>
        <w:t>Empirical Related Study</w:t>
      </w:r>
    </w:p>
    <w:p w:rsidR="00C11237" w:rsidRPr="00B31DFD" w:rsidRDefault="00C11237" w:rsidP="00E4023E">
      <w:pPr>
        <w:autoSpaceDE w:val="0"/>
        <w:autoSpaceDN w:val="0"/>
        <w:adjustRightInd w:val="0"/>
        <w:spacing w:after="100" w:afterAutospacing="1" w:line="480" w:lineRule="auto"/>
        <w:contextualSpacing/>
        <w:jc w:val="both"/>
        <w:rPr>
          <w:rFonts w:ascii="Times New Roman" w:eastAsia="Calibri" w:hAnsi="Times New Roman" w:cs="Times New Roman"/>
          <w:color w:val="000000"/>
          <w:sz w:val="28"/>
          <w:szCs w:val="28"/>
        </w:rPr>
      </w:pPr>
      <w:r w:rsidRPr="00B31DFD">
        <w:rPr>
          <w:rFonts w:ascii="Times New Roman" w:eastAsia="Calibri" w:hAnsi="Times New Roman" w:cs="Times New Roman"/>
          <w:b/>
          <w:color w:val="000000"/>
          <w:sz w:val="28"/>
          <w:szCs w:val="28"/>
        </w:rPr>
        <w:tab/>
      </w:r>
      <w:r w:rsidRPr="00B31DFD">
        <w:rPr>
          <w:rFonts w:ascii="Times New Roman" w:eastAsia="Calibri" w:hAnsi="Times New Roman" w:cs="Times New Roman"/>
          <w:color w:val="000000"/>
          <w:sz w:val="28"/>
          <w:szCs w:val="28"/>
        </w:rPr>
        <w:t>This section gives insight into some of the empirical studies related to this study.</w:t>
      </w:r>
    </w:p>
    <w:p w:rsidR="00C11237" w:rsidRPr="00B31DFD" w:rsidRDefault="00C11237" w:rsidP="00E4023E">
      <w:pPr>
        <w:autoSpaceDE w:val="0"/>
        <w:autoSpaceDN w:val="0"/>
        <w:adjustRightInd w:val="0"/>
        <w:spacing w:after="100" w:afterAutospacing="1" w:line="480" w:lineRule="auto"/>
        <w:contextualSpacing/>
        <w:jc w:val="both"/>
        <w:rPr>
          <w:rFonts w:ascii="Times New Roman" w:eastAsia="Calibri" w:hAnsi="Times New Roman" w:cs="Times New Roman"/>
          <w:iCs/>
          <w:color w:val="000000"/>
          <w:sz w:val="28"/>
          <w:szCs w:val="28"/>
        </w:rPr>
      </w:pPr>
      <w:r w:rsidRPr="00B31DFD">
        <w:rPr>
          <w:rFonts w:ascii="Times New Roman" w:eastAsia="Calibri" w:hAnsi="Times New Roman" w:cs="Times New Roman"/>
          <w:color w:val="000000"/>
          <w:sz w:val="28"/>
          <w:szCs w:val="28"/>
        </w:rPr>
        <w:tab/>
        <w:t xml:space="preserve"> Also, </w:t>
      </w:r>
      <w:r w:rsidRPr="00B31DFD">
        <w:rPr>
          <w:rFonts w:ascii="Times New Roman" w:eastAsia="Calibri" w:hAnsi="Times New Roman" w:cs="Times New Roman"/>
          <w:bCs/>
          <w:color w:val="000000"/>
          <w:sz w:val="28"/>
          <w:szCs w:val="28"/>
        </w:rPr>
        <w:t>Singh</w:t>
      </w:r>
      <w:r w:rsidRPr="00B31DFD">
        <w:rPr>
          <w:rFonts w:ascii="Times New Roman" w:eastAsia="Calibri" w:hAnsi="Times New Roman" w:cs="Times New Roman"/>
          <w:color w:val="000000"/>
          <w:sz w:val="28"/>
          <w:szCs w:val="28"/>
        </w:rPr>
        <w:t xml:space="preserve"> &amp; </w:t>
      </w:r>
      <w:r w:rsidRPr="00B31DFD">
        <w:rPr>
          <w:rFonts w:ascii="Times New Roman" w:eastAsia="Calibri" w:hAnsi="Times New Roman" w:cs="Times New Roman"/>
          <w:bCs/>
          <w:color w:val="000000"/>
          <w:sz w:val="28"/>
          <w:szCs w:val="28"/>
        </w:rPr>
        <w:t>Chan (2014)</w:t>
      </w:r>
      <w:r w:rsidRPr="00B31DFD">
        <w:rPr>
          <w:rFonts w:ascii="Times New Roman" w:eastAsia="Calibri" w:hAnsi="Times New Roman" w:cs="Times New Roman"/>
          <w:iCs/>
          <w:color w:val="000000"/>
          <w:sz w:val="28"/>
          <w:szCs w:val="28"/>
        </w:rPr>
        <w:t xml:space="preserve"> carried out a study on </w:t>
      </w:r>
      <w:r w:rsidRPr="00B31DFD">
        <w:rPr>
          <w:rFonts w:ascii="Times New Roman" w:hAnsi="Times New Roman" w:cs="Times New Roman"/>
          <w:bCs/>
          <w:color w:val="000000"/>
          <w:sz w:val="28"/>
          <w:szCs w:val="28"/>
        </w:rPr>
        <w:t xml:space="preserve">teacher readiness on ICT integration in teaching-learning </w:t>
      </w:r>
      <w:r w:rsidRPr="00B31DFD">
        <w:rPr>
          <w:rFonts w:ascii="Times New Roman" w:eastAsia="Calibri" w:hAnsi="Times New Roman" w:cs="Times New Roman"/>
          <w:iCs/>
          <w:color w:val="000000"/>
          <w:sz w:val="28"/>
          <w:szCs w:val="28"/>
        </w:rPr>
        <w:t xml:space="preserve">the study is to investigate the knowledge level, attitude towards the use of ICT in teaching-learning and obstacles faced by the in-service teachers in secondary schools. A survey was conducted involving all 50 teachers in a secondary school in the state of Penang. The study relates to the present study as it reiterates the keen readiness of teachers in teaching and learning with the use of ICT </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color w:val="131413"/>
          <w:sz w:val="28"/>
          <w:szCs w:val="28"/>
        </w:rPr>
      </w:pPr>
      <w:r w:rsidRPr="00B31DFD">
        <w:rPr>
          <w:rFonts w:ascii="Times New Roman" w:hAnsi="Times New Roman" w:cs="Times New Roman"/>
          <w:sz w:val="28"/>
          <w:szCs w:val="28"/>
        </w:rPr>
        <w:lastRenderedPageBreak/>
        <w:t>Reinhardt, Mletzko, Sloep &amp; Drachsler</w:t>
      </w:r>
      <w:r w:rsidRPr="00B31DFD">
        <w:rPr>
          <w:rFonts w:ascii="Times New Roman" w:hAnsi="Times New Roman" w:cs="Times New Roman"/>
          <w:color w:val="000000"/>
          <w:sz w:val="28"/>
          <w:szCs w:val="28"/>
        </w:rPr>
        <w:t xml:space="preserve"> (2015) carried out study on understanding the meaning of awareness in research networks and states that the term awareness is often used in the context of CSCW research and connotes re-establishing face-to-face situations in so-called groupware applications. No understanding of it yet exists in the context of networked learning and networks of researchers. In this article, we present a succinct description of awareness in Research Networks. It is grounded in guided, semi-structured interviews with 42 researchers that have extensive knowledge of cooperation in networked communities and the awareness issues it raises. From the analysis of the interview data we present six forms and five aspects of awareness in Research Networks. This study is related to the present study because of its emphasis on awareness which is one of the purposes of the study.</w:t>
      </w:r>
      <w:r w:rsidRPr="00B31DFD">
        <w:rPr>
          <w:rFonts w:ascii="Times New Roman" w:hAnsi="Times New Roman" w:cs="Times New Roman"/>
          <w:color w:val="131413"/>
          <w:sz w:val="28"/>
          <w:szCs w:val="28"/>
        </w:rPr>
        <w:t xml:space="preserve"> </w:t>
      </w:r>
    </w:p>
    <w:p w:rsidR="002C7404" w:rsidRPr="00B31DFD" w:rsidRDefault="002C7404" w:rsidP="00E4023E">
      <w:pPr>
        <w:spacing w:before="100" w:beforeAutospacing="1" w:after="100" w:afterAutospacing="1" w:line="480" w:lineRule="auto"/>
        <w:contextualSpacing/>
        <w:jc w:val="both"/>
        <w:outlineLvl w:val="0"/>
        <w:rPr>
          <w:rFonts w:ascii="Times New Roman" w:hAnsi="Times New Roman" w:cs="Times New Roman"/>
          <w:b/>
          <w:color w:val="000000" w:themeColor="text1"/>
          <w:sz w:val="28"/>
          <w:szCs w:val="28"/>
        </w:rPr>
      </w:pPr>
      <w:r w:rsidRPr="00B31DFD">
        <w:rPr>
          <w:rFonts w:ascii="Times New Roman" w:hAnsi="Times New Roman" w:cs="Times New Roman"/>
          <w:b/>
          <w:color w:val="000000" w:themeColor="text1"/>
          <w:sz w:val="28"/>
          <w:szCs w:val="28"/>
        </w:rPr>
        <w:t xml:space="preserve">Factors Influence Positive or Negative Attitude towards Technology Adoption </w:t>
      </w:r>
    </w:p>
    <w:p w:rsidR="002C7404" w:rsidRPr="00B31DFD" w:rsidRDefault="002C7404" w:rsidP="00E4023E">
      <w:pPr>
        <w:spacing w:before="100" w:beforeAutospacing="1" w:after="100" w:afterAutospacing="1" w:line="480" w:lineRule="auto"/>
        <w:ind w:firstLine="720"/>
        <w:contextualSpacing/>
        <w:jc w:val="both"/>
        <w:outlineLvl w:val="0"/>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 xml:space="preserve">Agriculture is one of the sectors that can play an important role for national economy for many countries around the globe. It provides the basic needs for human being, which keeps them alive and meets the demands of life. </w:t>
      </w:r>
      <w:r w:rsidRPr="00B31DFD">
        <w:rPr>
          <w:rFonts w:ascii="Times New Roman" w:hAnsi="Times New Roman" w:cs="Times New Roman"/>
          <w:color w:val="000000" w:themeColor="text1"/>
          <w:sz w:val="28"/>
          <w:szCs w:val="28"/>
        </w:rPr>
        <w:lastRenderedPageBreak/>
        <w:t xml:space="preserve">One of the ways to increase agricultural productivity is through the research, development, adoption and dissemination of agricultural technologies. In Malaysia, agriculture plays an important role in its economy development process. </w:t>
      </w:r>
    </w:p>
    <w:p w:rsidR="002C7404" w:rsidRPr="00B31DFD" w:rsidRDefault="002C7404" w:rsidP="00E4023E">
      <w:pPr>
        <w:spacing w:before="100" w:beforeAutospacing="1" w:after="100" w:afterAutospacing="1" w:line="480" w:lineRule="auto"/>
        <w:ind w:firstLine="720"/>
        <w:contextualSpacing/>
        <w:jc w:val="both"/>
        <w:outlineLvl w:val="0"/>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 xml:space="preserve">There are specific food products that are vital Malaysian sustenance yields, and they include rice, soil grown foods (e.g., papaya, banana and pineapple), vegetables (e.g., cabbage, chilli pepper and brassicas), beans and solanaceous products (e.g., tomato, eggplant and sweet pepper). Realizing the potential of science and technology in the development of national economy and social improvement, Malaysian government has been focusing on the innovation and research and development through the integration of technology and other sectors. </w:t>
      </w:r>
    </w:p>
    <w:p w:rsidR="002C7404" w:rsidRPr="00B31DFD" w:rsidRDefault="002C7404" w:rsidP="00E4023E">
      <w:pPr>
        <w:spacing w:before="100" w:beforeAutospacing="1" w:after="100" w:afterAutospacing="1" w:line="480" w:lineRule="auto"/>
        <w:ind w:firstLine="720"/>
        <w:contextualSpacing/>
        <w:jc w:val="both"/>
        <w:outlineLvl w:val="0"/>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 xml:space="preserve">The government introduced some technology-based activities in agriculture, biotechnology, agribusiness and so on and focus has been shifted from basic farming to generating value added products. The introduction of National Agro-Food Policy (2011-2020) proves that the government is committed to the adoption of technology in agriculture as one of the policy </w:t>
      </w:r>
      <w:r w:rsidRPr="00B31DFD">
        <w:rPr>
          <w:rFonts w:ascii="Times New Roman" w:hAnsi="Times New Roman" w:cs="Times New Roman"/>
          <w:color w:val="000000" w:themeColor="text1"/>
          <w:sz w:val="28"/>
          <w:szCs w:val="28"/>
        </w:rPr>
        <w:lastRenderedPageBreak/>
        <w:t xml:space="preserve">objectives is to build up the activities of research and development innovation and use of new technology The government has been extensively promoting the adoption of modern farm technology such as irrigation system, farm automation, mechanization and rain house shelter. In addition, vertical farming technologies have also been introduced to cater the agriculture activities in urban areas as well as areas with limited and less fertile soil. The Permanent Food Production Park (PFPP) program is a plan in Third National Agriculture Plan (DNP3) with an aim to increase food production and decrease food imports, as well as to support the application of large scale of agriculture entrepreneurs. </w:t>
      </w:r>
    </w:p>
    <w:p w:rsidR="00E4023E" w:rsidRPr="00B31DFD" w:rsidRDefault="002C7404" w:rsidP="00872478">
      <w:pPr>
        <w:spacing w:before="100" w:beforeAutospacing="1" w:after="100" w:afterAutospacing="1" w:line="480" w:lineRule="auto"/>
        <w:ind w:firstLine="720"/>
        <w:contextualSpacing/>
        <w:jc w:val="both"/>
        <w:outlineLvl w:val="0"/>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 xml:space="preserve">The program focused on food production especially on fruits and vegetables in order to overcome the issue of shortage of suitable land of food production. The program provides land to the agricultural entrepreneurs for farming purposes, with basic requirement according to which the farm should be operated as required and with good agricultural practices, which consequently will increase the revenue. There are five categories according to technology production practiced in this program: (i) cultivation in the open </w:t>
      </w:r>
      <w:r w:rsidRPr="00B31DFD">
        <w:rPr>
          <w:rFonts w:ascii="Times New Roman" w:hAnsi="Times New Roman" w:cs="Times New Roman"/>
          <w:color w:val="000000" w:themeColor="text1"/>
          <w:sz w:val="28"/>
          <w:szCs w:val="28"/>
        </w:rPr>
        <w:lastRenderedPageBreak/>
        <w:t>field, (ii) planting under netted structure, (iii) aerobic rice cultivation under rain cover, (iv) management, and (v) land restoration. Apart from that, basic infrastructure such as electricity, water supply, farm road, drainage system, irrigation system, office buildings and store are also required.</w:t>
      </w:r>
    </w:p>
    <w:p w:rsidR="002C7404" w:rsidRPr="00B31DFD" w:rsidRDefault="002C7404" w:rsidP="00E4023E">
      <w:pPr>
        <w:spacing w:before="100" w:beforeAutospacing="1" w:after="100" w:afterAutospacing="1" w:line="480" w:lineRule="auto"/>
        <w:contextualSpacing/>
        <w:jc w:val="both"/>
        <w:outlineLvl w:val="0"/>
        <w:rPr>
          <w:rFonts w:ascii="Times New Roman" w:hAnsi="Times New Roman" w:cs="Times New Roman"/>
          <w:b/>
          <w:color w:val="000000" w:themeColor="text1"/>
          <w:sz w:val="28"/>
          <w:szCs w:val="28"/>
        </w:rPr>
      </w:pPr>
      <w:r w:rsidRPr="00B31DFD">
        <w:rPr>
          <w:rFonts w:ascii="Times New Roman" w:hAnsi="Times New Roman" w:cs="Times New Roman"/>
          <w:b/>
          <w:color w:val="000000" w:themeColor="text1"/>
          <w:sz w:val="28"/>
          <w:szCs w:val="28"/>
        </w:rPr>
        <w:t xml:space="preserve">Research on Student’s Receptiveness to Digital Learning </w:t>
      </w:r>
    </w:p>
    <w:p w:rsidR="002C7404" w:rsidRPr="00B31DFD" w:rsidRDefault="002C7404" w:rsidP="00E4023E">
      <w:pPr>
        <w:spacing w:after="100" w:afterAutospacing="1" w:line="480" w:lineRule="auto"/>
        <w:ind w:firstLine="720"/>
        <w:contextualSpacing/>
        <w:jc w:val="both"/>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 xml:space="preserve">Open and distance learning (ODI) worldwide is technologically driven and the modern trend is towards its use in assessment of students’ learning outcomes. In the National Open University of Nigeria (NOUN), online assessment is used for the assessment of Tutor Marked Assignments (TMA), NOUN form of continuous assessment (formative assessment) while local area network within NOUN environments have been used in End of Semester Examination (summative assessment) because technology can support both formative summative assessments. The NOUN e-assessment provides instant feedback to the learners and removes the burden of marking from the academic staff. The practice is rewarding and its potentials have helped to resolve developmental issues associated with learners assessments experienced from inception in the university. </w:t>
      </w:r>
    </w:p>
    <w:p w:rsidR="002C7404" w:rsidRPr="00B31DFD" w:rsidRDefault="002C7404" w:rsidP="00E4023E">
      <w:pPr>
        <w:shd w:val="clear" w:color="auto" w:fill="FFFFFF"/>
        <w:autoSpaceDE w:val="0"/>
        <w:autoSpaceDN w:val="0"/>
        <w:adjustRightInd w:val="0"/>
        <w:spacing w:after="100" w:afterAutospacing="1" w:line="480" w:lineRule="auto"/>
        <w:contextualSpacing/>
        <w:jc w:val="both"/>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lastRenderedPageBreak/>
        <w:t xml:space="preserve">Assessment is the systematic process of collecting and interpreting information to make decision about students. </w:t>
      </w:r>
    </w:p>
    <w:p w:rsidR="002C7404" w:rsidRPr="00B31DFD" w:rsidRDefault="00E4023E" w:rsidP="00E4023E">
      <w:pPr>
        <w:shd w:val="clear" w:color="auto" w:fill="FFFFFF"/>
        <w:autoSpaceDE w:val="0"/>
        <w:autoSpaceDN w:val="0"/>
        <w:adjustRightInd w:val="0"/>
        <w:spacing w:after="100" w:afterAutospacing="1" w:line="480" w:lineRule="auto"/>
        <w:ind w:firstLine="720"/>
        <w:contextualSpacing/>
        <w:jc w:val="both"/>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Students'</w:t>
      </w:r>
      <w:r w:rsidR="002C7404" w:rsidRPr="00B31DFD">
        <w:rPr>
          <w:rFonts w:ascii="Times New Roman" w:hAnsi="Times New Roman" w:cs="Times New Roman"/>
          <w:color w:val="000000" w:themeColor="text1"/>
          <w:sz w:val="28"/>
          <w:szCs w:val="28"/>
        </w:rPr>
        <w:t xml:space="preserve"> assessment is the primary indicator of student achievement and the effectiveness of an educational programme. It is therefore an integral part of the learning process. Assessment is an integral piece to assuring that an educational institution achieves its learning goals as well as evidence necessary for seeking and maintaining accreditation (Haken, 2006). The National Open University of Nigeria uses two most commonly used approaches to assessment (examination and assignment) in higher education, eAssessment is the use of information technology for any assessment related activity (Wordi, 2010).  </w:t>
      </w:r>
    </w:p>
    <w:p w:rsidR="00E4023E" w:rsidRPr="00B31DFD" w:rsidRDefault="002C7404" w:rsidP="00872478">
      <w:pPr>
        <w:shd w:val="clear" w:color="auto" w:fill="FFFFFF"/>
        <w:autoSpaceDE w:val="0"/>
        <w:autoSpaceDN w:val="0"/>
        <w:adjustRightInd w:val="0"/>
        <w:spacing w:after="100" w:afterAutospacing="1" w:line="480" w:lineRule="auto"/>
        <w:ind w:firstLine="720"/>
        <w:contextualSpacing/>
        <w:jc w:val="both"/>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 xml:space="preserve">The definition embraces a wide -use of a word processor to on-screen testing. It is becoming widely used as a generic term to describe the use of computers within the assessment process. eAssessment can be used to assess cognitive and practical abilities. Cognitive abilities are assessed using e-testing software while practical abilities are assessed using e-portfolios or simulation software (WordiQ, 2010). </w:t>
      </w:r>
    </w:p>
    <w:p w:rsidR="002C7404" w:rsidRPr="00B31DFD" w:rsidRDefault="002C7404" w:rsidP="00E4023E">
      <w:pPr>
        <w:shd w:val="clear" w:color="auto" w:fill="FFFFFF"/>
        <w:spacing w:before="100" w:beforeAutospacing="1" w:after="100" w:afterAutospacing="1" w:line="480" w:lineRule="auto"/>
        <w:contextualSpacing/>
        <w:jc w:val="both"/>
        <w:outlineLvl w:val="0"/>
        <w:rPr>
          <w:rFonts w:ascii="Times New Roman" w:eastAsia="Times New Roman" w:hAnsi="Times New Roman" w:cs="Times New Roman"/>
          <w:b/>
          <w:color w:val="000000" w:themeColor="text1"/>
          <w:kern w:val="36"/>
          <w:sz w:val="28"/>
          <w:szCs w:val="28"/>
        </w:rPr>
      </w:pPr>
      <w:r w:rsidRPr="00B31DFD">
        <w:rPr>
          <w:rFonts w:ascii="Times New Roman" w:eastAsia="Times New Roman" w:hAnsi="Times New Roman" w:cs="Times New Roman"/>
          <w:b/>
          <w:color w:val="000000" w:themeColor="text1"/>
          <w:kern w:val="36"/>
          <w:sz w:val="28"/>
          <w:szCs w:val="28"/>
        </w:rPr>
        <w:t>Digital Skills of Students</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lastRenderedPageBreak/>
        <w:t>Before we go into specific digital employability skills, let’s look at what they are. As more and more people go online to research, seek out information and purchase, companies of all shapes and sizes need people that know how to operate, promote, and communicate online. </w:t>
      </w:r>
    </w:p>
    <w:p w:rsidR="002C7404" w:rsidRPr="00B31DFD" w:rsidRDefault="002C7404" w:rsidP="00E4023E">
      <w:pPr>
        <w:pStyle w:val="NormalWeb"/>
        <w:shd w:val="clear" w:color="auto" w:fill="FFFFFF"/>
        <w:spacing w:line="480" w:lineRule="auto"/>
        <w:contextualSpacing/>
        <w:jc w:val="both"/>
        <w:rPr>
          <w:color w:val="000000" w:themeColor="text1"/>
          <w:sz w:val="28"/>
          <w:szCs w:val="28"/>
        </w:rPr>
      </w:pPr>
      <w:r w:rsidRPr="00B31DFD">
        <w:rPr>
          <w:color w:val="000000" w:themeColor="text1"/>
          <w:sz w:val="28"/>
          <w:szCs w:val="28"/>
        </w:rPr>
        <w:t>Digital skills are crucial for businesses across industries that want to raise brand awareness, offer great social customer service, generate leads, and increase revenue. </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UNESCO’s definition of digital skills is ‘a range of abilities to use digital devices, communication applications, and networks to access and manage information. They enable people to create and share digital content, communicate and collaborate, and solve problems for effective and creative self-fulfillment in life, learning, work, and social activities.’</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Students that learn digital skills not only make themselves more employable but future-proof their career by understanding key digital channels and </w:t>
      </w:r>
      <w:hyperlink r:id="rId8" w:tgtFrame="_blank" w:history="1">
        <w:r w:rsidRPr="00B31DFD">
          <w:rPr>
            <w:rStyle w:val="Hyperlink"/>
            <w:color w:val="000000" w:themeColor="text1"/>
            <w:sz w:val="28"/>
            <w:szCs w:val="28"/>
          </w:rPr>
          <w:t>useful AI tools</w:t>
        </w:r>
      </w:hyperlink>
      <w:r w:rsidRPr="00B31DFD">
        <w:rPr>
          <w:color w:val="000000" w:themeColor="text1"/>
          <w:sz w:val="28"/>
          <w:szCs w:val="28"/>
        </w:rPr>
        <w:t>. So let’s dive in to find out what are the top 10 employable skills for students and employers. </w:t>
      </w:r>
    </w:p>
    <w:p w:rsidR="002C7404" w:rsidRPr="00B31DFD" w:rsidRDefault="002C7404" w:rsidP="00E4023E">
      <w:pPr>
        <w:pStyle w:val="NormalWeb"/>
        <w:shd w:val="clear" w:color="auto" w:fill="FFFFFF"/>
        <w:spacing w:line="480" w:lineRule="auto"/>
        <w:contextualSpacing/>
        <w:jc w:val="both"/>
        <w:rPr>
          <w:b/>
          <w:color w:val="000000" w:themeColor="text1"/>
          <w:sz w:val="28"/>
          <w:szCs w:val="28"/>
        </w:rPr>
      </w:pPr>
      <w:r w:rsidRPr="00B31DFD">
        <w:rPr>
          <w:b/>
          <w:bCs/>
          <w:color w:val="000000" w:themeColor="text1"/>
          <w:sz w:val="28"/>
          <w:szCs w:val="28"/>
        </w:rPr>
        <w:t>Social Media</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lastRenderedPageBreak/>
        <w:t>According to a study by WeAreSocial, there are over 4.76 billion active social media users worldwide with people using an average of 7.2 social networks each month. These figures show a 3% increase in the number of global social users in just a year, with no sign of slowing down.</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The ability to understand and use social media effectively is a core and valued skill that every professional should have. Social media marketing goes beyond posting a Facebook or LinkedIn update; it is about understanding the dynamic relationship between brands, influencers, and consumers. </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To put it simply, businesses need to reach out to customers in ways that will drive traffic to their website—or product—for potential conversion. It now also plays a key role in providing good customer service and a positive customer experience as many consumers take to social media to ask questions or make comments. </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Educators who recognize social media’s influence should understand the intricacies of each platform, from YouTube to </w:t>
      </w:r>
      <w:hyperlink r:id="rId9" w:tgtFrame="_blank" w:history="1">
        <w:r w:rsidRPr="00B31DFD">
          <w:rPr>
            <w:rStyle w:val="Hyperlink"/>
            <w:color w:val="000000" w:themeColor="text1"/>
            <w:sz w:val="28"/>
            <w:szCs w:val="28"/>
          </w:rPr>
          <w:t>TikTok marketing</w:t>
        </w:r>
      </w:hyperlink>
      <w:r w:rsidRPr="00B31DFD">
        <w:rPr>
          <w:color w:val="000000" w:themeColor="text1"/>
          <w:sz w:val="28"/>
          <w:szCs w:val="28"/>
        </w:rPr>
        <w:t> and the potential of social media to maximize community engagement to provide graduates with valuable and applicable skills.</w:t>
      </w:r>
    </w:p>
    <w:p w:rsidR="002C7404" w:rsidRPr="00B31DFD" w:rsidRDefault="002C7404" w:rsidP="00E4023E">
      <w:pPr>
        <w:pStyle w:val="NormalWeb"/>
        <w:shd w:val="clear" w:color="auto" w:fill="FFFFFF"/>
        <w:spacing w:line="480" w:lineRule="auto"/>
        <w:contextualSpacing/>
        <w:jc w:val="both"/>
        <w:rPr>
          <w:b/>
          <w:color w:val="000000" w:themeColor="text1"/>
          <w:sz w:val="28"/>
          <w:szCs w:val="28"/>
        </w:rPr>
      </w:pPr>
      <w:r w:rsidRPr="00B31DFD">
        <w:rPr>
          <w:b/>
          <w:bCs/>
          <w:color w:val="000000" w:themeColor="text1"/>
          <w:sz w:val="28"/>
          <w:szCs w:val="28"/>
        </w:rPr>
        <w:lastRenderedPageBreak/>
        <w:t>Search Engine Marketing (SEM)</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Beyond social media, </w:t>
      </w:r>
      <w:hyperlink r:id="rId10" w:tgtFrame="_blank" w:history="1">
        <w:r w:rsidRPr="00B31DFD">
          <w:rPr>
            <w:rStyle w:val="Hyperlink"/>
            <w:color w:val="000000" w:themeColor="text1"/>
            <w:sz w:val="28"/>
            <w:szCs w:val="28"/>
          </w:rPr>
          <w:t>Search Engine Marketing (SEM)</w:t>
        </w:r>
      </w:hyperlink>
      <w:r w:rsidRPr="00B31DFD">
        <w:rPr>
          <w:color w:val="000000" w:themeColor="text1"/>
          <w:sz w:val="28"/>
          <w:szCs w:val="28"/>
        </w:rPr>
        <w:t> is one of the most influential disciplines that marketers have come to rely on. Nosto research found that 81% of ecommerce leaders say ‘rising living costs make on-site search more important for online shoppers’, but retailers are failing consumers with irrelevant search results, unnecessary friction, and a lack of personalization. </w:t>
      </w:r>
    </w:p>
    <w:p w:rsidR="002C7404" w:rsidRPr="00B31DFD" w:rsidRDefault="002C7404" w:rsidP="00E4023E">
      <w:pPr>
        <w:pStyle w:val="NormalWeb"/>
        <w:shd w:val="clear" w:color="auto" w:fill="FFFFFF"/>
        <w:spacing w:line="480" w:lineRule="auto"/>
        <w:contextualSpacing/>
        <w:jc w:val="both"/>
        <w:rPr>
          <w:color w:val="000000" w:themeColor="text1"/>
          <w:sz w:val="28"/>
          <w:szCs w:val="28"/>
        </w:rPr>
      </w:pPr>
      <w:r w:rsidRPr="00B31DFD">
        <w:rPr>
          <w:color w:val="000000" w:themeColor="text1"/>
          <w:sz w:val="28"/>
          <w:szCs w:val="28"/>
        </w:rPr>
        <w:t>Students with SEM experience can increase the visibility of a company’s website on a search engine (e.g., Google or Bing) primarily via paid advertising. By doing so, the business will attract valuable web traffic from the search engine results page.</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By using SEM, students will be able to capture precious organic search traffic results. That’s why marketers, content managers, and webmasters spend a great deal of time </w:t>
      </w:r>
      <w:hyperlink r:id="rId11" w:tgtFrame="_blank" w:history="1">
        <w:r w:rsidRPr="00B31DFD">
          <w:rPr>
            <w:rStyle w:val="Hyperlink"/>
            <w:color w:val="000000" w:themeColor="text1"/>
            <w:sz w:val="28"/>
            <w:szCs w:val="28"/>
          </w:rPr>
          <w:t>optimizing websites</w:t>
        </w:r>
      </w:hyperlink>
      <w:r w:rsidRPr="00B31DFD">
        <w:rPr>
          <w:color w:val="000000" w:themeColor="text1"/>
          <w:sz w:val="28"/>
          <w:szCs w:val="28"/>
        </w:rPr>
        <w:t>, and ad campaigns to ensure the highest conversion rates possible.</w:t>
      </w:r>
    </w:p>
    <w:p w:rsidR="002C7404" w:rsidRPr="00B31DFD" w:rsidRDefault="002C7404" w:rsidP="00E4023E">
      <w:pPr>
        <w:pStyle w:val="NormalWeb"/>
        <w:shd w:val="clear" w:color="auto" w:fill="FFFFFF"/>
        <w:spacing w:line="480" w:lineRule="auto"/>
        <w:contextualSpacing/>
        <w:jc w:val="both"/>
        <w:rPr>
          <w:color w:val="000000" w:themeColor="text1"/>
          <w:sz w:val="28"/>
          <w:szCs w:val="28"/>
        </w:rPr>
      </w:pPr>
      <w:r w:rsidRPr="00B31DFD">
        <w:rPr>
          <w:color w:val="000000" w:themeColor="text1"/>
          <w:sz w:val="28"/>
          <w:szCs w:val="28"/>
        </w:rPr>
        <w:t xml:space="preserve">Most companies are in the business of selling products or services and want to outshine their competition to be easily found online. According to Statista, the </w:t>
      </w:r>
      <w:r w:rsidRPr="00B31DFD">
        <w:rPr>
          <w:color w:val="000000" w:themeColor="text1"/>
          <w:sz w:val="28"/>
          <w:szCs w:val="28"/>
        </w:rPr>
        <w:lastRenderedPageBreak/>
        <w:t>e-commerce industry has seen significant growth over the past decade and its value is expected to reach over $8 trillion by 2026.</w:t>
      </w:r>
    </w:p>
    <w:p w:rsidR="002C7404" w:rsidRPr="00B31DFD" w:rsidRDefault="002C7404" w:rsidP="00E4023E">
      <w:pPr>
        <w:pStyle w:val="NormalWeb"/>
        <w:shd w:val="clear" w:color="auto" w:fill="FFFFFF"/>
        <w:spacing w:line="480" w:lineRule="auto"/>
        <w:contextualSpacing/>
        <w:jc w:val="both"/>
        <w:rPr>
          <w:b/>
          <w:color w:val="000000" w:themeColor="text1"/>
          <w:sz w:val="28"/>
          <w:szCs w:val="28"/>
        </w:rPr>
      </w:pPr>
      <w:r w:rsidRPr="00B31DFD">
        <w:rPr>
          <w:b/>
          <w:bCs/>
          <w:color w:val="000000" w:themeColor="text1"/>
          <w:sz w:val="28"/>
          <w:szCs w:val="28"/>
        </w:rPr>
        <w:t>Data Analytics</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Data can make or break a business. It’s not only about quality over quantity but also how that data is analyzed to gain insights.  Plus there are now multiple channels where marketers can track data. From social media to websites to paid media, all these data sets create a picture and 360 degree view of customers. So businesses are looking for marketers with hands-on digital analytics experience to help drive growth. Peter Drucker, a leader in management education and often described as the founder of modern management, has this to say:</w:t>
      </w:r>
    </w:p>
    <w:p w:rsidR="002C7404" w:rsidRPr="00B31DFD" w:rsidRDefault="002C7404" w:rsidP="00E4023E">
      <w:pPr>
        <w:pStyle w:val="NormalWeb"/>
        <w:shd w:val="clear" w:color="auto" w:fill="FFFFFF"/>
        <w:spacing w:line="480" w:lineRule="auto"/>
        <w:contextualSpacing/>
        <w:jc w:val="both"/>
        <w:rPr>
          <w:color w:val="000000" w:themeColor="text1"/>
          <w:sz w:val="28"/>
          <w:szCs w:val="28"/>
        </w:rPr>
      </w:pPr>
      <w:r w:rsidRPr="00B31DFD">
        <w:rPr>
          <w:color w:val="000000" w:themeColor="text1"/>
          <w:sz w:val="28"/>
          <w:szCs w:val="28"/>
        </w:rPr>
        <w:t>“If you can't measure it, you can't manage it.”</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Data analytics essentially allow students to make educated and data-driven decisions to </w:t>
      </w:r>
      <w:hyperlink r:id="rId12" w:tgtFrame="_blank" w:history="1">
        <w:r w:rsidRPr="00B31DFD">
          <w:rPr>
            <w:rStyle w:val="Hyperlink"/>
            <w:color w:val="000000" w:themeColor="text1"/>
            <w:sz w:val="28"/>
            <w:szCs w:val="28"/>
          </w:rPr>
          <w:t>drive better business insights</w:t>
        </w:r>
      </w:hyperlink>
      <w:r w:rsidRPr="00B31DFD">
        <w:rPr>
          <w:color w:val="000000" w:themeColor="text1"/>
          <w:sz w:val="28"/>
          <w:szCs w:val="28"/>
        </w:rPr>
        <w:t xml:space="preserve">. Numbers define whether a campaign was successful and by what percentage. The key is knowing what data to collect and measure to improve the next campaign. Companies don’t want to waste valuable marketing dollars based on trends or gut instincts. It’s </w:t>
      </w:r>
      <w:r w:rsidRPr="00B31DFD">
        <w:rPr>
          <w:color w:val="000000" w:themeColor="text1"/>
          <w:sz w:val="28"/>
          <w:szCs w:val="28"/>
        </w:rPr>
        <w:lastRenderedPageBreak/>
        <w:t>about maximizing each campaigns’ effectiveness and optimizing the return on investment.</w:t>
      </w:r>
    </w:p>
    <w:p w:rsidR="002C7404" w:rsidRPr="00B31DFD" w:rsidRDefault="002C7404" w:rsidP="00E4023E">
      <w:pPr>
        <w:pStyle w:val="NormalWeb"/>
        <w:shd w:val="clear" w:color="auto" w:fill="FFFFFF"/>
        <w:spacing w:line="480" w:lineRule="auto"/>
        <w:contextualSpacing/>
        <w:jc w:val="both"/>
        <w:rPr>
          <w:b/>
          <w:color w:val="000000" w:themeColor="text1"/>
          <w:sz w:val="28"/>
          <w:szCs w:val="28"/>
        </w:rPr>
      </w:pPr>
      <w:r w:rsidRPr="00B31DFD">
        <w:rPr>
          <w:b/>
          <w:bCs/>
          <w:color w:val="000000" w:themeColor="text1"/>
          <w:sz w:val="28"/>
          <w:szCs w:val="28"/>
        </w:rPr>
        <w:t>Content Marketing</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Content comes in many forms – blog posts, videos, </w:t>
      </w:r>
      <w:hyperlink r:id="rId13" w:tgtFrame="_blank" w:history="1">
        <w:r w:rsidRPr="00B31DFD">
          <w:rPr>
            <w:rStyle w:val="Hyperlink"/>
            <w:color w:val="000000" w:themeColor="text1"/>
            <w:sz w:val="28"/>
            <w:szCs w:val="28"/>
          </w:rPr>
          <w:t>podcasts</w:t>
        </w:r>
      </w:hyperlink>
      <w:r w:rsidRPr="00B31DFD">
        <w:rPr>
          <w:color w:val="000000" w:themeColor="text1"/>
          <w:sz w:val="28"/>
          <w:szCs w:val="28"/>
        </w:rPr>
        <w:t>, info graphics, even social media status updates.</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Marketers may spend their time optimizing keywords and advertising campaigns, but content is still king. After all, a website or social media page is driven by its content and without it, customers have no way of understanding the benefits of a product or service.</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Content is crucial in driving brand awareness and can establish brands or influencers as thought leaders. Therefore new hires need to understand the importance of creating not just content, but content that is relevant to keyword research and optimizing them in a strategy.</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With experience and knowledge in </w:t>
      </w:r>
      <w:hyperlink r:id="rId14" w:tgtFrame="_blank" w:history="1">
        <w:r w:rsidRPr="00B31DFD">
          <w:rPr>
            <w:rStyle w:val="Hyperlink"/>
            <w:color w:val="000000" w:themeColor="text1"/>
            <w:sz w:val="28"/>
            <w:szCs w:val="28"/>
          </w:rPr>
          <w:t>content marketing</w:t>
        </w:r>
      </w:hyperlink>
      <w:r w:rsidRPr="00B31DFD">
        <w:rPr>
          <w:color w:val="000000" w:themeColor="text1"/>
          <w:sz w:val="28"/>
          <w:szCs w:val="28"/>
        </w:rPr>
        <w:t>, students will have a valuable and employable skill that will set them up for a career in any industry. </w:t>
      </w:r>
    </w:p>
    <w:p w:rsidR="00F92946" w:rsidRDefault="00F92946" w:rsidP="00E4023E">
      <w:pPr>
        <w:pStyle w:val="NormalWeb"/>
        <w:shd w:val="clear" w:color="auto" w:fill="FFFFFF"/>
        <w:spacing w:line="480" w:lineRule="auto"/>
        <w:contextualSpacing/>
        <w:jc w:val="both"/>
        <w:rPr>
          <w:b/>
          <w:bCs/>
          <w:color w:val="000000" w:themeColor="text1"/>
          <w:sz w:val="28"/>
          <w:szCs w:val="28"/>
        </w:rPr>
      </w:pPr>
    </w:p>
    <w:p w:rsidR="002C7404" w:rsidRPr="00B31DFD" w:rsidRDefault="002C7404" w:rsidP="00E4023E">
      <w:pPr>
        <w:pStyle w:val="NormalWeb"/>
        <w:shd w:val="clear" w:color="auto" w:fill="FFFFFF"/>
        <w:spacing w:line="480" w:lineRule="auto"/>
        <w:contextualSpacing/>
        <w:jc w:val="both"/>
        <w:rPr>
          <w:color w:val="000000" w:themeColor="text1"/>
          <w:sz w:val="28"/>
          <w:szCs w:val="28"/>
        </w:rPr>
      </w:pPr>
      <w:r w:rsidRPr="00B31DFD">
        <w:rPr>
          <w:b/>
          <w:bCs/>
          <w:color w:val="000000" w:themeColor="text1"/>
          <w:sz w:val="28"/>
          <w:szCs w:val="28"/>
        </w:rPr>
        <w:lastRenderedPageBreak/>
        <w:t>Email Marketing</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One of the best ways to get and retain leads is via a tried and tested method: </w:t>
      </w:r>
      <w:hyperlink r:id="rId15" w:tgtFrame="_blank" w:history="1">
        <w:r w:rsidRPr="00B31DFD">
          <w:rPr>
            <w:rStyle w:val="Hyperlink"/>
            <w:color w:val="000000" w:themeColor="text1"/>
            <w:sz w:val="28"/>
            <w:szCs w:val="28"/>
          </w:rPr>
          <w:t>email marketing</w:t>
        </w:r>
      </w:hyperlink>
      <w:r w:rsidRPr="00B31DFD">
        <w:rPr>
          <w:color w:val="000000" w:themeColor="text1"/>
          <w:sz w:val="28"/>
          <w:szCs w:val="28"/>
        </w:rPr>
        <w:t>. Email is one of the oldest forms of direct marketing and still packs a punch in customer acquisition and retention. From startups to multinational corporations, a great email marketing strategy helps launch successful campaigns.</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An experienced digital marketer knows that each stage of the funnel has to be carefully planned. From the signup page—including its placement on a website—to the welcome email, every step needs to be optimized to attract users and build engagement.</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People may change social media accounts or home addresses, but people aren’t prone to change their email addresses. That’s why professionals that understand the power of email marketing to connect directly with consumers are in high demand.</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Educators should not see email as an old-fashioned tool but challenge students to rethink ways to use email in their roles - current and future.</w:t>
      </w:r>
    </w:p>
    <w:p w:rsidR="00F92946" w:rsidRDefault="00F92946" w:rsidP="00E4023E">
      <w:pPr>
        <w:pStyle w:val="NormalWeb"/>
        <w:shd w:val="clear" w:color="auto" w:fill="FFFFFF"/>
        <w:spacing w:line="480" w:lineRule="auto"/>
        <w:contextualSpacing/>
        <w:jc w:val="both"/>
        <w:rPr>
          <w:b/>
          <w:bCs/>
          <w:color w:val="000000" w:themeColor="text1"/>
          <w:sz w:val="28"/>
          <w:szCs w:val="28"/>
        </w:rPr>
      </w:pPr>
    </w:p>
    <w:p w:rsidR="002C7404" w:rsidRPr="00B31DFD" w:rsidRDefault="002C7404" w:rsidP="00E4023E">
      <w:pPr>
        <w:pStyle w:val="NormalWeb"/>
        <w:shd w:val="clear" w:color="auto" w:fill="FFFFFF"/>
        <w:spacing w:line="480" w:lineRule="auto"/>
        <w:contextualSpacing/>
        <w:jc w:val="both"/>
        <w:rPr>
          <w:b/>
          <w:color w:val="000000" w:themeColor="text1"/>
          <w:sz w:val="28"/>
          <w:szCs w:val="28"/>
        </w:rPr>
      </w:pPr>
      <w:r w:rsidRPr="00B31DFD">
        <w:rPr>
          <w:b/>
          <w:bCs/>
          <w:color w:val="000000" w:themeColor="text1"/>
          <w:sz w:val="28"/>
          <w:szCs w:val="28"/>
        </w:rPr>
        <w:lastRenderedPageBreak/>
        <w:t>Mobile Marketing</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With billions of people across the globe using mobiles to research, communicate and purchase, optimizing content and landing pages for smartphones should be something every business does. </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Insider Intelligence predicts that in 2024 mobile ad spending will account for 66% of total digital ad spend and mobile apps will generate 82% of that mobile ad spend. In addition, generative AI will continue to disrupt and transform search and virtual assistants. </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Along with optimizing content for mobiles, businesses should also be looking at voice searches. More and more people are using assistants like Alexa or Google Assistant to get quick answers so it’s an area marketers need to be aware of. Augmented and virtual reality is another area that’s becoming common on mobile to create immersive and interactive experiences for customers. </w:t>
      </w:r>
    </w:p>
    <w:p w:rsidR="002C7404" w:rsidRPr="00B31DFD" w:rsidRDefault="002C7404" w:rsidP="00E4023E">
      <w:pPr>
        <w:pStyle w:val="NormalWeb"/>
        <w:shd w:val="clear" w:color="auto" w:fill="FFFFFF"/>
        <w:spacing w:line="480" w:lineRule="auto"/>
        <w:contextualSpacing/>
        <w:jc w:val="both"/>
        <w:rPr>
          <w:color w:val="000000" w:themeColor="text1"/>
          <w:sz w:val="28"/>
          <w:szCs w:val="28"/>
        </w:rPr>
      </w:pPr>
      <w:r w:rsidRPr="00B31DFD">
        <w:rPr>
          <w:color w:val="000000" w:themeColor="text1"/>
          <w:sz w:val="28"/>
          <w:szCs w:val="28"/>
        </w:rPr>
        <w:t>For example PUMA launched the Black Station 2 metaverse platform as part of New York Fashion Week. </w:t>
      </w:r>
    </w:p>
    <w:p w:rsidR="00F92946" w:rsidRDefault="00F92946" w:rsidP="00E4023E">
      <w:pPr>
        <w:pStyle w:val="NormalWeb"/>
        <w:shd w:val="clear" w:color="auto" w:fill="FFFFFF"/>
        <w:spacing w:line="480" w:lineRule="auto"/>
        <w:contextualSpacing/>
        <w:jc w:val="both"/>
        <w:rPr>
          <w:b/>
          <w:bCs/>
          <w:color w:val="000000" w:themeColor="text1"/>
          <w:sz w:val="28"/>
          <w:szCs w:val="28"/>
        </w:rPr>
      </w:pPr>
    </w:p>
    <w:p w:rsidR="002C7404" w:rsidRPr="00B31DFD" w:rsidRDefault="002C7404" w:rsidP="00E4023E">
      <w:pPr>
        <w:pStyle w:val="NormalWeb"/>
        <w:shd w:val="clear" w:color="auto" w:fill="FFFFFF"/>
        <w:spacing w:line="480" w:lineRule="auto"/>
        <w:contextualSpacing/>
        <w:jc w:val="both"/>
        <w:rPr>
          <w:b/>
          <w:color w:val="000000" w:themeColor="text1"/>
          <w:sz w:val="28"/>
          <w:szCs w:val="28"/>
        </w:rPr>
      </w:pPr>
      <w:r w:rsidRPr="00B31DFD">
        <w:rPr>
          <w:b/>
          <w:bCs/>
          <w:color w:val="000000" w:themeColor="text1"/>
          <w:sz w:val="28"/>
          <w:szCs w:val="28"/>
        </w:rPr>
        <w:lastRenderedPageBreak/>
        <w:t>Strategy &amp; Planning</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Businesses that use a </w:t>
      </w:r>
      <w:hyperlink r:id="rId16" w:tgtFrame="_blank" w:history="1">
        <w:r w:rsidRPr="00B31DFD">
          <w:rPr>
            <w:rStyle w:val="Hyperlink"/>
            <w:color w:val="000000" w:themeColor="text1"/>
            <w:sz w:val="28"/>
            <w:szCs w:val="28"/>
          </w:rPr>
          <w:t>digital marketing campaign strategy</w:t>
        </w:r>
      </w:hyperlink>
      <w:r w:rsidRPr="00B31DFD">
        <w:rPr>
          <w:color w:val="000000" w:themeColor="text1"/>
          <w:sz w:val="28"/>
          <w:szCs w:val="28"/>
        </w:rPr>
        <w:t> are more likely to see measurable results in the long term. Instead of planning on an ad-hoc basis, digital marketers need to create and implement campaigns based on analytics and quantifiable SEO data.</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For example, </w:t>
      </w:r>
      <w:hyperlink r:id="rId17" w:tgtFrame="_blank" w:history="1">
        <w:r w:rsidRPr="00B31DFD">
          <w:rPr>
            <w:rStyle w:val="Hyperlink"/>
            <w:color w:val="000000" w:themeColor="text1"/>
            <w:sz w:val="28"/>
            <w:szCs w:val="28"/>
          </w:rPr>
          <w:t>setting specific KPIs</w:t>
        </w:r>
      </w:hyperlink>
      <w:r w:rsidRPr="00B31DFD">
        <w:rPr>
          <w:color w:val="000000" w:themeColor="text1"/>
          <w:sz w:val="28"/>
          <w:szCs w:val="28"/>
        </w:rPr>
        <w:t> and identifying methods for measuring each indicator can help a marketer remain accountable. It’s also imperative that they analyze past campaigns and decide which metric is worth measuring.</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To put things in perspective, 79% of senior marketers stated that strategy and planning were ‘very important’ to an organization’s success according to DMI’s research paper, </w:t>
      </w:r>
      <w:hyperlink r:id="rId18" w:tgtFrame="_blank" w:history="1">
        <w:r w:rsidRPr="00B31DFD">
          <w:rPr>
            <w:rStyle w:val="Hyperlink"/>
            <w:color w:val="000000" w:themeColor="text1"/>
            <w:sz w:val="28"/>
            <w:szCs w:val="28"/>
          </w:rPr>
          <w:t>‘Perpetual Evolution’</w:t>
        </w:r>
      </w:hyperlink>
      <w:r w:rsidRPr="00B31DFD">
        <w:rPr>
          <w:color w:val="000000" w:themeColor="text1"/>
          <w:sz w:val="28"/>
          <w:szCs w:val="28"/>
        </w:rPr>
        <w:t>. Despite its importance, employers found this skillset one of the hardest areas to recruit for.   </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Educators should take advantage of this skills gap, by teaching students how to plan and execute a digital strategy.</w:t>
      </w:r>
    </w:p>
    <w:p w:rsidR="002C7404" w:rsidRPr="00B31DFD" w:rsidRDefault="002C7404" w:rsidP="00E4023E">
      <w:pPr>
        <w:pStyle w:val="NormalWeb"/>
        <w:shd w:val="clear" w:color="auto" w:fill="FFFFFF"/>
        <w:spacing w:line="480" w:lineRule="auto"/>
        <w:contextualSpacing/>
        <w:jc w:val="both"/>
        <w:rPr>
          <w:b/>
          <w:color w:val="000000" w:themeColor="text1"/>
          <w:sz w:val="28"/>
          <w:szCs w:val="28"/>
        </w:rPr>
      </w:pPr>
      <w:r w:rsidRPr="00B31DFD">
        <w:rPr>
          <w:b/>
          <w:bCs/>
          <w:color w:val="000000" w:themeColor="text1"/>
          <w:sz w:val="28"/>
          <w:szCs w:val="28"/>
        </w:rPr>
        <w:t>Social Selling</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To connect with and influence customers, sales professionals need to be where their prospects are: online. Social selling is </w:t>
      </w:r>
      <w:hyperlink r:id="rId19" w:tgtFrame="_blank" w:history="1">
        <w:r w:rsidRPr="00B31DFD">
          <w:rPr>
            <w:rStyle w:val="Hyperlink"/>
            <w:color w:val="000000" w:themeColor="text1"/>
            <w:sz w:val="28"/>
            <w:szCs w:val="28"/>
          </w:rPr>
          <w:t xml:space="preserve">proving its worth for </w:t>
        </w:r>
        <w:r w:rsidRPr="00B31DFD">
          <w:rPr>
            <w:rStyle w:val="Hyperlink"/>
            <w:color w:val="000000" w:themeColor="text1"/>
            <w:sz w:val="28"/>
            <w:szCs w:val="28"/>
          </w:rPr>
          <w:lastRenderedPageBreak/>
          <w:t>sellers</w:t>
        </w:r>
      </w:hyperlink>
      <w:r w:rsidRPr="00B31DFD">
        <w:rPr>
          <w:color w:val="000000" w:themeColor="text1"/>
          <w:sz w:val="28"/>
          <w:szCs w:val="28"/>
        </w:rPr>
        <w:t> that use it - 65% rely on it for filling their pipelines and it generates half of the revenue for 14 major industries. </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Businesses are also beginning to understand the importance of social selling by investing in new 'sales stack' technology such as email tracking tools, productivity apps, and sales intelligence software. Above all, social selling tools are seen as very effective in </w:t>
      </w:r>
      <w:hyperlink r:id="rId20" w:tgtFrame="_blank" w:history="1">
        <w:r w:rsidRPr="00B31DFD">
          <w:rPr>
            <w:rStyle w:val="Hyperlink"/>
            <w:color w:val="000000" w:themeColor="text1"/>
            <w:sz w:val="28"/>
            <w:szCs w:val="28"/>
          </w:rPr>
          <w:t>connecting with the modern buyer</w:t>
        </w:r>
      </w:hyperlink>
      <w:r w:rsidRPr="00B31DFD">
        <w:rPr>
          <w:color w:val="000000" w:themeColor="text1"/>
          <w:sz w:val="28"/>
          <w:szCs w:val="28"/>
        </w:rPr>
        <w:t>, one that relies on social platforms for reviews and advice.</w:t>
      </w:r>
    </w:p>
    <w:p w:rsidR="00872478" w:rsidRPr="00B31DFD" w:rsidRDefault="002C7404" w:rsidP="00F92946">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As a relatively new arena for organizations, offering training that is industry aligned will help any student interested in a sales career and </w:t>
      </w:r>
      <w:hyperlink r:id="rId21" w:tgtFrame="_blank" w:history="1">
        <w:r w:rsidRPr="00B31DFD">
          <w:rPr>
            <w:rStyle w:val="Hyperlink"/>
            <w:color w:val="000000" w:themeColor="text1"/>
            <w:sz w:val="28"/>
            <w:szCs w:val="28"/>
          </w:rPr>
          <w:t>achieving social selling success.</w:t>
        </w:r>
      </w:hyperlink>
      <w:r w:rsidRPr="00B31DFD">
        <w:rPr>
          <w:color w:val="000000" w:themeColor="text1"/>
          <w:sz w:val="28"/>
          <w:szCs w:val="28"/>
        </w:rPr>
        <w:t> </w:t>
      </w:r>
    </w:p>
    <w:p w:rsidR="002C7404" w:rsidRPr="00B31DFD" w:rsidRDefault="002C7404" w:rsidP="00E4023E">
      <w:pPr>
        <w:pStyle w:val="NormalWeb"/>
        <w:shd w:val="clear" w:color="auto" w:fill="FFFFFF"/>
        <w:spacing w:line="480" w:lineRule="auto"/>
        <w:contextualSpacing/>
        <w:jc w:val="both"/>
        <w:rPr>
          <w:b/>
          <w:color w:val="000000" w:themeColor="text1"/>
          <w:sz w:val="28"/>
          <w:szCs w:val="28"/>
        </w:rPr>
      </w:pPr>
      <w:r w:rsidRPr="00B31DFD">
        <w:rPr>
          <w:b/>
          <w:bCs/>
          <w:color w:val="000000" w:themeColor="text1"/>
          <w:sz w:val="28"/>
          <w:szCs w:val="28"/>
        </w:rPr>
        <w:t>Pay-Per-Click (PPC) Marketing</w:t>
      </w:r>
    </w:p>
    <w:p w:rsidR="002C7404" w:rsidRPr="00B31DFD" w:rsidRDefault="00706405" w:rsidP="00E4023E">
      <w:pPr>
        <w:pStyle w:val="NormalWeb"/>
        <w:shd w:val="clear" w:color="auto" w:fill="FFFFFF"/>
        <w:spacing w:line="480" w:lineRule="auto"/>
        <w:ind w:firstLine="720"/>
        <w:contextualSpacing/>
        <w:jc w:val="both"/>
        <w:rPr>
          <w:color w:val="000000" w:themeColor="text1"/>
          <w:sz w:val="28"/>
          <w:szCs w:val="28"/>
        </w:rPr>
      </w:pPr>
      <w:hyperlink r:id="rId22" w:tgtFrame="_blank" w:history="1">
        <w:r w:rsidR="002C7404" w:rsidRPr="00B31DFD">
          <w:rPr>
            <w:rStyle w:val="Hyperlink"/>
            <w:color w:val="000000" w:themeColor="text1"/>
            <w:sz w:val="28"/>
            <w:szCs w:val="28"/>
          </w:rPr>
          <w:t>PPC marketing</w:t>
        </w:r>
      </w:hyperlink>
      <w:r w:rsidR="002C7404" w:rsidRPr="00B31DFD">
        <w:rPr>
          <w:color w:val="000000" w:themeColor="text1"/>
          <w:sz w:val="28"/>
          <w:szCs w:val="28"/>
        </w:rPr>
        <w:t> is a popular way for brands to get traffic quickly. Companies with big budgets can get their search result to appear on Google’s first page to drive massive traffic.</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But those kinds of budgets are out of reach for most companies so it’s important to use PPC in a targeted way to drive performance and get the most out of every dollar or euro. Here are the key benefits of PPC over organic. </w:t>
      </w:r>
    </w:p>
    <w:p w:rsidR="002C7404" w:rsidRPr="00B31DFD" w:rsidRDefault="002C7404" w:rsidP="00E4023E">
      <w:pPr>
        <w:pStyle w:val="NormalWeb"/>
        <w:shd w:val="clear" w:color="auto" w:fill="FFFFFF"/>
        <w:spacing w:line="480" w:lineRule="auto"/>
        <w:contextualSpacing/>
        <w:jc w:val="both"/>
        <w:rPr>
          <w:color w:val="000000" w:themeColor="text1"/>
          <w:sz w:val="28"/>
          <w:szCs w:val="28"/>
        </w:rPr>
      </w:pPr>
      <w:r w:rsidRPr="00B31DFD">
        <w:rPr>
          <w:color w:val="000000" w:themeColor="text1"/>
          <w:sz w:val="28"/>
          <w:szCs w:val="28"/>
        </w:rPr>
        <w:lastRenderedPageBreak/>
        <w:t> A successful PPC campaign needs to:</w:t>
      </w:r>
    </w:p>
    <w:p w:rsidR="002C7404" w:rsidRPr="00B31DFD" w:rsidRDefault="002C7404" w:rsidP="00E4023E">
      <w:pPr>
        <w:numPr>
          <w:ilvl w:val="0"/>
          <w:numId w:val="13"/>
        </w:numPr>
        <w:shd w:val="clear" w:color="auto" w:fill="FFFFFF"/>
        <w:spacing w:after="100" w:afterAutospacing="1" w:line="480" w:lineRule="auto"/>
        <w:ind w:left="870"/>
        <w:contextualSpacing/>
        <w:jc w:val="both"/>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Optimize the website</w:t>
      </w:r>
    </w:p>
    <w:p w:rsidR="002C7404" w:rsidRPr="00B31DFD" w:rsidRDefault="002C7404" w:rsidP="00E4023E">
      <w:pPr>
        <w:numPr>
          <w:ilvl w:val="0"/>
          <w:numId w:val="13"/>
        </w:numPr>
        <w:shd w:val="clear" w:color="auto" w:fill="FFFFFF"/>
        <w:spacing w:after="100" w:afterAutospacing="1" w:line="480" w:lineRule="auto"/>
        <w:ind w:left="870"/>
        <w:contextualSpacing/>
        <w:jc w:val="both"/>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Select a bidding strategy</w:t>
      </w:r>
    </w:p>
    <w:p w:rsidR="002C7404" w:rsidRPr="00B31DFD" w:rsidRDefault="002C7404" w:rsidP="00E4023E">
      <w:pPr>
        <w:numPr>
          <w:ilvl w:val="0"/>
          <w:numId w:val="13"/>
        </w:numPr>
        <w:shd w:val="clear" w:color="auto" w:fill="FFFFFF"/>
        <w:spacing w:after="100" w:afterAutospacing="1" w:line="480" w:lineRule="auto"/>
        <w:ind w:left="870"/>
        <w:contextualSpacing/>
        <w:jc w:val="both"/>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Set a budget</w:t>
      </w:r>
    </w:p>
    <w:p w:rsidR="002C7404" w:rsidRPr="00B31DFD" w:rsidRDefault="002C7404" w:rsidP="00E4023E">
      <w:pPr>
        <w:numPr>
          <w:ilvl w:val="0"/>
          <w:numId w:val="13"/>
        </w:numPr>
        <w:shd w:val="clear" w:color="auto" w:fill="FFFFFF"/>
        <w:spacing w:after="100" w:afterAutospacing="1" w:line="480" w:lineRule="auto"/>
        <w:ind w:left="870"/>
        <w:contextualSpacing/>
        <w:jc w:val="both"/>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Research keywords</w:t>
      </w:r>
    </w:p>
    <w:p w:rsidR="002C7404" w:rsidRPr="00B31DFD" w:rsidRDefault="002C7404" w:rsidP="00E4023E">
      <w:pPr>
        <w:numPr>
          <w:ilvl w:val="0"/>
          <w:numId w:val="13"/>
        </w:numPr>
        <w:shd w:val="clear" w:color="auto" w:fill="FFFFFF"/>
        <w:spacing w:after="100" w:afterAutospacing="1" w:line="480" w:lineRule="auto"/>
        <w:ind w:left="870"/>
        <w:contextualSpacing/>
        <w:jc w:val="both"/>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Include a compelling CTA</w:t>
      </w:r>
    </w:p>
    <w:p w:rsidR="00872478" w:rsidRPr="00F92946" w:rsidRDefault="002C7404" w:rsidP="00E4023E">
      <w:pPr>
        <w:numPr>
          <w:ilvl w:val="0"/>
          <w:numId w:val="13"/>
        </w:numPr>
        <w:shd w:val="clear" w:color="auto" w:fill="FFFFFF"/>
        <w:spacing w:after="100" w:afterAutospacing="1" w:line="480" w:lineRule="auto"/>
        <w:ind w:left="870"/>
        <w:contextualSpacing/>
        <w:jc w:val="both"/>
        <w:rPr>
          <w:rFonts w:ascii="Times New Roman" w:hAnsi="Times New Roman" w:cs="Times New Roman"/>
          <w:color w:val="000000" w:themeColor="text1"/>
          <w:sz w:val="28"/>
          <w:szCs w:val="28"/>
        </w:rPr>
      </w:pPr>
      <w:r w:rsidRPr="00B31DFD">
        <w:rPr>
          <w:rFonts w:ascii="Times New Roman" w:hAnsi="Times New Roman" w:cs="Times New Roman"/>
          <w:color w:val="000000" w:themeColor="text1"/>
          <w:sz w:val="28"/>
          <w:szCs w:val="28"/>
        </w:rPr>
        <w:t>Include regular testing</w:t>
      </w:r>
    </w:p>
    <w:p w:rsidR="002C7404" w:rsidRPr="00B31DFD" w:rsidRDefault="002C7404" w:rsidP="00E4023E">
      <w:pPr>
        <w:shd w:val="clear" w:color="auto" w:fill="FFFFFF"/>
        <w:spacing w:after="100" w:afterAutospacing="1" w:line="480" w:lineRule="auto"/>
        <w:contextualSpacing/>
        <w:jc w:val="both"/>
        <w:rPr>
          <w:rFonts w:ascii="Times New Roman" w:hAnsi="Times New Roman" w:cs="Times New Roman"/>
          <w:b/>
          <w:color w:val="000000" w:themeColor="text1"/>
          <w:sz w:val="28"/>
          <w:szCs w:val="28"/>
        </w:rPr>
      </w:pPr>
      <w:r w:rsidRPr="00B31DFD">
        <w:rPr>
          <w:rFonts w:ascii="Times New Roman" w:hAnsi="Times New Roman" w:cs="Times New Roman"/>
          <w:b/>
          <w:color w:val="000000" w:themeColor="text1"/>
          <w:sz w:val="28"/>
          <w:szCs w:val="28"/>
        </w:rPr>
        <w:t>Video</w:t>
      </w:r>
    </w:p>
    <w:p w:rsidR="002C7404" w:rsidRPr="00B31DFD" w:rsidRDefault="002C7404" w:rsidP="00E4023E">
      <w:pPr>
        <w:pStyle w:val="NormalWeb"/>
        <w:shd w:val="clear" w:color="auto" w:fill="FFFFFF"/>
        <w:spacing w:line="480" w:lineRule="auto"/>
        <w:ind w:firstLine="720"/>
        <w:contextualSpacing/>
        <w:jc w:val="both"/>
        <w:rPr>
          <w:color w:val="000000" w:themeColor="text1"/>
          <w:sz w:val="28"/>
          <w:szCs w:val="28"/>
        </w:rPr>
      </w:pPr>
      <w:r w:rsidRPr="00B31DFD">
        <w:rPr>
          <w:color w:val="000000" w:themeColor="text1"/>
          <w:sz w:val="28"/>
          <w:szCs w:val="28"/>
        </w:rPr>
        <w:t>Video has evolved from being just a form of entertainment to a major social media content driver. </w:t>
      </w:r>
      <w:hyperlink r:id="rId23" w:tgtFrame="_blank" w:history="1">
        <w:r w:rsidRPr="00B31DFD">
          <w:rPr>
            <w:rStyle w:val="Hyperlink"/>
            <w:color w:val="000000" w:themeColor="text1"/>
            <w:sz w:val="28"/>
            <w:szCs w:val="28"/>
          </w:rPr>
          <w:t>YouTube</w:t>
        </w:r>
      </w:hyperlink>
      <w:r w:rsidRPr="00B31DFD">
        <w:rPr>
          <w:color w:val="000000" w:themeColor="text1"/>
          <w:sz w:val="28"/>
          <w:szCs w:val="28"/>
        </w:rPr>
        <w:t> is now a powerful and influential platform while networks like TikTok and Instagram have turned video on its head to create wealthy influencers. Why is video so popular? With smartphone users becoming younger and younger, social media apps like WhatsApp, Weibo, and WeChat are becoming the de-facto tools of instant message communication. In fact, WhatsApp has more than 2 billion users worldwide with most downloads being from the United States. </w:t>
      </w:r>
    </w:p>
    <w:p w:rsidR="00872478" w:rsidRPr="00B31DFD" w:rsidRDefault="002C7404" w:rsidP="00E4023E">
      <w:pPr>
        <w:pStyle w:val="NormalWeb"/>
        <w:shd w:val="clear" w:color="auto" w:fill="FFFFFF"/>
        <w:spacing w:line="480" w:lineRule="auto"/>
        <w:contextualSpacing/>
        <w:jc w:val="both"/>
        <w:rPr>
          <w:color w:val="000000" w:themeColor="text1"/>
          <w:sz w:val="28"/>
          <w:szCs w:val="28"/>
        </w:rPr>
      </w:pPr>
      <w:r w:rsidRPr="00B31DFD">
        <w:rPr>
          <w:color w:val="000000" w:themeColor="text1"/>
          <w:sz w:val="28"/>
          <w:szCs w:val="28"/>
        </w:rPr>
        <w:lastRenderedPageBreak/>
        <w:t>Video as content is easier to consume than other formats e.g. a blog post. It’s also more entertaining and appeals to Millennials. By combining the emotional power of </w:t>
      </w:r>
      <w:hyperlink r:id="rId24" w:tgtFrame="_blank" w:history="1">
        <w:r w:rsidRPr="00B31DFD">
          <w:rPr>
            <w:rStyle w:val="Hyperlink"/>
            <w:color w:val="000000" w:themeColor="text1"/>
            <w:sz w:val="28"/>
            <w:szCs w:val="28"/>
          </w:rPr>
          <w:t>social media video</w:t>
        </w:r>
      </w:hyperlink>
      <w:r w:rsidRPr="00B31DFD">
        <w:rPr>
          <w:color w:val="000000" w:themeColor="text1"/>
          <w:sz w:val="28"/>
          <w:szCs w:val="28"/>
        </w:rPr>
        <w:t> with the reach and scope of digital advertising, markets can tap into a growing market of engaged consumers.</w:t>
      </w:r>
    </w:p>
    <w:p w:rsidR="000A6344" w:rsidRPr="00B31DFD" w:rsidRDefault="00C11237" w:rsidP="00E4023E">
      <w:pPr>
        <w:autoSpaceDE w:val="0"/>
        <w:autoSpaceDN w:val="0"/>
        <w:adjustRightInd w:val="0"/>
        <w:spacing w:after="100" w:afterAutospacing="1" w:line="480" w:lineRule="auto"/>
        <w:contextualSpacing/>
        <w:jc w:val="both"/>
        <w:rPr>
          <w:rFonts w:ascii="Times New Roman" w:eastAsia="Calibri" w:hAnsi="Times New Roman" w:cs="Times New Roman"/>
          <w:b/>
          <w:color w:val="000000"/>
          <w:sz w:val="28"/>
          <w:szCs w:val="28"/>
        </w:rPr>
      </w:pPr>
      <w:r w:rsidRPr="00B31DFD">
        <w:rPr>
          <w:rFonts w:ascii="Times New Roman" w:eastAsia="Calibri" w:hAnsi="Times New Roman" w:cs="Times New Roman"/>
          <w:b/>
          <w:color w:val="000000"/>
          <w:sz w:val="28"/>
          <w:szCs w:val="28"/>
        </w:rPr>
        <w:t>Appraisal of the Literature Reviewed</w:t>
      </w:r>
    </w:p>
    <w:p w:rsidR="00F6725A" w:rsidRPr="00B31DFD" w:rsidRDefault="00F6725A" w:rsidP="00E4023E">
      <w:pPr>
        <w:spacing w:line="480" w:lineRule="auto"/>
        <w:ind w:firstLine="720"/>
        <w:jc w:val="both"/>
        <w:rPr>
          <w:rFonts w:ascii="Times New Roman" w:hAnsi="Times New Roman" w:cs="Times New Roman"/>
          <w:sz w:val="28"/>
          <w:szCs w:val="28"/>
        </w:rPr>
      </w:pPr>
      <w:r w:rsidRPr="00B31DFD">
        <w:rPr>
          <w:rFonts w:ascii="Times New Roman" w:hAnsi="Times New Roman" w:cs="Times New Roman"/>
          <w:sz w:val="28"/>
          <w:szCs w:val="28"/>
        </w:rPr>
        <w:t>The literature review provides a comprehensive exploration of the factors influencing economics teachers' adoption of emerging technologies in the context of post-COVID-19 secondary education in Ilorin West LGA, Kwara State. It effectively synthesizes current research on technology integration in education, highlighting key themes such as pedagogical shifts, barriers to adoption, and the impact of digital tools on teaching practices.</w:t>
      </w:r>
    </w:p>
    <w:p w:rsidR="00F6725A" w:rsidRPr="00B31DFD" w:rsidRDefault="00F6725A" w:rsidP="00872478">
      <w:pPr>
        <w:spacing w:line="360" w:lineRule="auto"/>
        <w:ind w:firstLine="720"/>
        <w:jc w:val="both"/>
        <w:rPr>
          <w:rFonts w:ascii="Times New Roman" w:hAnsi="Times New Roman" w:cs="Times New Roman"/>
          <w:sz w:val="28"/>
          <w:szCs w:val="28"/>
        </w:rPr>
      </w:pPr>
      <w:r w:rsidRPr="00B31DFD">
        <w:rPr>
          <w:rFonts w:ascii="Times New Roman" w:hAnsi="Times New Roman" w:cs="Times New Roman"/>
          <w:sz w:val="28"/>
          <w:szCs w:val="28"/>
        </w:rPr>
        <w:t>The review identifies a clear gap in understanding the specific challenges and opportunities faced by economics educators in adopting technology, particularly in a post-pandemic environment. It critically evaluates existing studies, noting methodological strengths and limitations, while also proposing a conceptual framework to guide further investigation.</w:t>
      </w:r>
    </w:p>
    <w:p w:rsidR="00DE3859" w:rsidRPr="00B31DFD" w:rsidRDefault="00F6725A" w:rsidP="00872478">
      <w:pPr>
        <w:spacing w:line="360" w:lineRule="auto"/>
        <w:ind w:firstLine="720"/>
        <w:jc w:val="both"/>
        <w:rPr>
          <w:rFonts w:ascii="Times New Roman" w:hAnsi="Times New Roman" w:cs="Times New Roman"/>
          <w:sz w:val="28"/>
          <w:szCs w:val="28"/>
        </w:rPr>
      </w:pPr>
      <w:r w:rsidRPr="00B31DFD">
        <w:rPr>
          <w:rFonts w:ascii="Times New Roman" w:hAnsi="Times New Roman" w:cs="Times New Roman"/>
          <w:sz w:val="28"/>
          <w:szCs w:val="28"/>
        </w:rPr>
        <w:lastRenderedPageBreak/>
        <w:t>However, to strengthen the literature review, future research could benefit from more empirical studies focusing on local contexts and the socio-economic factors influencing teachers' technology adoption readiness. Additionally, a deeper exploration of professional development strategies and policy implications could provide practical insights for enhancing technology integration in economics education in Kwara State.</w:t>
      </w:r>
    </w:p>
    <w:p w:rsidR="00E4023E" w:rsidRPr="00B31DFD" w:rsidRDefault="00E4023E" w:rsidP="00872478">
      <w:pPr>
        <w:spacing w:after="100" w:afterAutospacing="1" w:line="480" w:lineRule="auto"/>
        <w:contextualSpacing/>
        <w:rPr>
          <w:rFonts w:ascii="Times New Roman" w:hAnsi="Times New Roman" w:cs="Times New Roman"/>
          <w:b/>
          <w:sz w:val="28"/>
          <w:szCs w:val="28"/>
        </w:rPr>
      </w:pPr>
    </w:p>
    <w:p w:rsidR="00F92946" w:rsidRDefault="00F92946" w:rsidP="00E4023E">
      <w:pPr>
        <w:spacing w:after="100" w:afterAutospacing="1" w:line="480" w:lineRule="auto"/>
        <w:contextualSpacing/>
        <w:jc w:val="center"/>
        <w:rPr>
          <w:rFonts w:ascii="Times New Roman" w:hAnsi="Times New Roman" w:cs="Times New Roman"/>
          <w:b/>
          <w:sz w:val="28"/>
          <w:szCs w:val="28"/>
        </w:rPr>
      </w:pPr>
    </w:p>
    <w:p w:rsidR="00F92946" w:rsidRDefault="00F92946" w:rsidP="00E4023E">
      <w:pPr>
        <w:spacing w:after="100" w:afterAutospacing="1" w:line="480" w:lineRule="auto"/>
        <w:contextualSpacing/>
        <w:jc w:val="center"/>
        <w:rPr>
          <w:rFonts w:ascii="Times New Roman" w:hAnsi="Times New Roman" w:cs="Times New Roman"/>
          <w:b/>
          <w:sz w:val="28"/>
          <w:szCs w:val="28"/>
        </w:rPr>
      </w:pPr>
    </w:p>
    <w:p w:rsidR="00F92946" w:rsidRDefault="00F92946" w:rsidP="00E4023E">
      <w:pPr>
        <w:spacing w:after="100" w:afterAutospacing="1" w:line="480" w:lineRule="auto"/>
        <w:contextualSpacing/>
        <w:jc w:val="center"/>
        <w:rPr>
          <w:rFonts w:ascii="Times New Roman" w:hAnsi="Times New Roman" w:cs="Times New Roman"/>
          <w:b/>
          <w:sz w:val="28"/>
          <w:szCs w:val="28"/>
        </w:rPr>
      </w:pPr>
    </w:p>
    <w:p w:rsidR="00F92946" w:rsidRDefault="00F92946" w:rsidP="00E4023E">
      <w:pPr>
        <w:spacing w:after="100" w:afterAutospacing="1" w:line="480" w:lineRule="auto"/>
        <w:contextualSpacing/>
        <w:jc w:val="center"/>
        <w:rPr>
          <w:rFonts w:ascii="Times New Roman" w:hAnsi="Times New Roman" w:cs="Times New Roman"/>
          <w:b/>
          <w:sz w:val="28"/>
          <w:szCs w:val="28"/>
        </w:rPr>
      </w:pPr>
    </w:p>
    <w:p w:rsidR="00F92946" w:rsidRDefault="00F92946" w:rsidP="00E4023E">
      <w:pPr>
        <w:spacing w:after="100" w:afterAutospacing="1" w:line="480" w:lineRule="auto"/>
        <w:contextualSpacing/>
        <w:jc w:val="center"/>
        <w:rPr>
          <w:rFonts w:ascii="Times New Roman" w:hAnsi="Times New Roman" w:cs="Times New Roman"/>
          <w:b/>
          <w:sz w:val="28"/>
          <w:szCs w:val="28"/>
        </w:rPr>
      </w:pPr>
    </w:p>
    <w:p w:rsidR="00F92946" w:rsidRDefault="00F92946" w:rsidP="00E4023E">
      <w:pPr>
        <w:spacing w:after="100" w:afterAutospacing="1" w:line="480" w:lineRule="auto"/>
        <w:contextualSpacing/>
        <w:jc w:val="center"/>
        <w:rPr>
          <w:rFonts w:ascii="Times New Roman" w:hAnsi="Times New Roman" w:cs="Times New Roman"/>
          <w:b/>
          <w:sz w:val="28"/>
          <w:szCs w:val="28"/>
        </w:rPr>
      </w:pPr>
    </w:p>
    <w:p w:rsidR="00F92946" w:rsidRDefault="00F92946" w:rsidP="00E4023E">
      <w:pPr>
        <w:spacing w:after="100" w:afterAutospacing="1" w:line="480" w:lineRule="auto"/>
        <w:contextualSpacing/>
        <w:jc w:val="center"/>
        <w:rPr>
          <w:rFonts w:ascii="Times New Roman" w:hAnsi="Times New Roman" w:cs="Times New Roman"/>
          <w:b/>
          <w:sz w:val="28"/>
          <w:szCs w:val="28"/>
        </w:rPr>
      </w:pPr>
    </w:p>
    <w:p w:rsidR="00F92946" w:rsidRDefault="00F92946" w:rsidP="00E4023E">
      <w:pPr>
        <w:spacing w:after="100" w:afterAutospacing="1" w:line="480" w:lineRule="auto"/>
        <w:contextualSpacing/>
        <w:jc w:val="center"/>
        <w:rPr>
          <w:rFonts w:ascii="Times New Roman" w:hAnsi="Times New Roman" w:cs="Times New Roman"/>
          <w:b/>
          <w:sz w:val="28"/>
          <w:szCs w:val="28"/>
        </w:rPr>
      </w:pPr>
    </w:p>
    <w:p w:rsidR="00F92946" w:rsidRDefault="00F92946" w:rsidP="00E4023E">
      <w:pPr>
        <w:spacing w:after="100" w:afterAutospacing="1" w:line="480" w:lineRule="auto"/>
        <w:contextualSpacing/>
        <w:jc w:val="center"/>
        <w:rPr>
          <w:rFonts w:ascii="Times New Roman" w:hAnsi="Times New Roman" w:cs="Times New Roman"/>
          <w:b/>
          <w:sz w:val="28"/>
          <w:szCs w:val="28"/>
        </w:rPr>
      </w:pPr>
    </w:p>
    <w:p w:rsidR="00F92946" w:rsidRDefault="00F92946" w:rsidP="00E4023E">
      <w:pPr>
        <w:spacing w:after="100" w:afterAutospacing="1" w:line="480" w:lineRule="auto"/>
        <w:contextualSpacing/>
        <w:jc w:val="center"/>
        <w:rPr>
          <w:rFonts w:ascii="Times New Roman" w:hAnsi="Times New Roman" w:cs="Times New Roman"/>
          <w:b/>
          <w:sz w:val="28"/>
          <w:szCs w:val="28"/>
        </w:rPr>
      </w:pPr>
    </w:p>
    <w:p w:rsidR="00F92946" w:rsidRDefault="00F92946" w:rsidP="00E4023E">
      <w:pPr>
        <w:spacing w:after="100" w:afterAutospacing="1" w:line="480" w:lineRule="auto"/>
        <w:contextualSpacing/>
        <w:jc w:val="center"/>
        <w:rPr>
          <w:rFonts w:ascii="Times New Roman" w:hAnsi="Times New Roman" w:cs="Times New Roman"/>
          <w:b/>
          <w:sz w:val="28"/>
          <w:szCs w:val="28"/>
        </w:rPr>
      </w:pPr>
    </w:p>
    <w:p w:rsidR="00C11237" w:rsidRPr="00B31DFD" w:rsidRDefault="00C11237" w:rsidP="00E4023E">
      <w:pPr>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lastRenderedPageBreak/>
        <w:t>CHAPTER THREE</w:t>
      </w:r>
    </w:p>
    <w:p w:rsidR="00C11237" w:rsidRPr="00B31DFD" w:rsidRDefault="00C11237" w:rsidP="00E4023E">
      <w:pPr>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METHODOLOGY</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This chapter presented the procedures adopted in the study under the following sub-headings: Design of the study, Population, Sample and Sampling techniques, Instrument for Data Collection, Validity of the instrument, Reliability of the instrument, Procedure for Data Collection and Method of Data analysis.</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Research Design</w:t>
      </w:r>
    </w:p>
    <w:p w:rsidR="00DE3859" w:rsidRPr="00B31DFD" w:rsidRDefault="00C11237" w:rsidP="00E4023E">
      <w:pPr>
        <w:spacing w:after="100" w:afterAutospacing="1" w:line="480" w:lineRule="auto"/>
        <w:ind w:firstLine="720"/>
        <w:contextualSpacing/>
        <w:jc w:val="both"/>
        <w:rPr>
          <w:rFonts w:ascii="Times New Roman" w:eastAsia="MyriadPro-Regular" w:hAnsi="Times New Roman" w:cs="Times New Roman"/>
          <w:sz w:val="28"/>
          <w:szCs w:val="28"/>
        </w:rPr>
      </w:pPr>
      <w:r w:rsidRPr="00B31DFD">
        <w:rPr>
          <w:rFonts w:ascii="Times New Roman" w:hAnsi="Times New Roman" w:cs="Times New Roman"/>
          <w:sz w:val="28"/>
          <w:szCs w:val="28"/>
        </w:rPr>
        <w:t xml:space="preserve">This study adopted a survey research design. According to Devin (2018), a survey research design is defined as a brief interview or discussion with individuals about a specific topic.  Through survey design vital facts about people, their beliefs, opinions, attitudes and behaviour can be obtained. This research design is considered appropriate and suitable for this study to solicit information on examining the </w:t>
      </w:r>
      <w:r w:rsidRPr="00B31DFD">
        <w:rPr>
          <w:rFonts w:ascii="Times New Roman" w:eastAsia="MyriadPro-Regular" w:hAnsi="Times New Roman" w:cs="Times New Roman"/>
          <w:sz w:val="28"/>
          <w:szCs w:val="28"/>
        </w:rPr>
        <w:t>preparedness of Vocational and Technical Education Economics teachers in adopting the emerging technology posed by Covid-19 pandemic in Ilorin West Local Government, Kwara State.</w:t>
      </w:r>
    </w:p>
    <w:p w:rsidR="00872478" w:rsidRDefault="00872478" w:rsidP="00E4023E">
      <w:pPr>
        <w:spacing w:after="100" w:afterAutospacing="1" w:line="480" w:lineRule="auto"/>
        <w:contextualSpacing/>
        <w:jc w:val="both"/>
        <w:rPr>
          <w:rFonts w:ascii="Times New Roman" w:hAnsi="Times New Roman" w:cs="Times New Roman"/>
          <w:b/>
          <w:sz w:val="28"/>
          <w:szCs w:val="28"/>
        </w:rPr>
      </w:pP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lastRenderedPageBreak/>
        <w:t>Population of the Study</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In order to carry out the research effectively, the population fo</w:t>
      </w:r>
      <w:r w:rsidR="00DA768E" w:rsidRPr="00B31DFD">
        <w:rPr>
          <w:rFonts w:ascii="Times New Roman" w:hAnsi="Times New Roman" w:cs="Times New Roman"/>
          <w:sz w:val="28"/>
          <w:szCs w:val="28"/>
        </w:rPr>
        <w:t>r this research comprised of all</w:t>
      </w:r>
      <w:r w:rsidRPr="00B31DFD">
        <w:rPr>
          <w:rFonts w:ascii="Times New Roman" w:hAnsi="Times New Roman" w:cs="Times New Roman"/>
          <w:sz w:val="28"/>
          <w:szCs w:val="28"/>
        </w:rPr>
        <w:t xml:space="preserve"> Economics Teachers in Ilorin West Local Government, Kwara State.  </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Sample and Sampling Techniques</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Simple random sampling technique was used in selecting ten schools from all the schools in Ilorin west LGA of kwara state. Purposive random sampling was used in selecting fifteen respondents from all the selected schools making a total of One hu</w:t>
      </w:r>
      <w:r w:rsidR="00DA768E" w:rsidRPr="00B31DFD">
        <w:rPr>
          <w:rFonts w:ascii="Times New Roman" w:hAnsi="Times New Roman" w:cs="Times New Roman"/>
          <w:sz w:val="28"/>
          <w:szCs w:val="28"/>
        </w:rPr>
        <w:t>ndred and fifty respondents (</w:t>
      </w:r>
      <w:r w:rsidR="00FB0345" w:rsidRPr="00B31DFD">
        <w:rPr>
          <w:rFonts w:ascii="Times New Roman" w:hAnsi="Times New Roman" w:cs="Times New Roman"/>
          <w:sz w:val="28"/>
          <w:szCs w:val="28"/>
        </w:rPr>
        <w:t>4</w:t>
      </w:r>
      <w:r w:rsidR="00DA768E" w:rsidRPr="00B31DFD">
        <w:rPr>
          <w:rFonts w:ascii="Times New Roman" w:hAnsi="Times New Roman" w:cs="Times New Roman"/>
          <w:sz w:val="28"/>
          <w:szCs w:val="28"/>
        </w:rPr>
        <w:t>0</w:t>
      </w:r>
      <w:r w:rsidRPr="00B31DFD">
        <w:rPr>
          <w:rFonts w:ascii="Times New Roman" w:hAnsi="Times New Roman" w:cs="Times New Roman"/>
          <w:sz w:val="28"/>
          <w:szCs w:val="28"/>
        </w:rPr>
        <w:t>).</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Instrument for Data Collection</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The instrument used for data collection of this research work were self-structured developed by the researcher titled: Use of Modern Technological Tools Questionnaire (UMTTQ). The questionnaires were divided into two sections, A and B. Section A dealt with personal data of the respondents which includes, Gender and work experience while Section B of the questionnaire was further divided into 4 parts: </w:t>
      </w:r>
    </w:p>
    <w:p w:rsidR="00E4023E"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lastRenderedPageBreak/>
        <w:t>Part 1 covers research question 1 on the levels of Economics teachers’ awareness on the available technological tools for teaching and learning in Ilorin West Local Government, Kwara State, and it contains 10 items</w:t>
      </w:r>
      <w:r w:rsidR="00E4023E" w:rsidRPr="00B31DFD">
        <w:rPr>
          <w:rFonts w:ascii="Times New Roman" w:hAnsi="Times New Roman" w:cs="Times New Roman"/>
          <w:sz w:val="28"/>
          <w:szCs w:val="28"/>
        </w:rPr>
        <w:t xml:space="preserve">. </w:t>
      </w:r>
    </w:p>
    <w:p w:rsidR="00E4023E" w:rsidRPr="005B651B" w:rsidRDefault="00C11237" w:rsidP="005B651B">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Part 2 covers research question 2 on the Levels of Economics teachers’ readiness to the adoption of modern technological tools for teaching and learning in Ilorin West Local Government, Kwara State, and it contains 10 items</w:t>
      </w:r>
      <w:r w:rsidR="00E4023E" w:rsidRPr="00B31DFD">
        <w:rPr>
          <w:rFonts w:ascii="Times New Roman" w:hAnsi="Times New Roman" w:cs="Times New Roman"/>
          <w:sz w:val="28"/>
          <w:szCs w:val="28"/>
        </w:rPr>
        <w:t xml:space="preserve">. </w:t>
      </w:r>
      <w:r w:rsidRPr="00B31DFD">
        <w:rPr>
          <w:rFonts w:ascii="Times New Roman" w:hAnsi="Times New Roman" w:cs="Times New Roman"/>
          <w:sz w:val="28"/>
          <w:szCs w:val="28"/>
        </w:rPr>
        <w:t>Part 3 covers research question 4 on the challenges faced by Economics teachers in using modern technological tools amid Covid-19 for teaching and learning in Ilorin West Local Government, Kwara State, and it contains 10 items.</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Validation of the Instrument</w:t>
      </w:r>
    </w:p>
    <w:p w:rsidR="00DA768E" w:rsidRPr="00B31DFD" w:rsidRDefault="00B31DFD" w:rsidP="00E4023E">
      <w:pPr>
        <w:tabs>
          <w:tab w:val="left" w:pos="6630"/>
        </w:tabs>
        <w:spacing w:after="100" w:afterAutospacing="1" w:line="48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            </w:t>
      </w:r>
      <w:r w:rsidR="00C11237" w:rsidRPr="00B31DFD">
        <w:rPr>
          <w:rFonts w:ascii="Times New Roman" w:hAnsi="Times New Roman" w:cs="Times New Roman"/>
          <w:sz w:val="28"/>
          <w:szCs w:val="28"/>
        </w:rPr>
        <w:t>The instrument was faced and content-validated by two experts in the Departmen</w:t>
      </w:r>
      <w:r w:rsidR="00DA768E" w:rsidRPr="00B31DFD">
        <w:rPr>
          <w:rFonts w:ascii="Times New Roman" w:hAnsi="Times New Roman" w:cs="Times New Roman"/>
          <w:sz w:val="28"/>
          <w:szCs w:val="28"/>
        </w:rPr>
        <w:t>t of Economic Education Ekiti State University, Ado-Ekiti in</w:t>
      </w:r>
      <w:r w:rsidR="00DA768E" w:rsidRPr="00B31DFD">
        <w:rPr>
          <w:rFonts w:ascii="Times New Roman" w:hAnsi="Times New Roman" w:cs="Times New Roman"/>
          <w:i/>
          <w:sz w:val="28"/>
          <w:szCs w:val="28"/>
        </w:rPr>
        <w:t xml:space="preserve"> </w:t>
      </w:r>
      <w:r w:rsidR="00DA768E" w:rsidRPr="00B31DFD">
        <w:rPr>
          <w:rFonts w:ascii="Times New Roman" w:hAnsi="Times New Roman" w:cs="Times New Roman"/>
          <w:sz w:val="28"/>
          <w:szCs w:val="28"/>
        </w:rPr>
        <w:t xml:space="preserve">Affiliation with Kwara State College of Education, Ilorin. </w:t>
      </w:r>
    </w:p>
    <w:p w:rsidR="00DE3859" w:rsidRPr="00B31DFD" w:rsidRDefault="00C11237" w:rsidP="00473149">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 The experts were presented with the instruments containing purpose of the study, research questions and hypotheses and requested to scrutinize the </w:t>
      </w:r>
      <w:r w:rsidRPr="00B31DFD">
        <w:rPr>
          <w:rFonts w:ascii="Times New Roman" w:hAnsi="Times New Roman" w:cs="Times New Roman"/>
          <w:sz w:val="28"/>
          <w:szCs w:val="28"/>
        </w:rPr>
        <w:lastRenderedPageBreak/>
        <w:t>instrument in terms of relevance and clarity of languages. Their suggestions and corrections were incorporated into the final draft of the instrument.</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Reliability of the Instrument</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Reliability test was carried out to determine the consistency of the instrument in collecting the data as required. The researcher administered on the 30 respondents among secondary schools students in Ilorin South LGA. The researcher chose the institution because it is outside the study area but had similar characteristics with the study subjects. A total of 30 copies of the instrument were administered on Economics teachers who are not part of the study and the data collected was subjected to analysis using Cronbach alpha method.  A value of 0.69 was obtained, this showed that the instrument was reliable.</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Procedure for Data Collection</w:t>
      </w:r>
    </w:p>
    <w:p w:rsidR="00B31DFD" w:rsidRPr="005B651B" w:rsidRDefault="004B68BA" w:rsidP="005B651B">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A total of 40</w:t>
      </w:r>
      <w:r w:rsidR="00C11237" w:rsidRPr="00B31DFD">
        <w:rPr>
          <w:rFonts w:ascii="Times New Roman" w:hAnsi="Times New Roman" w:cs="Times New Roman"/>
          <w:sz w:val="28"/>
          <w:szCs w:val="28"/>
        </w:rPr>
        <w:t xml:space="preserve"> copies of the questionnaire were distributed and administered to the respondents. The researcher visited the selected schools in Ilorin West Local Government Kwara State and then obtained permission from the authorities of the assistance in the Schools.  The researcher interacted with </w:t>
      </w:r>
      <w:r w:rsidR="00C11237" w:rsidRPr="00B31DFD">
        <w:rPr>
          <w:rFonts w:ascii="Times New Roman" w:hAnsi="Times New Roman" w:cs="Times New Roman"/>
          <w:sz w:val="28"/>
          <w:szCs w:val="28"/>
        </w:rPr>
        <w:lastRenderedPageBreak/>
        <w:t xml:space="preserve">the respondents and explained ambiguous items to them. The respondents were informed of the purpose of the study and their consent sought before the administration of the instrument. The respondents were given a period of one week to enable them to complete the questionnaire and it took three weeks to collect the questionnaires distributed and were all successfully retrieved and assembled for analysis .   </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Method of Data Analysis</w:t>
      </w:r>
    </w:p>
    <w:p w:rsidR="00C42AA9" w:rsidRPr="00B31DFD" w:rsidRDefault="00C11237" w:rsidP="00473149">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Frequency counts and Percentage were used to analyse demographic variables of the respondents.  Mean and Standard deviation were used to answer research questions while t-test statistics was used to test research hypotheses at the 0.05 level of significance. Hypotheses one and two were tested using t-test statistics to compare the mean of male and female respondents,  Decision rule: for research question one, the rating scale for mean responses was structured on High Level (HL) 3.50 – 4.00, Moderate Level (ML), 2.50 – 3.49, Low Level (LL), 1.50 – 2.49, Not Aware (NA) 0.0 – 1.49.  For research question two, the rating scale for mean responses was structured on High Level (HL) 3.50 – 4.00, Moderate Level (ML) 2.50 – 3.49, Low Level (LL) 1.50 – 2.49, Not Ready </w:t>
      </w:r>
      <w:r w:rsidRPr="00B31DFD">
        <w:rPr>
          <w:rFonts w:ascii="Times New Roman" w:hAnsi="Times New Roman" w:cs="Times New Roman"/>
          <w:sz w:val="28"/>
          <w:szCs w:val="28"/>
        </w:rPr>
        <w:lastRenderedPageBreak/>
        <w:t xml:space="preserve">(NR) 0.0 – 1.49.  For research question four, any item with a mean score of 2.5 and above were accepted while any item with a mean score below 2.50 were rejected. For hypotheses, when the observed p-value is less than the fixed value p-value (0.05), the null hypotheses were rejected.  </w:t>
      </w: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5B651B" w:rsidRDefault="005B651B"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p>
    <w:p w:rsidR="00C11237" w:rsidRPr="00B31DFD" w:rsidRDefault="00C11237"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r w:rsidRPr="00B31DFD">
        <w:rPr>
          <w:rFonts w:ascii="Times New Roman" w:hAnsi="Times New Roman" w:cs="Times New Roman"/>
          <w:b/>
          <w:sz w:val="28"/>
          <w:szCs w:val="28"/>
        </w:rPr>
        <w:lastRenderedPageBreak/>
        <w:t>CHAPTER FOUR</w:t>
      </w:r>
    </w:p>
    <w:p w:rsidR="00C11237" w:rsidRPr="00B31DFD" w:rsidRDefault="00C11237" w:rsidP="00E4023E">
      <w:pPr>
        <w:autoSpaceDE w:val="0"/>
        <w:autoSpaceDN w:val="0"/>
        <w:adjustRightInd w:val="0"/>
        <w:spacing w:after="100" w:afterAutospacing="1" w:line="480" w:lineRule="auto"/>
        <w:ind w:left="720" w:hanging="720"/>
        <w:contextualSpacing/>
        <w:jc w:val="center"/>
        <w:rPr>
          <w:rFonts w:ascii="Times New Roman" w:hAnsi="Times New Roman" w:cs="Times New Roman"/>
          <w:b/>
          <w:sz w:val="28"/>
          <w:szCs w:val="28"/>
        </w:rPr>
      </w:pPr>
      <w:r w:rsidRPr="00B31DFD">
        <w:rPr>
          <w:rFonts w:ascii="Times New Roman" w:hAnsi="Times New Roman" w:cs="Times New Roman"/>
          <w:b/>
          <w:sz w:val="28"/>
          <w:szCs w:val="28"/>
        </w:rPr>
        <w:t>DATA ANALYSIS AND RESULTS</w:t>
      </w:r>
    </w:p>
    <w:p w:rsidR="00C11237" w:rsidRPr="00B31DFD" w:rsidRDefault="00C11237" w:rsidP="00E4023E">
      <w:pPr>
        <w:autoSpaceDE w:val="0"/>
        <w:autoSpaceDN w:val="0"/>
        <w:adjustRightInd w:val="0"/>
        <w:spacing w:after="100" w:afterAutospacing="1" w:line="480" w:lineRule="auto"/>
        <w:ind w:firstLine="720"/>
        <w:contextualSpacing/>
        <w:rPr>
          <w:rFonts w:ascii="Times New Roman" w:hAnsi="Times New Roman" w:cs="Times New Roman"/>
          <w:sz w:val="28"/>
          <w:szCs w:val="28"/>
        </w:rPr>
      </w:pPr>
      <w:r w:rsidRPr="00B31DFD">
        <w:rPr>
          <w:rFonts w:ascii="Times New Roman" w:hAnsi="Times New Roman" w:cs="Times New Roman"/>
          <w:sz w:val="28"/>
          <w:szCs w:val="28"/>
        </w:rPr>
        <w:t>The chapter presents the analysis of the research data and discussion of findings.  The analyses were carried out as follows:</w:t>
      </w:r>
    </w:p>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r w:rsidRPr="00B31DFD">
        <w:rPr>
          <w:rFonts w:ascii="Times New Roman" w:hAnsi="Times New Roman" w:cs="Times New Roman"/>
          <w:b/>
          <w:sz w:val="28"/>
          <w:szCs w:val="28"/>
        </w:rPr>
        <w:t>Analyses of Demographic data</w:t>
      </w:r>
    </w:p>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b/>
          <w:sz w:val="28"/>
          <w:szCs w:val="28"/>
        </w:rPr>
      </w:pPr>
      <w:r w:rsidRPr="00B31DFD">
        <w:rPr>
          <w:rFonts w:ascii="Times New Roman" w:hAnsi="Times New Roman" w:cs="Times New Roman"/>
          <w:b/>
          <w:sz w:val="28"/>
          <w:szCs w:val="28"/>
        </w:rPr>
        <w:t xml:space="preserve">Table 1:  </w:t>
      </w:r>
    </w:p>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b/>
          <w:i/>
          <w:sz w:val="28"/>
          <w:szCs w:val="28"/>
        </w:rPr>
      </w:pPr>
      <w:r w:rsidRPr="00B31DFD">
        <w:rPr>
          <w:rFonts w:ascii="Times New Roman" w:hAnsi="Times New Roman" w:cs="Times New Roman"/>
          <w:b/>
          <w:i/>
          <w:sz w:val="28"/>
          <w:szCs w:val="28"/>
        </w:rPr>
        <w:t>Percentages Distribution of Respondents by Gender</w:t>
      </w:r>
    </w:p>
    <w:tbl>
      <w:tblPr>
        <w:tblStyle w:val="TableGrid"/>
        <w:tblW w:w="0" w:type="auto"/>
        <w:tblLook w:val="04A0"/>
      </w:tblPr>
      <w:tblGrid>
        <w:gridCol w:w="1008"/>
        <w:gridCol w:w="2520"/>
        <w:gridCol w:w="2729"/>
        <w:gridCol w:w="2312"/>
      </w:tblGrid>
      <w:tr w:rsidR="00C11237" w:rsidRPr="00B31DFD" w:rsidTr="00AB0913">
        <w:trPr>
          <w:trHeight w:val="552"/>
        </w:trPr>
        <w:tc>
          <w:tcPr>
            <w:tcW w:w="1008"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b/>
                <w:sz w:val="28"/>
                <w:szCs w:val="28"/>
              </w:rPr>
            </w:pPr>
            <w:r w:rsidRPr="00B31DFD">
              <w:rPr>
                <w:rFonts w:ascii="Times New Roman" w:hAnsi="Times New Roman" w:cs="Times New Roman"/>
                <w:b/>
                <w:sz w:val="28"/>
                <w:szCs w:val="28"/>
              </w:rPr>
              <w:t>S/N</w:t>
            </w:r>
          </w:p>
        </w:tc>
        <w:tc>
          <w:tcPr>
            <w:tcW w:w="2520"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b/>
                <w:sz w:val="28"/>
                <w:szCs w:val="28"/>
              </w:rPr>
            </w:pPr>
            <w:r w:rsidRPr="00B31DFD">
              <w:rPr>
                <w:rFonts w:ascii="Times New Roman" w:hAnsi="Times New Roman" w:cs="Times New Roman"/>
                <w:b/>
                <w:sz w:val="28"/>
                <w:szCs w:val="28"/>
              </w:rPr>
              <w:t>Variables</w:t>
            </w:r>
          </w:p>
        </w:tc>
        <w:tc>
          <w:tcPr>
            <w:tcW w:w="2729"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Frequency</w:t>
            </w:r>
          </w:p>
        </w:tc>
        <w:tc>
          <w:tcPr>
            <w:tcW w:w="2312"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Percentage (%)</w:t>
            </w:r>
          </w:p>
        </w:tc>
      </w:tr>
      <w:tr w:rsidR="00C11237" w:rsidRPr="00B31DFD" w:rsidTr="00AB0913">
        <w:trPr>
          <w:trHeight w:val="552"/>
        </w:trPr>
        <w:tc>
          <w:tcPr>
            <w:tcW w:w="1008"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r w:rsidRPr="00B31DFD">
              <w:rPr>
                <w:rFonts w:ascii="Times New Roman" w:hAnsi="Times New Roman" w:cs="Times New Roman"/>
                <w:sz w:val="28"/>
                <w:szCs w:val="28"/>
              </w:rPr>
              <w:t>1.</w:t>
            </w:r>
          </w:p>
        </w:tc>
        <w:tc>
          <w:tcPr>
            <w:tcW w:w="2520"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r w:rsidRPr="00B31DFD">
              <w:rPr>
                <w:rFonts w:ascii="Times New Roman" w:hAnsi="Times New Roman" w:cs="Times New Roman"/>
                <w:sz w:val="28"/>
                <w:szCs w:val="28"/>
              </w:rPr>
              <w:t>Male</w:t>
            </w:r>
          </w:p>
        </w:tc>
        <w:tc>
          <w:tcPr>
            <w:tcW w:w="2729"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105</w:t>
            </w:r>
          </w:p>
        </w:tc>
        <w:tc>
          <w:tcPr>
            <w:tcW w:w="2312"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70</w:t>
            </w:r>
          </w:p>
        </w:tc>
      </w:tr>
      <w:tr w:rsidR="00C11237" w:rsidRPr="00B31DFD" w:rsidTr="00FA5038">
        <w:trPr>
          <w:trHeight w:val="629"/>
        </w:trPr>
        <w:tc>
          <w:tcPr>
            <w:tcW w:w="1008"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r w:rsidRPr="00B31DFD">
              <w:rPr>
                <w:rFonts w:ascii="Times New Roman" w:hAnsi="Times New Roman" w:cs="Times New Roman"/>
                <w:sz w:val="28"/>
                <w:szCs w:val="28"/>
              </w:rPr>
              <w:t>2.</w:t>
            </w:r>
          </w:p>
        </w:tc>
        <w:tc>
          <w:tcPr>
            <w:tcW w:w="2520"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Female</w:t>
            </w: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Total</w:t>
            </w:r>
          </w:p>
        </w:tc>
        <w:tc>
          <w:tcPr>
            <w:tcW w:w="2729"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45</w:t>
            </w: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b/>
                <w:sz w:val="28"/>
                <w:szCs w:val="28"/>
              </w:rPr>
              <w:t>150</w:t>
            </w:r>
          </w:p>
        </w:tc>
        <w:tc>
          <w:tcPr>
            <w:tcW w:w="2312"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30</w:t>
            </w: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b/>
                <w:sz w:val="28"/>
                <w:szCs w:val="28"/>
              </w:rPr>
              <w:t>100</w:t>
            </w:r>
          </w:p>
        </w:tc>
      </w:tr>
    </w:tbl>
    <w:p w:rsidR="00C11237" w:rsidRPr="00B31DFD" w:rsidRDefault="00341D95" w:rsidP="00E4023E">
      <w:pPr>
        <w:tabs>
          <w:tab w:val="left" w:pos="5085"/>
        </w:tabs>
        <w:autoSpaceDE w:val="0"/>
        <w:autoSpaceDN w:val="0"/>
        <w:adjustRightInd w:val="0"/>
        <w:spacing w:after="100" w:afterAutospacing="1" w:line="480" w:lineRule="auto"/>
        <w:ind w:left="720" w:hanging="720"/>
        <w:contextualSpacing/>
        <w:rPr>
          <w:rFonts w:ascii="Times New Roman" w:hAnsi="Times New Roman" w:cs="Times New Roman"/>
          <w:b/>
          <w:i/>
          <w:sz w:val="28"/>
          <w:szCs w:val="28"/>
        </w:rPr>
      </w:pPr>
      <w:r w:rsidRPr="00B31DFD">
        <w:rPr>
          <w:rFonts w:ascii="Times New Roman" w:hAnsi="Times New Roman" w:cs="Times New Roman"/>
          <w:b/>
          <w:i/>
          <w:sz w:val="28"/>
          <w:szCs w:val="28"/>
        </w:rPr>
        <w:t xml:space="preserve">Note: Field </w:t>
      </w:r>
      <w:r w:rsidR="00FA5038" w:rsidRPr="00B31DFD">
        <w:rPr>
          <w:rFonts w:ascii="Times New Roman" w:hAnsi="Times New Roman" w:cs="Times New Roman"/>
          <w:b/>
          <w:i/>
          <w:sz w:val="28"/>
          <w:szCs w:val="28"/>
        </w:rPr>
        <w:t>study (2024</w:t>
      </w:r>
      <w:r w:rsidR="00C11237" w:rsidRPr="00B31DFD">
        <w:rPr>
          <w:rFonts w:ascii="Times New Roman" w:hAnsi="Times New Roman" w:cs="Times New Roman"/>
          <w:b/>
          <w:i/>
          <w:sz w:val="28"/>
          <w:szCs w:val="28"/>
        </w:rPr>
        <w:t>)</w:t>
      </w:r>
      <w:r w:rsidR="00C11237" w:rsidRPr="00B31DFD">
        <w:rPr>
          <w:rFonts w:ascii="Times New Roman" w:hAnsi="Times New Roman" w:cs="Times New Roman"/>
          <w:b/>
          <w:i/>
          <w:sz w:val="28"/>
          <w:szCs w:val="28"/>
        </w:rPr>
        <w:tab/>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tab/>
      </w:r>
      <w:r w:rsidRPr="00B31DFD">
        <w:rPr>
          <w:rFonts w:ascii="Times New Roman" w:hAnsi="Times New Roman" w:cs="Times New Roman"/>
          <w:sz w:val="28"/>
          <w:szCs w:val="28"/>
        </w:rPr>
        <w:t xml:space="preserve">Table 2 reveals the frequency and percentages of male and female Vocational and Technical Education Economics teachers used for the study.  One hundred and five male Economics teachers were used representing 70% and 45 female Economics teachers representing 30%.  This implies that male </w:t>
      </w:r>
      <w:r w:rsidRPr="00B31DFD">
        <w:rPr>
          <w:rFonts w:ascii="Times New Roman" w:hAnsi="Times New Roman" w:cs="Times New Roman"/>
          <w:sz w:val="28"/>
          <w:szCs w:val="28"/>
        </w:rPr>
        <w:lastRenderedPageBreak/>
        <w:t xml:space="preserve">Economics teachers are more than female Economics teachers in Ilorin West Local Government, Kwara State in the study area. </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t>Analyses of Data to Answer the Research Questions</w:t>
      </w:r>
    </w:p>
    <w:p w:rsidR="00C11237" w:rsidRPr="00B31DFD" w:rsidRDefault="00C11237" w:rsidP="00E4023E">
      <w:pPr>
        <w:autoSpaceDE w:val="0"/>
        <w:autoSpaceDN w:val="0"/>
        <w:adjustRightInd w:val="0"/>
        <w:spacing w:after="100" w:afterAutospacing="1" w:line="480" w:lineRule="auto"/>
        <w:ind w:left="720" w:hanging="720"/>
        <w:contextualSpacing/>
        <w:rPr>
          <w:rFonts w:ascii="Times New Roman" w:hAnsi="Times New Roman" w:cs="Times New Roman"/>
          <w:sz w:val="28"/>
          <w:szCs w:val="28"/>
        </w:rPr>
      </w:pPr>
      <w:r w:rsidRPr="00B31DFD">
        <w:rPr>
          <w:rFonts w:ascii="Times New Roman" w:hAnsi="Times New Roman" w:cs="Times New Roman"/>
          <w:b/>
          <w:sz w:val="28"/>
          <w:szCs w:val="28"/>
        </w:rPr>
        <w:tab/>
      </w:r>
      <w:r w:rsidRPr="00B31DFD">
        <w:rPr>
          <w:rFonts w:ascii="Times New Roman" w:hAnsi="Times New Roman" w:cs="Times New Roman"/>
          <w:sz w:val="28"/>
          <w:szCs w:val="28"/>
        </w:rPr>
        <w:t>Analysis of data to answer research questions were presented in Tables 3 to 6.</w:t>
      </w:r>
    </w:p>
    <w:p w:rsidR="004A51ED" w:rsidRPr="00B31DFD" w:rsidRDefault="00C11237" w:rsidP="00473149">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t>Research Question One</w:t>
      </w:r>
      <w:r w:rsidRPr="00B31DFD">
        <w:rPr>
          <w:rFonts w:ascii="Times New Roman" w:hAnsi="Times New Roman" w:cs="Times New Roman"/>
          <w:sz w:val="28"/>
          <w:szCs w:val="28"/>
        </w:rPr>
        <w:t>: What are the levels of Economics teachers’ awareness on the application of available modern technological tools for teaching and learning in Ilorin West Local Government, Kwara State?</w:t>
      </w:r>
    </w:p>
    <w:p w:rsidR="00473149" w:rsidRPr="00B31DFD" w:rsidRDefault="00473149" w:rsidP="00E4023E">
      <w:pPr>
        <w:autoSpaceDE w:val="0"/>
        <w:autoSpaceDN w:val="0"/>
        <w:adjustRightInd w:val="0"/>
        <w:spacing w:after="100" w:afterAutospacing="1" w:line="480" w:lineRule="auto"/>
        <w:ind w:left="990" w:hanging="990"/>
        <w:contextualSpacing/>
        <w:jc w:val="both"/>
        <w:rPr>
          <w:rFonts w:ascii="Times New Roman" w:hAnsi="Times New Roman" w:cs="Times New Roman"/>
          <w:b/>
          <w:sz w:val="28"/>
          <w:szCs w:val="28"/>
        </w:rPr>
      </w:pPr>
    </w:p>
    <w:p w:rsidR="00473149" w:rsidRPr="00B31DFD" w:rsidRDefault="00473149" w:rsidP="00E4023E">
      <w:pPr>
        <w:autoSpaceDE w:val="0"/>
        <w:autoSpaceDN w:val="0"/>
        <w:adjustRightInd w:val="0"/>
        <w:spacing w:after="100" w:afterAutospacing="1" w:line="480" w:lineRule="auto"/>
        <w:ind w:left="990" w:hanging="990"/>
        <w:contextualSpacing/>
        <w:jc w:val="both"/>
        <w:rPr>
          <w:rFonts w:ascii="Times New Roman" w:hAnsi="Times New Roman" w:cs="Times New Roman"/>
          <w:b/>
          <w:sz w:val="28"/>
          <w:szCs w:val="28"/>
        </w:rPr>
      </w:pPr>
    </w:p>
    <w:p w:rsidR="00473149" w:rsidRPr="00B31DFD" w:rsidRDefault="00473149" w:rsidP="00E4023E">
      <w:pPr>
        <w:autoSpaceDE w:val="0"/>
        <w:autoSpaceDN w:val="0"/>
        <w:adjustRightInd w:val="0"/>
        <w:spacing w:after="100" w:afterAutospacing="1" w:line="480" w:lineRule="auto"/>
        <w:ind w:left="990" w:hanging="990"/>
        <w:contextualSpacing/>
        <w:jc w:val="both"/>
        <w:rPr>
          <w:rFonts w:ascii="Times New Roman" w:hAnsi="Times New Roman" w:cs="Times New Roman"/>
          <w:b/>
          <w:sz w:val="28"/>
          <w:szCs w:val="28"/>
        </w:rPr>
      </w:pPr>
    </w:p>
    <w:p w:rsidR="00473149" w:rsidRPr="00B31DFD" w:rsidRDefault="00473149" w:rsidP="00E4023E">
      <w:pPr>
        <w:autoSpaceDE w:val="0"/>
        <w:autoSpaceDN w:val="0"/>
        <w:adjustRightInd w:val="0"/>
        <w:spacing w:after="100" w:afterAutospacing="1" w:line="480" w:lineRule="auto"/>
        <w:ind w:left="990" w:hanging="990"/>
        <w:contextualSpacing/>
        <w:jc w:val="both"/>
        <w:rPr>
          <w:rFonts w:ascii="Times New Roman" w:hAnsi="Times New Roman" w:cs="Times New Roman"/>
          <w:b/>
          <w:sz w:val="28"/>
          <w:szCs w:val="28"/>
        </w:rPr>
      </w:pPr>
    </w:p>
    <w:p w:rsidR="00473149" w:rsidRPr="00B31DFD" w:rsidRDefault="00473149" w:rsidP="00E4023E">
      <w:pPr>
        <w:autoSpaceDE w:val="0"/>
        <w:autoSpaceDN w:val="0"/>
        <w:adjustRightInd w:val="0"/>
        <w:spacing w:after="100" w:afterAutospacing="1" w:line="480" w:lineRule="auto"/>
        <w:ind w:left="990" w:hanging="990"/>
        <w:contextualSpacing/>
        <w:jc w:val="both"/>
        <w:rPr>
          <w:rFonts w:ascii="Times New Roman" w:hAnsi="Times New Roman" w:cs="Times New Roman"/>
          <w:b/>
          <w:sz w:val="28"/>
          <w:szCs w:val="28"/>
        </w:rPr>
      </w:pPr>
    </w:p>
    <w:p w:rsidR="00473149" w:rsidRPr="00B31DFD" w:rsidRDefault="00473149" w:rsidP="00E4023E">
      <w:pPr>
        <w:autoSpaceDE w:val="0"/>
        <w:autoSpaceDN w:val="0"/>
        <w:adjustRightInd w:val="0"/>
        <w:spacing w:after="100" w:afterAutospacing="1" w:line="480" w:lineRule="auto"/>
        <w:ind w:left="990" w:hanging="990"/>
        <w:contextualSpacing/>
        <w:jc w:val="both"/>
        <w:rPr>
          <w:rFonts w:ascii="Times New Roman" w:hAnsi="Times New Roman" w:cs="Times New Roman"/>
          <w:b/>
          <w:sz w:val="28"/>
          <w:szCs w:val="28"/>
        </w:rPr>
      </w:pPr>
    </w:p>
    <w:p w:rsidR="00473149" w:rsidRPr="00B31DFD" w:rsidRDefault="00473149" w:rsidP="00E4023E">
      <w:pPr>
        <w:autoSpaceDE w:val="0"/>
        <w:autoSpaceDN w:val="0"/>
        <w:adjustRightInd w:val="0"/>
        <w:spacing w:after="100" w:afterAutospacing="1" w:line="480" w:lineRule="auto"/>
        <w:ind w:left="990" w:hanging="990"/>
        <w:contextualSpacing/>
        <w:jc w:val="both"/>
        <w:rPr>
          <w:rFonts w:ascii="Times New Roman" w:hAnsi="Times New Roman" w:cs="Times New Roman"/>
          <w:b/>
          <w:sz w:val="28"/>
          <w:szCs w:val="28"/>
        </w:rPr>
      </w:pPr>
    </w:p>
    <w:p w:rsidR="00473149" w:rsidRPr="00B31DFD" w:rsidRDefault="00473149" w:rsidP="00E4023E">
      <w:pPr>
        <w:autoSpaceDE w:val="0"/>
        <w:autoSpaceDN w:val="0"/>
        <w:adjustRightInd w:val="0"/>
        <w:spacing w:after="100" w:afterAutospacing="1" w:line="480" w:lineRule="auto"/>
        <w:ind w:left="990" w:hanging="990"/>
        <w:contextualSpacing/>
        <w:jc w:val="both"/>
        <w:rPr>
          <w:rFonts w:ascii="Times New Roman" w:hAnsi="Times New Roman" w:cs="Times New Roman"/>
          <w:b/>
          <w:sz w:val="28"/>
          <w:szCs w:val="28"/>
        </w:rPr>
      </w:pPr>
    </w:p>
    <w:p w:rsidR="00F92946" w:rsidRDefault="00F92946" w:rsidP="00E4023E">
      <w:pPr>
        <w:autoSpaceDE w:val="0"/>
        <w:autoSpaceDN w:val="0"/>
        <w:adjustRightInd w:val="0"/>
        <w:spacing w:after="100" w:afterAutospacing="1" w:line="480" w:lineRule="auto"/>
        <w:ind w:left="990" w:hanging="990"/>
        <w:contextualSpacing/>
        <w:jc w:val="both"/>
        <w:rPr>
          <w:rFonts w:ascii="Times New Roman" w:hAnsi="Times New Roman" w:cs="Times New Roman"/>
          <w:b/>
          <w:sz w:val="28"/>
          <w:szCs w:val="28"/>
        </w:rPr>
      </w:pPr>
    </w:p>
    <w:p w:rsidR="00C11237" w:rsidRPr="00B31DFD" w:rsidRDefault="00C11237" w:rsidP="00E4023E">
      <w:pPr>
        <w:autoSpaceDE w:val="0"/>
        <w:autoSpaceDN w:val="0"/>
        <w:adjustRightInd w:val="0"/>
        <w:spacing w:after="100" w:afterAutospacing="1" w:line="480" w:lineRule="auto"/>
        <w:ind w:left="990" w:hanging="990"/>
        <w:contextualSpacing/>
        <w:jc w:val="both"/>
        <w:rPr>
          <w:rFonts w:ascii="Times New Roman" w:hAnsi="Times New Roman" w:cs="Times New Roman"/>
          <w:b/>
          <w:sz w:val="28"/>
          <w:szCs w:val="28"/>
        </w:rPr>
      </w:pPr>
      <w:r w:rsidRPr="00B31DFD">
        <w:rPr>
          <w:rFonts w:ascii="Times New Roman" w:hAnsi="Times New Roman" w:cs="Times New Roman"/>
          <w:b/>
          <w:sz w:val="28"/>
          <w:szCs w:val="28"/>
        </w:rPr>
        <w:lastRenderedPageBreak/>
        <w:t xml:space="preserve">Table 2: </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i/>
          <w:sz w:val="28"/>
          <w:szCs w:val="28"/>
        </w:rPr>
      </w:pPr>
      <w:r w:rsidRPr="00B31DFD">
        <w:rPr>
          <w:rFonts w:ascii="Times New Roman" w:hAnsi="Times New Roman" w:cs="Times New Roman"/>
          <w:b/>
          <w:i/>
          <w:sz w:val="28"/>
          <w:szCs w:val="28"/>
        </w:rPr>
        <w:t>Mean and Standard Deviation of Responses on level of Economics teachers’ Awareness   on the Application of Available Technological Tools for Effective Teaching and Learning.</w:t>
      </w:r>
    </w:p>
    <w:tbl>
      <w:tblPr>
        <w:tblStyle w:val="TableGrid"/>
        <w:tblW w:w="9108" w:type="dxa"/>
        <w:tblLayout w:type="fixed"/>
        <w:tblLook w:val="04A0"/>
      </w:tblPr>
      <w:tblGrid>
        <w:gridCol w:w="648"/>
        <w:gridCol w:w="5310"/>
        <w:gridCol w:w="990"/>
        <w:gridCol w:w="720"/>
        <w:gridCol w:w="1440"/>
      </w:tblGrid>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b/>
                <w:sz w:val="28"/>
                <w:szCs w:val="28"/>
              </w:rPr>
            </w:pPr>
            <w:r w:rsidRPr="00B31DFD">
              <w:rPr>
                <w:rFonts w:ascii="Times New Roman" w:hAnsi="Times New Roman" w:cs="Times New Roman"/>
                <w:b/>
                <w:sz w:val="28"/>
                <w:szCs w:val="28"/>
              </w:rPr>
              <w:t>S/N</w:t>
            </w:r>
          </w:p>
        </w:tc>
        <w:tc>
          <w:tcPr>
            <w:tcW w:w="5310"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b/>
                <w:sz w:val="28"/>
                <w:szCs w:val="28"/>
              </w:rPr>
            </w:pPr>
            <w:r w:rsidRPr="00B31DFD">
              <w:rPr>
                <w:rFonts w:ascii="Times New Roman" w:hAnsi="Times New Roman" w:cs="Times New Roman"/>
                <w:b/>
                <w:sz w:val="28"/>
                <w:szCs w:val="28"/>
              </w:rPr>
              <w:t>Item Statements</w:t>
            </w:r>
          </w:p>
        </w:tc>
        <w:tc>
          <w:tcPr>
            <w:tcW w:w="99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Mean</w:t>
            </w:r>
          </w:p>
        </w:tc>
        <w:tc>
          <w:tcPr>
            <w:tcW w:w="72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SD</w:t>
            </w:r>
          </w:p>
        </w:tc>
        <w:tc>
          <w:tcPr>
            <w:tcW w:w="144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Remarks</w:t>
            </w: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1.`</w:t>
            </w:r>
          </w:p>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2.</w:t>
            </w:r>
          </w:p>
        </w:tc>
        <w:tc>
          <w:tcPr>
            <w:tcW w:w="531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Videoconferencing could be used to pass information between people in different locations</w:t>
            </w:r>
          </w:p>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Google classroom gives room for grading of assignment in a paperless classroom</w:t>
            </w:r>
          </w:p>
        </w:tc>
        <w:tc>
          <w:tcPr>
            <w:tcW w:w="99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3.34</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2.99</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c>
          <w:tcPr>
            <w:tcW w:w="72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.74</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.90</w:t>
            </w:r>
          </w:p>
        </w:tc>
        <w:tc>
          <w:tcPr>
            <w:tcW w:w="144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3.</w:t>
            </w:r>
          </w:p>
        </w:tc>
        <w:tc>
          <w:tcPr>
            <w:tcW w:w="531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Zoom provides chat services that encourages distance education.</w:t>
            </w:r>
          </w:p>
        </w:tc>
        <w:tc>
          <w:tcPr>
            <w:tcW w:w="99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3.42</w:t>
            </w:r>
          </w:p>
        </w:tc>
        <w:tc>
          <w:tcPr>
            <w:tcW w:w="72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.77</w:t>
            </w:r>
          </w:p>
        </w:tc>
        <w:tc>
          <w:tcPr>
            <w:tcW w:w="144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4.</w:t>
            </w:r>
          </w:p>
        </w:tc>
        <w:tc>
          <w:tcPr>
            <w:tcW w:w="531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Worldreader gives avenue to access digital books online</w:t>
            </w:r>
          </w:p>
        </w:tc>
        <w:tc>
          <w:tcPr>
            <w:tcW w:w="99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3.29</w:t>
            </w:r>
          </w:p>
        </w:tc>
        <w:tc>
          <w:tcPr>
            <w:tcW w:w="72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.81</w:t>
            </w:r>
          </w:p>
        </w:tc>
        <w:tc>
          <w:tcPr>
            <w:tcW w:w="144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5.</w:t>
            </w:r>
          </w:p>
        </w:tc>
        <w:tc>
          <w:tcPr>
            <w:tcW w:w="531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Whatsapp allows users to send text messages and voice messages, video calls.</w:t>
            </w:r>
          </w:p>
        </w:tc>
        <w:tc>
          <w:tcPr>
            <w:tcW w:w="99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3.69</w:t>
            </w:r>
          </w:p>
        </w:tc>
        <w:tc>
          <w:tcPr>
            <w:tcW w:w="72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.60</w:t>
            </w:r>
          </w:p>
        </w:tc>
        <w:tc>
          <w:tcPr>
            <w:tcW w:w="144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HL</w:t>
            </w: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6.</w:t>
            </w:r>
          </w:p>
        </w:tc>
        <w:tc>
          <w:tcPr>
            <w:tcW w:w="531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Bloom enables teachers to decode books  in many languages</w:t>
            </w:r>
          </w:p>
        </w:tc>
        <w:tc>
          <w:tcPr>
            <w:tcW w:w="99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2.84</w:t>
            </w:r>
          </w:p>
        </w:tc>
        <w:tc>
          <w:tcPr>
            <w:tcW w:w="72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.96</w:t>
            </w:r>
          </w:p>
        </w:tc>
        <w:tc>
          <w:tcPr>
            <w:tcW w:w="144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7.</w:t>
            </w:r>
          </w:p>
        </w:tc>
        <w:tc>
          <w:tcPr>
            <w:tcW w:w="531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Blog gives the writers the avenue to share his </w:t>
            </w:r>
            <w:r w:rsidRPr="00B31DFD">
              <w:rPr>
                <w:rFonts w:ascii="Times New Roman" w:hAnsi="Times New Roman" w:cs="Times New Roman"/>
                <w:sz w:val="28"/>
                <w:szCs w:val="28"/>
              </w:rPr>
              <w:lastRenderedPageBreak/>
              <w:t>view on any concept</w:t>
            </w:r>
          </w:p>
        </w:tc>
        <w:tc>
          <w:tcPr>
            <w:tcW w:w="99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lastRenderedPageBreak/>
              <w:t>3.08</w:t>
            </w:r>
          </w:p>
        </w:tc>
        <w:tc>
          <w:tcPr>
            <w:tcW w:w="72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.81</w:t>
            </w:r>
          </w:p>
        </w:tc>
        <w:tc>
          <w:tcPr>
            <w:tcW w:w="144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lastRenderedPageBreak/>
              <w:t>8.</w:t>
            </w:r>
          </w:p>
        </w:tc>
        <w:tc>
          <w:tcPr>
            <w:tcW w:w="531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Teleteaching help teachers to dictate subjects contents to students online</w:t>
            </w:r>
          </w:p>
        </w:tc>
        <w:tc>
          <w:tcPr>
            <w:tcW w:w="99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2.95</w:t>
            </w:r>
          </w:p>
        </w:tc>
        <w:tc>
          <w:tcPr>
            <w:tcW w:w="72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.86</w:t>
            </w:r>
          </w:p>
        </w:tc>
        <w:tc>
          <w:tcPr>
            <w:tcW w:w="144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9.</w:t>
            </w:r>
          </w:p>
        </w:tc>
        <w:tc>
          <w:tcPr>
            <w:tcW w:w="531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Edmodo allows in creating online collaborative groups and measure students` performance</w:t>
            </w:r>
          </w:p>
        </w:tc>
        <w:tc>
          <w:tcPr>
            <w:tcW w:w="99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2.78</w:t>
            </w:r>
          </w:p>
        </w:tc>
        <w:tc>
          <w:tcPr>
            <w:tcW w:w="72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1.01</w:t>
            </w:r>
          </w:p>
        </w:tc>
        <w:tc>
          <w:tcPr>
            <w:tcW w:w="144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10.</w:t>
            </w:r>
          </w:p>
        </w:tc>
        <w:tc>
          <w:tcPr>
            <w:tcW w:w="5310" w:type="dxa"/>
          </w:tcPr>
          <w:p w:rsidR="00C11237" w:rsidRPr="00B31DFD" w:rsidRDefault="00FB11BF"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Projec</w:t>
            </w:r>
            <w:r w:rsidR="00C11237" w:rsidRPr="00B31DFD">
              <w:rPr>
                <w:rFonts w:ascii="Times New Roman" w:hAnsi="Times New Roman" w:cs="Times New Roman"/>
                <w:sz w:val="28"/>
                <w:szCs w:val="28"/>
              </w:rPr>
              <w:t xml:space="preserve">t enables teachers to share with students, academic presentation </w:t>
            </w:r>
          </w:p>
        </w:tc>
        <w:tc>
          <w:tcPr>
            <w:tcW w:w="99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3.32</w:t>
            </w:r>
          </w:p>
        </w:tc>
        <w:tc>
          <w:tcPr>
            <w:tcW w:w="72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.79</w:t>
            </w:r>
          </w:p>
        </w:tc>
        <w:tc>
          <w:tcPr>
            <w:tcW w:w="144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tc>
      </w:tr>
    </w:tbl>
    <w:p w:rsidR="00C11237" w:rsidRPr="00B31DFD" w:rsidRDefault="00FA5038" w:rsidP="00E4023E">
      <w:pPr>
        <w:tabs>
          <w:tab w:val="left" w:pos="5085"/>
        </w:tabs>
        <w:autoSpaceDE w:val="0"/>
        <w:autoSpaceDN w:val="0"/>
        <w:adjustRightInd w:val="0"/>
        <w:spacing w:after="100" w:afterAutospacing="1" w:line="480" w:lineRule="auto"/>
        <w:ind w:left="720" w:hanging="720"/>
        <w:contextualSpacing/>
        <w:rPr>
          <w:rFonts w:ascii="Times New Roman" w:hAnsi="Times New Roman" w:cs="Times New Roman"/>
          <w:b/>
          <w:i/>
          <w:sz w:val="28"/>
          <w:szCs w:val="28"/>
        </w:rPr>
      </w:pPr>
      <w:r w:rsidRPr="00B31DFD">
        <w:rPr>
          <w:rFonts w:ascii="Times New Roman" w:hAnsi="Times New Roman" w:cs="Times New Roman"/>
          <w:b/>
          <w:i/>
          <w:sz w:val="28"/>
          <w:szCs w:val="28"/>
        </w:rPr>
        <w:t>Note: Field study (2024</w:t>
      </w:r>
      <w:r w:rsidR="00C11237" w:rsidRPr="00B31DFD">
        <w:rPr>
          <w:rFonts w:ascii="Times New Roman" w:hAnsi="Times New Roman" w:cs="Times New Roman"/>
          <w:b/>
          <w:i/>
          <w:sz w:val="28"/>
          <w:szCs w:val="28"/>
        </w:rPr>
        <w:t>)</w:t>
      </w:r>
      <w:r w:rsidR="00C11237" w:rsidRPr="00B31DFD">
        <w:rPr>
          <w:rFonts w:ascii="Times New Roman" w:hAnsi="Times New Roman" w:cs="Times New Roman"/>
          <w:b/>
          <w:i/>
          <w:sz w:val="28"/>
          <w:szCs w:val="28"/>
        </w:rPr>
        <w:tab/>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ab/>
        <w:t>Table 2 reveals that Economics teachers are moderately aware of the available modern technological tools used for teaching and learning in their various Colleges.  This is indicated by the mean values ranging from 2.79 to 3.42, with the standard deviation values of 0.60 to 1.01. The standard deviations of the items indicated that their responses are not too widespread. Summarily, awareness on the application of modern technological tools for learning and teaching by Economics teachers in Colleges of Education is of moderate level.</w:t>
      </w:r>
    </w:p>
    <w:p w:rsidR="00FC701D" w:rsidRPr="00B31DFD" w:rsidRDefault="00C11237" w:rsidP="00473149">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t>Research Question Two:</w:t>
      </w:r>
      <w:r w:rsidRPr="00B31DFD">
        <w:rPr>
          <w:rFonts w:ascii="Times New Roman" w:hAnsi="Times New Roman" w:cs="Times New Roman"/>
          <w:sz w:val="28"/>
          <w:szCs w:val="28"/>
        </w:rPr>
        <w:t xml:space="preserve"> What are the levels of Economics teachers’ readiness to the adoption of modern technological tools for teaching and learning in Ilorin West Local Government, Kwara State?</w:t>
      </w:r>
    </w:p>
    <w:p w:rsidR="00C11237" w:rsidRPr="00B31DFD" w:rsidRDefault="00C11237" w:rsidP="00E4023E">
      <w:pPr>
        <w:autoSpaceDE w:val="0"/>
        <w:autoSpaceDN w:val="0"/>
        <w:adjustRightInd w:val="0"/>
        <w:spacing w:after="100" w:afterAutospacing="1" w:line="480" w:lineRule="auto"/>
        <w:ind w:left="990" w:hanging="990"/>
        <w:contextualSpacing/>
        <w:jc w:val="both"/>
        <w:rPr>
          <w:rFonts w:ascii="Times New Roman" w:hAnsi="Times New Roman" w:cs="Times New Roman"/>
          <w:b/>
          <w:sz w:val="28"/>
          <w:szCs w:val="28"/>
        </w:rPr>
      </w:pPr>
      <w:r w:rsidRPr="00B31DFD">
        <w:rPr>
          <w:rFonts w:ascii="Times New Roman" w:hAnsi="Times New Roman" w:cs="Times New Roman"/>
          <w:b/>
          <w:sz w:val="28"/>
          <w:szCs w:val="28"/>
        </w:rPr>
        <w:lastRenderedPageBreak/>
        <w:t xml:space="preserve">Table 3:  </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i/>
          <w:sz w:val="28"/>
          <w:szCs w:val="28"/>
        </w:rPr>
      </w:pPr>
      <w:r w:rsidRPr="00B31DFD">
        <w:rPr>
          <w:rFonts w:ascii="Times New Roman" w:hAnsi="Times New Roman" w:cs="Times New Roman"/>
          <w:b/>
          <w:i/>
          <w:sz w:val="28"/>
          <w:szCs w:val="28"/>
        </w:rPr>
        <w:t>Mean and Standard Deviation of Responses on level of Economics teachers’ Readiness to the adoption of modern technological tools for teaching and learning in Ilorin West Local Government, Kwara State.</w:t>
      </w:r>
    </w:p>
    <w:tbl>
      <w:tblPr>
        <w:tblStyle w:val="TableGrid"/>
        <w:tblW w:w="9000" w:type="dxa"/>
        <w:tblLayout w:type="fixed"/>
        <w:tblLook w:val="04A0"/>
      </w:tblPr>
      <w:tblGrid>
        <w:gridCol w:w="648"/>
        <w:gridCol w:w="5130"/>
        <w:gridCol w:w="1080"/>
        <w:gridCol w:w="972"/>
        <w:gridCol w:w="1170"/>
      </w:tblGrid>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b/>
                <w:sz w:val="28"/>
                <w:szCs w:val="28"/>
              </w:rPr>
            </w:pPr>
            <w:r w:rsidRPr="00B31DFD">
              <w:rPr>
                <w:rFonts w:ascii="Times New Roman" w:hAnsi="Times New Roman" w:cs="Times New Roman"/>
                <w:b/>
                <w:sz w:val="28"/>
                <w:szCs w:val="28"/>
              </w:rPr>
              <w:t>S/N</w:t>
            </w:r>
          </w:p>
        </w:tc>
        <w:tc>
          <w:tcPr>
            <w:tcW w:w="5130"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b/>
                <w:sz w:val="28"/>
                <w:szCs w:val="28"/>
              </w:rPr>
            </w:pPr>
            <w:r w:rsidRPr="00B31DFD">
              <w:rPr>
                <w:rFonts w:ascii="Times New Roman" w:hAnsi="Times New Roman" w:cs="Times New Roman"/>
                <w:b/>
                <w:sz w:val="28"/>
                <w:szCs w:val="28"/>
              </w:rPr>
              <w:t>Item Statements</w:t>
            </w:r>
          </w:p>
        </w:tc>
        <w:tc>
          <w:tcPr>
            <w:tcW w:w="108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Mean</w:t>
            </w:r>
          </w:p>
        </w:tc>
        <w:tc>
          <w:tcPr>
            <w:tcW w:w="972"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SD</w:t>
            </w:r>
          </w:p>
        </w:tc>
        <w:tc>
          <w:tcPr>
            <w:tcW w:w="117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Remarks</w:t>
            </w:r>
          </w:p>
        </w:tc>
      </w:tr>
      <w:tr w:rsidR="00C11237" w:rsidRPr="00B31DFD" w:rsidTr="00473149">
        <w:trPr>
          <w:trHeight w:val="2411"/>
        </w:trPr>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1.`</w:t>
            </w:r>
          </w:p>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2.</w:t>
            </w:r>
          </w:p>
        </w:tc>
        <w:tc>
          <w:tcPr>
            <w:tcW w:w="513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 am always ready to learn requisite skills on new modern technological tools to teach students</w:t>
            </w:r>
          </w:p>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 do sensitize my colleagues to teach with modern technological tools</w:t>
            </w:r>
          </w:p>
        </w:tc>
        <w:tc>
          <w:tcPr>
            <w:tcW w:w="108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3.63</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3.22</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c>
          <w:tcPr>
            <w:tcW w:w="972"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.58</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.67</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c>
          <w:tcPr>
            <w:tcW w:w="117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HL</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3.</w:t>
            </w:r>
          </w:p>
        </w:tc>
        <w:tc>
          <w:tcPr>
            <w:tcW w:w="513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 do adopt zoom to explain practical concepts to the students</w:t>
            </w:r>
          </w:p>
        </w:tc>
        <w:tc>
          <w:tcPr>
            <w:tcW w:w="108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2.64</w:t>
            </w:r>
          </w:p>
        </w:tc>
        <w:tc>
          <w:tcPr>
            <w:tcW w:w="972"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.92</w:t>
            </w:r>
          </w:p>
        </w:tc>
        <w:tc>
          <w:tcPr>
            <w:tcW w:w="117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4.</w:t>
            </w:r>
          </w:p>
        </w:tc>
        <w:tc>
          <w:tcPr>
            <w:tcW w:w="513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 do attend seminars on the use of modern technological tools</w:t>
            </w:r>
          </w:p>
        </w:tc>
        <w:tc>
          <w:tcPr>
            <w:tcW w:w="108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3.18</w:t>
            </w:r>
          </w:p>
        </w:tc>
        <w:tc>
          <w:tcPr>
            <w:tcW w:w="972"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.75</w:t>
            </w:r>
          </w:p>
        </w:tc>
        <w:tc>
          <w:tcPr>
            <w:tcW w:w="117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5.</w:t>
            </w:r>
          </w:p>
        </w:tc>
        <w:tc>
          <w:tcPr>
            <w:tcW w:w="513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 do develop confidence in the use of modern technological tools in teaching the students</w:t>
            </w:r>
          </w:p>
        </w:tc>
        <w:tc>
          <w:tcPr>
            <w:tcW w:w="108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3.26</w:t>
            </w:r>
          </w:p>
        </w:tc>
        <w:tc>
          <w:tcPr>
            <w:tcW w:w="972"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.71</w:t>
            </w:r>
          </w:p>
        </w:tc>
        <w:tc>
          <w:tcPr>
            <w:tcW w:w="117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6.</w:t>
            </w:r>
          </w:p>
        </w:tc>
        <w:tc>
          <w:tcPr>
            <w:tcW w:w="513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 do evaluate information through the use of modern technological tools</w:t>
            </w:r>
          </w:p>
        </w:tc>
        <w:tc>
          <w:tcPr>
            <w:tcW w:w="108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3.24</w:t>
            </w:r>
          </w:p>
        </w:tc>
        <w:tc>
          <w:tcPr>
            <w:tcW w:w="972"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.72</w:t>
            </w:r>
          </w:p>
        </w:tc>
        <w:tc>
          <w:tcPr>
            <w:tcW w:w="117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lastRenderedPageBreak/>
              <w:t>7.</w:t>
            </w:r>
          </w:p>
        </w:tc>
        <w:tc>
          <w:tcPr>
            <w:tcW w:w="513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 do evaluate information through the use of modern technological tools</w:t>
            </w:r>
          </w:p>
        </w:tc>
        <w:tc>
          <w:tcPr>
            <w:tcW w:w="108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3.10</w:t>
            </w:r>
          </w:p>
        </w:tc>
        <w:tc>
          <w:tcPr>
            <w:tcW w:w="972"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.93</w:t>
            </w:r>
          </w:p>
        </w:tc>
        <w:tc>
          <w:tcPr>
            <w:tcW w:w="117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8.</w:t>
            </w:r>
          </w:p>
        </w:tc>
        <w:tc>
          <w:tcPr>
            <w:tcW w:w="513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 do use my financial resources to accumulate modern technological tools for classroom usage</w:t>
            </w:r>
          </w:p>
        </w:tc>
        <w:tc>
          <w:tcPr>
            <w:tcW w:w="108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2.95</w:t>
            </w:r>
          </w:p>
        </w:tc>
        <w:tc>
          <w:tcPr>
            <w:tcW w:w="972"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.95</w:t>
            </w:r>
          </w:p>
        </w:tc>
        <w:tc>
          <w:tcPr>
            <w:tcW w:w="117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9.</w:t>
            </w:r>
          </w:p>
        </w:tc>
        <w:tc>
          <w:tcPr>
            <w:tcW w:w="513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 do monitor changes  in classroom related modern technological tools</w:t>
            </w:r>
          </w:p>
        </w:tc>
        <w:tc>
          <w:tcPr>
            <w:tcW w:w="108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2.92</w:t>
            </w:r>
          </w:p>
        </w:tc>
        <w:tc>
          <w:tcPr>
            <w:tcW w:w="972"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.76</w:t>
            </w:r>
          </w:p>
        </w:tc>
        <w:tc>
          <w:tcPr>
            <w:tcW w:w="117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r>
      <w:tr w:rsidR="00C11237" w:rsidRPr="00B31DFD" w:rsidTr="00473149">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10.</w:t>
            </w:r>
          </w:p>
        </w:tc>
        <w:tc>
          <w:tcPr>
            <w:tcW w:w="513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 do attend seminars on the use of modern technological tools</w:t>
            </w:r>
          </w:p>
        </w:tc>
        <w:tc>
          <w:tcPr>
            <w:tcW w:w="108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3.23</w:t>
            </w:r>
          </w:p>
        </w:tc>
        <w:tc>
          <w:tcPr>
            <w:tcW w:w="972"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.68</w:t>
            </w:r>
          </w:p>
        </w:tc>
        <w:tc>
          <w:tcPr>
            <w:tcW w:w="117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ML</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r>
    </w:tbl>
    <w:p w:rsidR="00C11237" w:rsidRPr="00B31DFD" w:rsidRDefault="00C11237" w:rsidP="00E4023E">
      <w:pPr>
        <w:tabs>
          <w:tab w:val="left" w:pos="5085"/>
        </w:tabs>
        <w:autoSpaceDE w:val="0"/>
        <w:autoSpaceDN w:val="0"/>
        <w:adjustRightInd w:val="0"/>
        <w:spacing w:after="100" w:afterAutospacing="1" w:line="480" w:lineRule="auto"/>
        <w:ind w:left="720" w:hanging="720"/>
        <w:contextualSpacing/>
        <w:rPr>
          <w:rFonts w:ascii="Times New Roman" w:hAnsi="Times New Roman" w:cs="Times New Roman"/>
          <w:b/>
          <w:i/>
          <w:sz w:val="28"/>
          <w:szCs w:val="28"/>
        </w:rPr>
      </w:pPr>
      <w:r w:rsidRPr="00B31DFD">
        <w:rPr>
          <w:rFonts w:ascii="Times New Roman" w:hAnsi="Times New Roman" w:cs="Times New Roman"/>
          <w:b/>
          <w:i/>
          <w:sz w:val="28"/>
          <w:szCs w:val="28"/>
        </w:rPr>
        <w:t>Note: Field study</w:t>
      </w:r>
      <w:r w:rsidR="00FA5038" w:rsidRPr="00B31DFD">
        <w:rPr>
          <w:rFonts w:ascii="Times New Roman" w:hAnsi="Times New Roman" w:cs="Times New Roman"/>
          <w:b/>
          <w:i/>
          <w:sz w:val="28"/>
          <w:szCs w:val="28"/>
        </w:rPr>
        <w:t xml:space="preserve"> (2024</w:t>
      </w:r>
      <w:r w:rsidRPr="00B31DFD">
        <w:rPr>
          <w:rFonts w:ascii="Times New Roman" w:hAnsi="Times New Roman" w:cs="Times New Roman"/>
          <w:b/>
          <w:i/>
          <w:sz w:val="28"/>
          <w:szCs w:val="28"/>
        </w:rPr>
        <w:t>)</w:t>
      </w:r>
      <w:r w:rsidRPr="00B31DFD">
        <w:rPr>
          <w:rFonts w:ascii="Times New Roman" w:hAnsi="Times New Roman" w:cs="Times New Roman"/>
          <w:b/>
          <w:i/>
          <w:sz w:val="28"/>
          <w:szCs w:val="28"/>
        </w:rPr>
        <w:tab/>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ab/>
        <w:t>Table 3 reveals that all the Economics teachers are moderately ready to adopt modern technological tools for teaching and learning in their various Colleges.  This is indicated by the mean values ranging from 3.10 to 3.26 with the standard deviation of 0.58 to 0.92. This indicates that their responses are not too widespread except item 1 which indicated high level with mean value of 3.63. Summarily, readiness on the adoption of modern technological tools for learning and teaching of Economics teachers in Ilorin West Local Government, Kwara State is of moderate level.</w:t>
      </w:r>
    </w:p>
    <w:p w:rsidR="00FA5038" w:rsidRPr="00B31DFD" w:rsidRDefault="00C11237" w:rsidP="00473149">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lastRenderedPageBreak/>
        <w:t>Research Question Three</w:t>
      </w:r>
      <w:r w:rsidRPr="00B31DFD">
        <w:rPr>
          <w:rFonts w:ascii="Times New Roman" w:hAnsi="Times New Roman" w:cs="Times New Roman"/>
          <w:sz w:val="28"/>
          <w:szCs w:val="28"/>
        </w:rPr>
        <w:t>: What are the Challenges faced by Economics teachers in using modern technological tools for teaching and learning amidst Covid-19 pandemic in Ilorin West Local Government, Kwara State?</w:t>
      </w:r>
    </w:p>
    <w:p w:rsidR="00C11237" w:rsidRPr="00B31DFD" w:rsidRDefault="00C11237" w:rsidP="00E4023E">
      <w:pPr>
        <w:autoSpaceDE w:val="0"/>
        <w:autoSpaceDN w:val="0"/>
        <w:adjustRightInd w:val="0"/>
        <w:spacing w:after="100" w:afterAutospacing="1" w:line="480" w:lineRule="auto"/>
        <w:ind w:left="1080" w:hanging="1080"/>
        <w:contextualSpacing/>
        <w:jc w:val="both"/>
        <w:rPr>
          <w:rFonts w:ascii="Times New Roman" w:hAnsi="Times New Roman" w:cs="Times New Roman"/>
          <w:b/>
          <w:sz w:val="28"/>
          <w:szCs w:val="28"/>
        </w:rPr>
      </w:pPr>
      <w:r w:rsidRPr="00B31DFD">
        <w:rPr>
          <w:rFonts w:ascii="Times New Roman" w:hAnsi="Times New Roman" w:cs="Times New Roman"/>
          <w:b/>
          <w:sz w:val="28"/>
          <w:szCs w:val="28"/>
        </w:rPr>
        <w:t xml:space="preserve">Table 4: </w:t>
      </w:r>
    </w:p>
    <w:p w:rsidR="004A51ED"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i/>
          <w:sz w:val="28"/>
          <w:szCs w:val="28"/>
        </w:rPr>
      </w:pPr>
      <w:r w:rsidRPr="00B31DFD">
        <w:rPr>
          <w:rFonts w:ascii="Times New Roman" w:hAnsi="Times New Roman" w:cs="Times New Roman"/>
          <w:b/>
          <w:i/>
          <w:sz w:val="28"/>
          <w:szCs w:val="28"/>
        </w:rPr>
        <w:t>Mean and Standard Deviation of Responses on the Challenges faced by Economics teachers in using modern technological tools for teaching and learning amidst Covid-19 pandemic in Ilorin West Local Government, Kwara State.</w:t>
      </w:r>
    </w:p>
    <w:tbl>
      <w:tblPr>
        <w:tblStyle w:val="TableGrid"/>
        <w:tblW w:w="9108" w:type="dxa"/>
        <w:tblLook w:val="04A0"/>
      </w:tblPr>
      <w:tblGrid>
        <w:gridCol w:w="652"/>
        <w:gridCol w:w="4887"/>
        <w:gridCol w:w="657"/>
        <w:gridCol w:w="901"/>
        <w:gridCol w:w="706"/>
        <w:gridCol w:w="1305"/>
      </w:tblGrid>
      <w:tr w:rsidR="00C11237" w:rsidRPr="00B31DFD" w:rsidTr="00AB0913">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b/>
                <w:sz w:val="28"/>
                <w:szCs w:val="28"/>
              </w:rPr>
            </w:pPr>
            <w:r w:rsidRPr="00B31DFD">
              <w:rPr>
                <w:rFonts w:ascii="Times New Roman" w:hAnsi="Times New Roman" w:cs="Times New Roman"/>
                <w:b/>
                <w:sz w:val="28"/>
                <w:szCs w:val="28"/>
              </w:rPr>
              <w:t>S/N</w:t>
            </w:r>
          </w:p>
        </w:tc>
        <w:tc>
          <w:tcPr>
            <w:tcW w:w="5190"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b/>
                <w:sz w:val="28"/>
                <w:szCs w:val="28"/>
              </w:rPr>
            </w:pPr>
            <w:r w:rsidRPr="00B31DFD">
              <w:rPr>
                <w:rFonts w:ascii="Times New Roman" w:hAnsi="Times New Roman" w:cs="Times New Roman"/>
                <w:b/>
                <w:sz w:val="28"/>
                <w:szCs w:val="28"/>
              </w:rPr>
              <w:t>Item Statements</w:t>
            </w:r>
          </w:p>
        </w:tc>
        <w:tc>
          <w:tcPr>
            <w:tcW w:w="66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N</w:t>
            </w:r>
          </w:p>
        </w:tc>
        <w:tc>
          <w:tcPr>
            <w:tcW w:w="81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Mean</w:t>
            </w:r>
          </w:p>
        </w:tc>
        <w:tc>
          <w:tcPr>
            <w:tcW w:w="636"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SD</w:t>
            </w:r>
          </w:p>
        </w:tc>
        <w:tc>
          <w:tcPr>
            <w:tcW w:w="1164"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Remarks</w:t>
            </w:r>
          </w:p>
        </w:tc>
      </w:tr>
      <w:tr w:rsidR="00C11237" w:rsidRPr="00B31DFD" w:rsidTr="00AB0913">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1.`</w:t>
            </w:r>
          </w:p>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2.</w:t>
            </w:r>
          </w:p>
        </w:tc>
        <w:tc>
          <w:tcPr>
            <w:tcW w:w="519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Inadequate knowledge on the use of modern technological tools</w:t>
            </w:r>
          </w:p>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Attitudinal differences of the Economics teachers towards the use of modern technological tools</w:t>
            </w:r>
          </w:p>
        </w:tc>
        <w:tc>
          <w:tcPr>
            <w:tcW w:w="66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150</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150</w:t>
            </w:r>
          </w:p>
        </w:tc>
        <w:tc>
          <w:tcPr>
            <w:tcW w:w="81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3.26</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3.16</w:t>
            </w:r>
          </w:p>
        </w:tc>
        <w:tc>
          <w:tcPr>
            <w:tcW w:w="636"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.736</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.705</w:t>
            </w:r>
          </w:p>
        </w:tc>
        <w:tc>
          <w:tcPr>
            <w:tcW w:w="1164"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Accepted</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Accepted</w:t>
            </w:r>
          </w:p>
        </w:tc>
      </w:tr>
      <w:tr w:rsidR="00C11237" w:rsidRPr="00B31DFD" w:rsidTr="00AB0913">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3.</w:t>
            </w:r>
          </w:p>
        </w:tc>
        <w:tc>
          <w:tcPr>
            <w:tcW w:w="519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High cost of internet data to search for materials online</w:t>
            </w:r>
          </w:p>
        </w:tc>
        <w:tc>
          <w:tcPr>
            <w:tcW w:w="66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150</w:t>
            </w:r>
          </w:p>
        </w:tc>
        <w:tc>
          <w:tcPr>
            <w:tcW w:w="81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3.27</w:t>
            </w:r>
          </w:p>
        </w:tc>
        <w:tc>
          <w:tcPr>
            <w:tcW w:w="636"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.776</w:t>
            </w:r>
          </w:p>
        </w:tc>
        <w:tc>
          <w:tcPr>
            <w:tcW w:w="1164"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Accepted</w:t>
            </w:r>
          </w:p>
        </w:tc>
      </w:tr>
      <w:tr w:rsidR="00C11237" w:rsidRPr="00B31DFD" w:rsidTr="00AB0913">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4.</w:t>
            </w:r>
          </w:p>
        </w:tc>
        <w:tc>
          <w:tcPr>
            <w:tcW w:w="519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Epileptic power supply</w:t>
            </w:r>
          </w:p>
        </w:tc>
        <w:tc>
          <w:tcPr>
            <w:tcW w:w="66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150</w:t>
            </w:r>
          </w:p>
        </w:tc>
        <w:tc>
          <w:tcPr>
            <w:tcW w:w="81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3.64</w:t>
            </w:r>
          </w:p>
        </w:tc>
        <w:tc>
          <w:tcPr>
            <w:tcW w:w="636"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.569</w:t>
            </w:r>
          </w:p>
        </w:tc>
        <w:tc>
          <w:tcPr>
            <w:tcW w:w="1164"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Accepted</w:t>
            </w:r>
          </w:p>
        </w:tc>
      </w:tr>
      <w:tr w:rsidR="00C11237" w:rsidRPr="00B31DFD" w:rsidTr="00AB0913">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5.</w:t>
            </w:r>
          </w:p>
        </w:tc>
        <w:tc>
          <w:tcPr>
            <w:tcW w:w="519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The expensive nature of modern technological tools</w:t>
            </w:r>
          </w:p>
        </w:tc>
        <w:tc>
          <w:tcPr>
            <w:tcW w:w="66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150</w:t>
            </w:r>
          </w:p>
        </w:tc>
        <w:tc>
          <w:tcPr>
            <w:tcW w:w="81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3.50</w:t>
            </w:r>
          </w:p>
        </w:tc>
        <w:tc>
          <w:tcPr>
            <w:tcW w:w="636"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.621</w:t>
            </w:r>
          </w:p>
        </w:tc>
        <w:tc>
          <w:tcPr>
            <w:tcW w:w="1164"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Accepted</w:t>
            </w:r>
          </w:p>
        </w:tc>
      </w:tr>
      <w:tr w:rsidR="00C11237" w:rsidRPr="00B31DFD" w:rsidTr="00AB0913">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lastRenderedPageBreak/>
              <w:t>6.</w:t>
            </w:r>
          </w:p>
        </w:tc>
        <w:tc>
          <w:tcPr>
            <w:tcW w:w="519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Economics teachers` low motivational factor  to use modern technological tools </w:t>
            </w:r>
          </w:p>
        </w:tc>
        <w:tc>
          <w:tcPr>
            <w:tcW w:w="66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150</w:t>
            </w:r>
          </w:p>
        </w:tc>
        <w:tc>
          <w:tcPr>
            <w:tcW w:w="81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3.30</w:t>
            </w:r>
          </w:p>
        </w:tc>
        <w:tc>
          <w:tcPr>
            <w:tcW w:w="636"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.730</w:t>
            </w:r>
          </w:p>
        </w:tc>
        <w:tc>
          <w:tcPr>
            <w:tcW w:w="1164"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Accepted</w:t>
            </w:r>
          </w:p>
        </w:tc>
      </w:tr>
      <w:tr w:rsidR="00C11237" w:rsidRPr="00B31DFD" w:rsidTr="00AB0913">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7.</w:t>
            </w:r>
          </w:p>
        </w:tc>
        <w:tc>
          <w:tcPr>
            <w:tcW w:w="519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Economics teachers rarely attend conference/seminar on the effective use of modern technological tools in the classroom </w:t>
            </w:r>
          </w:p>
        </w:tc>
        <w:tc>
          <w:tcPr>
            <w:tcW w:w="66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150</w:t>
            </w:r>
          </w:p>
        </w:tc>
        <w:tc>
          <w:tcPr>
            <w:tcW w:w="81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2.73</w:t>
            </w:r>
          </w:p>
        </w:tc>
        <w:tc>
          <w:tcPr>
            <w:tcW w:w="636"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.909</w:t>
            </w: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p>
        </w:tc>
        <w:tc>
          <w:tcPr>
            <w:tcW w:w="1164"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Accepted</w:t>
            </w:r>
          </w:p>
        </w:tc>
      </w:tr>
      <w:tr w:rsidR="00C11237" w:rsidRPr="00B31DFD" w:rsidTr="00AB0913">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8.</w:t>
            </w:r>
          </w:p>
        </w:tc>
        <w:tc>
          <w:tcPr>
            <w:tcW w:w="519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Poor maintenance/repair of the available modern technological tools </w:t>
            </w:r>
          </w:p>
        </w:tc>
        <w:tc>
          <w:tcPr>
            <w:tcW w:w="66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150</w:t>
            </w:r>
          </w:p>
        </w:tc>
        <w:tc>
          <w:tcPr>
            <w:tcW w:w="81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3.36</w:t>
            </w:r>
          </w:p>
        </w:tc>
        <w:tc>
          <w:tcPr>
            <w:tcW w:w="636"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.644</w:t>
            </w:r>
          </w:p>
        </w:tc>
        <w:tc>
          <w:tcPr>
            <w:tcW w:w="1164"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Accepted</w:t>
            </w:r>
          </w:p>
        </w:tc>
      </w:tr>
      <w:tr w:rsidR="00C11237" w:rsidRPr="00B31DFD" w:rsidTr="00AB0913">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9.</w:t>
            </w:r>
          </w:p>
        </w:tc>
        <w:tc>
          <w:tcPr>
            <w:tcW w:w="519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Poor internet connectivity</w:t>
            </w:r>
          </w:p>
        </w:tc>
        <w:tc>
          <w:tcPr>
            <w:tcW w:w="66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150</w:t>
            </w:r>
          </w:p>
        </w:tc>
        <w:tc>
          <w:tcPr>
            <w:tcW w:w="81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3.48</w:t>
            </w:r>
          </w:p>
        </w:tc>
        <w:tc>
          <w:tcPr>
            <w:tcW w:w="636"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.744</w:t>
            </w:r>
          </w:p>
        </w:tc>
        <w:tc>
          <w:tcPr>
            <w:tcW w:w="1164"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Accepted</w:t>
            </w:r>
          </w:p>
        </w:tc>
      </w:tr>
      <w:tr w:rsidR="00C11237" w:rsidRPr="00B31DFD" w:rsidTr="00AB0913">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10.</w:t>
            </w:r>
          </w:p>
        </w:tc>
        <w:tc>
          <w:tcPr>
            <w:tcW w:w="519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Inadequate provision of ICT infrastructure and tools support as an instructional devices</w:t>
            </w:r>
          </w:p>
        </w:tc>
        <w:tc>
          <w:tcPr>
            <w:tcW w:w="66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150</w:t>
            </w:r>
          </w:p>
        </w:tc>
        <w:tc>
          <w:tcPr>
            <w:tcW w:w="810"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2.76</w:t>
            </w:r>
          </w:p>
        </w:tc>
        <w:tc>
          <w:tcPr>
            <w:tcW w:w="636"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.672</w:t>
            </w:r>
          </w:p>
        </w:tc>
        <w:tc>
          <w:tcPr>
            <w:tcW w:w="1164" w:type="dxa"/>
          </w:tcPr>
          <w:p w:rsidR="00C11237" w:rsidRPr="00B31DFD" w:rsidRDefault="00C11237" w:rsidP="00473149">
            <w:pPr>
              <w:autoSpaceDE w:val="0"/>
              <w:autoSpaceDN w:val="0"/>
              <w:adjustRightInd w:val="0"/>
              <w:spacing w:after="100" w:afterAutospacing="1" w:line="36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Accepted</w:t>
            </w:r>
          </w:p>
        </w:tc>
      </w:tr>
      <w:tr w:rsidR="00C11237" w:rsidRPr="00B31DFD" w:rsidTr="00AB0913">
        <w:tc>
          <w:tcPr>
            <w:tcW w:w="648"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p>
        </w:tc>
        <w:tc>
          <w:tcPr>
            <w:tcW w:w="5190" w:type="dxa"/>
          </w:tcPr>
          <w:p w:rsidR="00C11237" w:rsidRPr="00B31DFD" w:rsidRDefault="00C11237" w:rsidP="00473149">
            <w:pPr>
              <w:spacing w:after="100" w:afterAutospacing="1" w:line="360" w:lineRule="auto"/>
              <w:contextualSpacing/>
              <w:rPr>
                <w:rFonts w:ascii="Times New Roman" w:hAnsi="Times New Roman" w:cs="Times New Roman"/>
                <w:sz w:val="28"/>
                <w:szCs w:val="28"/>
              </w:rPr>
            </w:pPr>
          </w:p>
        </w:tc>
        <w:tc>
          <w:tcPr>
            <w:tcW w:w="660"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p>
        </w:tc>
        <w:tc>
          <w:tcPr>
            <w:tcW w:w="810"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p>
        </w:tc>
        <w:tc>
          <w:tcPr>
            <w:tcW w:w="636"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p>
        </w:tc>
        <w:tc>
          <w:tcPr>
            <w:tcW w:w="1164" w:type="dxa"/>
          </w:tcPr>
          <w:p w:rsidR="00C11237" w:rsidRPr="00B31DFD" w:rsidRDefault="00C11237" w:rsidP="00473149">
            <w:pPr>
              <w:autoSpaceDE w:val="0"/>
              <w:autoSpaceDN w:val="0"/>
              <w:adjustRightInd w:val="0"/>
              <w:spacing w:after="100" w:afterAutospacing="1" w:line="360" w:lineRule="auto"/>
              <w:contextualSpacing/>
              <w:rPr>
                <w:rFonts w:ascii="Times New Roman" w:hAnsi="Times New Roman" w:cs="Times New Roman"/>
                <w:sz w:val="28"/>
                <w:szCs w:val="28"/>
              </w:rPr>
            </w:pPr>
          </w:p>
        </w:tc>
      </w:tr>
    </w:tbl>
    <w:p w:rsidR="00C11237" w:rsidRPr="00B31DFD" w:rsidRDefault="00FA5038" w:rsidP="00473149">
      <w:pPr>
        <w:tabs>
          <w:tab w:val="left" w:pos="5085"/>
        </w:tabs>
        <w:autoSpaceDE w:val="0"/>
        <w:autoSpaceDN w:val="0"/>
        <w:adjustRightInd w:val="0"/>
        <w:spacing w:after="100" w:afterAutospacing="1" w:line="480" w:lineRule="auto"/>
        <w:ind w:left="720" w:hanging="720"/>
        <w:contextualSpacing/>
        <w:rPr>
          <w:rFonts w:ascii="Times New Roman" w:hAnsi="Times New Roman" w:cs="Times New Roman"/>
          <w:b/>
          <w:i/>
          <w:sz w:val="28"/>
          <w:szCs w:val="28"/>
        </w:rPr>
      </w:pPr>
      <w:r w:rsidRPr="00B31DFD">
        <w:rPr>
          <w:rFonts w:ascii="Times New Roman" w:hAnsi="Times New Roman" w:cs="Times New Roman"/>
          <w:b/>
          <w:i/>
          <w:sz w:val="28"/>
          <w:szCs w:val="28"/>
        </w:rPr>
        <w:t>Note: Field study (2024</w:t>
      </w:r>
      <w:r w:rsidR="00C11237" w:rsidRPr="00B31DFD">
        <w:rPr>
          <w:rFonts w:ascii="Times New Roman" w:hAnsi="Times New Roman" w:cs="Times New Roman"/>
          <w:b/>
          <w:i/>
          <w:sz w:val="28"/>
          <w:szCs w:val="28"/>
        </w:rPr>
        <w:t>)</w:t>
      </w:r>
    </w:p>
    <w:p w:rsidR="00C11237" w:rsidRPr="00B31DFD" w:rsidRDefault="00C11237" w:rsidP="00473149">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ab/>
        <w:t xml:space="preserve">Table 4 reveals that all the mean score were all above the cut-off point of 2.50 which indicated that all the Economics teachers were facing some challenges in using modern technological tools used for teaching and learning in their various Colleges. The standard deviations of the items were ranging from 0.56 to 0.77 indicating that their responses are not too widespread, except that of 0.90.  Summarily, the challenges faced by Economics teachers in Ilorin West </w:t>
      </w:r>
      <w:r w:rsidRPr="00B31DFD">
        <w:rPr>
          <w:rFonts w:ascii="Times New Roman" w:hAnsi="Times New Roman" w:cs="Times New Roman"/>
          <w:sz w:val="28"/>
          <w:szCs w:val="28"/>
        </w:rPr>
        <w:lastRenderedPageBreak/>
        <w:t xml:space="preserve">Local Government, Kwara State in using modern technological tools for teaching and learning mean responses were all being agreed upon.  </w:t>
      </w:r>
    </w:p>
    <w:p w:rsidR="00C11237" w:rsidRPr="00B31DFD" w:rsidRDefault="00C11237" w:rsidP="00E4023E">
      <w:pPr>
        <w:autoSpaceDE w:val="0"/>
        <w:autoSpaceDN w:val="0"/>
        <w:adjustRightInd w:val="0"/>
        <w:spacing w:after="100" w:afterAutospacing="1" w:line="480" w:lineRule="auto"/>
        <w:ind w:left="720" w:hanging="720"/>
        <w:contextualSpacing/>
        <w:rPr>
          <w:rFonts w:ascii="Times New Roman" w:hAnsi="Times New Roman" w:cs="Times New Roman"/>
          <w:sz w:val="28"/>
          <w:szCs w:val="28"/>
        </w:rPr>
      </w:pPr>
      <w:r w:rsidRPr="00B31DFD">
        <w:rPr>
          <w:rFonts w:ascii="Times New Roman" w:hAnsi="Times New Roman" w:cs="Times New Roman"/>
          <w:b/>
          <w:sz w:val="28"/>
          <w:szCs w:val="28"/>
        </w:rPr>
        <w:t>Test of Hypotheses</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Hypotheses one and two were tested using t-test, all the hypotheses were tested at 0.05 level of significance.</w:t>
      </w:r>
    </w:p>
    <w:p w:rsidR="00820DD7" w:rsidRPr="00B31DFD" w:rsidRDefault="00C11237" w:rsidP="00E4023E">
      <w:pPr>
        <w:autoSpaceDE w:val="0"/>
        <w:autoSpaceDN w:val="0"/>
        <w:adjustRightInd w:val="0"/>
        <w:spacing w:after="100" w:afterAutospacing="1" w:line="48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b/>
          <w:sz w:val="28"/>
          <w:szCs w:val="28"/>
        </w:rPr>
        <w:t>H0</w:t>
      </w:r>
      <w:r w:rsidRPr="00B31DFD">
        <w:rPr>
          <w:rFonts w:ascii="Times New Roman" w:hAnsi="Times New Roman" w:cs="Times New Roman"/>
          <w:b/>
          <w:sz w:val="28"/>
          <w:szCs w:val="28"/>
          <w:vertAlign w:val="subscript"/>
        </w:rPr>
        <w:t>1</w:t>
      </w:r>
      <w:r w:rsidRPr="00B31DFD">
        <w:rPr>
          <w:rFonts w:ascii="Times New Roman" w:hAnsi="Times New Roman" w:cs="Times New Roman"/>
          <w:sz w:val="28"/>
          <w:szCs w:val="28"/>
        </w:rPr>
        <w:t>:  There is no significant relationship between the mean responses of male and female Economics teachers on the extent of Economics teachers’ awareness on the use of the modern technological tools for teaching and learning in Ilorin West Local Government, Kwara State.</w:t>
      </w:r>
    </w:p>
    <w:p w:rsidR="00B31DFD" w:rsidRDefault="00B31DFD" w:rsidP="00473149">
      <w:pPr>
        <w:autoSpaceDE w:val="0"/>
        <w:autoSpaceDN w:val="0"/>
        <w:adjustRightInd w:val="0"/>
        <w:spacing w:after="100" w:afterAutospacing="1" w:line="480" w:lineRule="auto"/>
        <w:contextualSpacing/>
        <w:jc w:val="both"/>
        <w:rPr>
          <w:rFonts w:ascii="Times New Roman" w:hAnsi="Times New Roman" w:cs="Times New Roman"/>
          <w:b/>
          <w:sz w:val="28"/>
          <w:szCs w:val="28"/>
        </w:rPr>
      </w:pPr>
    </w:p>
    <w:p w:rsidR="00B31DFD" w:rsidRDefault="00B31DFD" w:rsidP="00473149">
      <w:pPr>
        <w:autoSpaceDE w:val="0"/>
        <w:autoSpaceDN w:val="0"/>
        <w:adjustRightInd w:val="0"/>
        <w:spacing w:after="100" w:afterAutospacing="1" w:line="480" w:lineRule="auto"/>
        <w:contextualSpacing/>
        <w:jc w:val="both"/>
        <w:rPr>
          <w:rFonts w:ascii="Times New Roman" w:hAnsi="Times New Roman" w:cs="Times New Roman"/>
          <w:b/>
          <w:sz w:val="28"/>
          <w:szCs w:val="28"/>
        </w:rPr>
      </w:pPr>
    </w:p>
    <w:p w:rsidR="00B31DFD" w:rsidRDefault="00B31DFD" w:rsidP="00473149">
      <w:pPr>
        <w:autoSpaceDE w:val="0"/>
        <w:autoSpaceDN w:val="0"/>
        <w:adjustRightInd w:val="0"/>
        <w:spacing w:after="100" w:afterAutospacing="1" w:line="480" w:lineRule="auto"/>
        <w:contextualSpacing/>
        <w:jc w:val="both"/>
        <w:rPr>
          <w:rFonts w:ascii="Times New Roman" w:hAnsi="Times New Roman" w:cs="Times New Roman"/>
          <w:b/>
          <w:sz w:val="28"/>
          <w:szCs w:val="28"/>
        </w:rPr>
      </w:pPr>
    </w:p>
    <w:p w:rsidR="00B31DFD" w:rsidRDefault="00B31DFD" w:rsidP="00473149">
      <w:pPr>
        <w:autoSpaceDE w:val="0"/>
        <w:autoSpaceDN w:val="0"/>
        <w:adjustRightInd w:val="0"/>
        <w:spacing w:after="100" w:afterAutospacing="1" w:line="480" w:lineRule="auto"/>
        <w:contextualSpacing/>
        <w:jc w:val="both"/>
        <w:rPr>
          <w:rFonts w:ascii="Times New Roman" w:hAnsi="Times New Roman" w:cs="Times New Roman"/>
          <w:b/>
          <w:sz w:val="28"/>
          <w:szCs w:val="28"/>
        </w:rPr>
      </w:pPr>
    </w:p>
    <w:p w:rsidR="00B31DFD" w:rsidRDefault="00B31DFD" w:rsidP="00473149">
      <w:pPr>
        <w:autoSpaceDE w:val="0"/>
        <w:autoSpaceDN w:val="0"/>
        <w:adjustRightInd w:val="0"/>
        <w:spacing w:after="100" w:afterAutospacing="1" w:line="480" w:lineRule="auto"/>
        <w:contextualSpacing/>
        <w:jc w:val="both"/>
        <w:rPr>
          <w:rFonts w:ascii="Times New Roman" w:hAnsi="Times New Roman" w:cs="Times New Roman"/>
          <w:b/>
          <w:sz w:val="28"/>
          <w:szCs w:val="28"/>
        </w:rPr>
      </w:pPr>
    </w:p>
    <w:p w:rsidR="00B31DFD" w:rsidRDefault="00B31DFD" w:rsidP="00473149">
      <w:pPr>
        <w:autoSpaceDE w:val="0"/>
        <w:autoSpaceDN w:val="0"/>
        <w:adjustRightInd w:val="0"/>
        <w:spacing w:after="100" w:afterAutospacing="1" w:line="480" w:lineRule="auto"/>
        <w:contextualSpacing/>
        <w:jc w:val="both"/>
        <w:rPr>
          <w:rFonts w:ascii="Times New Roman" w:hAnsi="Times New Roman" w:cs="Times New Roman"/>
          <w:b/>
          <w:sz w:val="28"/>
          <w:szCs w:val="28"/>
        </w:rPr>
      </w:pPr>
    </w:p>
    <w:p w:rsidR="00B31DFD" w:rsidRDefault="00B31DFD" w:rsidP="00473149">
      <w:pPr>
        <w:autoSpaceDE w:val="0"/>
        <w:autoSpaceDN w:val="0"/>
        <w:adjustRightInd w:val="0"/>
        <w:spacing w:after="100" w:afterAutospacing="1" w:line="480" w:lineRule="auto"/>
        <w:contextualSpacing/>
        <w:jc w:val="both"/>
        <w:rPr>
          <w:rFonts w:ascii="Times New Roman" w:hAnsi="Times New Roman" w:cs="Times New Roman"/>
          <w:b/>
          <w:sz w:val="28"/>
          <w:szCs w:val="28"/>
        </w:rPr>
      </w:pPr>
    </w:p>
    <w:p w:rsidR="00B31DFD" w:rsidRDefault="00B31DFD" w:rsidP="00473149">
      <w:pPr>
        <w:autoSpaceDE w:val="0"/>
        <w:autoSpaceDN w:val="0"/>
        <w:adjustRightInd w:val="0"/>
        <w:spacing w:after="100" w:afterAutospacing="1" w:line="480" w:lineRule="auto"/>
        <w:contextualSpacing/>
        <w:jc w:val="both"/>
        <w:rPr>
          <w:rFonts w:ascii="Times New Roman" w:hAnsi="Times New Roman" w:cs="Times New Roman"/>
          <w:b/>
          <w:sz w:val="28"/>
          <w:szCs w:val="28"/>
        </w:rPr>
      </w:pPr>
    </w:p>
    <w:p w:rsidR="00C11237" w:rsidRPr="00B31DFD" w:rsidRDefault="00C11237" w:rsidP="00473149">
      <w:pPr>
        <w:autoSpaceDE w:val="0"/>
        <w:autoSpaceDN w:val="0"/>
        <w:adjustRightInd w:val="0"/>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lastRenderedPageBreak/>
        <w:t xml:space="preserve">Table 5: </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i/>
          <w:sz w:val="28"/>
          <w:szCs w:val="28"/>
        </w:rPr>
      </w:pPr>
      <w:r w:rsidRPr="00B31DFD">
        <w:rPr>
          <w:rFonts w:ascii="Times New Roman" w:hAnsi="Times New Roman" w:cs="Times New Roman"/>
          <w:b/>
          <w:i/>
          <w:sz w:val="28"/>
          <w:szCs w:val="28"/>
        </w:rPr>
        <w:t xml:space="preserve">Summary of the T-test result of the mean response of male and female respondents on the extent of Economics teachers` awareness on the use of modern technological tools for teaching and learning in Ilorin West Local Government, Kwara State. </w:t>
      </w:r>
    </w:p>
    <w:tbl>
      <w:tblPr>
        <w:tblStyle w:val="TableGrid"/>
        <w:tblW w:w="8928" w:type="dxa"/>
        <w:tblLook w:val="04A0"/>
      </w:tblPr>
      <w:tblGrid>
        <w:gridCol w:w="692"/>
        <w:gridCol w:w="1086"/>
        <w:gridCol w:w="682"/>
        <w:gridCol w:w="921"/>
        <w:gridCol w:w="739"/>
        <w:gridCol w:w="739"/>
        <w:gridCol w:w="682"/>
        <w:gridCol w:w="1497"/>
        <w:gridCol w:w="1890"/>
      </w:tblGrid>
      <w:tr w:rsidR="00C11237" w:rsidRPr="00B31DFD" w:rsidTr="00473149">
        <w:tc>
          <w:tcPr>
            <w:tcW w:w="692"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b/>
                <w:sz w:val="28"/>
                <w:szCs w:val="28"/>
              </w:rPr>
            </w:pPr>
            <w:r w:rsidRPr="00B31DFD">
              <w:rPr>
                <w:rFonts w:ascii="Times New Roman" w:hAnsi="Times New Roman" w:cs="Times New Roman"/>
                <w:b/>
                <w:sz w:val="28"/>
                <w:szCs w:val="28"/>
              </w:rPr>
              <w:t>S/N</w:t>
            </w:r>
          </w:p>
        </w:tc>
        <w:tc>
          <w:tcPr>
            <w:tcW w:w="1086"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Group</w:t>
            </w:r>
          </w:p>
        </w:tc>
        <w:tc>
          <w:tcPr>
            <w:tcW w:w="682"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N</w:t>
            </w:r>
          </w:p>
        </w:tc>
        <w:tc>
          <w:tcPr>
            <w:tcW w:w="921"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Mean</w:t>
            </w:r>
          </w:p>
        </w:tc>
        <w:tc>
          <w:tcPr>
            <w:tcW w:w="739"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SD</w:t>
            </w:r>
          </w:p>
        </w:tc>
        <w:tc>
          <w:tcPr>
            <w:tcW w:w="739"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T</w:t>
            </w:r>
          </w:p>
        </w:tc>
        <w:tc>
          <w:tcPr>
            <w:tcW w:w="682"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df</w:t>
            </w:r>
          </w:p>
        </w:tc>
        <w:tc>
          <w:tcPr>
            <w:tcW w:w="1497"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P-value</w:t>
            </w:r>
          </w:p>
        </w:tc>
        <w:tc>
          <w:tcPr>
            <w:tcW w:w="1890"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Decision</w:t>
            </w:r>
          </w:p>
        </w:tc>
      </w:tr>
      <w:tr w:rsidR="00C11237" w:rsidRPr="00B31DFD" w:rsidTr="00473149">
        <w:tc>
          <w:tcPr>
            <w:tcW w:w="692"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r w:rsidRPr="00B31DFD">
              <w:rPr>
                <w:rFonts w:ascii="Times New Roman" w:hAnsi="Times New Roman" w:cs="Times New Roman"/>
                <w:sz w:val="28"/>
                <w:szCs w:val="28"/>
              </w:rPr>
              <w:t>1.`</w:t>
            </w:r>
          </w:p>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r w:rsidRPr="00B31DFD">
              <w:rPr>
                <w:rFonts w:ascii="Times New Roman" w:hAnsi="Times New Roman" w:cs="Times New Roman"/>
                <w:sz w:val="28"/>
                <w:szCs w:val="28"/>
              </w:rPr>
              <w:t>2.</w:t>
            </w:r>
          </w:p>
        </w:tc>
        <w:tc>
          <w:tcPr>
            <w:tcW w:w="1086"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Male</w:t>
            </w: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Female</w:t>
            </w:r>
          </w:p>
        </w:tc>
        <w:tc>
          <w:tcPr>
            <w:tcW w:w="682"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105</w:t>
            </w: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45</w:t>
            </w:r>
          </w:p>
        </w:tc>
        <w:tc>
          <w:tcPr>
            <w:tcW w:w="921"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30.96</w:t>
            </w: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33.57</w:t>
            </w:r>
          </w:p>
        </w:tc>
        <w:tc>
          <w:tcPr>
            <w:tcW w:w="739"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5.67</w:t>
            </w: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4.55</w:t>
            </w:r>
          </w:p>
        </w:tc>
        <w:tc>
          <w:tcPr>
            <w:tcW w:w="739"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-2.74</w:t>
            </w:r>
          </w:p>
        </w:tc>
        <w:tc>
          <w:tcPr>
            <w:tcW w:w="682"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148</w:t>
            </w:r>
          </w:p>
        </w:tc>
        <w:tc>
          <w:tcPr>
            <w:tcW w:w="1497"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0.007</w:t>
            </w:r>
          </w:p>
        </w:tc>
        <w:tc>
          <w:tcPr>
            <w:tcW w:w="1890"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Sig</w:t>
            </w:r>
          </w:p>
        </w:tc>
      </w:tr>
      <w:tr w:rsidR="00C11237" w:rsidRPr="00B31DFD" w:rsidTr="00473149">
        <w:tc>
          <w:tcPr>
            <w:tcW w:w="692"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1086"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682"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921"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739"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739"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682"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1497"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1890"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r>
    </w:tbl>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b/>
          <w:sz w:val="28"/>
          <w:szCs w:val="28"/>
        </w:rPr>
      </w:pPr>
      <w:r w:rsidRPr="00B31DFD">
        <w:rPr>
          <w:rFonts w:ascii="Times New Roman" w:hAnsi="Times New Roman" w:cs="Times New Roman"/>
          <w:b/>
          <w:sz w:val="28"/>
          <w:szCs w:val="28"/>
        </w:rPr>
        <w:t>P&lt;0.05</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i/>
          <w:sz w:val="28"/>
          <w:szCs w:val="28"/>
        </w:rPr>
        <w:t>Note</w:t>
      </w:r>
      <w:r w:rsidRPr="00B31DFD">
        <w:rPr>
          <w:rFonts w:ascii="Times New Roman" w:hAnsi="Times New Roman" w:cs="Times New Roman"/>
          <w:b/>
          <w:sz w:val="28"/>
          <w:szCs w:val="28"/>
        </w:rPr>
        <w:t xml:space="preserve">: </w:t>
      </w:r>
      <w:r w:rsidR="00973AE5" w:rsidRPr="00B31DFD">
        <w:rPr>
          <w:rFonts w:ascii="Times New Roman" w:hAnsi="Times New Roman" w:cs="Times New Roman"/>
          <w:b/>
          <w:sz w:val="28"/>
          <w:szCs w:val="28"/>
        </w:rPr>
        <w:t>Field Survey, 202</w:t>
      </w:r>
      <w:r w:rsidR="00473149" w:rsidRPr="00B31DFD">
        <w:rPr>
          <w:rFonts w:ascii="Times New Roman" w:hAnsi="Times New Roman" w:cs="Times New Roman"/>
          <w:b/>
          <w:sz w:val="28"/>
          <w:szCs w:val="28"/>
        </w:rPr>
        <w:t>4</w:t>
      </w:r>
      <w:r w:rsidRPr="00B31DFD">
        <w:rPr>
          <w:rFonts w:ascii="Times New Roman" w:hAnsi="Times New Roman" w:cs="Times New Roman"/>
          <w:sz w:val="28"/>
          <w:szCs w:val="28"/>
        </w:rPr>
        <w:t xml:space="preserve"> </w:t>
      </w:r>
    </w:p>
    <w:p w:rsidR="00C11237" w:rsidRPr="00B31DFD" w:rsidRDefault="00C11237" w:rsidP="00E4023E">
      <w:pPr>
        <w:spacing w:after="100" w:afterAutospacing="1" w:line="480" w:lineRule="auto"/>
        <w:ind w:firstLine="720"/>
        <w:contextualSpacing/>
        <w:jc w:val="both"/>
        <w:rPr>
          <w:rFonts w:ascii="Times New Roman" w:hAnsi="Times New Roman" w:cs="Times New Roman"/>
          <w:color w:val="000000"/>
          <w:sz w:val="28"/>
          <w:szCs w:val="28"/>
        </w:rPr>
      </w:pPr>
      <w:r w:rsidRPr="00B31DFD">
        <w:rPr>
          <w:rFonts w:ascii="Times New Roman" w:hAnsi="Times New Roman" w:cs="Times New Roman"/>
          <w:sz w:val="28"/>
          <w:szCs w:val="28"/>
        </w:rPr>
        <w:t>The analysis of data in table 5 reveals that there are 105 male and 45 female respondents in the study.  The table shows the mean and standard deviation of male and female responses (</w:t>
      </w:r>
      <w:r w:rsidRPr="00B31DFD">
        <w:rPr>
          <w:rFonts w:ascii="Times New Roman" w:hAnsi="Times New Roman" w:cs="Times New Roman"/>
          <w:i/>
          <w:sz w:val="28"/>
          <w:szCs w:val="28"/>
        </w:rPr>
        <w:t>x̅</w:t>
      </w:r>
      <w:r w:rsidRPr="00B31DFD">
        <w:rPr>
          <w:rFonts w:ascii="Times New Roman" w:hAnsi="Times New Roman" w:cs="Times New Roman"/>
          <w:sz w:val="28"/>
          <w:szCs w:val="28"/>
        </w:rPr>
        <w:t>=30.96, SD=5.67) and (</w:t>
      </w:r>
      <w:r w:rsidRPr="00B31DFD">
        <w:rPr>
          <w:rFonts w:ascii="Times New Roman" w:hAnsi="Times New Roman" w:cs="Times New Roman"/>
          <w:i/>
          <w:sz w:val="28"/>
          <w:szCs w:val="28"/>
        </w:rPr>
        <w:t>x̅</w:t>
      </w:r>
      <w:r w:rsidRPr="00B31DFD">
        <w:rPr>
          <w:rFonts w:ascii="Times New Roman" w:hAnsi="Times New Roman" w:cs="Times New Roman"/>
          <w:sz w:val="28"/>
          <w:szCs w:val="28"/>
        </w:rPr>
        <w:t xml:space="preserve">=33.57, SD=4.55). Therefore, the null hypothesis is rejected, signifying that there is a significant difference between the mean responses of male and female </w:t>
      </w:r>
      <w:r w:rsidRPr="00B31DFD">
        <w:rPr>
          <w:rFonts w:ascii="Times New Roman" w:hAnsi="Times New Roman" w:cs="Times New Roman"/>
          <w:sz w:val="28"/>
          <w:szCs w:val="28"/>
        </w:rPr>
        <w:lastRenderedPageBreak/>
        <w:t>Economics teachers on the use of modern technological tools for teaching and learning in Ilorin West Local Government, Kwara State.</w:t>
      </w:r>
    </w:p>
    <w:p w:rsidR="00C11237" w:rsidRPr="00B31DFD" w:rsidRDefault="00C11237" w:rsidP="00E4023E">
      <w:pPr>
        <w:autoSpaceDE w:val="0"/>
        <w:autoSpaceDN w:val="0"/>
        <w:adjustRightInd w:val="0"/>
        <w:spacing w:after="100" w:afterAutospacing="1" w:line="48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b/>
          <w:sz w:val="28"/>
          <w:szCs w:val="28"/>
        </w:rPr>
        <w:t>H0</w:t>
      </w:r>
      <w:r w:rsidRPr="00B31DFD">
        <w:rPr>
          <w:rFonts w:ascii="Times New Roman" w:hAnsi="Times New Roman" w:cs="Times New Roman"/>
          <w:b/>
          <w:sz w:val="28"/>
          <w:szCs w:val="28"/>
          <w:vertAlign w:val="subscript"/>
        </w:rPr>
        <w:t>2</w:t>
      </w:r>
      <w:r w:rsidRPr="00B31DFD">
        <w:rPr>
          <w:rFonts w:ascii="Times New Roman" w:hAnsi="Times New Roman" w:cs="Times New Roman"/>
          <w:sz w:val="28"/>
          <w:szCs w:val="28"/>
        </w:rPr>
        <w:t>:  There is no significant relationship between the mean responses of male and female Economics teachers on the extent of Economics teachers’ readiness to adopt Modern Technological tools for teaching and learning in Ilorin West Local Government, Kwara State.</w:t>
      </w:r>
    </w:p>
    <w:p w:rsidR="00C11237" w:rsidRPr="00B31DFD" w:rsidRDefault="00C11237" w:rsidP="00E4023E">
      <w:pPr>
        <w:autoSpaceDE w:val="0"/>
        <w:autoSpaceDN w:val="0"/>
        <w:adjustRightInd w:val="0"/>
        <w:spacing w:after="100" w:afterAutospacing="1" w:line="480" w:lineRule="auto"/>
        <w:ind w:left="720" w:hanging="720"/>
        <w:contextualSpacing/>
        <w:jc w:val="both"/>
        <w:rPr>
          <w:rFonts w:ascii="Times New Roman" w:hAnsi="Times New Roman" w:cs="Times New Roman"/>
          <w:b/>
          <w:sz w:val="28"/>
          <w:szCs w:val="28"/>
        </w:rPr>
      </w:pPr>
      <w:r w:rsidRPr="00B31DFD">
        <w:rPr>
          <w:rFonts w:ascii="Times New Roman" w:hAnsi="Times New Roman" w:cs="Times New Roman"/>
          <w:b/>
          <w:sz w:val="28"/>
          <w:szCs w:val="28"/>
        </w:rPr>
        <w:t xml:space="preserve">Table 6: </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i/>
          <w:sz w:val="28"/>
          <w:szCs w:val="28"/>
        </w:rPr>
      </w:pPr>
      <w:r w:rsidRPr="00B31DFD">
        <w:rPr>
          <w:rFonts w:ascii="Times New Roman" w:hAnsi="Times New Roman" w:cs="Times New Roman"/>
          <w:b/>
          <w:i/>
          <w:sz w:val="28"/>
          <w:szCs w:val="28"/>
        </w:rPr>
        <w:t xml:space="preserve">Summary of the T-test result of the mean response of male and female respondents on the extent of Economics teachers` readiness on the use of modern technological tools for teaching and learning in Ilorin West Local Government, Kwara State. </w:t>
      </w:r>
    </w:p>
    <w:tbl>
      <w:tblPr>
        <w:tblStyle w:val="TableGrid"/>
        <w:tblW w:w="9198" w:type="dxa"/>
        <w:tblLook w:val="04A0"/>
      </w:tblPr>
      <w:tblGrid>
        <w:gridCol w:w="692"/>
        <w:gridCol w:w="1086"/>
        <w:gridCol w:w="682"/>
        <w:gridCol w:w="921"/>
        <w:gridCol w:w="739"/>
        <w:gridCol w:w="739"/>
        <w:gridCol w:w="682"/>
        <w:gridCol w:w="1587"/>
        <w:gridCol w:w="2070"/>
      </w:tblGrid>
      <w:tr w:rsidR="00C11237" w:rsidRPr="00B31DFD" w:rsidTr="00470202">
        <w:tc>
          <w:tcPr>
            <w:tcW w:w="692"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b/>
                <w:sz w:val="28"/>
                <w:szCs w:val="28"/>
              </w:rPr>
            </w:pPr>
            <w:r w:rsidRPr="00B31DFD">
              <w:rPr>
                <w:rFonts w:ascii="Times New Roman" w:hAnsi="Times New Roman" w:cs="Times New Roman"/>
                <w:b/>
                <w:sz w:val="28"/>
                <w:szCs w:val="28"/>
              </w:rPr>
              <w:t>S/N</w:t>
            </w:r>
          </w:p>
        </w:tc>
        <w:tc>
          <w:tcPr>
            <w:tcW w:w="1086"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Group</w:t>
            </w:r>
          </w:p>
        </w:tc>
        <w:tc>
          <w:tcPr>
            <w:tcW w:w="682"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N</w:t>
            </w:r>
          </w:p>
        </w:tc>
        <w:tc>
          <w:tcPr>
            <w:tcW w:w="921"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Mean</w:t>
            </w:r>
          </w:p>
        </w:tc>
        <w:tc>
          <w:tcPr>
            <w:tcW w:w="739"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SD</w:t>
            </w:r>
          </w:p>
        </w:tc>
        <w:tc>
          <w:tcPr>
            <w:tcW w:w="739"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t</w:t>
            </w:r>
          </w:p>
        </w:tc>
        <w:tc>
          <w:tcPr>
            <w:tcW w:w="682"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df</w:t>
            </w:r>
          </w:p>
        </w:tc>
        <w:tc>
          <w:tcPr>
            <w:tcW w:w="1587"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P-value</w:t>
            </w:r>
          </w:p>
        </w:tc>
        <w:tc>
          <w:tcPr>
            <w:tcW w:w="2070"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Decision</w:t>
            </w:r>
          </w:p>
        </w:tc>
      </w:tr>
      <w:tr w:rsidR="00C11237" w:rsidRPr="00B31DFD" w:rsidTr="00470202">
        <w:tc>
          <w:tcPr>
            <w:tcW w:w="692"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r w:rsidRPr="00B31DFD">
              <w:rPr>
                <w:rFonts w:ascii="Times New Roman" w:hAnsi="Times New Roman" w:cs="Times New Roman"/>
                <w:sz w:val="28"/>
                <w:szCs w:val="28"/>
              </w:rPr>
              <w:t>1.`</w:t>
            </w:r>
          </w:p>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r w:rsidRPr="00B31DFD">
              <w:rPr>
                <w:rFonts w:ascii="Times New Roman" w:hAnsi="Times New Roman" w:cs="Times New Roman"/>
                <w:sz w:val="28"/>
                <w:szCs w:val="28"/>
              </w:rPr>
              <w:t>2.</w:t>
            </w:r>
          </w:p>
        </w:tc>
        <w:tc>
          <w:tcPr>
            <w:tcW w:w="1086"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Male</w:t>
            </w: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Female</w:t>
            </w:r>
          </w:p>
        </w:tc>
        <w:tc>
          <w:tcPr>
            <w:tcW w:w="682"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105</w:t>
            </w: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45</w:t>
            </w:r>
          </w:p>
        </w:tc>
        <w:tc>
          <w:tcPr>
            <w:tcW w:w="921"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31.08</w:t>
            </w: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32.15</w:t>
            </w:r>
          </w:p>
        </w:tc>
        <w:tc>
          <w:tcPr>
            <w:tcW w:w="739"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4.77</w:t>
            </w: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p>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4.64</w:t>
            </w:r>
          </w:p>
        </w:tc>
        <w:tc>
          <w:tcPr>
            <w:tcW w:w="739"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-1.28</w:t>
            </w:r>
          </w:p>
        </w:tc>
        <w:tc>
          <w:tcPr>
            <w:tcW w:w="682"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148</w:t>
            </w:r>
          </w:p>
        </w:tc>
        <w:tc>
          <w:tcPr>
            <w:tcW w:w="1587"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0.21</w:t>
            </w:r>
          </w:p>
        </w:tc>
        <w:tc>
          <w:tcPr>
            <w:tcW w:w="2070" w:type="dxa"/>
          </w:tcPr>
          <w:p w:rsidR="00C11237" w:rsidRPr="00B31DFD" w:rsidRDefault="00C11237" w:rsidP="00E4023E">
            <w:pPr>
              <w:autoSpaceDE w:val="0"/>
              <w:autoSpaceDN w:val="0"/>
              <w:adjustRightInd w:val="0"/>
              <w:spacing w:after="100" w:afterAutospacing="1" w:line="480" w:lineRule="auto"/>
              <w:contextualSpacing/>
              <w:jc w:val="center"/>
              <w:rPr>
                <w:rFonts w:ascii="Times New Roman" w:hAnsi="Times New Roman" w:cs="Times New Roman"/>
                <w:sz w:val="28"/>
                <w:szCs w:val="28"/>
              </w:rPr>
            </w:pPr>
            <w:r w:rsidRPr="00B31DFD">
              <w:rPr>
                <w:rFonts w:ascii="Times New Roman" w:hAnsi="Times New Roman" w:cs="Times New Roman"/>
                <w:sz w:val="28"/>
                <w:szCs w:val="28"/>
              </w:rPr>
              <w:t>NS</w:t>
            </w:r>
          </w:p>
        </w:tc>
      </w:tr>
      <w:tr w:rsidR="00C11237" w:rsidRPr="00B31DFD" w:rsidTr="00470202">
        <w:tc>
          <w:tcPr>
            <w:tcW w:w="692"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1086"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682"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921"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739"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739"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682"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1587"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c>
          <w:tcPr>
            <w:tcW w:w="2070" w:type="dxa"/>
          </w:tcPr>
          <w:p w:rsidR="00C11237" w:rsidRPr="00B31DFD" w:rsidRDefault="00C11237" w:rsidP="00E4023E">
            <w:pPr>
              <w:autoSpaceDE w:val="0"/>
              <w:autoSpaceDN w:val="0"/>
              <w:adjustRightInd w:val="0"/>
              <w:spacing w:after="100" w:afterAutospacing="1" w:line="480" w:lineRule="auto"/>
              <w:contextualSpacing/>
              <w:rPr>
                <w:rFonts w:ascii="Times New Roman" w:hAnsi="Times New Roman" w:cs="Times New Roman"/>
                <w:sz w:val="28"/>
                <w:szCs w:val="28"/>
              </w:rPr>
            </w:pPr>
          </w:p>
        </w:tc>
      </w:tr>
    </w:tbl>
    <w:p w:rsidR="00C11237" w:rsidRPr="00B31DFD" w:rsidRDefault="00C11237" w:rsidP="00470202">
      <w:pPr>
        <w:autoSpaceDE w:val="0"/>
        <w:autoSpaceDN w:val="0"/>
        <w:adjustRightInd w:val="0"/>
        <w:spacing w:after="100" w:afterAutospacing="1" w:line="480" w:lineRule="auto"/>
        <w:ind w:left="720" w:hanging="720"/>
        <w:contextualSpacing/>
        <w:rPr>
          <w:rFonts w:ascii="Times New Roman" w:hAnsi="Times New Roman" w:cs="Times New Roman"/>
          <w:b/>
          <w:sz w:val="28"/>
          <w:szCs w:val="28"/>
        </w:rPr>
      </w:pPr>
      <w:r w:rsidRPr="00B31DFD">
        <w:rPr>
          <w:rFonts w:ascii="Times New Roman" w:hAnsi="Times New Roman" w:cs="Times New Roman"/>
          <w:b/>
          <w:sz w:val="28"/>
          <w:szCs w:val="28"/>
        </w:rPr>
        <w:t>P&gt;0.05</w:t>
      </w:r>
      <w:r w:rsidR="00470202" w:rsidRPr="00B31DFD">
        <w:rPr>
          <w:rFonts w:ascii="Times New Roman" w:hAnsi="Times New Roman" w:cs="Times New Roman"/>
          <w:b/>
          <w:sz w:val="28"/>
          <w:szCs w:val="28"/>
        </w:rPr>
        <w:t xml:space="preserve">    </w:t>
      </w:r>
      <w:r w:rsidRPr="00B31DFD">
        <w:rPr>
          <w:rFonts w:ascii="Times New Roman" w:hAnsi="Times New Roman" w:cs="Times New Roman"/>
          <w:b/>
          <w:i/>
          <w:sz w:val="28"/>
          <w:szCs w:val="28"/>
        </w:rPr>
        <w:t>Note</w:t>
      </w:r>
      <w:r w:rsidRPr="00B31DFD">
        <w:rPr>
          <w:rFonts w:ascii="Times New Roman" w:hAnsi="Times New Roman" w:cs="Times New Roman"/>
          <w:b/>
          <w:sz w:val="28"/>
          <w:szCs w:val="28"/>
        </w:rPr>
        <w:t xml:space="preserve">: </w:t>
      </w:r>
      <w:r w:rsidR="00470202" w:rsidRPr="00B31DFD">
        <w:rPr>
          <w:rFonts w:ascii="Times New Roman" w:hAnsi="Times New Roman" w:cs="Times New Roman"/>
          <w:b/>
          <w:sz w:val="28"/>
          <w:szCs w:val="28"/>
        </w:rPr>
        <w:t>Field Survey, 202</w:t>
      </w:r>
    </w:p>
    <w:p w:rsidR="00C11237" w:rsidRPr="00B31DFD" w:rsidRDefault="00C11237" w:rsidP="00E4023E">
      <w:pPr>
        <w:spacing w:after="100" w:afterAutospacing="1" w:line="480" w:lineRule="auto"/>
        <w:ind w:firstLine="720"/>
        <w:contextualSpacing/>
        <w:jc w:val="both"/>
        <w:rPr>
          <w:rFonts w:ascii="Times New Roman" w:hAnsi="Times New Roman" w:cs="Times New Roman"/>
          <w:color w:val="000000"/>
          <w:sz w:val="28"/>
          <w:szCs w:val="28"/>
        </w:rPr>
      </w:pPr>
      <w:r w:rsidRPr="00B31DFD">
        <w:rPr>
          <w:rFonts w:ascii="Times New Roman" w:hAnsi="Times New Roman" w:cs="Times New Roman"/>
          <w:sz w:val="28"/>
          <w:szCs w:val="28"/>
        </w:rPr>
        <w:lastRenderedPageBreak/>
        <w:t>The analysis of data in table 6 reveals that there are 105 male and 45 female respondents in the study.  The table shows the mean and standard deviation of male and female responses (</w:t>
      </w:r>
      <w:r w:rsidRPr="00B31DFD">
        <w:rPr>
          <w:rFonts w:ascii="Times New Roman" w:hAnsi="Times New Roman" w:cs="Times New Roman"/>
          <w:i/>
          <w:sz w:val="28"/>
          <w:szCs w:val="28"/>
        </w:rPr>
        <w:t>x̅</w:t>
      </w:r>
      <w:r w:rsidRPr="00B31DFD">
        <w:rPr>
          <w:rFonts w:ascii="Times New Roman" w:hAnsi="Times New Roman" w:cs="Times New Roman"/>
          <w:sz w:val="28"/>
          <w:szCs w:val="28"/>
        </w:rPr>
        <w:t>=31.08, SD=4.77) and (</w:t>
      </w:r>
      <w:r w:rsidRPr="00B31DFD">
        <w:rPr>
          <w:rFonts w:ascii="Times New Roman" w:hAnsi="Times New Roman" w:cs="Times New Roman"/>
          <w:i/>
          <w:sz w:val="28"/>
          <w:szCs w:val="28"/>
        </w:rPr>
        <w:t>x̅</w:t>
      </w:r>
      <w:r w:rsidRPr="00B31DFD">
        <w:rPr>
          <w:rFonts w:ascii="Times New Roman" w:hAnsi="Times New Roman" w:cs="Times New Roman"/>
          <w:sz w:val="28"/>
          <w:szCs w:val="28"/>
        </w:rPr>
        <w:t xml:space="preserve">=32.15, SD=4.64), the result indicates the response values of p&gt;0.05 which is 0.21. Therefore, the null hypothesis was accepted, signifying that there is no significant difference between the mean responses of male and female Economics teachers on the use of modern technological tools for teaching and learning in Ilorin West Local Government, Kwara State    </w:t>
      </w:r>
      <w:r w:rsidRPr="00B31DFD">
        <w:rPr>
          <w:rFonts w:ascii="Times New Roman" w:hAnsi="Times New Roman" w:cs="Times New Roman"/>
          <w:color w:val="000000"/>
          <w:sz w:val="28"/>
          <w:szCs w:val="28"/>
        </w:rPr>
        <w:t xml:space="preserve"> </w:t>
      </w:r>
    </w:p>
    <w:p w:rsidR="00C11237" w:rsidRPr="00B31DFD" w:rsidRDefault="00C11237" w:rsidP="00E4023E">
      <w:pPr>
        <w:autoSpaceDE w:val="0"/>
        <w:autoSpaceDN w:val="0"/>
        <w:adjustRightInd w:val="0"/>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Discussion of Findings</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color w:val="000000"/>
          <w:sz w:val="28"/>
          <w:szCs w:val="28"/>
        </w:rPr>
        <w:t>In this section, the findings of the study are discussed according to the objectives of the study:</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eastAsia="MyriadPro-Regular" w:hAnsi="Times New Roman" w:cs="Times New Roman"/>
          <w:color w:val="000000"/>
          <w:sz w:val="28"/>
          <w:szCs w:val="28"/>
        </w:rPr>
      </w:pPr>
      <w:r w:rsidRPr="00B31DFD">
        <w:rPr>
          <w:rFonts w:ascii="Times New Roman" w:hAnsi="Times New Roman" w:cs="Times New Roman"/>
          <w:sz w:val="28"/>
          <w:szCs w:val="28"/>
        </w:rPr>
        <w:t xml:space="preserve">The findings of the research question one in Table 2 reveal that awareness level of Economics teachers on the application of available modern technological tools for teaching and learning in Ilorin West Local Government, Kwara State is moderately high. This is defined as the teaching and learning has gone beyond classroom level. The findings corroborate with earlier findings of </w:t>
      </w:r>
      <w:r w:rsidRPr="00B31DFD">
        <w:rPr>
          <w:rFonts w:ascii="Times New Roman" w:eastAsia="MyriadPro-Regular" w:hAnsi="Times New Roman" w:cs="Times New Roman"/>
          <w:color w:val="000000"/>
          <w:sz w:val="28"/>
          <w:szCs w:val="28"/>
        </w:rPr>
        <w:t>Shulman (</w:t>
      </w:r>
      <w:r w:rsidRPr="00B31DFD">
        <w:rPr>
          <w:rFonts w:ascii="Times New Roman" w:eastAsia="MyriadPro-Regular" w:hAnsi="Times New Roman" w:cs="Times New Roman"/>
          <w:color w:val="000080"/>
          <w:sz w:val="28"/>
          <w:szCs w:val="28"/>
        </w:rPr>
        <w:t>1987</w:t>
      </w:r>
      <w:r w:rsidRPr="00B31DFD">
        <w:rPr>
          <w:rFonts w:ascii="Times New Roman" w:eastAsia="MyriadPro-Regular" w:hAnsi="Times New Roman" w:cs="Times New Roman"/>
          <w:color w:val="000000"/>
          <w:sz w:val="28"/>
          <w:szCs w:val="28"/>
        </w:rPr>
        <w:t>)</w:t>
      </w:r>
      <w:r w:rsidRPr="00B31DFD">
        <w:rPr>
          <w:rFonts w:ascii="Times New Roman" w:hAnsi="Times New Roman" w:cs="Times New Roman"/>
          <w:sz w:val="28"/>
          <w:szCs w:val="28"/>
        </w:rPr>
        <w:t xml:space="preserve"> who expressed that t</w:t>
      </w:r>
      <w:r w:rsidRPr="00B31DFD">
        <w:rPr>
          <w:rFonts w:ascii="Times New Roman" w:eastAsia="MyriadPro-Regular" w:hAnsi="Times New Roman" w:cs="Times New Roman"/>
          <w:color w:val="000000"/>
          <w:sz w:val="28"/>
          <w:szCs w:val="28"/>
        </w:rPr>
        <w:t xml:space="preserve">eachers must draw on this range of </w:t>
      </w:r>
      <w:r w:rsidRPr="00B31DFD">
        <w:rPr>
          <w:rFonts w:ascii="Times New Roman" w:eastAsia="MyriadPro-Regular" w:hAnsi="Times New Roman" w:cs="Times New Roman"/>
          <w:color w:val="000000"/>
          <w:sz w:val="28"/>
          <w:szCs w:val="28"/>
        </w:rPr>
        <w:lastRenderedPageBreak/>
        <w:t>professional knowledge and weave it into coherent understandings and skills to master the core challenges of teaching. In response to the increasing significance of the Information Communication Technology (ICT) transformation process in educational systems Selwyn (</w:t>
      </w:r>
      <w:r w:rsidRPr="00B31DFD">
        <w:rPr>
          <w:rFonts w:ascii="Times New Roman" w:eastAsia="MyriadPro-Regular" w:hAnsi="Times New Roman" w:cs="Times New Roman"/>
          <w:color w:val="000080"/>
          <w:sz w:val="28"/>
          <w:szCs w:val="28"/>
        </w:rPr>
        <w:t>2012</w:t>
      </w:r>
      <w:r w:rsidRPr="00B31DFD">
        <w:rPr>
          <w:rFonts w:ascii="Times New Roman" w:eastAsia="MyriadPro-Regular" w:hAnsi="Times New Roman" w:cs="Times New Roman"/>
          <w:color w:val="000000"/>
          <w:sz w:val="28"/>
          <w:szCs w:val="28"/>
        </w:rPr>
        <w:t>) opined that the teachers` knowledge categories have been extended to incorporate the knowledge required to master the challenges associated with the using ICT in teaching and learning at school.</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color w:val="000000"/>
          <w:sz w:val="28"/>
          <w:szCs w:val="28"/>
        </w:rPr>
      </w:pPr>
      <w:r w:rsidRPr="00B31DFD">
        <w:rPr>
          <w:rFonts w:ascii="Times New Roman" w:hAnsi="Times New Roman" w:cs="Times New Roman"/>
          <w:sz w:val="28"/>
          <w:szCs w:val="28"/>
        </w:rPr>
        <w:t xml:space="preserve">The findings of research question two in Table 3 reveal that the readiness level of Economics teachers to adopt modern technological tools for teaching and learning in Ilorin West Local Government, Kwara State is moderately high.  Readiness is the state of being prepared for or willing to engage in a particular activity. This finding is supported by </w:t>
      </w:r>
      <w:r w:rsidRPr="00B31DFD">
        <w:rPr>
          <w:rFonts w:ascii="Times New Roman" w:hAnsi="Times New Roman" w:cs="Times New Roman"/>
          <w:color w:val="000000"/>
          <w:sz w:val="28"/>
          <w:szCs w:val="28"/>
        </w:rPr>
        <w:t xml:space="preserve">Hope (1997) postulated that, in adopting the technology, the most confronting factors are teachers’ reactions to the psychological effects of change and their learning to use microcomputer technology, especially for classroom purposes. Hence, successful adoption of technology in the classroom is dependent on the school administrators providing an </w:t>
      </w:r>
      <w:r w:rsidR="00DE3656" w:rsidRPr="00B31DFD">
        <w:rPr>
          <w:rFonts w:ascii="Times New Roman" w:hAnsi="Times New Roman" w:cs="Times New Roman"/>
          <w:color w:val="000000"/>
          <w:sz w:val="28"/>
          <w:szCs w:val="28"/>
        </w:rPr>
        <w:t>individualized</w:t>
      </w:r>
      <w:r w:rsidRPr="00B31DFD">
        <w:rPr>
          <w:rFonts w:ascii="Times New Roman" w:hAnsi="Times New Roman" w:cs="Times New Roman"/>
          <w:color w:val="000000"/>
          <w:sz w:val="28"/>
          <w:szCs w:val="28"/>
        </w:rPr>
        <w:t xml:space="preserve">, differentiated process of training and implementation to the </w:t>
      </w:r>
      <w:r w:rsidRPr="00B31DFD">
        <w:rPr>
          <w:rFonts w:ascii="Times New Roman" w:hAnsi="Times New Roman" w:cs="Times New Roman"/>
          <w:color w:val="000000"/>
          <w:sz w:val="28"/>
          <w:szCs w:val="28"/>
        </w:rPr>
        <w:lastRenderedPageBreak/>
        <w:t xml:space="preserve">educators (Gray, 2001). The readiness to use Internet is fostered by the development of positive attitudes by the Economics teachers towards technology, acquisition of requisite skills and external factors such as the institutional readiness which includes the school’s provision of an ICT enabled environment, as well as frequent motivation of staff to engage technology for classroom instruction (Fisseha, 2011). </w:t>
      </w:r>
    </w:p>
    <w:p w:rsidR="00C11237" w:rsidRPr="00B31DFD" w:rsidRDefault="00C11237" w:rsidP="00E4023E">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The findings of the research question three in Table 4 revealed the challenges faced by Economics teachers in using modern technological tools for teaching and learning in Ilorin West Local Government, Kwara State. They include the following among others: inadequate knowledge on the use of modern technological tools, high cost of internet data to search for materials online, epileptic power supply, poor maintenance of the available tools. This indicates that Vocational and Technical Education Economics teachers in Ilorin West Local Government, Kwara State faced some challenges in using the tools which may pose many problems. This finding is supported by Eze et al (2018) who reiterates that poor internet connectivity and high cost of data has resulted in low attendance of students during the online classes, this low online class </w:t>
      </w:r>
      <w:r w:rsidRPr="00B31DFD">
        <w:rPr>
          <w:rFonts w:ascii="Times New Roman" w:hAnsi="Times New Roman" w:cs="Times New Roman"/>
          <w:sz w:val="28"/>
          <w:szCs w:val="28"/>
        </w:rPr>
        <w:lastRenderedPageBreak/>
        <w:t xml:space="preserve">attendance has also been linked to the poverty situation in the country as some families and students might not be able to afford basic needs such as food and clean water let alone the expensive gadgets or resources to sustain them for online learning. Also, Eze et al (2018) further expressed that another challenge posed by the e-learning education is the incapability of Economics teachers to assists learners develop the skills and training required to make the e-learning platform effective. E-learning creates room for complete absence of physical personal interactions between students and Economics teachers and among their colleagues. The World Bank is sentient that few education systems, even the highest performing, may not be that well equipped to offer online learning for all students at such a large scale. </w:t>
      </w:r>
    </w:p>
    <w:p w:rsidR="00C11237" w:rsidRPr="00B31DFD" w:rsidRDefault="00C11237" w:rsidP="00470202">
      <w:pPr>
        <w:spacing w:after="100" w:afterAutospacing="1" w:line="360" w:lineRule="auto"/>
        <w:ind w:firstLine="720"/>
        <w:contextualSpacing/>
        <w:jc w:val="both"/>
        <w:rPr>
          <w:rFonts w:ascii="Times New Roman" w:hAnsi="Times New Roman" w:cs="Times New Roman"/>
          <w:bCs/>
          <w:sz w:val="28"/>
          <w:szCs w:val="28"/>
        </w:rPr>
      </w:pPr>
      <w:r w:rsidRPr="00B31DFD">
        <w:rPr>
          <w:rFonts w:ascii="Times New Roman" w:hAnsi="Times New Roman" w:cs="Times New Roman"/>
          <w:sz w:val="28"/>
          <w:szCs w:val="28"/>
        </w:rPr>
        <w:t>The finding of hypothesis one (H0</w:t>
      </w:r>
      <w:r w:rsidRPr="00B31DFD">
        <w:rPr>
          <w:rFonts w:ascii="Times New Roman" w:hAnsi="Times New Roman" w:cs="Times New Roman"/>
          <w:sz w:val="28"/>
          <w:szCs w:val="28"/>
          <w:vertAlign w:val="subscript"/>
        </w:rPr>
        <w:t>1</w:t>
      </w:r>
      <w:r w:rsidRPr="00B31DFD">
        <w:rPr>
          <w:rFonts w:ascii="Times New Roman" w:hAnsi="Times New Roman" w:cs="Times New Roman"/>
          <w:sz w:val="28"/>
          <w:szCs w:val="28"/>
        </w:rPr>
        <w:t>) in Table 5 reveals a significant relationship in the mean ratings of male and female respondents on the extent of Economics teachers` awareness on the use of modern technological tools in Ilorin West Local Government, Kwara State. This indicates that male and female Economics teachers do not have similar opinion on the awareness on the use of modern technological tools for teaching and learning.</w:t>
      </w:r>
      <w:r w:rsidRPr="00B31DFD">
        <w:rPr>
          <w:rFonts w:ascii="Times New Roman" w:hAnsi="Times New Roman" w:cs="Times New Roman"/>
          <w:bCs/>
          <w:sz w:val="28"/>
          <w:szCs w:val="28"/>
        </w:rPr>
        <w:t xml:space="preserve"> </w:t>
      </w:r>
    </w:p>
    <w:p w:rsidR="00BF220F" w:rsidRPr="00B31DFD" w:rsidRDefault="00C11237" w:rsidP="00470202">
      <w:pPr>
        <w:spacing w:after="100" w:afterAutospacing="1" w:line="480" w:lineRule="auto"/>
        <w:ind w:firstLine="720"/>
        <w:contextualSpacing/>
        <w:jc w:val="both"/>
        <w:rPr>
          <w:rFonts w:ascii="Times New Roman" w:hAnsi="Times New Roman" w:cs="Times New Roman"/>
          <w:bCs/>
          <w:sz w:val="28"/>
          <w:szCs w:val="28"/>
        </w:rPr>
      </w:pPr>
      <w:r w:rsidRPr="00B31DFD">
        <w:rPr>
          <w:rFonts w:ascii="Times New Roman" w:hAnsi="Times New Roman" w:cs="Times New Roman"/>
          <w:sz w:val="28"/>
          <w:szCs w:val="28"/>
        </w:rPr>
        <w:lastRenderedPageBreak/>
        <w:t>The findings of hypothesis two (H0</w:t>
      </w:r>
      <w:r w:rsidRPr="00B31DFD">
        <w:rPr>
          <w:rFonts w:ascii="Times New Roman" w:hAnsi="Times New Roman" w:cs="Times New Roman"/>
          <w:sz w:val="28"/>
          <w:szCs w:val="28"/>
          <w:vertAlign w:val="subscript"/>
        </w:rPr>
        <w:t>2</w:t>
      </w:r>
      <w:r w:rsidRPr="00B31DFD">
        <w:rPr>
          <w:rFonts w:ascii="Times New Roman" w:hAnsi="Times New Roman" w:cs="Times New Roman"/>
          <w:sz w:val="28"/>
          <w:szCs w:val="28"/>
        </w:rPr>
        <w:t xml:space="preserve">) in Table 6 reveal that there was no significant relationship in the mean rating of male and female respondents, this indicates that they both have similar opinion on the level of Economics teachers` readiness to adopt modern technological tools for teaching and learning.  </w:t>
      </w:r>
      <w:r w:rsidRPr="00B31DFD">
        <w:rPr>
          <w:rFonts w:ascii="Times New Roman" w:hAnsi="Times New Roman" w:cs="Times New Roman"/>
          <w:bCs/>
          <w:sz w:val="28"/>
          <w:szCs w:val="28"/>
        </w:rPr>
        <w:t xml:space="preserve">The findings contradict the findings of </w:t>
      </w:r>
      <w:r w:rsidRPr="00B31DFD">
        <w:rPr>
          <w:rFonts w:ascii="Times New Roman" w:hAnsi="Times New Roman" w:cs="Times New Roman"/>
          <w:color w:val="000000"/>
          <w:sz w:val="28"/>
          <w:szCs w:val="28"/>
        </w:rPr>
        <w:t xml:space="preserve">Van Braak (2001) who proposed that female students exude lower confidence or </w:t>
      </w:r>
      <w:r w:rsidR="00DE3656" w:rsidRPr="00B31DFD">
        <w:rPr>
          <w:rFonts w:ascii="Times New Roman" w:hAnsi="Times New Roman" w:cs="Times New Roman"/>
          <w:color w:val="000000"/>
          <w:sz w:val="28"/>
          <w:szCs w:val="28"/>
        </w:rPr>
        <w:t>knowledge ability</w:t>
      </w:r>
      <w:r w:rsidRPr="00B31DFD">
        <w:rPr>
          <w:rFonts w:ascii="Times New Roman" w:hAnsi="Times New Roman" w:cs="Times New Roman"/>
          <w:color w:val="000000"/>
          <w:sz w:val="28"/>
          <w:szCs w:val="28"/>
        </w:rPr>
        <w:t xml:space="preserve"> than males about using computers. Onasanya, Shehu, Ogunlade &amp; Adefuye (2011) assert that given the low level of </w:t>
      </w:r>
      <w:r w:rsidR="00DE3656" w:rsidRPr="00B31DFD">
        <w:rPr>
          <w:rFonts w:ascii="Times New Roman" w:hAnsi="Times New Roman" w:cs="Times New Roman"/>
          <w:color w:val="000000"/>
          <w:sz w:val="28"/>
          <w:szCs w:val="28"/>
        </w:rPr>
        <w:t>utilization</w:t>
      </w:r>
      <w:r w:rsidRPr="00B31DFD">
        <w:rPr>
          <w:rFonts w:ascii="Times New Roman" w:hAnsi="Times New Roman" w:cs="Times New Roman"/>
          <w:color w:val="000000"/>
          <w:sz w:val="28"/>
          <w:szCs w:val="28"/>
        </w:rPr>
        <w:t xml:space="preserve"> of ICTs for instructional purposes in Nigeria, male teachers are more computer literate and </w:t>
      </w:r>
      <w:r w:rsidR="00470202" w:rsidRPr="00B31DFD">
        <w:rPr>
          <w:rFonts w:ascii="Times New Roman" w:hAnsi="Times New Roman" w:cs="Times New Roman"/>
          <w:color w:val="000000"/>
          <w:sz w:val="28"/>
          <w:szCs w:val="28"/>
        </w:rPr>
        <w:t>utilize</w:t>
      </w:r>
      <w:r w:rsidRPr="00B31DFD">
        <w:rPr>
          <w:rFonts w:ascii="Times New Roman" w:hAnsi="Times New Roman" w:cs="Times New Roman"/>
          <w:color w:val="000000"/>
          <w:sz w:val="28"/>
          <w:szCs w:val="28"/>
        </w:rPr>
        <w:t xml:space="preserve"> ICTs for instructional purposes than their female counterparts. However, current trends and technological </w:t>
      </w:r>
      <w:r w:rsidRPr="00B31DFD">
        <w:rPr>
          <w:rFonts w:ascii="Times New Roman" w:hAnsi="Times New Roman" w:cs="Times New Roman"/>
          <w:sz w:val="28"/>
          <w:szCs w:val="28"/>
        </w:rPr>
        <w:t xml:space="preserve">advancements have seen an uptake of equal parity in male and female use of technological devices. A change gradually being felt even across the education sector. </w:t>
      </w:r>
    </w:p>
    <w:p w:rsidR="00470202" w:rsidRPr="00B31DFD" w:rsidRDefault="00470202" w:rsidP="00470202">
      <w:pPr>
        <w:spacing w:after="100" w:afterAutospacing="1" w:line="480" w:lineRule="auto"/>
        <w:ind w:firstLine="720"/>
        <w:contextualSpacing/>
        <w:jc w:val="both"/>
        <w:rPr>
          <w:rFonts w:ascii="Times New Roman" w:hAnsi="Times New Roman" w:cs="Times New Roman"/>
          <w:bCs/>
          <w:sz w:val="28"/>
          <w:szCs w:val="28"/>
        </w:rPr>
      </w:pPr>
    </w:p>
    <w:p w:rsidR="00B31DFD" w:rsidRDefault="00B31DFD" w:rsidP="00E4023E">
      <w:pPr>
        <w:spacing w:after="100" w:afterAutospacing="1" w:line="480" w:lineRule="auto"/>
        <w:ind w:firstLine="720"/>
        <w:contextualSpacing/>
        <w:jc w:val="center"/>
        <w:rPr>
          <w:rFonts w:ascii="Times New Roman" w:hAnsi="Times New Roman" w:cs="Times New Roman"/>
          <w:b/>
          <w:sz w:val="28"/>
          <w:szCs w:val="28"/>
        </w:rPr>
      </w:pPr>
    </w:p>
    <w:p w:rsidR="00B31DFD" w:rsidRDefault="00B31DFD" w:rsidP="00E4023E">
      <w:pPr>
        <w:spacing w:after="100" w:afterAutospacing="1" w:line="480" w:lineRule="auto"/>
        <w:ind w:firstLine="720"/>
        <w:contextualSpacing/>
        <w:jc w:val="center"/>
        <w:rPr>
          <w:rFonts w:ascii="Times New Roman" w:hAnsi="Times New Roman" w:cs="Times New Roman"/>
          <w:b/>
          <w:sz w:val="28"/>
          <w:szCs w:val="28"/>
        </w:rPr>
      </w:pPr>
    </w:p>
    <w:p w:rsidR="00B31DFD" w:rsidRDefault="00B31DFD" w:rsidP="00E4023E">
      <w:pPr>
        <w:spacing w:after="100" w:afterAutospacing="1" w:line="480" w:lineRule="auto"/>
        <w:ind w:firstLine="720"/>
        <w:contextualSpacing/>
        <w:jc w:val="center"/>
        <w:rPr>
          <w:rFonts w:ascii="Times New Roman" w:hAnsi="Times New Roman" w:cs="Times New Roman"/>
          <w:b/>
          <w:sz w:val="28"/>
          <w:szCs w:val="28"/>
        </w:rPr>
      </w:pPr>
    </w:p>
    <w:p w:rsidR="00C11237" w:rsidRPr="00B31DFD" w:rsidRDefault="00C11237" w:rsidP="00E4023E">
      <w:pPr>
        <w:spacing w:after="100" w:afterAutospacing="1" w:line="480" w:lineRule="auto"/>
        <w:ind w:firstLine="720"/>
        <w:contextualSpacing/>
        <w:jc w:val="center"/>
        <w:rPr>
          <w:rFonts w:ascii="Times New Roman" w:hAnsi="Times New Roman" w:cs="Times New Roman"/>
          <w:b/>
          <w:sz w:val="28"/>
          <w:szCs w:val="28"/>
        </w:rPr>
      </w:pPr>
      <w:r w:rsidRPr="00B31DFD">
        <w:rPr>
          <w:rFonts w:ascii="Times New Roman" w:hAnsi="Times New Roman" w:cs="Times New Roman"/>
          <w:b/>
          <w:sz w:val="28"/>
          <w:szCs w:val="28"/>
        </w:rPr>
        <w:lastRenderedPageBreak/>
        <w:t xml:space="preserve">CHAPTER FIVE </w:t>
      </w:r>
    </w:p>
    <w:p w:rsidR="00C11237" w:rsidRPr="00B31DFD" w:rsidRDefault="00C11237" w:rsidP="00E4023E">
      <w:pPr>
        <w:spacing w:after="100" w:afterAutospacing="1" w:line="480" w:lineRule="auto"/>
        <w:contextualSpacing/>
        <w:rPr>
          <w:rFonts w:ascii="Times New Roman" w:hAnsi="Times New Roman" w:cs="Times New Roman"/>
          <w:b/>
          <w:sz w:val="28"/>
          <w:szCs w:val="28"/>
        </w:rPr>
      </w:pP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b/>
          <w:sz w:val="28"/>
          <w:szCs w:val="28"/>
        </w:rPr>
        <w:t>SUMMARY, CONCLUSION AND RECOMMENDATIONS</w:t>
      </w:r>
    </w:p>
    <w:p w:rsidR="00C11237" w:rsidRPr="00B31DFD" w:rsidRDefault="00C11237" w:rsidP="00E4023E">
      <w:pPr>
        <w:spacing w:after="100" w:afterAutospacing="1" w:line="480" w:lineRule="auto"/>
        <w:contextualSpacing/>
        <w:rPr>
          <w:rFonts w:ascii="Times New Roman" w:hAnsi="Times New Roman" w:cs="Times New Roman"/>
          <w:sz w:val="28"/>
          <w:szCs w:val="28"/>
        </w:rPr>
      </w:pPr>
      <w:r w:rsidRPr="00B31DFD">
        <w:rPr>
          <w:rFonts w:ascii="Times New Roman" w:hAnsi="Times New Roman" w:cs="Times New Roman"/>
          <w:b/>
          <w:sz w:val="28"/>
          <w:szCs w:val="28"/>
        </w:rPr>
        <w:t>Summary</w:t>
      </w:r>
      <w:r w:rsidRPr="00B31DFD">
        <w:rPr>
          <w:rFonts w:ascii="Times New Roman" w:hAnsi="Times New Roman" w:cs="Times New Roman"/>
          <w:sz w:val="28"/>
          <w:szCs w:val="28"/>
        </w:rPr>
        <w:t xml:space="preserve"> </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The study considered the preparedness of Economics teachers in adopting the emerging technology posed by Covid-19 pandemic Ilorin West Local Government, Kwara State. The study had four specific objectives, research questions and three hypotheses. The study adopted a survey research design. One hundred and fifty Economics teachers in Ilorin West Local Government, Kwara State formed the population of the study, total enumeration sampling technique was used for this research work, because the size of the population is manageable to carry out the study. All the 150 questionnaires distributed and administered on the respondents were successfully retrieved and the Data was assembled through a questionnaire tagged Use of Modern Technology Tools Questionnaire. The statistical tools used for the study were percentage, mean, and standard deviation. The three null hypotheses were tested at 0.05 alpha level of significance using t-test and ANOVA.</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The study’s major findings are the following: </w:t>
      </w:r>
    </w:p>
    <w:p w:rsidR="00C11237" w:rsidRPr="00B31DFD" w:rsidRDefault="00C11237" w:rsidP="00E4023E">
      <w:pPr>
        <w:numPr>
          <w:ilvl w:val="0"/>
          <w:numId w:val="7"/>
        </w:numPr>
        <w:spacing w:after="100" w:afterAutospacing="1" w:line="480" w:lineRule="auto"/>
        <w:ind w:left="360"/>
        <w:contextualSpacing/>
        <w:jc w:val="both"/>
        <w:rPr>
          <w:rFonts w:ascii="Times New Roman" w:hAnsi="Times New Roman" w:cs="Times New Roman"/>
          <w:sz w:val="28"/>
          <w:szCs w:val="28"/>
        </w:rPr>
      </w:pPr>
      <w:r w:rsidRPr="00B31DFD">
        <w:rPr>
          <w:rFonts w:ascii="Times New Roman" w:hAnsi="Times New Roman" w:cs="Times New Roman"/>
          <w:sz w:val="28"/>
          <w:szCs w:val="28"/>
        </w:rPr>
        <w:lastRenderedPageBreak/>
        <w:t>Awareness level of Economics teachers on the use of modern technological tools for teaching and learning is moderately high.</w:t>
      </w:r>
    </w:p>
    <w:p w:rsidR="00C11237" w:rsidRPr="00B31DFD" w:rsidRDefault="00C11237" w:rsidP="00E4023E">
      <w:pPr>
        <w:numPr>
          <w:ilvl w:val="0"/>
          <w:numId w:val="7"/>
        </w:numPr>
        <w:spacing w:after="100" w:afterAutospacing="1" w:line="480" w:lineRule="auto"/>
        <w:ind w:left="360"/>
        <w:contextualSpacing/>
        <w:jc w:val="both"/>
        <w:rPr>
          <w:rFonts w:ascii="Times New Roman" w:hAnsi="Times New Roman" w:cs="Times New Roman"/>
          <w:sz w:val="28"/>
          <w:szCs w:val="28"/>
        </w:rPr>
      </w:pPr>
      <w:r w:rsidRPr="00B31DFD">
        <w:rPr>
          <w:rFonts w:ascii="Times New Roman" w:hAnsi="Times New Roman" w:cs="Times New Roman"/>
          <w:sz w:val="28"/>
          <w:szCs w:val="28"/>
        </w:rPr>
        <w:t>Readiness level of Economics teachers to adopt the use of modern technological tools for teaching learning is moderately high.</w:t>
      </w:r>
    </w:p>
    <w:p w:rsidR="00C11237" w:rsidRPr="00B31DFD" w:rsidRDefault="00C11237" w:rsidP="00E4023E">
      <w:pPr>
        <w:numPr>
          <w:ilvl w:val="0"/>
          <w:numId w:val="7"/>
        </w:numPr>
        <w:spacing w:after="100" w:afterAutospacing="1" w:line="480" w:lineRule="auto"/>
        <w:ind w:left="360"/>
        <w:contextualSpacing/>
        <w:jc w:val="both"/>
        <w:rPr>
          <w:rFonts w:ascii="Times New Roman" w:hAnsi="Times New Roman" w:cs="Times New Roman"/>
          <w:sz w:val="28"/>
          <w:szCs w:val="28"/>
        </w:rPr>
      </w:pPr>
      <w:r w:rsidRPr="00B31DFD">
        <w:rPr>
          <w:rFonts w:ascii="Times New Roman" w:hAnsi="Times New Roman" w:cs="Times New Roman"/>
          <w:sz w:val="28"/>
          <w:szCs w:val="28"/>
        </w:rPr>
        <w:t>The extent of usage of modern technological tools for teaching and learning is low.</w:t>
      </w:r>
    </w:p>
    <w:p w:rsidR="00C11237" w:rsidRPr="00B31DFD" w:rsidRDefault="00C11237" w:rsidP="00E4023E">
      <w:pPr>
        <w:numPr>
          <w:ilvl w:val="0"/>
          <w:numId w:val="7"/>
        </w:numPr>
        <w:spacing w:after="100" w:afterAutospacing="1" w:line="480" w:lineRule="auto"/>
        <w:ind w:left="360"/>
        <w:contextualSpacing/>
        <w:jc w:val="both"/>
        <w:rPr>
          <w:rFonts w:ascii="Times New Roman" w:hAnsi="Times New Roman" w:cs="Times New Roman"/>
          <w:sz w:val="28"/>
          <w:szCs w:val="28"/>
        </w:rPr>
      </w:pPr>
      <w:r w:rsidRPr="00B31DFD">
        <w:rPr>
          <w:rFonts w:ascii="Times New Roman" w:hAnsi="Times New Roman" w:cs="Times New Roman"/>
          <w:sz w:val="28"/>
          <w:szCs w:val="28"/>
        </w:rPr>
        <w:t>Economics teachers` challenges in using modern technological tools among others are: inadequate knowledge on the use of modern technological tools, high cost of internet data to search for materials online, epileptic power supply, poor maintenance of the available tools.</w:t>
      </w:r>
    </w:p>
    <w:p w:rsidR="00C11237" w:rsidRPr="00B31DFD" w:rsidRDefault="00C11237" w:rsidP="00E4023E">
      <w:pPr>
        <w:numPr>
          <w:ilvl w:val="0"/>
          <w:numId w:val="7"/>
        </w:numPr>
        <w:spacing w:after="100" w:afterAutospacing="1" w:line="480" w:lineRule="auto"/>
        <w:ind w:left="360"/>
        <w:contextualSpacing/>
        <w:jc w:val="both"/>
        <w:rPr>
          <w:rFonts w:ascii="Times New Roman" w:hAnsi="Times New Roman" w:cs="Times New Roman"/>
          <w:sz w:val="28"/>
          <w:szCs w:val="28"/>
        </w:rPr>
      </w:pPr>
      <w:r w:rsidRPr="00B31DFD">
        <w:rPr>
          <w:rFonts w:ascii="Times New Roman" w:hAnsi="Times New Roman" w:cs="Times New Roman"/>
          <w:sz w:val="28"/>
          <w:szCs w:val="28"/>
        </w:rPr>
        <w:t>There is significant relationship between male and female Economics teachers on the extent of Economics teachers` awareness on the use of modern technological tools in Ilorin West Local Government, Kwara State.</w:t>
      </w:r>
    </w:p>
    <w:p w:rsidR="00C11237" w:rsidRPr="00B31DFD" w:rsidRDefault="00C11237" w:rsidP="00E4023E">
      <w:pPr>
        <w:numPr>
          <w:ilvl w:val="0"/>
          <w:numId w:val="7"/>
        </w:numPr>
        <w:spacing w:after="100" w:afterAutospacing="1" w:line="480" w:lineRule="auto"/>
        <w:ind w:left="360"/>
        <w:contextualSpacing/>
        <w:jc w:val="both"/>
        <w:rPr>
          <w:rFonts w:ascii="Times New Roman" w:hAnsi="Times New Roman" w:cs="Times New Roman"/>
          <w:sz w:val="28"/>
          <w:szCs w:val="28"/>
        </w:rPr>
      </w:pPr>
      <w:r w:rsidRPr="00B31DFD">
        <w:rPr>
          <w:rFonts w:ascii="Times New Roman" w:hAnsi="Times New Roman" w:cs="Times New Roman"/>
          <w:sz w:val="28"/>
          <w:szCs w:val="28"/>
        </w:rPr>
        <w:t>There is no significant relationship between male and female Economics teachers on the levels of Economics teachers` readiness to adopt modern technological tools in Ilorin West Local Government, Kwara State.</w:t>
      </w:r>
    </w:p>
    <w:p w:rsidR="00C11237" w:rsidRPr="00B31DFD" w:rsidRDefault="00C11237" w:rsidP="00E4023E">
      <w:pPr>
        <w:numPr>
          <w:ilvl w:val="0"/>
          <w:numId w:val="7"/>
        </w:numPr>
        <w:spacing w:after="100" w:afterAutospacing="1" w:line="480" w:lineRule="auto"/>
        <w:ind w:left="360"/>
        <w:contextualSpacing/>
        <w:jc w:val="both"/>
        <w:rPr>
          <w:rFonts w:ascii="Times New Roman" w:hAnsi="Times New Roman" w:cs="Times New Roman"/>
          <w:sz w:val="28"/>
          <w:szCs w:val="28"/>
        </w:rPr>
      </w:pPr>
      <w:r w:rsidRPr="00B31DFD">
        <w:rPr>
          <w:rFonts w:ascii="Times New Roman" w:hAnsi="Times New Roman" w:cs="Times New Roman"/>
          <w:sz w:val="28"/>
          <w:szCs w:val="28"/>
        </w:rPr>
        <w:lastRenderedPageBreak/>
        <w:t>There is significant relationship between respondents on the challenges faced by Economics teachers in using modern technological tools for teaching and learning with respect to years of their experience.</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Conclusion</w:t>
      </w:r>
    </w:p>
    <w:p w:rsidR="004A51ED" w:rsidRPr="00B31DFD" w:rsidRDefault="00C11237" w:rsidP="00470202">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Based on the findings of the study, it was revealed that awareness level of Economics teachers is moderately high, readiness level on the use of modern technological tools is moderately high, and the extent of usage of the tools is low.  It was therefore concluded that Economics teachers` level of awareness and preparedness to adopt modern technological tools for teaching and learning in today`s academic environment is not that encouraging.  This is because available technological tools in education require high awareness and readiness and at the same time putting them into use is the most important for effective instructional delivery and the challenges faced be minimized to the barest minimal because the eradication of challenges may be germane to the Economics teachers` readiness and high extent in using modern technological tools for teaching and learning.  </w:t>
      </w:r>
    </w:p>
    <w:p w:rsidR="00B31DFD" w:rsidRDefault="00B31DFD" w:rsidP="00E4023E">
      <w:pPr>
        <w:spacing w:after="100" w:afterAutospacing="1" w:line="480" w:lineRule="auto"/>
        <w:contextualSpacing/>
        <w:jc w:val="both"/>
        <w:rPr>
          <w:rFonts w:ascii="Times New Roman" w:hAnsi="Times New Roman" w:cs="Times New Roman"/>
          <w:b/>
          <w:sz w:val="28"/>
          <w:szCs w:val="28"/>
        </w:rPr>
      </w:pP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lastRenderedPageBreak/>
        <w:t>Recommendations</w:t>
      </w:r>
    </w:p>
    <w:p w:rsidR="00C11237" w:rsidRPr="00B31DFD" w:rsidRDefault="00C11237" w:rsidP="00E4023E">
      <w:pPr>
        <w:spacing w:after="100" w:afterAutospacing="1" w:line="480" w:lineRule="auto"/>
        <w:ind w:firstLine="360"/>
        <w:contextualSpacing/>
        <w:jc w:val="both"/>
        <w:rPr>
          <w:rFonts w:ascii="Times New Roman" w:hAnsi="Times New Roman" w:cs="Times New Roman"/>
          <w:sz w:val="28"/>
          <w:szCs w:val="28"/>
        </w:rPr>
      </w:pPr>
      <w:r w:rsidRPr="00B31DFD">
        <w:rPr>
          <w:rFonts w:ascii="Times New Roman" w:hAnsi="Times New Roman" w:cs="Times New Roman"/>
          <w:sz w:val="28"/>
          <w:szCs w:val="28"/>
        </w:rPr>
        <w:t>Based on the findings and conclusion of the study, the following recommendations were made:</w:t>
      </w:r>
    </w:p>
    <w:p w:rsidR="00C11237" w:rsidRPr="00B31DFD" w:rsidRDefault="00C11237" w:rsidP="00E4023E">
      <w:pPr>
        <w:numPr>
          <w:ilvl w:val="0"/>
          <w:numId w:val="8"/>
        </w:num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The government through agencies like Tertiary Education Trust Fund (TET</w:t>
      </w:r>
      <w:r w:rsidR="00C13E9A" w:rsidRPr="00B31DFD">
        <w:rPr>
          <w:rFonts w:ascii="Times New Roman" w:hAnsi="Times New Roman" w:cs="Times New Roman"/>
          <w:sz w:val="28"/>
          <w:szCs w:val="28"/>
        </w:rPr>
        <w:t xml:space="preserve"> </w:t>
      </w:r>
      <w:r w:rsidRPr="00B31DFD">
        <w:rPr>
          <w:rFonts w:ascii="Times New Roman" w:hAnsi="Times New Roman" w:cs="Times New Roman"/>
          <w:sz w:val="28"/>
          <w:szCs w:val="28"/>
        </w:rPr>
        <w:t>Fund) should be extended to secondary school and would be of assist in providing some adequate modern technological tools for schools.</w:t>
      </w:r>
    </w:p>
    <w:p w:rsidR="00C11237" w:rsidRPr="00B31DFD" w:rsidRDefault="00C11237" w:rsidP="00E4023E">
      <w:pPr>
        <w:numPr>
          <w:ilvl w:val="0"/>
          <w:numId w:val="8"/>
        </w:num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The school management should provide modern technological tools for the smooth running of teaching and learning, basically provision of internet facilities should be given utmost priority.</w:t>
      </w:r>
    </w:p>
    <w:p w:rsidR="00C11237" w:rsidRPr="00B31DFD" w:rsidRDefault="00C11237" w:rsidP="00E4023E">
      <w:pPr>
        <w:numPr>
          <w:ilvl w:val="0"/>
          <w:numId w:val="8"/>
        </w:num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Economics teachers in secondary schools need to develop greater curiosity on the use of modern technological tools for teaching and learning because it will enable them to persist and pursue lay down goals in teaching without any form of discouragement.</w:t>
      </w:r>
    </w:p>
    <w:p w:rsidR="00C11237" w:rsidRPr="00B31DFD" w:rsidRDefault="00C11237" w:rsidP="00E4023E">
      <w:pPr>
        <w:numPr>
          <w:ilvl w:val="0"/>
          <w:numId w:val="8"/>
        </w:num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Since it is discovered that Economics teachers faced a lot of challenges in the integration of modern technological tools, it is essential for the government to provide necessary technological tools and also motivate </w:t>
      </w:r>
      <w:r w:rsidRPr="00B31DFD">
        <w:rPr>
          <w:rFonts w:ascii="Times New Roman" w:hAnsi="Times New Roman" w:cs="Times New Roman"/>
          <w:sz w:val="28"/>
          <w:szCs w:val="28"/>
        </w:rPr>
        <w:lastRenderedPageBreak/>
        <w:t xml:space="preserve">them by organizing seminars for them to be able to adopt the tools appropriately. </w:t>
      </w:r>
    </w:p>
    <w:p w:rsidR="00C11237" w:rsidRPr="00B31DFD" w:rsidRDefault="00C11237" w:rsidP="00E4023E">
      <w:pPr>
        <w:numPr>
          <w:ilvl w:val="0"/>
          <w:numId w:val="8"/>
        </w:num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Economics teachers in secondary schools should make sure that they make use of the available resources judiciously and make sure that the tools are well maintained and at the same time Seminars and Conferences on the use of modern technological tools be attended at an interval.</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Limitations of the Study</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  The first problem encountered by the researcher was the closure of one of the study areas which caused a slight delay in distribution and retrieval of the questionnaires from the respondents. Also, the hesitation of some respondents in answering and returning the questionnaire within the given time is another challenge for the researcher during the course of the study. In fact, it took not less than three weeks before the questionnaires could be retrieved and these were serious factors which made it more difficult for the researcher to complete the work as early as possible.  However, these challenges have not vitiated the quality and integrity of the study.</w:t>
      </w:r>
    </w:p>
    <w:p w:rsidR="00470202" w:rsidRPr="00B31DFD" w:rsidRDefault="00470202" w:rsidP="00E4023E">
      <w:pPr>
        <w:spacing w:after="100" w:afterAutospacing="1" w:line="480" w:lineRule="auto"/>
        <w:contextualSpacing/>
        <w:jc w:val="both"/>
        <w:rPr>
          <w:rFonts w:ascii="Times New Roman" w:hAnsi="Times New Roman" w:cs="Times New Roman"/>
          <w:b/>
          <w:sz w:val="28"/>
          <w:szCs w:val="28"/>
        </w:rPr>
      </w:pP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b/>
          <w:sz w:val="28"/>
          <w:szCs w:val="28"/>
        </w:rPr>
        <w:lastRenderedPageBreak/>
        <w:t>Suggestions for Further Studies</w:t>
      </w:r>
    </w:p>
    <w:p w:rsidR="00C11237" w:rsidRPr="00B31DFD" w:rsidRDefault="00C11237" w:rsidP="00E4023E">
      <w:pPr>
        <w:spacing w:after="100" w:afterAutospacing="1" w:line="480" w:lineRule="auto"/>
        <w:ind w:firstLine="720"/>
        <w:contextualSpacing/>
        <w:jc w:val="both"/>
        <w:rPr>
          <w:rFonts w:ascii="Times New Roman" w:hAnsi="Times New Roman" w:cs="Times New Roman"/>
          <w:sz w:val="28"/>
          <w:szCs w:val="28"/>
        </w:rPr>
      </w:pPr>
      <w:r w:rsidRPr="00B31DFD">
        <w:rPr>
          <w:rFonts w:ascii="Times New Roman" w:hAnsi="Times New Roman" w:cs="Times New Roman"/>
          <w:sz w:val="28"/>
          <w:szCs w:val="28"/>
        </w:rPr>
        <w:t>Research is a continuous effort; the following further studies could be carried out:</w:t>
      </w:r>
    </w:p>
    <w:p w:rsidR="00C11237" w:rsidRPr="00B31DFD" w:rsidRDefault="00C11237" w:rsidP="00E4023E">
      <w:pPr>
        <w:numPr>
          <w:ilvl w:val="0"/>
          <w:numId w:val="10"/>
        </w:num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Information and Communication technology skills and competencies needed for effective teaching and learning as perceived by Economics teachers in Ilorin South LGA of Kwara State.</w:t>
      </w:r>
    </w:p>
    <w:p w:rsidR="00C11237" w:rsidRPr="00B31DFD" w:rsidRDefault="00C11237" w:rsidP="00E4023E">
      <w:pPr>
        <w:numPr>
          <w:ilvl w:val="0"/>
          <w:numId w:val="10"/>
        </w:num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Assessment of Economics teachers` Accessibility and Application of Modern Tools for Classroom Instructional Delivery.</w:t>
      </w:r>
    </w:p>
    <w:p w:rsidR="00C11237" w:rsidRPr="00B31DFD" w:rsidRDefault="00C11237" w:rsidP="00E4023E">
      <w:pPr>
        <w:numPr>
          <w:ilvl w:val="0"/>
          <w:numId w:val="10"/>
        </w:numPr>
        <w:autoSpaceDE w:val="0"/>
        <w:autoSpaceDN w:val="0"/>
        <w:adjustRightInd w:val="0"/>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Environmental and Technological Factors as Determinant of Effective Vocational and Technical Educators Effective Instructional Delivery.</w:t>
      </w:r>
    </w:p>
    <w:p w:rsidR="00AB0913" w:rsidRPr="00B31DFD" w:rsidRDefault="00AB0913" w:rsidP="00E4023E">
      <w:pPr>
        <w:autoSpaceDE w:val="0"/>
        <w:autoSpaceDN w:val="0"/>
        <w:adjustRightInd w:val="0"/>
        <w:spacing w:after="100" w:afterAutospacing="1" w:line="480" w:lineRule="auto"/>
        <w:ind w:left="720" w:hanging="720"/>
        <w:contextualSpacing/>
        <w:jc w:val="center"/>
        <w:rPr>
          <w:rFonts w:ascii="Times New Roman" w:eastAsia="MyriadPro-Regular" w:hAnsi="Times New Roman" w:cs="Times New Roman"/>
          <w:b/>
          <w:color w:val="000000"/>
          <w:sz w:val="28"/>
          <w:szCs w:val="28"/>
        </w:rPr>
      </w:pPr>
    </w:p>
    <w:p w:rsidR="00AB0913" w:rsidRPr="00B31DFD" w:rsidRDefault="00AB0913" w:rsidP="00E4023E">
      <w:pPr>
        <w:autoSpaceDE w:val="0"/>
        <w:autoSpaceDN w:val="0"/>
        <w:adjustRightInd w:val="0"/>
        <w:spacing w:after="100" w:afterAutospacing="1" w:line="480" w:lineRule="auto"/>
        <w:ind w:left="720" w:hanging="720"/>
        <w:contextualSpacing/>
        <w:jc w:val="center"/>
        <w:rPr>
          <w:rFonts w:ascii="Times New Roman" w:eastAsia="MyriadPro-Regular" w:hAnsi="Times New Roman" w:cs="Times New Roman"/>
          <w:b/>
          <w:color w:val="000000"/>
          <w:sz w:val="28"/>
          <w:szCs w:val="28"/>
        </w:rPr>
      </w:pPr>
    </w:p>
    <w:p w:rsidR="00AB0913" w:rsidRPr="00B31DFD" w:rsidRDefault="00AB0913" w:rsidP="00E4023E">
      <w:pPr>
        <w:autoSpaceDE w:val="0"/>
        <w:autoSpaceDN w:val="0"/>
        <w:adjustRightInd w:val="0"/>
        <w:spacing w:after="100" w:afterAutospacing="1" w:line="480" w:lineRule="auto"/>
        <w:ind w:left="720" w:hanging="720"/>
        <w:contextualSpacing/>
        <w:jc w:val="center"/>
        <w:rPr>
          <w:rFonts w:ascii="Times New Roman" w:eastAsia="MyriadPro-Regular" w:hAnsi="Times New Roman" w:cs="Times New Roman"/>
          <w:b/>
          <w:color w:val="000000"/>
          <w:sz w:val="28"/>
          <w:szCs w:val="28"/>
        </w:rPr>
      </w:pPr>
    </w:p>
    <w:p w:rsidR="00AB0913" w:rsidRPr="00B31DFD" w:rsidRDefault="00AB0913" w:rsidP="00E4023E">
      <w:pPr>
        <w:autoSpaceDE w:val="0"/>
        <w:autoSpaceDN w:val="0"/>
        <w:adjustRightInd w:val="0"/>
        <w:spacing w:after="100" w:afterAutospacing="1" w:line="480" w:lineRule="auto"/>
        <w:ind w:left="720" w:hanging="720"/>
        <w:contextualSpacing/>
        <w:jc w:val="center"/>
        <w:rPr>
          <w:rFonts w:ascii="Times New Roman" w:eastAsia="MyriadPro-Regular" w:hAnsi="Times New Roman" w:cs="Times New Roman"/>
          <w:b/>
          <w:color w:val="000000"/>
          <w:sz w:val="28"/>
          <w:szCs w:val="28"/>
        </w:rPr>
      </w:pPr>
    </w:p>
    <w:p w:rsidR="00AB0913" w:rsidRPr="00B31DFD" w:rsidRDefault="00AB0913" w:rsidP="00E4023E">
      <w:pPr>
        <w:autoSpaceDE w:val="0"/>
        <w:autoSpaceDN w:val="0"/>
        <w:adjustRightInd w:val="0"/>
        <w:spacing w:after="100" w:afterAutospacing="1" w:line="480" w:lineRule="auto"/>
        <w:contextualSpacing/>
        <w:rPr>
          <w:rFonts w:ascii="Times New Roman" w:eastAsia="MyriadPro-Regular" w:hAnsi="Times New Roman" w:cs="Times New Roman"/>
          <w:b/>
          <w:color w:val="000000"/>
          <w:sz w:val="28"/>
          <w:szCs w:val="28"/>
        </w:rPr>
      </w:pPr>
    </w:p>
    <w:p w:rsidR="00AB0913" w:rsidRPr="00B31DFD" w:rsidRDefault="00AB0913" w:rsidP="00470202">
      <w:pPr>
        <w:autoSpaceDE w:val="0"/>
        <w:autoSpaceDN w:val="0"/>
        <w:adjustRightInd w:val="0"/>
        <w:spacing w:after="100" w:afterAutospacing="1" w:line="360" w:lineRule="auto"/>
        <w:ind w:left="720" w:hanging="720"/>
        <w:contextualSpacing/>
        <w:jc w:val="center"/>
        <w:rPr>
          <w:rFonts w:ascii="Times New Roman" w:eastAsia="MyriadPro-Regular" w:hAnsi="Times New Roman" w:cs="Times New Roman"/>
          <w:b/>
          <w:color w:val="000000"/>
          <w:sz w:val="28"/>
          <w:szCs w:val="28"/>
        </w:rPr>
      </w:pPr>
    </w:p>
    <w:p w:rsidR="00470202" w:rsidRPr="00B31DFD" w:rsidRDefault="00470202" w:rsidP="00470202">
      <w:pPr>
        <w:autoSpaceDE w:val="0"/>
        <w:autoSpaceDN w:val="0"/>
        <w:adjustRightInd w:val="0"/>
        <w:spacing w:after="100" w:afterAutospacing="1" w:line="360" w:lineRule="auto"/>
        <w:ind w:left="720" w:hanging="720"/>
        <w:contextualSpacing/>
        <w:jc w:val="center"/>
        <w:rPr>
          <w:rFonts w:ascii="Times New Roman" w:eastAsia="MyriadPro-Regular" w:hAnsi="Times New Roman" w:cs="Times New Roman"/>
          <w:b/>
          <w:color w:val="000000"/>
          <w:sz w:val="28"/>
          <w:szCs w:val="28"/>
        </w:rPr>
      </w:pPr>
    </w:p>
    <w:p w:rsidR="00C11237" w:rsidRPr="00B31DFD" w:rsidRDefault="00C11237" w:rsidP="00470202">
      <w:pPr>
        <w:autoSpaceDE w:val="0"/>
        <w:autoSpaceDN w:val="0"/>
        <w:adjustRightInd w:val="0"/>
        <w:spacing w:after="100" w:afterAutospacing="1" w:line="360" w:lineRule="auto"/>
        <w:ind w:left="720" w:hanging="720"/>
        <w:contextualSpacing/>
        <w:jc w:val="center"/>
        <w:rPr>
          <w:rFonts w:ascii="Times New Roman" w:eastAsia="MyriadPro-Regular" w:hAnsi="Times New Roman" w:cs="Times New Roman"/>
          <w:b/>
          <w:color w:val="000000"/>
          <w:sz w:val="28"/>
          <w:szCs w:val="28"/>
        </w:rPr>
      </w:pPr>
      <w:r w:rsidRPr="00B31DFD">
        <w:rPr>
          <w:rFonts w:ascii="Times New Roman" w:eastAsia="MyriadPro-Regular" w:hAnsi="Times New Roman" w:cs="Times New Roman"/>
          <w:b/>
          <w:color w:val="000000"/>
          <w:sz w:val="28"/>
          <w:szCs w:val="28"/>
        </w:rPr>
        <w:lastRenderedPageBreak/>
        <w:t>REFERENCES</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Abati, R. (April 7, 2020). </w:t>
      </w:r>
      <w:r w:rsidRPr="00B31DFD">
        <w:rPr>
          <w:rFonts w:ascii="Times New Roman" w:hAnsi="Times New Roman" w:cs="Times New Roman"/>
          <w:i/>
          <w:iCs/>
          <w:sz w:val="28"/>
          <w:szCs w:val="28"/>
        </w:rPr>
        <w:t>Corona blues</w:t>
      </w:r>
      <w:r w:rsidRPr="00B31DFD">
        <w:rPr>
          <w:rFonts w:ascii="Times New Roman" w:hAnsi="Times New Roman" w:cs="Times New Roman"/>
          <w:sz w:val="28"/>
          <w:szCs w:val="28"/>
        </w:rPr>
        <w:t xml:space="preserve">. Available online at </w:t>
      </w:r>
      <w:hyperlink r:id="rId25" w:history="1">
        <w:r w:rsidRPr="00B31DFD">
          <w:rPr>
            <w:rFonts w:ascii="Times New Roman" w:hAnsi="Times New Roman" w:cs="Times New Roman"/>
            <w:color w:val="0000FF" w:themeColor="hyperlink"/>
            <w:sz w:val="28"/>
            <w:szCs w:val="28"/>
            <w:u w:val="single"/>
          </w:rPr>
          <w:t>http://shaharareporters.com/2020/04/07/coronablues-blues-reuben-abati</w:t>
        </w:r>
      </w:hyperlink>
      <w:r w:rsidRPr="00B31DFD">
        <w:rPr>
          <w:rFonts w:ascii="Times New Roman" w:hAnsi="Times New Roman" w:cs="Times New Roman"/>
          <w:sz w:val="28"/>
          <w:szCs w:val="28"/>
        </w:rPr>
        <w:t>.</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Agbetuyi, P. A. &amp; Oluwatayo, J. A. (2012). Information and communication technology (ICT) in Nigerian Educational System. </w:t>
      </w:r>
      <w:r w:rsidRPr="00B31DFD">
        <w:rPr>
          <w:rFonts w:ascii="Times New Roman" w:hAnsi="Times New Roman" w:cs="Times New Roman"/>
          <w:i/>
          <w:iCs/>
          <w:sz w:val="28"/>
          <w:szCs w:val="28"/>
        </w:rPr>
        <w:t>Mediterranean Journal of Social Sciences, 3</w:t>
      </w:r>
      <w:r w:rsidRPr="00B31DFD">
        <w:rPr>
          <w:rFonts w:ascii="Times New Roman" w:hAnsi="Times New Roman" w:cs="Times New Roman"/>
          <w:sz w:val="28"/>
          <w:szCs w:val="28"/>
        </w:rPr>
        <w:t>(3), 40–45.</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FF"/>
          <w:sz w:val="28"/>
          <w:szCs w:val="28"/>
        </w:rPr>
      </w:pPr>
      <w:r w:rsidRPr="00B31DFD">
        <w:rPr>
          <w:rFonts w:ascii="Times New Roman" w:hAnsi="Times New Roman" w:cs="Times New Roman"/>
          <w:color w:val="000000"/>
          <w:sz w:val="28"/>
          <w:szCs w:val="28"/>
        </w:rPr>
        <w:t xml:space="preserve">Agyei, D. D., &amp; Voogt, J., (2011). ICT use in the teaching of mathematics: Implications for professional development of pre-service teachers in Ghana. </w:t>
      </w:r>
      <w:r w:rsidRPr="00B31DFD">
        <w:rPr>
          <w:rFonts w:ascii="Times New Roman" w:hAnsi="Times New Roman" w:cs="Times New Roman"/>
          <w:i/>
          <w:iCs/>
          <w:color w:val="000000"/>
          <w:sz w:val="28"/>
          <w:szCs w:val="28"/>
        </w:rPr>
        <w:t xml:space="preserve">Education and Information Technologies, 16, </w:t>
      </w:r>
      <w:r w:rsidRPr="00B31DFD">
        <w:rPr>
          <w:rFonts w:ascii="Times New Roman" w:hAnsi="Times New Roman" w:cs="Times New Roman"/>
          <w:color w:val="000000"/>
          <w:sz w:val="28"/>
          <w:szCs w:val="28"/>
        </w:rPr>
        <w:t xml:space="preserve">4, 423-439. [Online] Available at:doi: </w:t>
      </w:r>
      <w:hyperlink r:id="rId26" w:history="1">
        <w:r w:rsidRPr="00B31DFD">
          <w:rPr>
            <w:rFonts w:ascii="Times New Roman" w:hAnsi="Times New Roman" w:cs="Times New Roman"/>
            <w:color w:val="0000FF" w:themeColor="hyperlink"/>
            <w:sz w:val="28"/>
            <w:szCs w:val="28"/>
            <w:u w:val="single"/>
          </w:rPr>
          <w:t>http://dx.doi.org/10.1007/s10639-010-9141-9</w:t>
        </w:r>
      </w:hyperlink>
      <w:r w:rsidRPr="00B31DFD">
        <w:rPr>
          <w:rFonts w:ascii="Times New Roman" w:hAnsi="Times New Roman" w:cs="Times New Roman"/>
          <w:color w:val="0000FF"/>
          <w:sz w:val="28"/>
          <w:szCs w:val="28"/>
        </w:rPr>
        <w:t>.</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Ajayi, I. A. &amp; Ekundayo, H. T. (2009). The application of information and communication technology in Nigerian Secondary Schools. </w:t>
      </w:r>
      <w:r w:rsidRPr="00B31DFD">
        <w:rPr>
          <w:rFonts w:ascii="Times New Roman" w:hAnsi="Times New Roman" w:cs="Times New Roman"/>
          <w:i/>
          <w:iCs/>
          <w:sz w:val="28"/>
          <w:szCs w:val="28"/>
        </w:rPr>
        <w:t>International NGO Journal, 4</w:t>
      </w:r>
      <w:r w:rsidRPr="00B31DFD">
        <w:rPr>
          <w:rFonts w:ascii="Times New Roman" w:hAnsi="Times New Roman" w:cs="Times New Roman"/>
          <w:sz w:val="28"/>
          <w:szCs w:val="28"/>
        </w:rPr>
        <w:t>(5), 281–286.</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i/>
          <w:iCs/>
          <w:color w:val="000000"/>
          <w:sz w:val="28"/>
          <w:szCs w:val="28"/>
        </w:rPr>
      </w:pPr>
      <w:r w:rsidRPr="00B31DFD">
        <w:rPr>
          <w:rFonts w:ascii="Times New Roman" w:hAnsi="Times New Roman" w:cs="Times New Roman"/>
          <w:color w:val="000000"/>
          <w:sz w:val="28"/>
          <w:szCs w:val="28"/>
        </w:rPr>
        <w:t xml:space="preserve">Albirini, A. (2006). Teachers’ attitudes toward information and communication technologies: The case of Syrian EFL teachers. </w:t>
      </w:r>
      <w:r w:rsidRPr="00B31DFD">
        <w:rPr>
          <w:rFonts w:ascii="Times New Roman" w:hAnsi="Times New Roman" w:cs="Times New Roman"/>
          <w:i/>
          <w:iCs/>
          <w:color w:val="000000"/>
          <w:sz w:val="28"/>
          <w:szCs w:val="28"/>
        </w:rPr>
        <w:t>Computers &amp; Education, 47</w:t>
      </w:r>
      <w:r w:rsidRPr="00B31DFD">
        <w:rPr>
          <w:rFonts w:ascii="Times New Roman" w:hAnsi="Times New Roman" w:cs="Times New Roman"/>
          <w:color w:val="000000"/>
          <w:sz w:val="28"/>
          <w:szCs w:val="28"/>
        </w:rPr>
        <w:t xml:space="preserve">(4), 373-398. 190 </w:t>
      </w:r>
      <w:r w:rsidRPr="00B31DFD">
        <w:rPr>
          <w:rFonts w:ascii="Times New Roman" w:hAnsi="Times New Roman" w:cs="Times New Roman"/>
          <w:i/>
          <w:iCs/>
          <w:color w:val="000000"/>
          <w:sz w:val="28"/>
          <w:szCs w:val="28"/>
        </w:rPr>
        <w:t>G havifekr &amp; Athirah.</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Albugarni, S., &amp; Ahmed, V., (2015). Success factors for ICT implementation in Saudi secondary schools: From the perspective of ICT directors, head teachers, teachers and students.</w:t>
      </w:r>
    </w:p>
    <w:p w:rsidR="00C11237" w:rsidRPr="00B31DFD" w:rsidRDefault="00C11237" w:rsidP="00470202">
      <w:pPr>
        <w:spacing w:after="100" w:afterAutospacing="1" w:line="360" w:lineRule="auto"/>
        <w:ind w:left="720" w:hanging="720"/>
        <w:contextualSpacing/>
        <w:jc w:val="both"/>
        <w:rPr>
          <w:rFonts w:ascii="Times New Roman" w:hAnsi="Times New Roman" w:cs="Times New Roman"/>
          <w:color w:val="0000FF" w:themeColor="hyperlink"/>
          <w:sz w:val="28"/>
          <w:szCs w:val="28"/>
          <w:u w:val="single"/>
        </w:rPr>
      </w:pPr>
      <w:r w:rsidRPr="00B31DFD">
        <w:rPr>
          <w:rFonts w:ascii="Times New Roman" w:hAnsi="Times New Roman" w:cs="Times New Roman"/>
          <w:sz w:val="28"/>
          <w:szCs w:val="28"/>
        </w:rPr>
        <w:t xml:space="preserve">Ali, W. (2019). The efficacy of evolving technology in conceptualizing pedagogy and practice in higher education. </w:t>
      </w:r>
      <w:r w:rsidRPr="00B31DFD">
        <w:rPr>
          <w:rFonts w:ascii="Times New Roman" w:hAnsi="Times New Roman" w:cs="Times New Roman"/>
          <w:i/>
          <w:iCs/>
          <w:sz w:val="28"/>
          <w:szCs w:val="28"/>
        </w:rPr>
        <w:t>Journal of Higher Education Studies, 9</w:t>
      </w:r>
      <w:r w:rsidRPr="00B31DFD">
        <w:rPr>
          <w:rFonts w:ascii="Times New Roman" w:hAnsi="Times New Roman" w:cs="Times New Roman"/>
          <w:sz w:val="28"/>
          <w:szCs w:val="28"/>
        </w:rPr>
        <w:t xml:space="preserve">(2), 81-95. </w:t>
      </w:r>
      <w:hyperlink r:id="rId27" w:history="1">
        <w:r w:rsidRPr="00B31DFD">
          <w:rPr>
            <w:rFonts w:ascii="Times New Roman" w:hAnsi="Times New Roman" w:cs="Times New Roman"/>
            <w:color w:val="0000FF" w:themeColor="hyperlink"/>
            <w:sz w:val="28"/>
            <w:szCs w:val="28"/>
            <w:u w:val="single"/>
          </w:rPr>
          <w:t>https://doi.org/10.5539/hes.v9n2p81</w:t>
        </w:r>
      </w:hyperlink>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lastRenderedPageBreak/>
        <w:t xml:space="preserve">Ali, W., 2018. Influence of evolving technology in emerging online lives of the digital Native University Students. </w:t>
      </w:r>
      <w:r w:rsidRPr="00B31DFD">
        <w:rPr>
          <w:rFonts w:ascii="Times New Roman" w:hAnsi="Times New Roman" w:cs="Times New Roman"/>
          <w:i/>
          <w:iCs/>
          <w:sz w:val="28"/>
          <w:szCs w:val="28"/>
        </w:rPr>
        <w:t>Asia Pacific Journal of Contemporary Education and Communication Technology, 4(</w:t>
      </w:r>
      <w:r w:rsidRPr="00B31DFD">
        <w:rPr>
          <w:rFonts w:ascii="Times New Roman" w:hAnsi="Times New Roman" w:cs="Times New Roman"/>
          <w:sz w:val="28"/>
          <w:szCs w:val="28"/>
        </w:rPr>
        <w:t>2), 141-155.</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Awais, Bilal, Usman, M., Waqas, M. &amp; Sehrish. (2008). </w:t>
      </w:r>
      <w:r w:rsidRPr="00B31DFD">
        <w:rPr>
          <w:rFonts w:ascii="Times New Roman" w:hAnsi="Times New Roman" w:cs="Times New Roman"/>
          <w:i/>
          <w:iCs/>
          <w:sz w:val="28"/>
          <w:szCs w:val="28"/>
        </w:rPr>
        <w:t xml:space="preserve">Impacts of internet usage on students` academic performance (CGPA). </w:t>
      </w:r>
      <w:r w:rsidRPr="00B31DFD">
        <w:rPr>
          <w:rFonts w:ascii="Times New Roman" w:hAnsi="Times New Roman" w:cs="Times New Roman"/>
          <w:sz w:val="28"/>
          <w:szCs w:val="28"/>
        </w:rPr>
        <w:t>Lahore: GIFT University Gujranwala, Pakistan.</w:t>
      </w:r>
    </w:p>
    <w:p w:rsidR="00C11237" w:rsidRPr="00B31DFD" w:rsidRDefault="00C11237" w:rsidP="00470202">
      <w:pPr>
        <w:spacing w:after="100" w:afterAutospacing="1" w:line="360" w:lineRule="auto"/>
        <w:ind w:left="720" w:hanging="720"/>
        <w:contextualSpacing/>
        <w:jc w:val="both"/>
        <w:rPr>
          <w:rFonts w:ascii="Times New Roman" w:eastAsia="MyriadPro-Regular" w:hAnsi="Times New Roman" w:cs="Times New Roman"/>
          <w:color w:val="000000"/>
          <w:sz w:val="28"/>
          <w:szCs w:val="28"/>
        </w:rPr>
      </w:pPr>
      <w:r w:rsidRPr="00B31DFD">
        <w:rPr>
          <w:rFonts w:ascii="Times New Roman" w:eastAsia="MyriadPro-Regular" w:hAnsi="Times New Roman" w:cs="Times New Roman"/>
          <w:color w:val="000000"/>
          <w:sz w:val="28"/>
          <w:szCs w:val="28"/>
        </w:rPr>
        <w:t>Bandura, A. (</w:t>
      </w:r>
      <w:r w:rsidRPr="00B31DFD">
        <w:rPr>
          <w:rFonts w:ascii="Times New Roman" w:eastAsia="MyriadPro-Regular" w:hAnsi="Times New Roman" w:cs="Times New Roman"/>
          <w:color w:val="000080"/>
          <w:sz w:val="28"/>
          <w:szCs w:val="28"/>
        </w:rPr>
        <w:t>1997)</w:t>
      </w:r>
      <w:r w:rsidRPr="00B31DFD">
        <w:rPr>
          <w:rFonts w:ascii="Times New Roman" w:eastAsia="MyriadPro-Regular" w:hAnsi="Times New Roman" w:cs="Times New Roman"/>
          <w:color w:val="000000"/>
          <w:sz w:val="28"/>
          <w:szCs w:val="28"/>
        </w:rPr>
        <w:t xml:space="preserve">. </w:t>
      </w:r>
      <w:r w:rsidRPr="00B31DFD">
        <w:rPr>
          <w:rFonts w:ascii="Times New Roman" w:eastAsia="MyriadPro-Regular" w:hAnsi="Times New Roman" w:cs="Times New Roman"/>
          <w:i/>
          <w:iCs/>
          <w:color w:val="000000"/>
          <w:sz w:val="28"/>
          <w:szCs w:val="28"/>
        </w:rPr>
        <w:t>Self-efficacy: The exercise of control</w:t>
      </w:r>
      <w:r w:rsidRPr="00B31DFD">
        <w:rPr>
          <w:rFonts w:ascii="Times New Roman" w:eastAsia="MyriadPro-Regular" w:hAnsi="Times New Roman" w:cs="Times New Roman"/>
          <w:color w:val="000000"/>
          <w:sz w:val="28"/>
          <w:szCs w:val="28"/>
        </w:rPr>
        <w:t>. New York: Freeman.</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Becker, H. J., (2000). Who's wired and who's not: Children's access to and use of computer technology. </w:t>
      </w:r>
      <w:r w:rsidRPr="00B31DFD">
        <w:rPr>
          <w:rFonts w:ascii="Times New Roman" w:hAnsi="Times New Roman" w:cs="Times New Roman"/>
          <w:i/>
          <w:iCs/>
          <w:sz w:val="28"/>
          <w:szCs w:val="28"/>
        </w:rPr>
        <w:t xml:space="preserve">The Future of Children, 10( </w:t>
      </w:r>
      <w:r w:rsidRPr="00B31DFD">
        <w:rPr>
          <w:rFonts w:ascii="Times New Roman" w:hAnsi="Times New Roman" w:cs="Times New Roman"/>
          <w:sz w:val="28"/>
          <w:szCs w:val="28"/>
        </w:rPr>
        <w:t>2), 44-75.</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Biello, D. (2009). Can videoconferencing replace travel.  </w:t>
      </w:r>
      <w:r w:rsidRPr="00B31DFD">
        <w:rPr>
          <w:rFonts w:ascii="Times New Roman" w:hAnsi="Times New Roman" w:cs="Times New Roman"/>
          <w:i/>
          <w:iCs/>
          <w:sz w:val="28"/>
          <w:szCs w:val="28"/>
        </w:rPr>
        <w:t>Scientific American</w:t>
      </w:r>
      <w:r w:rsidRPr="00B31DFD">
        <w:rPr>
          <w:rFonts w:ascii="Times New Roman" w:hAnsi="Times New Roman" w:cs="Times New Roman"/>
          <w:sz w:val="28"/>
          <w:szCs w:val="28"/>
        </w:rPr>
        <w:t>, 1(2), 16–28.</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eastAsia="MyriadPro-Regular" w:hAnsi="Times New Roman" w:cs="Times New Roman"/>
          <w:color w:val="000000"/>
          <w:sz w:val="28"/>
          <w:szCs w:val="28"/>
        </w:rPr>
      </w:pPr>
      <w:r w:rsidRPr="00B31DFD">
        <w:rPr>
          <w:rFonts w:ascii="Times New Roman" w:eastAsia="MyriadPro-Regular" w:hAnsi="Times New Roman" w:cs="Times New Roman"/>
          <w:color w:val="000000"/>
          <w:sz w:val="28"/>
          <w:szCs w:val="28"/>
        </w:rPr>
        <w:t>Blomeke, S. (</w:t>
      </w:r>
      <w:r w:rsidRPr="00B31DFD">
        <w:rPr>
          <w:rFonts w:ascii="Times New Roman" w:eastAsia="MyriadPro-Regular" w:hAnsi="Times New Roman" w:cs="Times New Roman"/>
          <w:color w:val="000080"/>
          <w:sz w:val="28"/>
          <w:szCs w:val="28"/>
        </w:rPr>
        <w:t>2017)</w:t>
      </w:r>
      <w:r w:rsidRPr="00B31DFD">
        <w:rPr>
          <w:rFonts w:ascii="Times New Roman" w:eastAsia="MyriadPro-Regular" w:hAnsi="Times New Roman" w:cs="Times New Roman"/>
          <w:color w:val="000000"/>
          <w:sz w:val="28"/>
          <w:szCs w:val="28"/>
        </w:rPr>
        <w:t xml:space="preserve">. “Modelling teachers’ professional competence as a multi-dimensional construct.” In </w:t>
      </w:r>
      <w:r w:rsidRPr="00B31DFD">
        <w:rPr>
          <w:rFonts w:ascii="Times New Roman" w:eastAsia="MyriadPro-Regular" w:hAnsi="Times New Roman" w:cs="Times New Roman"/>
          <w:i/>
          <w:iCs/>
          <w:color w:val="000000"/>
          <w:sz w:val="28"/>
          <w:szCs w:val="28"/>
        </w:rPr>
        <w:t>pedagogical knowledge and the changing nature of the teaching profession</w:t>
      </w:r>
      <w:r w:rsidRPr="00B31DFD">
        <w:rPr>
          <w:rFonts w:ascii="Times New Roman" w:eastAsia="MyriadPro-Regular" w:hAnsi="Times New Roman" w:cs="Times New Roman"/>
          <w:color w:val="000000"/>
          <w:sz w:val="28"/>
          <w:szCs w:val="28"/>
        </w:rPr>
        <w:t>, 119–135. Paris: OECD.</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i/>
          <w:iCs/>
          <w:color w:val="000000"/>
          <w:sz w:val="28"/>
          <w:szCs w:val="28"/>
        </w:rPr>
      </w:pPr>
      <w:r w:rsidRPr="00B31DFD">
        <w:rPr>
          <w:rFonts w:ascii="Times New Roman" w:hAnsi="Times New Roman" w:cs="Times New Roman"/>
          <w:color w:val="000000"/>
          <w:sz w:val="28"/>
          <w:szCs w:val="28"/>
        </w:rPr>
        <w:t xml:space="preserve">Buseri, J.C. &amp; Dorgu, T.E. (2011). </w:t>
      </w:r>
      <w:r w:rsidRPr="00B31DFD">
        <w:rPr>
          <w:rFonts w:ascii="Times New Roman" w:hAnsi="Times New Roman" w:cs="Times New Roman"/>
          <w:i/>
          <w:iCs/>
          <w:color w:val="000000"/>
          <w:sz w:val="28"/>
          <w:szCs w:val="28"/>
        </w:rPr>
        <w:t>The relevance of instructional materials for effective curriculum delivery in Nigeria. Journal of Issue in Professional Teacher Education 2 (2)9.</w:t>
      </w:r>
    </w:p>
    <w:p w:rsidR="00C11237" w:rsidRPr="00B31DFD" w:rsidRDefault="00C11237" w:rsidP="00470202">
      <w:pPr>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Chan, F. M. (2002). ICT in Malaysian schools: Policy and strategies. Paper presented at a workshop on the promotion of ICT in education to narrow the digital divide, 15</w:t>
      </w:r>
      <w:r w:rsidRPr="00B31DFD">
        <w:rPr>
          <w:rFonts w:ascii="Times New Roman" w:hAnsi="Times New Roman" w:cs="Times New Roman"/>
          <w:sz w:val="28"/>
          <w:szCs w:val="28"/>
        </w:rPr>
        <w:t>22 October. Tokyo Japan.</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lastRenderedPageBreak/>
        <w:t xml:space="preserve">Cheung, W. &amp; Huang, W. (2005). Proposing a framework to assess internet usage in university education: an empirical investigation from a student’s perspective. </w:t>
      </w:r>
      <w:r w:rsidRPr="00B31DFD">
        <w:rPr>
          <w:rFonts w:ascii="Times New Roman" w:hAnsi="Times New Roman" w:cs="Times New Roman"/>
          <w:i/>
          <w:iCs/>
          <w:sz w:val="28"/>
          <w:szCs w:val="28"/>
        </w:rPr>
        <w:t>British Journal of Educational Technology, 36</w:t>
      </w:r>
      <w:r w:rsidRPr="00B31DFD">
        <w:rPr>
          <w:rFonts w:ascii="Times New Roman" w:hAnsi="Times New Roman" w:cs="Times New Roman"/>
          <w:sz w:val="28"/>
          <w:szCs w:val="28"/>
        </w:rPr>
        <w:t>(2), 237–253.</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Etuk, L. &amp; Umoh, M. (2003). </w:t>
      </w:r>
      <w:r w:rsidRPr="00B31DFD">
        <w:rPr>
          <w:rFonts w:ascii="Times New Roman" w:hAnsi="Times New Roman" w:cs="Times New Roman"/>
          <w:i/>
          <w:iCs/>
          <w:color w:val="000000"/>
          <w:sz w:val="28"/>
          <w:szCs w:val="28"/>
        </w:rPr>
        <w:t>Principles of curriculum development in Agricultural Education</w:t>
      </w:r>
      <w:r w:rsidRPr="00B31DFD">
        <w:rPr>
          <w:rFonts w:ascii="Times New Roman" w:hAnsi="Times New Roman" w:cs="Times New Roman"/>
          <w:color w:val="000000"/>
          <w:sz w:val="28"/>
          <w:szCs w:val="28"/>
        </w:rPr>
        <w:t>, Abuja: Hill Alex Ventures.</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131413"/>
          <w:sz w:val="28"/>
          <w:szCs w:val="28"/>
        </w:rPr>
      </w:pPr>
      <w:r w:rsidRPr="00B31DFD">
        <w:rPr>
          <w:rFonts w:ascii="Times New Roman" w:hAnsi="Times New Roman" w:cs="Times New Roman"/>
          <w:color w:val="131413"/>
          <w:sz w:val="28"/>
          <w:szCs w:val="28"/>
        </w:rPr>
        <w:t>Eze, S.C., Chinedu-Eze, V.C. &amp; Bello, A.O. (2018). The utilisation of e-learning facilities in the educational delivery system of Nigeria: a study of M-University.</w:t>
      </w:r>
      <w:r w:rsidRPr="00B31DFD">
        <w:rPr>
          <w:rFonts w:ascii="Times New Roman" w:hAnsi="Times New Roman" w:cs="Times New Roman"/>
          <w:i/>
          <w:color w:val="131413"/>
          <w:sz w:val="28"/>
          <w:szCs w:val="28"/>
        </w:rPr>
        <w:t xml:space="preserve"> International Journal of Educational Technology in Higher Education,</w:t>
      </w:r>
      <w:r w:rsidRPr="00B31DFD">
        <w:rPr>
          <w:rFonts w:ascii="Times New Roman" w:eastAsia="MyriadPro-Regular" w:hAnsi="Times New Roman" w:cs="Times New Roman"/>
          <w:color w:val="131413"/>
          <w:sz w:val="28"/>
          <w:szCs w:val="28"/>
        </w:rPr>
        <w:t>15(34); 1-20</w:t>
      </w:r>
      <w:r w:rsidRPr="00B31DFD">
        <w:rPr>
          <w:rFonts w:ascii="Times New Roman" w:hAnsi="Times New Roman" w:cs="Times New Roman"/>
          <w:color w:val="0000FF" w:themeColor="hyperlink"/>
          <w:sz w:val="28"/>
          <w:szCs w:val="28"/>
          <w:u w:val="single"/>
        </w:rPr>
        <w:t>https://doi.org/10.1186/s41239-018-0116-z</w:t>
      </w:r>
    </w:p>
    <w:p w:rsidR="00C11237" w:rsidRPr="00B31DFD" w:rsidRDefault="00C11237" w:rsidP="00470202">
      <w:pPr>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Finger, G., &amp; Trinidad, S. (2002). ICTs for learning: An overview of systemic initiatives in the Australian states and territories. </w:t>
      </w:r>
      <w:r w:rsidRPr="00B31DFD">
        <w:rPr>
          <w:rFonts w:ascii="Times New Roman" w:hAnsi="Times New Roman" w:cs="Times New Roman"/>
          <w:i/>
          <w:iCs/>
          <w:sz w:val="28"/>
          <w:szCs w:val="28"/>
        </w:rPr>
        <w:t>Australian Educational Computing, 17</w:t>
      </w:r>
      <w:r w:rsidRPr="00B31DFD">
        <w:rPr>
          <w:rFonts w:ascii="Times New Roman" w:hAnsi="Times New Roman" w:cs="Times New Roman"/>
          <w:sz w:val="28"/>
          <w:szCs w:val="28"/>
        </w:rPr>
        <w:t>(2), 3-14.</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Fisseha, M. (2011). The roles of information communication technologies in education, review article with emphasis to the computer and Internet. </w:t>
      </w:r>
      <w:r w:rsidRPr="00B31DFD">
        <w:rPr>
          <w:rFonts w:ascii="Times New Roman" w:hAnsi="Times New Roman" w:cs="Times New Roman"/>
          <w:i/>
          <w:iCs/>
          <w:sz w:val="28"/>
          <w:szCs w:val="28"/>
        </w:rPr>
        <w:t>Ethiopian Journal on Education and Science, 6</w:t>
      </w:r>
      <w:r w:rsidRPr="00B31DFD">
        <w:rPr>
          <w:rFonts w:ascii="Times New Roman" w:hAnsi="Times New Roman" w:cs="Times New Roman"/>
          <w:sz w:val="28"/>
          <w:szCs w:val="28"/>
        </w:rPr>
        <w:t>(2), 1–16.</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Fullan, M. (2013). </w:t>
      </w:r>
      <w:r w:rsidRPr="00B31DFD">
        <w:rPr>
          <w:rFonts w:ascii="Times New Roman" w:hAnsi="Times New Roman" w:cs="Times New Roman"/>
          <w:i/>
          <w:iCs/>
          <w:color w:val="000000"/>
          <w:sz w:val="28"/>
          <w:szCs w:val="28"/>
        </w:rPr>
        <w:t>Stratosphere: Integrating technology, Pedagogy and Change Knowledge</w:t>
      </w:r>
      <w:r w:rsidRPr="00B31DFD">
        <w:rPr>
          <w:rFonts w:ascii="Times New Roman" w:hAnsi="Times New Roman" w:cs="Times New Roman"/>
          <w:color w:val="000000"/>
          <w:sz w:val="28"/>
          <w:szCs w:val="28"/>
        </w:rPr>
        <w:t>. Toronto: Perason.</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García, Fridolin Wild, and Martin Wolpers, (2011). Towards ubiquitous learning.  Proceedings of the 6th European conference on technology enhanced learning, no. 6964 in LNCS, pages 531–536. Springer Berlin/Heidelberg.</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lastRenderedPageBreak/>
        <w:t xml:space="preserve">Ghavifekr, S. &amp; Rosdy, W.A.W. (2015). Teaching and learning with technology: Effectiveness of ICT integration in schools. </w:t>
      </w:r>
      <w:r w:rsidRPr="00B31DFD">
        <w:rPr>
          <w:rFonts w:ascii="Times New Roman" w:hAnsi="Times New Roman" w:cs="Times New Roman"/>
          <w:i/>
          <w:iCs/>
          <w:color w:val="000000"/>
          <w:sz w:val="28"/>
          <w:szCs w:val="28"/>
        </w:rPr>
        <w:t>International Journal of Research in Education and Science (IJRES), 1</w:t>
      </w:r>
      <w:r w:rsidRPr="00B31DFD">
        <w:rPr>
          <w:rFonts w:ascii="Times New Roman" w:hAnsi="Times New Roman" w:cs="Times New Roman"/>
          <w:color w:val="000000"/>
          <w:sz w:val="28"/>
          <w:szCs w:val="28"/>
        </w:rPr>
        <w:t>(2), 175-191.</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Gonzalez T., de la Rubia M.A., Hincz K.P., Comas-Lopez M., Subirats L., &amp; Fort S., (2020). Influence of COVID-19 confinement on students’ performance in higher education. PLoS ONE15(10): e0239490. </w:t>
      </w:r>
      <w:r w:rsidRPr="00B31DFD">
        <w:rPr>
          <w:rFonts w:ascii="Times New Roman" w:hAnsi="Times New Roman" w:cs="Times New Roman"/>
          <w:color w:val="2C5CFB"/>
          <w:sz w:val="28"/>
          <w:szCs w:val="28"/>
        </w:rPr>
        <w:t>https://doi.org/10.1371/journal.pone.0239490</w:t>
      </w:r>
      <w:r w:rsidRPr="00B31DFD">
        <w:rPr>
          <w:rFonts w:ascii="Times New Roman" w:hAnsi="Times New Roman" w:cs="Times New Roman"/>
          <w:color w:val="000000"/>
          <w:sz w:val="28"/>
          <w:szCs w:val="28"/>
        </w:rPr>
        <w:t xml:space="preserve"> Haoran Xie, Lingnan University, HONG</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eastAsia="Calibri" w:hAnsi="Times New Roman" w:cs="Times New Roman"/>
          <w:color w:val="000000"/>
          <w:sz w:val="28"/>
          <w:szCs w:val="28"/>
        </w:rPr>
      </w:pPr>
      <w:r w:rsidRPr="00B31DFD">
        <w:rPr>
          <w:rFonts w:ascii="Times New Roman" w:eastAsia="Calibri" w:hAnsi="Times New Roman" w:cs="Times New Roman"/>
          <w:color w:val="000000"/>
          <w:sz w:val="28"/>
          <w:szCs w:val="28"/>
        </w:rPr>
        <w:t xml:space="preserve">Hope, W. C. (1997). Resolving teachers’ concerns about microcomputer technology. </w:t>
      </w:r>
      <w:r w:rsidRPr="00B31DFD">
        <w:rPr>
          <w:rFonts w:ascii="Times New Roman" w:eastAsia="Calibri" w:hAnsi="Times New Roman" w:cs="Times New Roman"/>
          <w:i/>
          <w:iCs/>
          <w:color w:val="000000"/>
          <w:sz w:val="28"/>
          <w:szCs w:val="28"/>
        </w:rPr>
        <w:t>Computers in the Schools, 13</w:t>
      </w:r>
      <w:r w:rsidRPr="00B31DFD">
        <w:rPr>
          <w:rFonts w:ascii="Times New Roman" w:eastAsia="Calibri" w:hAnsi="Times New Roman" w:cs="Times New Roman"/>
          <w:color w:val="000000"/>
          <w:sz w:val="28"/>
          <w:szCs w:val="28"/>
        </w:rPr>
        <w:t xml:space="preserve">(3–4), 147–160. </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Hornby, A.S. (2015). </w:t>
      </w:r>
      <w:r w:rsidRPr="00B31DFD">
        <w:rPr>
          <w:rFonts w:ascii="Times New Roman" w:hAnsi="Times New Roman" w:cs="Times New Roman"/>
          <w:i/>
          <w:iCs/>
          <w:color w:val="000000"/>
          <w:sz w:val="28"/>
          <w:szCs w:val="28"/>
        </w:rPr>
        <w:t>Oxford advanced learner dictionary</w:t>
      </w:r>
      <w:r w:rsidRPr="00B31DFD">
        <w:rPr>
          <w:rFonts w:ascii="Times New Roman" w:hAnsi="Times New Roman" w:cs="Times New Roman"/>
          <w:color w:val="000000"/>
          <w:sz w:val="28"/>
          <w:szCs w:val="28"/>
        </w:rPr>
        <w:t>, (8th Edition). Oxford: Oxford University Press.</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Howe, N., &amp; Strauss, W., (2000). </w:t>
      </w:r>
      <w:r w:rsidRPr="00B31DFD">
        <w:rPr>
          <w:rFonts w:ascii="Times New Roman" w:hAnsi="Times New Roman" w:cs="Times New Roman"/>
          <w:i/>
          <w:iCs/>
          <w:sz w:val="28"/>
          <w:szCs w:val="28"/>
        </w:rPr>
        <w:t>Millenials rising: The Next Great Generation</w:t>
      </w:r>
      <w:r w:rsidRPr="00B31DFD">
        <w:rPr>
          <w:rFonts w:ascii="Times New Roman" w:hAnsi="Times New Roman" w:cs="Times New Roman"/>
          <w:sz w:val="28"/>
          <w:szCs w:val="28"/>
        </w:rPr>
        <w:t>. New York:</w:t>
      </w:r>
      <w:r w:rsidR="0029749D" w:rsidRPr="00B31DFD">
        <w:rPr>
          <w:rFonts w:ascii="Times New Roman" w:hAnsi="Times New Roman" w:cs="Times New Roman"/>
          <w:sz w:val="28"/>
          <w:szCs w:val="28"/>
        </w:rPr>
        <w:t xml:space="preserve"> </w:t>
      </w:r>
      <w:r w:rsidRPr="00B31DFD">
        <w:rPr>
          <w:rFonts w:ascii="Times New Roman" w:hAnsi="Times New Roman" w:cs="Times New Roman"/>
          <w:sz w:val="28"/>
          <w:szCs w:val="28"/>
        </w:rPr>
        <w:t>Vintage Books.</w:t>
      </w:r>
    </w:p>
    <w:p w:rsidR="00C11237" w:rsidRPr="00B31DFD" w:rsidRDefault="00C11237" w:rsidP="00470202">
      <w:pPr>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Huang, H. M., &amp; Liaw, S. S. (2005). Exploring user’s attitudes and intentions toward the web as a survey tool. </w:t>
      </w:r>
      <w:r w:rsidRPr="00B31DFD">
        <w:rPr>
          <w:rFonts w:ascii="Times New Roman" w:hAnsi="Times New Roman" w:cs="Times New Roman"/>
          <w:i/>
          <w:iCs/>
          <w:sz w:val="28"/>
          <w:szCs w:val="28"/>
        </w:rPr>
        <w:t>Computers in Human Behavior, 21</w:t>
      </w:r>
      <w:r w:rsidRPr="00B31DFD">
        <w:rPr>
          <w:rFonts w:ascii="Times New Roman" w:hAnsi="Times New Roman" w:cs="Times New Roman"/>
          <w:sz w:val="28"/>
          <w:szCs w:val="28"/>
        </w:rPr>
        <w:t>(5), 729-743.https://doi.org/10.1016/j.chb.2004.02.020.</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Huang, H. M., &amp; Liaw, S. S., (2005). Exploring user’s attitudes and intentions toward the web as a survey tool. </w:t>
      </w:r>
      <w:r w:rsidRPr="00B31DFD">
        <w:rPr>
          <w:rFonts w:ascii="Times New Roman" w:hAnsi="Times New Roman" w:cs="Times New Roman"/>
          <w:i/>
          <w:iCs/>
          <w:sz w:val="28"/>
          <w:szCs w:val="28"/>
        </w:rPr>
        <w:t>Computers in Human Behavior, 21(</w:t>
      </w:r>
      <w:r w:rsidRPr="00B31DFD">
        <w:rPr>
          <w:rFonts w:ascii="Times New Roman" w:hAnsi="Times New Roman" w:cs="Times New Roman"/>
          <w:sz w:val="28"/>
          <w:szCs w:val="28"/>
        </w:rPr>
        <w:t>5), 729-743.</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sz w:val="28"/>
          <w:szCs w:val="28"/>
        </w:rPr>
        <w:t xml:space="preserve">Humes, B., (2003). Understanding information literacy. (In TonubariKpai, Josephine N. Joe-Kinanee and Chioma Ekeleme). Available from </w:t>
      </w:r>
      <w:r w:rsidRPr="00B31DFD">
        <w:rPr>
          <w:rFonts w:ascii="Times New Roman" w:hAnsi="Times New Roman" w:cs="Times New Roman"/>
          <w:sz w:val="28"/>
          <w:szCs w:val="28"/>
        </w:rPr>
        <w:lastRenderedPageBreak/>
        <w:t xml:space="preserve">http://www.libraryinstruction.com/infolit.html [Accessed August 10, 2010], </w:t>
      </w:r>
      <w:r w:rsidRPr="00B31DFD">
        <w:rPr>
          <w:rFonts w:ascii="Times New Roman" w:hAnsi="Times New Roman" w:cs="Times New Roman"/>
          <w:i/>
          <w:iCs/>
          <w:color w:val="000000"/>
          <w:sz w:val="28"/>
          <w:szCs w:val="28"/>
        </w:rPr>
        <w:t xml:space="preserve">International Journal of Education and Development using Information and Communication </w:t>
      </w:r>
      <w:r w:rsidRPr="00B31DFD">
        <w:rPr>
          <w:rFonts w:ascii="Times New Roman" w:hAnsi="Times New Roman" w:cs="Times New Roman"/>
          <w:color w:val="000000"/>
          <w:sz w:val="28"/>
          <w:szCs w:val="28"/>
        </w:rPr>
        <w:t>Technology</w:t>
      </w:r>
      <w:r w:rsidRPr="00B31DFD">
        <w:rPr>
          <w:rFonts w:ascii="Times New Roman" w:hAnsi="Times New Roman" w:cs="Times New Roman"/>
          <w:i/>
          <w:iCs/>
          <w:color w:val="000000"/>
          <w:sz w:val="28"/>
          <w:szCs w:val="28"/>
        </w:rPr>
        <w:t>, 11(</w:t>
      </w:r>
      <w:r w:rsidRPr="00B31DFD">
        <w:rPr>
          <w:rFonts w:ascii="Times New Roman" w:hAnsi="Times New Roman" w:cs="Times New Roman"/>
          <w:color w:val="000000"/>
          <w:sz w:val="28"/>
          <w:szCs w:val="28"/>
        </w:rPr>
        <w:t>1), 36-54.</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Jamieson-Proctor, R., Albion, P., Finger, G., Cavanagh, R., Fitzgerald, R., Bond, T., &amp; Grimbeek, P. (2013). Development of the TTF TPACK Survey Instrument. </w:t>
      </w:r>
      <w:r w:rsidRPr="00B31DFD">
        <w:rPr>
          <w:rFonts w:ascii="Times New Roman" w:hAnsi="Times New Roman" w:cs="Times New Roman"/>
          <w:i/>
          <w:iCs/>
          <w:color w:val="000000"/>
          <w:sz w:val="28"/>
          <w:szCs w:val="28"/>
        </w:rPr>
        <w:t>Australian Educational Computing, 27</w:t>
      </w:r>
      <w:r w:rsidRPr="00B31DFD">
        <w:rPr>
          <w:rFonts w:ascii="Times New Roman" w:hAnsi="Times New Roman" w:cs="Times New Roman"/>
          <w:color w:val="000000"/>
          <w:sz w:val="28"/>
          <w:szCs w:val="28"/>
        </w:rPr>
        <w:t>(3),26-35.</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Jeremiah, S. &amp; Alamina, J.I. (2017).  </w:t>
      </w:r>
      <w:r w:rsidRPr="00B31DFD">
        <w:rPr>
          <w:rFonts w:ascii="Times New Roman" w:hAnsi="Times New Roman" w:cs="Times New Roman"/>
          <w:i/>
          <w:iCs/>
          <w:color w:val="000000"/>
          <w:sz w:val="28"/>
          <w:szCs w:val="28"/>
        </w:rPr>
        <w:t>Curriculum implementation and instruction</w:t>
      </w:r>
      <w:r w:rsidRPr="00B31DFD">
        <w:rPr>
          <w:rFonts w:ascii="Times New Roman" w:hAnsi="Times New Roman" w:cs="Times New Roman"/>
          <w:color w:val="000000"/>
          <w:sz w:val="28"/>
          <w:szCs w:val="28"/>
        </w:rPr>
        <w:t xml:space="preserve">: </w:t>
      </w:r>
      <w:r w:rsidRPr="00B31DFD">
        <w:rPr>
          <w:rFonts w:ascii="Times New Roman" w:hAnsi="Times New Roman" w:cs="Times New Roman"/>
          <w:i/>
          <w:iCs/>
          <w:color w:val="000000"/>
          <w:sz w:val="28"/>
          <w:szCs w:val="28"/>
        </w:rPr>
        <w:t xml:space="preserve">Pedagogical perspective. </w:t>
      </w:r>
      <w:r w:rsidRPr="00B31DFD">
        <w:rPr>
          <w:rFonts w:ascii="Times New Roman" w:hAnsi="Times New Roman" w:cs="Times New Roman"/>
          <w:color w:val="000000"/>
          <w:sz w:val="28"/>
          <w:szCs w:val="28"/>
        </w:rPr>
        <w:t>Owerri: Cel-Bez Publishing Company Nigeria Ltd.</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FF"/>
          <w:sz w:val="28"/>
          <w:szCs w:val="28"/>
        </w:rPr>
      </w:pPr>
      <w:r w:rsidRPr="00B31DFD">
        <w:rPr>
          <w:rFonts w:ascii="Times New Roman" w:hAnsi="Times New Roman" w:cs="Times New Roman"/>
          <w:color w:val="000000"/>
          <w:sz w:val="28"/>
          <w:szCs w:val="28"/>
        </w:rPr>
        <w:t xml:space="preserve">Jesse, G. R., 2015. </w:t>
      </w:r>
      <w:r w:rsidRPr="00B31DFD">
        <w:rPr>
          <w:rFonts w:ascii="Times New Roman" w:hAnsi="Times New Roman" w:cs="Times New Roman"/>
          <w:i/>
          <w:iCs/>
          <w:color w:val="000000"/>
          <w:sz w:val="28"/>
          <w:szCs w:val="28"/>
        </w:rPr>
        <w:t xml:space="preserve">Smartphone and App Usage Among College Students: Using Smartphones Effectively for Social and Educational Needs. </w:t>
      </w:r>
      <w:r w:rsidRPr="00B31DFD">
        <w:rPr>
          <w:rFonts w:ascii="Times New Roman" w:hAnsi="Times New Roman" w:cs="Times New Roman"/>
          <w:color w:val="000000"/>
          <w:sz w:val="28"/>
          <w:szCs w:val="28"/>
        </w:rPr>
        <w:t>[Online]. Available at:</w:t>
      </w:r>
      <w:hyperlink r:id="rId28" w:history="1">
        <w:r w:rsidRPr="00B31DFD">
          <w:rPr>
            <w:rFonts w:ascii="Times New Roman" w:hAnsi="Times New Roman" w:cs="Times New Roman"/>
            <w:color w:val="0000FF" w:themeColor="hyperlink"/>
            <w:sz w:val="28"/>
            <w:szCs w:val="28"/>
            <w:u w:val="single"/>
          </w:rPr>
          <w:t>http://proc.iscap.info/2015/pdf/3424.pdf</w:t>
        </w:r>
      </w:hyperlink>
      <w:r w:rsidRPr="00B31DFD">
        <w:rPr>
          <w:rFonts w:ascii="Times New Roman" w:hAnsi="Times New Roman" w:cs="Times New Roman"/>
          <w:color w:val="0000FF"/>
          <w:sz w:val="28"/>
          <w:szCs w:val="28"/>
        </w:rPr>
        <w:t>.</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Keller, J. M. (2008). First principles of motivation to learn and e-learning. </w:t>
      </w:r>
      <w:r w:rsidRPr="00B31DFD">
        <w:rPr>
          <w:rFonts w:ascii="Times New Roman" w:hAnsi="Times New Roman" w:cs="Times New Roman"/>
          <w:i/>
          <w:iCs/>
          <w:sz w:val="28"/>
          <w:szCs w:val="28"/>
        </w:rPr>
        <w:t>Distance Education, 29</w:t>
      </w:r>
      <w:r w:rsidRPr="00B31DFD">
        <w:rPr>
          <w:rFonts w:ascii="Times New Roman" w:hAnsi="Times New Roman" w:cs="Times New Roman"/>
          <w:sz w:val="28"/>
          <w:szCs w:val="28"/>
        </w:rPr>
        <w:t>, 175–185.</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Lim, C. P., &amp;Khine, M. (2006). Managing teachers’ barriers to ICT integration in Singapore schools. </w:t>
      </w:r>
      <w:r w:rsidRPr="00B31DFD">
        <w:rPr>
          <w:rFonts w:ascii="Times New Roman" w:hAnsi="Times New Roman" w:cs="Times New Roman"/>
          <w:i/>
          <w:iCs/>
          <w:sz w:val="28"/>
          <w:szCs w:val="28"/>
        </w:rPr>
        <w:t xml:space="preserve">Journal of Technology and Teacher Education, vol. 14, no. </w:t>
      </w:r>
      <w:r w:rsidRPr="00B31DFD">
        <w:rPr>
          <w:rFonts w:ascii="Times New Roman" w:hAnsi="Times New Roman" w:cs="Times New Roman"/>
          <w:sz w:val="28"/>
          <w:szCs w:val="28"/>
        </w:rPr>
        <w:t>1, pp. 97-125.</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Martin, W. B., (2000). </w:t>
      </w:r>
      <w:r w:rsidRPr="00B31DFD">
        <w:rPr>
          <w:rFonts w:ascii="Times New Roman" w:hAnsi="Times New Roman" w:cs="Times New Roman"/>
          <w:i/>
          <w:iCs/>
          <w:sz w:val="28"/>
          <w:szCs w:val="28"/>
        </w:rPr>
        <w:t xml:space="preserve">Learning from the Colwell School: </w:t>
      </w:r>
      <w:r w:rsidRPr="00B31DFD">
        <w:rPr>
          <w:rFonts w:ascii="Times New Roman" w:hAnsi="Times New Roman" w:cs="Times New Roman"/>
          <w:iCs/>
          <w:sz w:val="28"/>
          <w:szCs w:val="28"/>
        </w:rPr>
        <w:t>An ethnographic case study of an educational technology culture</w:t>
      </w:r>
      <w:r w:rsidRPr="00B31DFD">
        <w:rPr>
          <w:rFonts w:ascii="Times New Roman" w:hAnsi="Times New Roman" w:cs="Times New Roman"/>
          <w:sz w:val="28"/>
          <w:szCs w:val="28"/>
        </w:rPr>
        <w:t>. Conwell University. Unpublished doctoral thesis.</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eastAsia="MyriadPro-Regular" w:hAnsi="Times New Roman" w:cs="Times New Roman"/>
          <w:color w:val="000000"/>
          <w:sz w:val="28"/>
          <w:szCs w:val="28"/>
        </w:rPr>
      </w:pPr>
      <w:r w:rsidRPr="00B31DFD">
        <w:rPr>
          <w:rFonts w:ascii="Times New Roman" w:eastAsia="MyriadPro-Regular" w:hAnsi="Times New Roman" w:cs="Times New Roman"/>
          <w:color w:val="000000"/>
          <w:sz w:val="28"/>
          <w:szCs w:val="28"/>
        </w:rPr>
        <w:lastRenderedPageBreak/>
        <w:t>McFarlane, A. E. (</w:t>
      </w:r>
      <w:r w:rsidRPr="00B31DFD">
        <w:rPr>
          <w:rFonts w:ascii="Times New Roman" w:eastAsia="MyriadPro-Regular" w:hAnsi="Times New Roman" w:cs="Times New Roman"/>
          <w:color w:val="000080"/>
          <w:sz w:val="28"/>
          <w:szCs w:val="28"/>
        </w:rPr>
        <w:t>2019)</w:t>
      </w:r>
      <w:r w:rsidRPr="00B31DFD">
        <w:rPr>
          <w:rFonts w:ascii="Times New Roman" w:eastAsia="MyriadPro-Regular" w:hAnsi="Times New Roman" w:cs="Times New Roman"/>
          <w:color w:val="000000"/>
          <w:sz w:val="28"/>
          <w:szCs w:val="28"/>
        </w:rPr>
        <w:t xml:space="preserve">. “Devices and Desires: Competing Visions of a Good Education in the DigitalAge.” </w:t>
      </w:r>
      <w:r w:rsidRPr="00B31DFD">
        <w:rPr>
          <w:rFonts w:ascii="Times New Roman" w:eastAsia="MyriadPro-Regular" w:hAnsi="Times New Roman" w:cs="Times New Roman"/>
          <w:i/>
          <w:iCs/>
          <w:color w:val="000000"/>
          <w:sz w:val="28"/>
          <w:szCs w:val="28"/>
        </w:rPr>
        <w:t xml:space="preserve">British Journal of Educational Technology </w:t>
      </w:r>
      <w:r w:rsidRPr="00B31DFD">
        <w:rPr>
          <w:rFonts w:ascii="Times New Roman" w:eastAsia="MyriadPro-Regular" w:hAnsi="Times New Roman" w:cs="Times New Roman"/>
          <w:color w:val="000000"/>
          <w:sz w:val="28"/>
          <w:szCs w:val="28"/>
        </w:rPr>
        <w:t>50 (3): 1125–1136. doi:</w:t>
      </w:r>
      <w:r w:rsidRPr="00B31DFD">
        <w:rPr>
          <w:rFonts w:ascii="Times New Roman" w:eastAsia="MyriadPro-Regular" w:hAnsi="Times New Roman" w:cs="Times New Roman"/>
          <w:color w:val="000080"/>
          <w:sz w:val="28"/>
          <w:szCs w:val="28"/>
        </w:rPr>
        <w:t>10.1111/bjet.12764</w:t>
      </w:r>
      <w:r w:rsidRPr="00B31DFD">
        <w:rPr>
          <w:rFonts w:ascii="Times New Roman" w:eastAsia="MyriadPro-Regular" w:hAnsi="Times New Roman" w:cs="Times New Roman"/>
          <w:color w:val="000000"/>
          <w:sz w:val="28"/>
          <w:szCs w:val="28"/>
        </w:rPr>
        <w:t>.</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Mezieobi, D.I. (2009) Managing instruction in the classroom. In Igbokwe, U.L &amp; Eze, U.N (eds) </w:t>
      </w:r>
      <w:r w:rsidRPr="00B31DFD">
        <w:rPr>
          <w:rFonts w:ascii="Times New Roman" w:hAnsi="Times New Roman" w:cs="Times New Roman"/>
          <w:i/>
          <w:iCs/>
          <w:color w:val="000000"/>
          <w:sz w:val="28"/>
          <w:szCs w:val="28"/>
        </w:rPr>
        <w:t>Classroom Management for Curriculum Implementation Applying Psychological Principles</w:t>
      </w:r>
      <w:r w:rsidRPr="00B31DFD">
        <w:rPr>
          <w:rFonts w:ascii="Times New Roman" w:hAnsi="Times New Roman" w:cs="Times New Roman"/>
          <w:color w:val="000000"/>
          <w:sz w:val="28"/>
          <w:szCs w:val="28"/>
        </w:rPr>
        <w:t>. Enugu: Timex.</w:t>
      </w:r>
    </w:p>
    <w:p w:rsidR="00C11237" w:rsidRPr="00B31DFD" w:rsidRDefault="00C11237" w:rsidP="00470202">
      <w:pPr>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Ogundele, O., Oyeniran, Stella, Oyeniran, O. A. &amp; Oyeniyi, (2020). E-Learning: Advancement Pedagogy Amid Covid-19 Pandemic. International Journal of Multidisciplinary Sciences and Advanced Technology ISSN 2708-0587, Volume 1, Special Issue Covid-19 (2020) p. 91. © </w:t>
      </w:r>
      <w:hyperlink r:id="rId29" w:history="1">
        <w:r w:rsidRPr="00B31DFD">
          <w:rPr>
            <w:rFonts w:ascii="Times New Roman" w:hAnsi="Times New Roman" w:cs="Times New Roman"/>
            <w:color w:val="0000FF" w:themeColor="hyperlink"/>
            <w:sz w:val="28"/>
            <w:szCs w:val="28"/>
            <w:u w:val="single"/>
          </w:rPr>
          <w:t>http://www.ijmat.com</w:t>
        </w:r>
      </w:hyperlink>
      <w:r w:rsidRPr="00B31DFD">
        <w:rPr>
          <w:rFonts w:ascii="Times New Roman" w:hAnsi="Times New Roman" w:cs="Times New Roman"/>
          <w:sz w:val="28"/>
          <w:szCs w:val="28"/>
        </w:rPr>
        <w:t>.</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Olatunji, H. (2020). Coronavirus: Catholic Church in Lagos suspends sprinkling of ‘Holy water’, Handshakes During Mass. Covid-19 Knowledge And Perceptions In Nigeria.</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Onasanya, S. A. &amp; Adegbija, M. V. (2007). </w:t>
      </w:r>
      <w:r w:rsidRPr="00B31DFD">
        <w:rPr>
          <w:rFonts w:ascii="Times New Roman" w:hAnsi="Times New Roman" w:cs="Times New Roman"/>
          <w:i/>
          <w:iCs/>
          <w:sz w:val="28"/>
          <w:szCs w:val="28"/>
        </w:rPr>
        <w:t xml:space="preserve">Practical handbook on instructional media </w:t>
      </w:r>
      <w:r w:rsidRPr="00B31DFD">
        <w:rPr>
          <w:rFonts w:ascii="Times New Roman" w:hAnsi="Times New Roman" w:cs="Times New Roman"/>
          <w:sz w:val="28"/>
          <w:szCs w:val="28"/>
        </w:rPr>
        <w:t>(2nd ed.). Ilorin: Indemac Print Media.</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Osunade, O. (2003). </w:t>
      </w:r>
      <w:r w:rsidRPr="00B31DFD">
        <w:rPr>
          <w:rFonts w:ascii="Times New Roman" w:hAnsi="Times New Roman" w:cs="Times New Roman"/>
          <w:i/>
          <w:iCs/>
          <w:sz w:val="28"/>
          <w:szCs w:val="28"/>
        </w:rPr>
        <w:t xml:space="preserve">An evaluation of the impact of internet browsing on the students’ academic performance at the tertiary level of education in Nigeria. </w:t>
      </w:r>
      <w:r w:rsidRPr="00B31DFD">
        <w:rPr>
          <w:rFonts w:ascii="Times New Roman" w:hAnsi="Times New Roman" w:cs="Times New Roman"/>
          <w:sz w:val="28"/>
          <w:szCs w:val="28"/>
        </w:rPr>
        <w:t>Ibadan: University of Ibadan.</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P. Dourish &amp; V. Bellotti (1992). Awareness and coordination in shared workspaces. In Proceedings of the 1992 ACM conference on Computer-</w:t>
      </w:r>
      <w:r w:rsidRPr="00B31DFD">
        <w:rPr>
          <w:rFonts w:ascii="Times New Roman" w:hAnsi="Times New Roman" w:cs="Times New Roman"/>
          <w:sz w:val="28"/>
          <w:szCs w:val="28"/>
        </w:rPr>
        <w:lastRenderedPageBreak/>
        <w:t>supported cooperative work, CSCW ’92, pages 107–114, New York, NY, USA, ACM.</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lang w:val="es-MX"/>
        </w:rPr>
        <w:t xml:space="preserve">Punie, Y., Zinnbauer, D., &amp; Cabrera, M. (2006). </w:t>
      </w:r>
      <w:r w:rsidRPr="00B31DFD">
        <w:rPr>
          <w:rFonts w:ascii="Times New Roman" w:hAnsi="Times New Roman" w:cs="Times New Roman"/>
          <w:i/>
          <w:iCs/>
          <w:color w:val="000000"/>
          <w:sz w:val="28"/>
          <w:szCs w:val="28"/>
        </w:rPr>
        <w:t>A review of the impact of ICT on learning</w:t>
      </w:r>
      <w:r w:rsidRPr="00B31DFD">
        <w:rPr>
          <w:rFonts w:ascii="Times New Roman" w:hAnsi="Times New Roman" w:cs="Times New Roman"/>
          <w:color w:val="000000"/>
          <w:sz w:val="28"/>
          <w:szCs w:val="28"/>
        </w:rPr>
        <w:t xml:space="preserve">. JRC Technical Notes. European Commission: IPTS. Working paper prepared for DG EAC. Accessed March 21, 2020from </w:t>
      </w:r>
      <w:hyperlink r:id="rId30" w:history="1">
        <w:r w:rsidRPr="00B31DFD">
          <w:rPr>
            <w:rFonts w:ascii="Times New Roman" w:hAnsi="Times New Roman" w:cs="Times New Roman"/>
            <w:color w:val="0000FF" w:themeColor="hyperlink"/>
            <w:sz w:val="28"/>
            <w:szCs w:val="28"/>
            <w:u w:val="single"/>
          </w:rPr>
          <w:t>ftp://ftp.jrc.es/pub/EURdo c/JRC47 246.TN.pdf</w:t>
        </w:r>
      </w:hyperlink>
      <w:r w:rsidRPr="00B31DFD">
        <w:rPr>
          <w:rFonts w:ascii="Times New Roman" w:hAnsi="Times New Roman" w:cs="Times New Roman"/>
          <w:color w:val="000000"/>
          <w:sz w:val="28"/>
          <w:szCs w:val="28"/>
        </w:rPr>
        <w:t>.</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Raman, A. (2011). The usage of technology among education students in University Utara Malaysia: an application of extended technology acceptance model. </w:t>
      </w:r>
      <w:r w:rsidRPr="00B31DFD">
        <w:rPr>
          <w:rFonts w:ascii="Times New Roman" w:hAnsi="Times New Roman" w:cs="Times New Roman"/>
          <w:i/>
          <w:iCs/>
          <w:sz w:val="28"/>
          <w:szCs w:val="28"/>
        </w:rPr>
        <w:t>International Journal of Education and Development using Information and Communication Technology (IJEDICT), 7</w:t>
      </w:r>
      <w:r w:rsidRPr="00B31DFD">
        <w:rPr>
          <w:rFonts w:ascii="Times New Roman" w:hAnsi="Times New Roman" w:cs="Times New Roman"/>
          <w:sz w:val="28"/>
          <w:szCs w:val="28"/>
        </w:rPr>
        <w:t>(3), 4–17.</w:t>
      </w:r>
    </w:p>
    <w:p w:rsidR="00C11237" w:rsidRPr="00B31DFD" w:rsidRDefault="00C11237" w:rsidP="00470202">
      <w:pPr>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SadegülAkbaba, A., Kalayci, E., &amp; Avci, Ü. (2011). Integrating ICT at the Faculty Level: A Case Study. </w:t>
      </w:r>
      <w:r w:rsidRPr="00B31DFD">
        <w:rPr>
          <w:rFonts w:ascii="Times New Roman" w:hAnsi="Times New Roman" w:cs="Times New Roman"/>
          <w:i/>
          <w:iCs/>
          <w:sz w:val="28"/>
          <w:szCs w:val="28"/>
        </w:rPr>
        <w:t>TOJET : The Turkish Online Journal of Educational Technology, 10</w:t>
      </w:r>
      <w:r w:rsidRPr="00B31DFD">
        <w:rPr>
          <w:rFonts w:ascii="Times New Roman" w:hAnsi="Times New Roman" w:cs="Times New Roman"/>
          <w:sz w:val="28"/>
          <w:szCs w:val="28"/>
        </w:rPr>
        <w:t>(4).</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eastAsia="MyriadPro-Regular" w:hAnsi="Times New Roman" w:cs="Times New Roman"/>
          <w:color w:val="000000"/>
          <w:sz w:val="28"/>
          <w:szCs w:val="28"/>
        </w:rPr>
      </w:pPr>
      <w:r w:rsidRPr="00B31DFD">
        <w:rPr>
          <w:rFonts w:ascii="Times New Roman" w:eastAsia="MyriadPro-Regular" w:hAnsi="Times New Roman" w:cs="Times New Roman"/>
          <w:color w:val="000000"/>
          <w:sz w:val="28"/>
          <w:szCs w:val="28"/>
        </w:rPr>
        <w:t>Selwyn, N. (</w:t>
      </w:r>
      <w:r w:rsidRPr="00B31DFD">
        <w:rPr>
          <w:rFonts w:ascii="Times New Roman" w:eastAsia="MyriadPro-Regular" w:hAnsi="Times New Roman" w:cs="Times New Roman"/>
          <w:color w:val="000080"/>
          <w:sz w:val="28"/>
          <w:szCs w:val="28"/>
        </w:rPr>
        <w:t>2012)</w:t>
      </w:r>
      <w:r w:rsidRPr="00B31DFD">
        <w:rPr>
          <w:rFonts w:ascii="Times New Roman" w:eastAsia="MyriadPro-Regular" w:hAnsi="Times New Roman" w:cs="Times New Roman"/>
          <w:color w:val="000000"/>
          <w:sz w:val="28"/>
          <w:szCs w:val="28"/>
        </w:rPr>
        <w:t xml:space="preserve">. </w:t>
      </w:r>
      <w:r w:rsidRPr="00B31DFD">
        <w:rPr>
          <w:rFonts w:ascii="Times New Roman" w:eastAsia="MyriadPro-Regular" w:hAnsi="Times New Roman" w:cs="Times New Roman"/>
          <w:i/>
          <w:iCs/>
          <w:color w:val="000000"/>
          <w:sz w:val="28"/>
          <w:szCs w:val="28"/>
        </w:rPr>
        <w:t>Education in a Digital World: Global Perspectives on Technology and Education</w:t>
      </w:r>
      <w:r w:rsidRPr="00B31DFD">
        <w:rPr>
          <w:rFonts w:ascii="Times New Roman" w:eastAsia="MyriadPro-Regular" w:hAnsi="Times New Roman" w:cs="Times New Roman"/>
          <w:color w:val="000000"/>
          <w:sz w:val="28"/>
          <w:szCs w:val="28"/>
        </w:rPr>
        <w:t>. New York, London: Routledge.</w:t>
      </w:r>
    </w:p>
    <w:p w:rsidR="00C11237" w:rsidRPr="00B31DFD" w:rsidRDefault="00C11237" w:rsidP="00470202">
      <w:pPr>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Smith, J. A., &amp; Judd, J. (2020). COVID-19: Vulnerability and the power of privilege in a pandemic. </w:t>
      </w:r>
      <w:r w:rsidRPr="00B31DFD">
        <w:rPr>
          <w:rFonts w:ascii="Times New Roman" w:hAnsi="Times New Roman" w:cs="Times New Roman"/>
          <w:i/>
          <w:iCs/>
          <w:sz w:val="28"/>
          <w:szCs w:val="28"/>
        </w:rPr>
        <w:t>Health Promotion Journal of Australia, 31</w:t>
      </w:r>
      <w:r w:rsidRPr="00B31DFD">
        <w:rPr>
          <w:rFonts w:ascii="Times New Roman" w:hAnsi="Times New Roman" w:cs="Times New Roman"/>
          <w:sz w:val="28"/>
          <w:szCs w:val="28"/>
        </w:rPr>
        <w:t xml:space="preserve">(2), 158-160. </w:t>
      </w:r>
      <w:hyperlink r:id="rId31" w:history="1">
        <w:r w:rsidRPr="00B31DFD">
          <w:rPr>
            <w:rFonts w:ascii="Times New Roman" w:hAnsi="Times New Roman" w:cs="Times New Roman"/>
            <w:color w:val="0000FF" w:themeColor="hyperlink"/>
            <w:sz w:val="28"/>
            <w:szCs w:val="28"/>
            <w:u w:val="single"/>
          </w:rPr>
          <w:t>http://dx.doi.org/10.1002/hpja.333</w:t>
        </w:r>
      </w:hyperlink>
      <w:r w:rsidRPr="00B31DFD">
        <w:rPr>
          <w:rFonts w:ascii="Times New Roman" w:hAnsi="Times New Roman" w:cs="Times New Roman"/>
          <w:sz w:val="28"/>
          <w:szCs w:val="28"/>
        </w:rPr>
        <w:t>.</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Thomas, A. &amp; G. Stratton, (2006). What we are really doing with ICT in physical education: A national audit of equipment, use, teacher attitudes, </w:t>
      </w:r>
      <w:r w:rsidRPr="00B31DFD">
        <w:rPr>
          <w:rFonts w:ascii="Times New Roman" w:hAnsi="Times New Roman" w:cs="Times New Roman"/>
          <w:color w:val="000000"/>
          <w:sz w:val="28"/>
          <w:szCs w:val="28"/>
        </w:rPr>
        <w:lastRenderedPageBreak/>
        <w:t xml:space="preserve">support, and training. British Journal of Educational Technology, 37(4): 617-632. </w:t>
      </w:r>
    </w:p>
    <w:p w:rsidR="00C11237" w:rsidRPr="00B31DFD" w:rsidRDefault="00C11237" w:rsidP="00470202">
      <w:pPr>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rPr>
        <w:t xml:space="preserve">Thomas, O. O., &amp; Israel, O. O. (2013). Effectiveness of animation and multimedia teaching on students’ performance in science subjects. </w:t>
      </w:r>
      <w:r w:rsidRPr="00B31DFD">
        <w:rPr>
          <w:rFonts w:ascii="Times New Roman" w:hAnsi="Times New Roman" w:cs="Times New Roman"/>
          <w:i/>
          <w:iCs/>
          <w:sz w:val="28"/>
          <w:szCs w:val="28"/>
        </w:rPr>
        <w:t>British Journal of Education, Society &amp; Behavioural Science, 4</w:t>
      </w:r>
      <w:r w:rsidRPr="00B31DFD">
        <w:rPr>
          <w:rFonts w:ascii="Times New Roman" w:hAnsi="Times New Roman" w:cs="Times New Roman"/>
          <w:sz w:val="28"/>
          <w:szCs w:val="28"/>
        </w:rPr>
        <w:t>(2), 201-210.https://doi.org/10.9734/BJESBS/2014/3340.</w:t>
      </w:r>
    </w:p>
    <w:p w:rsidR="00C11237" w:rsidRPr="00B31DFD" w:rsidRDefault="00C11237" w:rsidP="00470202">
      <w:pPr>
        <w:autoSpaceDE w:val="0"/>
        <w:autoSpaceDN w:val="0"/>
        <w:adjustRightInd w:val="0"/>
        <w:spacing w:after="100" w:afterAutospacing="1" w:line="360" w:lineRule="auto"/>
        <w:ind w:left="720" w:hanging="720"/>
        <w:contextualSpacing/>
        <w:jc w:val="both"/>
        <w:rPr>
          <w:rFonts w:ascii="Times New Roman" w:hAnsi="Times New Roman" w:cs="Times New Roman"/>
          <w:color w:val="000000"/>
          <w:sz w:val="28"/>
          <w:szCs w:val="28"/>
        </w:rPr>
      </w:pPr>
      <w:r w:rsidRPr="00B31DFD">
        <w:rPr>
          <w:rFonts w:ascii="Times New Roman" w:hAnsi="Times New Roman" w:cs="Times New Roman"/>
          <w:color w:val="000000"/>
          <w:sz w:val="28"/>
          <w:szCs w:val="28"/>
        </w:rPr>
        <w:t xml:space="preserve">UNESCO (2007). The UNESCO ICT in education program. United Nations educational, scientific and cultural organization (UNESCO): Bangkok, Thailand. Available from </w:t>
      </w:r>
      <w:hyperlink r:id="rId32" w:history="1">
        <w:r w:rsidRPr="00B31DFD">
          <w:rPr>
            <w:rFonts w:ascii="Times New Roman" w:hAnsi="Times New Roman" w:cs="Times New Roman"/>
            <w:color w:val="0000FF" w:themeColor="hyperlink"/>
            <w:sz w:val="28"/>
            <w:szCs w:val="28"/>
            <w:u w:val="single"/>
          </w:rPr>
          <w:t>www.unescobkk.org/education/ict</w:t>
        </w:r>
      </w:hyperlink>
      <w:r w:rsidRPr="00B31DFD">
        <w:rPr>
          <w:rFonts w:ascii="Times New Roman" w:hAnsi="Times New Roman" w:cs="Times New Roman"/>
          <w:color w:val="000000"/>
          <w:sz w:val="28"/>
          <w:szCs w:val="28"/>
        </w:rPr>
        <w:t>.</w:t>
      </w:r>
    </w:p>
    <w:p w:rsidR="00C11237" w:rsidRPr="00B31DFD" w:rsidRDefault="00C11237" w:rsidP="00470202">
      <w:pPr>
        <w:spacing w:after="100" w:afterAutospacing="1" w:line="360" w:lineRule="auto"/>
        <w:ind w:left="720" w:hanging="720"/>
        <w:contextualSpacing/>
        <w:jc w:val="both"/>
        <w:rPr>
          <w:rFonts w:ascii="Times New Roman" w:hAnsi="Times New Roman" w:cs="Times New Roman"/>
          <w:sz w:val="28"/>
          <w:szCs w:val="28"/>
        </w:rPr>
      </w:pPr>
      <w:r w:rsidRPr="00B31DFD">
        <w:rPr>
          <w:rFonts w:ascii="Times New Roman" w:hAnsi="Times New Roman" w:cs="Times New Roman"/>
          <w:sz w:val="28"/>
          <w:szCs w:val="28"/>
          <w:lang w:val="es-MX"/>
        </w:rPr>
        <w:t xml:space="preserve">Winzenried, A., Dalgarno, B., &amp;Tinkler, J. (2010). </w:t>
      </w:r>
      <w:r w:rsidRPr="00B31DFD">
        <w:rPr>
          <w:rFonts w:ascii="Times New Roman" w:hAnsi="Times New Roman" w:cs="Times New Roman"/>
          <w:sz w:val="28"/>
          <w:szCs w:val="28"/>
        </w:rPr>
        <w:t xml:space="preserve">The interactive whiteboard: A transitional technology supporting diverse teaching practices. </w:t>
      </w:r>
      <w:r w:rsidRPr="00B31DFD">
        <w:rPr>
          <w:rFonts w:ascii="Times New Roman" w:hAnsi="Times New Roman" w:cs="Times New Roman"/>
          <w:i/>
          <w:iCs/>
          <w:sz w:val="28"/>
          <w:szCs w:val="28"/>
        </w:rPr>
        <w:t>Australasian Journal of Educational Technology, 26</w:t>
      </w:r>
      <w:r w:rsidRPr="00B31DFD">
        <w:rPr>
          <w:rFonts w:ascii="Times New Roman" w:hAnsi="Times New Roman" w:cs="Times New Roman"/>
          <w:sz w:val="28"/>
          <w:szCs w:val="28"/>
        </w:rPr>
        <w:t>(4)</w:t>
      </w:r>
      <w:r w:rsidRPr="00B31DFD">
        <w:rPr>
          <w:rFonts w:ascii="Times New Roman" w:hAnsi="Times New Roman" w:cs="Times New Roman"/>
          <w:i/>
          <w:iCs/>
          <w:sz w:val="28"/>
          <w:szCs w:val="28"/>
        </w:rPr>
        <w:t xml:space="preserve">, </w:t>
      </w:r>
      <w:r w:rsidRPr="00B31DFD">
        <w:rPr>
          <w:rFonts w:ascii="Times New Roman" w:hAnsi="Times New Roman" w:cs="Times New Roman"/>
          <w:sz w:val="28"/>
          <w:szCs w:val="28"/>
        </w:rPr>
        <w:t>534-552.</w:t>
      </w:r>
    </w:p>
    <w:p w:rsidR="00470202" w:rsidRPr="00B31DFD" w:rsidRDefault="00470202" w:rsidP="00E4023E">
      <w:pPr>
        <w:spacing w:after="100" w:afterAutospacing="1" w:line="480" w:lineRule="auto"/>
        <w:contextualSpacing/>
        <w:jc w:val="center"/>
        <w:rPr>
          <w:rFonts w:ascii="Times New Roman" w:hAnsi="Times New Roman" w:cs="Times New Roman"/>
          <w:b/>
          <w:sz w:val="28"/>
          <w:szCs w:val="28"/>
        </w:rPr>
      </w:pPr>
    </w:p>
    <w:p w:rsidR="00470202" w:rsidRPr="00B31DFD" w:rsidRDefault="00470202" w:rsidP="00E4023E">
      <w:pPr>
        <w:spacing w:after="100" w:afterAutospacing="1" w:line="480" w:lineRule="auto"/>
        <w:contextualSpacing/>
        <w:jc w:val="center"/>
        <w:rPr>
          <w:rFonts w:ascii="Times New Roman" w:hAnsi="Times New Roman" w:cs="Times New Roman"/>
          <w:b/>
          <w:sz w:val="28"/>
          <w:szCs w:val="28"/>
        </w:rPr>
      </w:pPr>
    </w:p>
    <w:p w:rsidR="00470202" w:rsidRPr="00B31DFD" w:rsidRDefault="00470202" w:rsidP="00E4023E">
      <w:pPr>
        <w:spacing w:after="100" w:afterAutospacing="1" w:line="480" w:lineRule="auto"/>
        <w:contextualSpacing/>
        <w:jc w:val="center"/>
        <w:rPr>
          <w:rFonts w:ascii="Times New Roman" w:hAnsi="Times New Roman" w:cs="Times New Roman"/>
          <w:b/>
          <w:sz w:val="28"/>
          <w:szCs w:val="28"/>
        </w:rPr>
      </w:pPr>
    </w:p>
    <w:p w:rsidR="00470202" w:rsidRPr="00B31DFD" w:rsidRDefault="00470202" w:rsidP="00E4023E">
      <w:pPr>
        <w:spacing w:after="100" w:afterAutospacing="1" w:line="480" w:lineRule="auto"/>
        <w:contextualSpacing/>
        <w:jc w:val="center"/>
        <w:rPr>
          <w:rFonts w:ascii="Times New Roman" w:hAnsi="Times New Roman" w:cs="Times New Roman"/>
          <w:b/>
          <w:sz w:val="28"/>
          <w:szCs w:val="28"/>
        </w:rPr>
      </w:pPr>
    </w:p>
    <w:p w:rsidR="00470202" w:rsidRPr="00B31DFD" w:rsidRDefault="00470202" w:rsidP="00E4023E">
      <w:pPr>
        <w:spacing w:after="100" w:afterAutospacing="1" w:line="480" w:lineRule="auto"/>
        <w:contextualSpacing/>
        <w:jc w:val="center"/>
        <w:rPr>
          <w:rFonts w:ascii="Times New Roman" w:hAnsi="Times New Roman" w:cs="Times New Roman"/>
          <w:b/>
          <w:sz w:val="28"/>
          <w:szCs w:val="28"/>
        </w:rPr>
      </w:pPr>
    </w:p>
    <w:p w:rsidR="00470202" w:rsidRPr="00B31DFD" w:rsidRDefault="00470202" w:rsidP="00E4023E">
      <w:pPr>
        <w:spacing w:after="100" w:afterAutospacing="1" w:line="480" w:lineRule="auto"/>
        <w:contextualSpacing/>
        <w:jc w:val="center"/>
        <w:rPr>
          <w:rFonts w:ascii="Times New Roman" w:hAnsi="Times New Roman" w:cs="Times New Roman"/>
          <w:b/>
          <w:sz w:val="28"/>
          <w:szCs w:val="28"/>
        </w:rPr>
      </w:pPr>
    </w:p>
    <w:p w:rsidR="00470202" w:rsidRPr="00B31DFD" w:rsidRDefault="00470202" w:rsidP="00E4023E">
      <w:pPr>
        <w:spacing w:after="100" w:afterAutospacing="1" w:line="480" w:lineRule="auto"/>
        <w:contextualSpacing/>
        <w:jc w:val="center"/>
        <w:rPr>
          <w:rFonts w:ascii="Times New Roman" w:hAnsi="Times New Roman" w:cs="Times New Roman"/>
          <w:b/>
          <w:sz w:val="28"/>
          <w:szCs w:val="28"/>
        </w:rPr>
      </w:pPr>
    </w:p>
    <w:p w:rsidR="00470202" w:rsidRPr="00B31DFD" w:rsidRDefault="00470202" w:rsidP="00E4023E">
      <w:pPr>
        <w:spacing w:after="100" w:afterAutospacing="1" w:line="480" w:lineRule="auto"/>
        <w:contextualSpacing/>
        <w:jc w:val="center"/>
        <w:rPr>
          <w:rFonts w:ascii="Times New Roman" w:hAnsi="Times New Roman" w:cs="Times New Roman"/>
          <w:b/>
          <w:sz w:val="28"/>
          <w:szCs w:val="28"/>
        </w:rPr>
      </w:pPr>
    </w:p>
    <w:p w:rsidR="00C11237" w:rsidRPr="00B31DFD" w:rsidRDefault="00C11237" w:rsidP="00E4023E">
      <w:pPr>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lastRenderedPageBreak/>
        <w:t>APPENDIX A</w:t>
      </w:r>
    </w:p>
    <w:p w:rsidR="00C11237" w:rsidRPr="00B31DFD" w:rsidRDefault="00C11237" w:rsidP="00E4023E">
      <w:pPr>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PREPAREDNESS OF ECONOMICS TEACHERS IN ADOPTING THE EMERGING TECHNOLOGY POSED BY COVID-19 PANDEMIC IN ILORIN WEST LOCAL GOVERNMENT, KWARA STATE</w:t>
      </w:r>
    </w:p>
    <w:p w:rsidR="00C11237" w:rsidRPr="00B31DFD" w:rsidRDefault="00C11237" w:rsidP="00E4023E">
      <w:pPr>
        <w:spacing w:after="100" w:afterAutospacing="1" w:line="48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t>USE OF MODERN TECHNOLOGY TOOLS QUESTIONNAIRE (UMTTQ)</w:t>
      </w:r>
    </w:p>
    <w:p w:rsidR="00C11237" w:rsidRPr="00B31DFD" w:rsidRDefault="00C11237" w:rsidP="00E4023E">
      <w:pPr>
        <w:spacing w:after="100" w:afterAutospacing="1" w:line="480" w:lineRule="auto"/>
        <w:contextualSpacing/>
        <w:rPr>
          <w:rFonts w:ascii="Times New Roman" w:hAnsi="Times New Roman" w:cs="Times New Roman"/>
          <w:sz w:val="28"/>
          <w:szCs w:val="28"/>
        </w:rPr>
      </w:pPr>
      <w:r w:rsidRPr="00B31DFD">
        <w:rPr>
          <w:rFonts w:ascii="Times New Roman" w:hAnsi="Times New Roman" w:cs="Times New Roman"/>
          <w:sz w:val="28"/>
          <w:szCs w:val="28"/>
        </w:rPr>
        <w:t>Dear Respondents,</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ab/>
        <w:t xml:space="preserve">I am a student of the Department of </w:t>
      </w:r>
      <w:r w:rsidR="00CC4654" w:rsidRPr="00B31DFD">
        <w:rPr>
          <w:rFonts w:ascii="Times New Roman" w:hAnsi="Times New Roman" w:cs="Times New Roman"/>
          <w:sz w:val="28"/>
          <w:szCs w:val="28"/>
        </w:rPr>
        <w:t xml:space="preserve">Ekiti State </w:t>
      </w:r>
      <w:r w:rsidRPr="00B31DFD">
        <w:rPr>
          <w:rFonts w:ascii="Times New Roman" w:hAnsi="Times New Roman" w:cs="Times New Roman"/>
          <w:sz w:val="28"/>
          <w:szCs w:val="28"/>
        </w:rPr>
        <w:t xml:space="preserve">University, Ilorin. I am conducting a research study and your sincere opinion on the items generated for the study is required. </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ab/>
        <w:t>Any information given will be used strictly for research purpose. It would be appreciated if you could please give your sincere and unbiased opinions on the items.</w:t>
      </w:r>
    </w:p>
    <w:p w:rsidR="00C11237" w:rsidRPr="00B31DFD" w:rsidRDefault="00C11237"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ab/>
        <w:t>Thank you in anticipation for your co-operation</w:t>
      </w:r>
    </w:p>
    <w:p w:rsidR="00C11237" w:rsidRPr="00B31DFD" w:rsidRDefault="00470202" w:rsidP="00E4023E">
      <w:pPr>
        <w:spacing w:after="100" w:afterAutospacing="1" w:line="480" w:lineRule="auto"/>
        <w:contextualSpacing/>
        <w:jc w:val="both"/>
        <w:rPr>
          <w:rFonts w:ascii="Times New Roman" w:hAnsi="Times New Roman" w:cs="Times New Roman"/>
          <w:sz w:val="28"/>
          <w:szCs w:val="28"/>
        </w:rPr>
      </w:pP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t xml:space="preserve">                </w:t>
      </w:r>
      <w:r w:rsidR="00C11237" w:rsidRPr="00B31DFD">
        <w:rPr>
          <w:rFonts w:ascii="Times New Roman" w:hAnsi="Times New Roman" w:cs="Times New Roman"/>
          <w:sz w:val="28"/>
          <w:szCs w:val="28"/>
        </w:rPr>
        <w:t>Yours faithfully,</w:t>
      </w:r>
    </w:p>
    <w:p w:rsidR="00C11237" w:rsidRPr="00B31DFD" w:rsidRDefault="00C11237" w:rsidP="00E4023E">
      <w:pPr>
        <w:spacing w:after="100" w:afterAutospacing="1" w:line="480" w:lineRule="auto"/>
        <w:contextualSpacing/>
        <w:jc w:val="both"/>
        <w:rPr>
          <w:rFonts w:ascii="Times New Roman" w:hAnsi="Times New Roman" w:cs="Times New Roman"/>
          <w:b/>
          <w:sz w:val="28"/>
          <w:szCs w:val="28"/>
        </w:rPr>
      </w:pP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r>
      <w:r w:rsidR="00012C8A" w:rsidRPr="00B31DFD">
        <w:rPr>
          <w:rFonts w:ascii="Times New Roman" w:hAnsi="Times New Roman" w:cs="Times New Roman"/>
          <w:b/>
          <w:sz w:val="28"/>
          <w:szCs w:val="28"/>
        </w:rPr>
        <w:t xml:space="preserve"> Adebayo Olarewaju Samuel</w:t>
      </w:r>
    </w:p>
    <w:p w:rsidR="00975FF7" w:rsidRPr="00B31DFD" w:rsidRDefault="00975FF7" w:rsidP="00470202">
      <w:pPr>
        <w:spacing w:after="100" w:afterAutospacing="1" w:line="480" w:lineRule="auto"/>
        <w:contextualSpacing/>
        <w:rPr>
          <w:rFonts w:ascii="Times New Roman" w:hAnsi="Times New Roman" w:cs="Times New Roman"/>
          <w:b/>
          <w:sz w:val="28"/>
          <w:szCs w:val="28"/>
        </w:rPr>
      </w:pPr>
    </w:p>
    <w:p w:rsidR="00C11237" w:rsidRPr="00B31DFD" w:rsidRDefault="00C11237" w:rsidP="00B31DFD">
      <w:pPr>
        <w:spacing w:after="100" w:afterAutospacing="1" w:line="24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lastRenderedPageBreak/>
        <w:t>SECTION A</w:t>
      </w:r>
    </w:p>
    <w:p w:rsidR="00C11237" w:rsidRPr="00B31DFD" w:rsidRDefault="00C11237" w:rsidP="00B31DFD">
      <w:pPr>
        <w:spacing w:after="100" w:afterAutospacing="1" w:line="240" w:lineRule="auto"/>
        <w:contextualSpacing/>
        <w:rPr>
          <w:rFonts w:ascii="Times New Roman" w:hAnsi="Times New Roman" w:cs="Times New Roman"/>
          <w:b/>
          <w:sz w:val="28"/>
          <w:szCs w:val="28"/>
        </w:rPr>
      </w:pPr>
      <w:r w:rsidRPr="00B31DFD">
        <w:rPr>
          <w:rFonts w:ascii="Times New Roman" w:hAnsi="Times New Roman" w:cs="Times New Roman"/>
          <w:b/>
          <w:sz w:val="28"/>
          <w:szCs w:val="28"/>
        </w:rPr>
        <w:t>DEMOGRAPHY</w:t>
      </w:r>
    </w:p>
    <w:p w:rsidR="00C11237" w:rsidRPr="00B31DFD" w:rsidRDefault="00C1123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Instructions:</w:t>
      </w:r>
      <w:r w:rsidRPr="00B31DFD">
        <w:rPr>
          <w:rFonts w:ascii="Times New Roman" w:hAnsi="Times New Roman" w:cs="Times New Roman"/>
          <w:sz w:val="28"/>
          <w:szCs w:val="28"/>
        </w:rPr>
        <w:tab/>
      </w:r>
      <w:r w:rsidRPr="00B31DFD">
        <w:rPr>
          <w:rFonts w:ascii="Times New Roman" w:hAnsi="Times New Roman" w:cs="Times New Roman"/>
          <w:sz w:val="28"/>
          <w:szCs w:val="28"/>
        </w:rPr>
        <w:tab/>
        <w:t>tick (√)</w:t>
      </w:r>
      <w:r w:rsidRPr="00B31DFD">
        <w:rPr>
          <w:rFonts w:ascii="Times New Roman" w:hAnsi="Times New Roman" w:cs="Times New Roman"/>
          <w:sz w:val="28"/>
          <w:szCs w:val="28"/>
        </w:rPr>
        <w:tab/>
        <w:t xml:space="preserve">as appropriate </w:t>
      </w:r>
    </w:p>
    <w:p w:rsidR="00C11237" w:rsidRPr="00B31DFD" w:rsidRDefault="00C1123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b/>
          <w:sz w:val="28"/>
          <w:szCs w:val="28"/>
        </w:rPr>
        <w:t>Gender:</w:t>
      </w:r>
      <w:r w:rsidRPr="00B31DFD">
        <w:rPr>
          <w:rFonts w:ascii="Times New Roman" w:hAnsi="Times New Roman" w:cs="Times New Roman"/>
          <w:sz w:val="28"/>
          <w:szCs w:val="28"/>
        </w:rPr>
        <w:tab/>
      </w:r>
      <w:r w:rsidRPr="00B31DFD">
        <w:rPr>
          <w:rFonts w:ascii="Times New Roman" w:hAnsi="Times New Roman" w:cs="Times New Roman"/>
          <w:sz w:val="28"/>
          <w:szCs w:val="28"/>
        </w:rPr>
        <w:tab/>
        <w:t>(a)   Male</w:t>
      </w:r>
      <w:r w:rsidRPr="00B31DFD">
        <w:rPr>
          <w:rFonts w:ascii="Times New Roman" w:hAnsi="Times New Roman" w:cs="Times New Roman"/>
          <w:sz w:val="28"/>
          <w:szCs w:val="28"/>
        </w:rPr>
        <w:tab/>
      </w:r>
      <w:r w:rsidRPr="00B31DFD">
        <w:rPr>
          <w:rFonts w:ascii="Times New Roman" w:hAnsi="Times New Roman" w:cs="Times New Roman"/>
          <w:sz w:val="28"/>
          <w:szCs w:val="28"/>
        </w:rPr>
        <w:tab/>
      </w:r>
      <w:r w:rsidR="00B36C8F" w:rsidRPr="00B31DFD">
        <w:rPr>
          <w:rFonts w:ascii="Times New Roman" w:hAnsi="Times New Roman" w:cs="Times New Roman"/>
          <w:sz w:val="28"/>
          <w:szCs w:val="28"/>
        </w:rPr>
        <w:tab/>
      </w:r>
      <w:r w:rsidR="00B36C8F" w:rsidRPr="00B31DFD">
        <w:rPr>
          <w:rFonts w:ascii="Times New Roman" w:hAnsi="Times New Roman" w:cs="Times New Roman"/>
          <w:sz w:val="28"/>
          <w:szCs w:val="28"/>
        </w:rPr>
        <w:tab/>
      </w:r>
      <w:r w:rsidRPr="00B31DFD">
        <w:rPr>
          <w:rFonts w:ascii="Times New Roman" w:hAnsi="Times New Roman" w:cs="Times New Roman"/>
          <w:sz w:val="28"/>
          <w:szCs w:val="28"/>
        </w:rPr>
        <w:t xml:space="preserve">(         )          </w:t>
      </w:r>
    </w:p>
    <w:p w:rsidR="00C11237" w:rsidRPr="00B31DFD" w:rsidRDefault="00C11237" w:rsidP="00B31DFD">
      <w:pPr>
        <w:spacing w:after="100" w:afterAutospacing="1" w:line="240" w:lineRule="auto"/>
        <w:ind w:left="1440" w:firstLine="720"/>
        <w:contextualSpacing/>
        <w:rPr>
          <w:rFonts w:ascii="Times New Roman" w:hAnsi="Times New Roman" w:cs="Times New Roman"/>
          <w:sz w:val="28"/>
          <w:szCs w:val="28"/>
        </w:rPr>
      </w:pPr>
      <w:r w:rsidRPr="00B31DFD">
        <w:rPr>
          <w:rFonts w:ascii="Times New Roman" w:hAnsi="Times New Roman" w:cs="Times New Roman"/>
          <w:sz w:val="28"/>
          <w:szCs w:val="28"/>
        </w:rPr>
        <w:t xml:space="preserve">(b)   Female    </w:t>
      </w:r>
      <w:r w:rsidRPr="00B31DFD">
        <w:rPr>
          <w:rFonts w:ascii="Times New Roman" w:hAnsi="Times New Roman" w:cs="Times New Roman"/>
          <w:sz w:val="28"/>
          <w:szCs w:val="28"/>
        </w:rPr>
        <w:tab/>
      </w:r>
      <w:r w:rsidRPr="00B31DFD">
        <w:rPr>
          <w:rFonts w:ascii="Times New Roman" w:hAnsi="Times New Roman" w:cs="Times New Roman"/>
          <w:sz w:val="28"/>
          <w:szCs w:val="28"/>
        </w:rPr>
        <w:tab/>
      </w:r>
      <w:r w:rsidR="00B36C8F" w:rsidRPr="00B31DFD">
        <w:rPr>
          <w:rFonts w:ascii="Times New Roman" w:hAnsi="Times New Roman" w:cs="Times New Roman"/>
          <w:sz w:val="28"/>
          <w:szCs w:val="28"/>
        </w:rPr>
        <w:tab/>
      </w:r>
      <w:r w:rsidRPr="00B31DFD">
        <w:rPr>
          <w:rFonts w:ascii="Times New Roman" w:hAnsi="Times New Roman" w:cs="Times New Roman"/>
          <w:sz w:val="28"/>
          <w:szCs w:val="28"/>
        </w:rPr>
        <w:t>(         )</w:t>
      </w:r>
    </w:p>
    <w:p w:rsidR="00C11237" w:rsidRPr="00B31DFD" w:rsidRDefault="00C1123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b/>
          <w:sz w:val="28"/>
          <w:szCs w:val="28"/>
        </w:rPr>
        <w:t>Work Experience:</w:t>
      </w:r>
      <w:r w:rsidR="00470202" w:rsidRPr="00B31DFD">
        <w:rPr>
          <w:rFonts w:ascii="Times New Roman" w:hAnsi="Times New Roman" w:cs="Times New Roman"/>
          <w:b/>
          <w:sz w:val="28"/>
          <w:szCs w:val="28"/>
        </w:rPr>
        <w:t xml:space="preserve"> </w:t>
      </w:r>
      <w:r w:rsidRPr="00B31DFD">
        <w:rPr>
          <w:rFonts w:ascii="Times New Roman" w:hAnsi="Times New Roman" w:cs="Times New Roman"/>
          <w:sz w:val="28"/>
          <w:szCs w:val="28"/>
        </w:rPr>
        <w:t>(a)</w:t>
      </w:r>
      <w:r w:rsidR="00B36C8F" w:rsidRPr="00B31DFD">
        <w:rPr>
          <w:rFonts w:ascii="Times New Roman" w:hAnsi="Times New Roman" w:cs="Times New Roman"/>
          <w:sz w:val="28"/>
          <w:szCs w:val="28"/>
        </w:rPr>
        <w:tab/>
        <w:t>5 – 10 years</w:t>
      </w:r>
      <w:r w:rsidR="00B36C8F" w:rsidRPr="00B31DFD">
        <w:rPr>
          <w:rFonts w:ascii="Times New Roman" w:hAnsi="Times New Roman" w:cs="Times New Roman"/>
          <w:sz w:val="28"/>
          <w:szCs w:val="28"/>
        </w:rPr>
        <w:tab/>
      </w:r>
      <w:r w:rsidR="00470202" w:rsidRPr="00B31DFD">
        <w:rPr>
          <w:rFonts w:ascii="Times New Roman" w:hAnsi="Times New Roman" w:cs="Times New Roman"/>
          <w:sz w:val="28"/>
          <w:szCs w:val="28"/>
        </w:rPr>
        <w:tab/>
      </w:r>
      <w:r w:rsidRPr="00B31DFD">
        <w:rPr>
          <w:rFonts w:ascii="Times New Roman" w:hAnsi="Times New Roman" w:cs="Times New Roman"/>
          <w:sz w:val="28"/>
          <w:szCs w:val="28"/>
        </w:rPr>
        <w:t>(</w:t>
      </w:r>
      <w:r w:rsidRPr="00B31DFD">
        <w:rPr>
          <w:rFonts w:ascii="Times New Roman" w:hAnsi="Times New Roman" w:cs="Times New Roman"/>
          <w:sz w:val="28"/>
          <w:szCs w:val="28"/>
        </w:rPr>
        <w:tab/>
        <w:t>)</w:t>
      </w:r>
    </w:p>
    <w:p w:rsidR="00C11237" w:rsidRPr="00B31DFD" w:rsidRDefault="00C1123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t>(b)</w:t>
      </w:r>
      <w:r w:rsidRPr="00B31DFD">
        <w:rPr>
          <w:rFonts w:ascii="Times New Roman" w:hAnsi="Times New Roman" w:cs="Times New Roman"/>
          <w:sz w:val="28"/>
          <w:szCs w:val="28"/>
        </w:rPr>
        <w:tab/>
        <w:t>11 - 15 years</w:t>
      </w:r>
      <w:r w:rsidRPr="00B31DFD">
        <w:rPr>
          <w:rFonts w:ascii="Times New Roman" w:hAnsi="Times New Roman" w:cs="Times New Roman"/>
          <w:sz w:val="28"/>
          <w:szCs w:val="28"/>
        </w:rPr>
        <w:tab/>
      </w:r>
      <w:r w:rsidR="00B36C8F" w:rsidRPr="00B31DFD">
        <w:rPr>
          <w:rFonts w:ascii="Times New Roman" w:hAnsi="Times New Roman" w:cs="Times New Roman"/>
          <w:sz w:val="28"/>
          <w:szCs w:val="28"/>
        </w:rPr>
        <w:tab/>
      </w:r>
      <w:r w:rsidRPr="00B31DFD">
        <w:rPr>
          <w:rFonts w:ascii="Times New Roman" w:hAnsi="Times New Roman" w:cs="Times New Roman"/>
          <w:sz w:val="28"/>
          <w:szCs w:val="28"/>
        </w:rPr>
        <w:t>(</w:t>
      </w:r>
      <w:r w:rsidRPr="00B31DFD">
        <w:rPr>
          <w:rFonts w:ascii="Times New Roman" w:hAnsi="Times New Roman" w:cs="Times New Roman"/>
          <w:sz w:val="28"/>
          <w:szCs w:val="28"/>
        </w:rPr>
        <w:tab/>
        <w:t>)</w:t>
      </w:r>
    </w:p>
    <w:p w:rsidR="00C11237" w:rsidRPr="00B31DFD" w:rsidRDefault="00C1123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t>(c)</w:t>
      </w:r>
      <w:r w:rsidRPr="00B31DFD">
        <w:rPr>
          <w:rFonts w:ascii="Times New Roman" w:hAnsi="Times New Roman" w:cs="Times New Roman"/>
          <w:sz w:val="28"/>
          <w:szCs w:val="28"/>
        </w:rPr>
        <w:tab/>
        <w:t>16 and above</w:t>
      </w:r>
      <w:r w:rsidRPr="00B31DFD">
        <w:rPr>
          <w:rFonts w:ascii="Times New Roman" w:hAnsi="Times New Roman" w:cs="Times New Roman"/>
          <w:sz w:val="28"/>
          <w:szCs w:val="28"/>
        </w:rPr>
        <w:tab/>
      </w:r>
      <w:r w:rsidR="00B36C8F" w:rsidRPr="00B31DFD">
        <w:rPr>
          <w:rFonts w:ascii="Times New Roman" w:hAnsi="Times New Roman" w:cs="Times New Roman"/>
          <w:sz w:val="28"/>
          <w:szCs w:val="28"/>
        </w:rPr>
        <w:tab/>
      </w:r>
      <w:r w:rsidRPr="00B31DFD">
        <w:rPr>
          <w:rFonts w:ascii="Times New Roman" w:hAnsi="Times New Roman" w:cs="Times New Roman"/>
          <w:sz w:val="28"/>
          <w:szCs w:val="28"/>
        </w:rPr>
        <w:t>(</w:t>
      </w:r>
      <w:r w:rsidRPr="00B31DFD">
        <w:rPr>
          <w:rFonts w:ascii="Times New Roman" w:hAnsi="Times New Roman" w:cs="Times New Roman"/>
          <w:sz w:val="28"/>
          <w:szCs w:val="28"/>
        </w:rPr>
        <w:tab/>
        <w:t>)</w:t>
      </w:r>
    </w:p>
    <w:p w:rsidR="00C11237" w:rsidRPr="00B31DFD" w:rsidRDefault="00C11237" w:rsidP="00B31DFD">
      <w:pPr>
        <w:spacing w:after="100" w:afterAutospacing="1" w:line="240" w:lineRule="auto"/>
        <w:contextualSpacing/>
        <w:rPr>
          <w:rFonts w:ascii="Times New Roman" w:hAnsi="Times New Roman" w:cs="Times New Roman"/>
          <w:b/>
          <w:sz w:val="28"/>
          <w:szCs w:val="28"/>
        </w:rPr>
      </w:pPr>
      <w:r w:rsidRPr="00B31DFD">
        <w:rPr>
          <w:rFonts w:ascii="Times New Roman" w:hAnsi="Times New Roman" w:cs="Times New Roman"/>
          <w:b/>
          <w:sz w:val="28"/>
          <w:szCs w:val="28"/>
        </w:rPr>
        <w:t>Scales for All Sections</w:t>
      </w:r>
    </w:p>
    <w:p w:rsidR="00C11237" w:rsidRPr="00B31DFD" w:rsidRDefault="00C1123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Kindly respond to the items using the following scales:</w:t>
      </w:r>
    </w:p>
    <w:p w:rsidR="00C11237" w:rsidRPr="00B31DFD" w:rsidRDefault="00C11237" w:rsidP="00B31DFD">
      <w:pPr>
        <w:spacing w:after="100" w:afterAutospacing="1" w:line="240" w:lineRule="auto"/>
        <w:contextualSpacing/>
        <w:rPr>
          <w:rFonts w:ascii="Times New Roman" w:hAnsi="Times New Roman" w:cs="Times New Roman"/>
          <w:b/>
          <w:sz w:val="28"/>
          <w:szCs w:val="28"/>
        </w:rPr>
      </w:pPr>
      <w:r w:rsidRPr="00B31DFD">
        <w:rPr>
          <w:rFonts w:ascii="Times New Roman" w:hAnsi="Times New Roman" w:cs="Times New Roman"/>
          <w:b/>
          <w:sz w:val="28"/>
          <w:szCs w:val="28"/>
        </w:rPr>
        <w:t>Key for Section B</w:t>
      </w:r>
    </w:p>
    <w:p w:rsidR="00C11237" w:rsidRPr="00B31DFD" w:rsidRDefault="00975FF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High Level</w:t>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t>(HL)</w:t>
      </w:r>
      <w:r w:rsidRPr="00B31DFD">
        <w:rPr>
          <w:rFonts w:ascii="Times New Roman" w:hAnsi="Times New Roman" w:cs="Times New Roman"/>
          <w:sz w:val="28"/>
          <w:szCs w:val="28"/>
        </w:rPr>
        <w:tab/>
      </w:r>
    </w:p>
    <w:p w:rsidR="00C11237" w:rsidRPr="00B31DFD" w:rsidRDefault="00975FF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Moderate Level</w:t>
      </w:r>
      <w:r w:rsidRPr="00B31DFD">
        <w:rPr>
          <w:rFonts w:ascii="Times New Roman" w:hAnsi="Times New Roman" w:cs="Times New Roman"/>
          <w:sz w:val="28"/>
          <w:szCs w:val="28"/>
        </w:rPr>
        <w:tab/>
      </w:r>
      <w:r w:rsidRPr="00B31DFD">
        <w:rPr>
          <w:rFonts w:ascii="Times New Roman" w:hAnsi="Times New Roman" w:cs="Times New Roman"/>
          <w:sz w:val="28"/>
          <w:szCs w:val="28"/>
        </w:rPr>
        <w:tab/>
        <w:t>(ML)</w:t>
      </w:r>
      <w:r w:rsidRPr="00B31DFD">
        <w:rPr>
          <w:rFonts w:ascii="Times New Roman" w:hAnsi="Times New Roman" w:cs="Times New Roman"/>
          <w:sz w:val="28"/>
          <w:szCs w:val="28"/>
        </w:rPr>
        <w:tab/>
      </w:r>
    </w:p>
    <w:p w:rsidR="00C11237" w:rsidRPr="00B31DFD" w:rsidRDefault="00975FF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Low Level</w:t>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t>(LL)</w:t>
      </w:r>
      <w:r w:rsidRPr="00B31DFD">
        <w:rPr>
          <w:rFonts w:ascii="Times New Roman" w:hAnsi="Times New Roman" w:cs="Times New Roman"/>
          <w:sz w:val="28"/>
          <w:szCs w:val="28"/>
        </w:rPr>
        <w:tab/>
      </w:r>
    </w:p>
    <w:p w:rsidR="00C11237" w:rsidRPr="00B31DFD" w:rsidRDefault="00975FF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Not Aware</w:t>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t>(NA)</w:t>
      </w:r>
      <w:r w:rsidRPr="00B31DFD">
        <w:rPr>
          <w:rFonts w:ascii="Times New Roman" w:hAnsi="Times New Roman" w:cs="Times New Roman"/>
          <w:sz w:val="28"/>
          <w:szCs w:val="28"/>
        </w:rPr>
        <w:tab/>
      </w:r>
    </w:p>
    <w:p w:rsidR="00C11237" w:rsidRPr="00B31DFD" w:rsidRDefault="00C11237" w:rsidP="00B31DFD">
      <w:pPr>
        <w:spacing w:after="100" w:afterAutospacing="1" w:line="240" w:lineRule="auto"/>
        <w:contextualSpacing/>
        <w:rPr>
          <w:rFonts w:ascii="Times New Roman" w:hAnsi="Times New Roman" w:cs="Times New Roman"/>
          <w:b/>
          <w:sz w:val="28"/>
          <w:szCs w:val="28"/>
        </w:rPr>
      </w:pPr>
      <w:r w:rsidRPr="00B31DFD">
        <w:rPr>
          <w:rFonts w:ascii="Times New Roman" w:hAnsi="Times New Roman" w:cs="Times New Roman"/>
          <w:b/>
          <w:sz w:val="28"/>
          <w:szCs w:val="28"/>
        </w:rPr>
        <w:t>Key for Section C</w:t>
      </w:r>
    </w:p>
    <w:p w:rsidR="00C11237" w:rsidRPr="00B31DFD" w:rsidRDefault="00975FF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High Level</w:t>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t>(HL)</w:t>
      </w:r>
      <w:r w:rsidRPr="00B31DFD">
        <w:rPr>
          <w:rFonts w:ascii="Times New Roman" w:hAnsi="Times New Roman" w:cs="Times New Roman"/>
          <w:sz w:val="28"/>
          <w:szCs w:val="28"/>
        </w:rPr>
        <w:tab/>
      </w:r>
    </w:p>
    <w:p w:rsidR="00C11237" w:rsidRPr="00B31DFD" w:rsidRDefault="00975FF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Moderate Level</w:t>
      </w:r>
      <w:r w:rsidRPr="00B31DFD">
        <w:rPr>
          <w:rFonts w:ascii="Times New Roman" w:hAnsi="Times New Roman" w:cs="Times New Roman"/>
          <w:sz w:val="28"/>
          <w:szCs w:val="28"/>
        </w:rPr>
        <w:tab/>
      </w:r>
      <w:r w:rsidRPr="00B31DFD">
        <w:rPr>
          <w:rFonts w:ascii="Times New Roman" w:hAnsi="Times New Roman" w:cs="Times New Roman"/>
          <w:sz w:val="28"/>
          <w:szCs w:val="28"/>
        </w:rPr>
        <w:tab/>
        <w:t>(ML)</w:t>
      </w:r>
      <w:r w:rsidRPr="00B31DFD">
        <w:rPr>
          <w:rFonts w:ascii="Times New Roman" w:hAnsi="Times New Roman" w:cs="Times New Roman"/>
          <w:sz w:val="28"/>
          <w:szCs w:val="28"/>
        </w:rPr>
        <w:tab/>
      </w:r>
    </w:p>
    <w:p w:rsidR="00C11237" w:rsidRPr="00B31DFD" w:rsidRDefault="00975FF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Low Level</w:t>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t>(LL)</w:t>
      </w:r>
      <w:r w:rsidRPr="00B31DFD">
        <w:rPr>
          <w:rFonts w:ascii="Times New Roman" w:hAnsi="Times New Roman" w:cs="Times New Roman"/>
          <w:sz w:val="28"/>
          <w:szCs w:val="28"/>
        </w:rPr>
        <w:tab/>
      </w:r>
    </w:p>
    <w:p w:rsidR="00C11237" w:rsidRPr="00B31DFD" w:rsidRDefault="00975FF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Not ready </w:t>
      </w:r>
      <w:r w:rsidRPr="00B31DFD">
        <w:rPr>
          <w:rFonts w:ascii="Times New Roman" w:hAnsi="Times New Roman" w:cs="Times New Roman"/>
          <w:sz w:val="28"/>
          <w:szCs w:val="28"/>
        </w:rPr>
        <w:tab/>
      </w:r>
      <w:r w:rsidRPr="00B31DFD">
        <w:rPr>
          <w:rFonts w:ascii="Times New Roman" w:hAnsi="Times New Roman" w:cs="Times New Roman"/>
          <w:sz w:val="28"/>
          <w:szCs w:val="28"/>
        </w:rPr>
        <w:tab/>
      </w:r>
      <w:r w:rsidRPr="00B31DFD">
        <w:rPr>
          <w:rFonts w:ascii="Times New Roman" w:hAnsi="Times New Roman" w:cs="Times New Roman"/>
          <w:sz w:val="28"/>
          <w:szCs w:val="28"/>
        </w:rPr>
        <w:tab/>
        <w:t>(NR)</w:t>
      </w:r>
      <w:r w:rsidRPr="00B31DFD">
        <w:rPr>
          <w:rFonts w:ascii="Times New Roman" w:hAnsi="Times New Roman" w:cs="Times New Roman"/>
          <w:sz w:val="28"/>
          <w:szCs w:val="28"/>
        </w:rPr>
        <w:tab/>
      </w:r>
    </w:p>
    <w:p w:rsidR="00470202" w:rsidRPr="00B31DFD" w:rsidRDefault="00470202" w:rsidP="00B31DFD">
      <w:pPr>
        <w:spacing w:after="100" w:afterAutospacing="1" w:line="240" w:lineRule="auto"/>
        <w:contextualSpacing/>
        <w:rPr>
          <w:rFonts w:ascii="Times New Roman" w:hAnsi="Times New Roman" w:cs="Times New Roman"/>
          <w:b/>
          <w:sz w:val="28"/>
          <w:szCs w:val="28"/>
        </w:rPr>
      </w:pPr>
    </w:p>
    <w:p w:rsidR="00470202" w:rsidRPr="00B31DFD" w:rsidRDefault="00470202" w:rsidP="00B31DFD">
      <w:pPr>
        <w:spacing w:after="100" w:afterAutospacing="1" w:line="240" w:lineRule="auto"/>
        <w:contextualSpacing/>
        <w:rPr>
          <w:rFonts w:ascii="Times New Roman" w:hAnsi="Times New Roman" w:cs="Times New Roman"/>
          <w:b/>
          <w:sz w:val="28"/>
          <w:szCs w:val="28"/>
        </w:rPr>
      </w:pPr>
    </w:p>
    <w:p w:rsidR="00C11237" w:rsidRPr="00B31DFD" w:rsidRDefault="00C11237" w:rsidP="00B31DFD">
      <w:pPr>
        <w:spacing w:after="100" w:afterAutospacing="1" w:line="240" w:lineRule="auto"/>
        <w:contextualSpacing/>
        <w:rPr>
          <w:rFonts w:ascii="Times New Roman" w:hAnsi="Times New Roman" w:cs="Times New Roman"/>
          <w:b/>
          <w:sz w:val="28"/>
          <w:szCs w:val="28"/>
        </w:rPr>
      </w:pPr>
      <w:r w:rsidRPr="00B31DFD">
        <w:rPr>
          <w:rFonts w:ascii="Times New Roman" w:hAnsi="Times New Roman" w:cs="Times New Roman"/>
          <w:b/>
          <w:sz w:val="28"/>
          <w:szCs w:val="28"/>
        </w:rPr>
        <w:t>Key for Section D</w:t>
      </w:r>
    </w:p>
    <w:p w:rsidR="00C11237" w:rsidRPr="00B31DFD" w:rsidRDefault="00C1123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Strongly Agreed     </w:t>
      </w:r>
      <w:r w:rsidR="00975FF7" w:rsidRPr="00B31DFD">
        <w:rPr>
          <w:rFonts w:ascii="Times New Roman" w:hAnsi="Times New Roman" w:cs="Times New Roman"/>
          <w:sz w:val="28"/>
          <w:szCs w:val="28"/>
        </w:rPr>
        <w:tab/>
      </w:r>
      <w:r w:rsidR="00470202" w:rsidRPr="00B31DFD">
        <w:rPr>
          <w:rFonts w:ascii="Times New Roman" w:hAnsi="Times New Roman" w:cs="Times New Roman"/>
          <w:sz w:val="28"/>
          <w:szCs w:val="28"/>
        </w:rPr>
        <w:tab/>
      </w:r>
      <w:r w:rsidR="00B36C8F" w:rsidRPr="00B31DFD">
        <w:rPr>
          <w:rFonts w:ascii="Times New Roman" w:hAnsi="Times New Roman" w:cs="Times New Roman"/>
          <w:sz w:val="28"/>
          <w:szCs w:val="28"/>
        </w:rPr>
        <w:t xml:space="preserve"> (SA)</w:t>
      </w:r>
      <w:r w:rsidR="00B36C8F" w:rsidRPr="00B31DFD">
        <w:rPr>
          <w:rFonts w:ascii="Times New Roman" w:hAnsi="Times New Roman" w:cs="Times New Roman"/>
          <w:sz w:val="28"/>
          <w:szCs w:val="28"/>
        </w:rPr>
        <w:tab/>
      </w:r>
      <w:r w:rsidR="00B36C8F" w:rsidRPr="00B31DFD">
        <w:rPr>
          <w:rFonts w:ascii="Times New Roman" w:hAnsi="Times New Roman" w:cs="Times New Roman"/>
          <w:sz w:val="28"/>
          <w:szCs w:val="28"/>
        </w:rPr>
        <w:tab/>
      </w:r>
    </w:p>
    <w:p w:rsidR="00C11237" w:rsidRPr="00B31DFD" w:rsidRDefault="00C1123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Agreed</w:t>
      </w:r>
      <w:r w:rsidRPr="00B31DFD">
        <w:rPr>
          <w:rFonts w:ascii="Times New Roman" w:hAnsi="Times New Roman" w:cs="Times New Roman"/>
          <w:sz w:val="28"/>
          <w:szCs w:val="28"/>
        </w:rPr>
        <w:tab/>
      </w:r>
      <w:r w:rsidRPr="00B31DFD">
        <w:rPr>
          <w:rFonts w:ascii="Times New Roman" w:hAnsi="Times New Roman" w:cs="Times New Roman"/>
          <w:sz w:val="28"/>
          <w:szCs w:val="28"/>
        </w:rPr>
        <w:tab/>
        <w:t xml:space="preserve">       </w:t>
      </w:r>
      <w:r w:rsidR="00975FF7" w:rsidRPr="00B31DFD">
        <w:rPr>
          <w:rFonts w:ascii="Times New Roman" w:hAnsi="Times New Roman" w:cs="Times New Roman"/>
          <w:sz w:val="28"/>
          <w:szCs w:val="28"/>
        </w:rPr>
        <w:tab/>
      </w:r>
      <w:r w:rsidR="00AB0913" w:rsidRPr="00B31DFD">
        <w:rPr>
          <w:rFonts w:ascii="Times New Roman" w:hAnsi="Times New Roman" w:cs="Times New Roman"/>
          <w:sz w:val="28"/>
          <w:szCs w:val="28"/>
        </w:rPr>
        <w:tab/>
      </w:r>
      <w:r w:rsidR="00B36C8F" w:rsidRPr="00B31DFD">
        <w:rPr>
          <w:rFonts w:ascii="Times New Roman" w:hAnsi="Times New Roman" w:cs="Times New Roman"/>
          <w:sz w:val="28"/>
          <w:szCs w:val="28"/>
        </w:rPr>
        <w:t xml:space="preserve"> (A)</w:t>
      </w:r>
      <w:r w:rsidR="00B36C8F" w:rsidRPr="00B31DFD">
        <w:rPr>
          <w:rFonts w:ascii="Times New Roman" w:hAnsi="Times New Roman" w:cs="Times New Roman"/>
          <w:sz w:val="28"/>
          <w:szCs w:val="28"/>
        </w:rPr>
        <w:tab/>
      </w:r>
      <w:r w:rsidR="00B36C8F" w:rsidRPr="00B31DFD">
        <w:rPr>
          <w:rFonts w:ascii="Times New Roman" w:hAnsi="Times New Roman" w:cs="Times New Roman"/>
          <w:sz w:val="28"/>
          <w:szCs w:val="28"/>
        </w:rPr>
        <w:tab/>
      </w:r>
    </w:p>
    <w:p w:rsidR="00C11237" w:rsidRPr="00B31DFD" w:rsidRDefault="00C11237"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Disagree</w:t>
      </w:r>
      <w:r w:rsidRPr="00B31DFD">
        <w:rPr>
          <w:rFonts w:ascii="Times New Roman" w:hAnsi="Times New Roman" w:cs="Times New Roman"/>
          <w:sz w:val="28"/>
          <w:szCs w:val="28"/>
        </w:rPr>
        <w:tab/>
        <w:t xml:space="preserve">        </w:t>
      </w:r>
      <w:r w:rsidR="00B36C8F" w:rsidRPr="00B31DFD">
        <w:rPr>
          <w:rFonts w:ascii="Times New Roman" w:hAnsi="Times New Roman" w:cs="Times New Roman"/>
          <w:sz w:val="28"/>
          <w:szCs w:val="28"/>
        </w:rPr>
        <w:tab/>
      </w:r>
      <w:r w:rsidR="00B36C8F" w:rsidRPr="00B31DFD">
        <w:rPr>
          <w:rFonts w:ascii="Times New Roman" w:hAnsi="Times New Roman" w:cs="Times New Roman"/>
          <w:sz w:val="28"/>
          <w:szCs w:val="28"/>
        </w:rPr>
        <w:tab/>
      </w:r>
      <w:r w:rsidR="00470202" w:rsidRPr="00B31DFD">
        <w:rPr>
          <w:rFonts w:ascii="Times New Roman" w:hAnsi="Times New Roman" w:cs="Times New Roman"/>
          <w:sz w:val="28"/>
          <w:szCs w:val="28"/>
        </w:rPr>
        <w:tab/>
      </w:r>
      <w:r w:rsidR="00B36C8F" w:rsidRPr="00B31DFD">
        <w:rPr>
          <w:rFonts w:ascii="Times New Roman" w:hAnsi="Times New Roman" w:cs="Times New Roman"/>
          <w:sz w:val="28"/>
          <w:szCs w:val="28"/>
        </w:rPr>
        <w:t>(D)</w:t>
      </w:r>
      <w:r w:rsidR="00B36C8F" w:rsidRPr="00B31DFD">
        <w:rPr>
          <w:rFonts w:ascii="Times New Roman" w:hAnsi="Times New Roman" w:cs="Times New Roman"/>
          <w:sz w:val="28"/>
          <w:szCs w:val="28"/>
        </w:rPr>
        <w:tab/>
      </w:r>
      <w:r w:rsidR="00B36C8F" w:rsidRPr="00B31DFD">
        <w:rPr>
          <w:rFonts w:ascii="Times New Roman" w:hAnsi="Times New Roman" w:cs="Times New Roman"/>
          <w:sz w:val="28"/>
          <w:szCs w:val="28"/>
        </w:rPr>
        <w:tab/>
      </w:r>
    </w:p>
    <w:p w:rsidR="00C11237" w:rsidRPr="00B31DFD" w:rsidRDefault="00B36C8F" w:rsidP="00B31DFD">
      <w:pPr>
        <w:spacing w:after="100" w:afterAutospacing="1" w:line="24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Strongly Disagree   </w:t>
      </w:r>
      <w:r w:rsidRPr="00B31DFD">
        <w:rPr>
          <w:rFonts w:ascii="Times New Roman" w:hAnsi="Times New Roman" w:cs="Times New Roman"/>
          <w:sz w:val="28"/>
          <w:szCs w:val="28"/>
        </w:rPr>
        <w:tab/>
      </w:r>
      <w:r w:rsidR="00AB0913" w:rsidRPr="00B31DFD">
        <w:rPr>
          <w:rFonts w:ascii="Times New Roman" w:hAnsi="Times New Roman" w:cs="Times New Roman"/>
          <w:sz w:val="28"/>
          <w:szCs w:val="28"/>
        </w:rPr>
        <w:tab/>
      </w:r>
      <w:r w:rsidRPr="00B31DFD">
        <w:rPr>
          <w:rFonts w:ascii="Times New Roman" w:hAnsi="Times New Roman" w:cs="Times New Roman"/>
          <w:sz w:val="28"/>
          <w:szCs w:val="28"/>
        </w:rPr>
        <w:t>(SD)</w:t>
      </w:r>
      <w:r w:rsidRPr="00B31DFD">
        <w:rPr>
          <w:rFonts w:ascii="Times New Roman" w:hAnsi="Times New Roman" w:cs="Times New Roman"/>
          <w:sz w:val="28"/>
          <w:szCs w:val="28"/>
        </w:rPr>
        <w:tab/>
      </w:r>
      <w:r w:rsidRPr="00B31DFD">
        <w:rPr>
          <w:rFonts w:ascii="Times New Roman" w:hAnsi="Times New Roman" w:cs="Times New Roman"/>
          <w:sz w:val="28"/>
          <w:szCs w:val="28"/>
        </w:rPr>
        <w:tab/>
      </w:r>
    </w:p>
    <w:p w:rsidR="00A914B2" w:rsidRPr="00B31DFD" w:rsidRDefault="00A914B2" w:rsidP="00B31DFD">
      <w:pPr>
        <w:spacing w:after="100" w:afterAutospacing="1" w:line="240" w:lineRule="auto"/>
        <w:ind w:firstLine="720"/>
        <w:contextualSpacing/>
        <w:jc w:val="center"/>
        <w:rPr>
          <w:rFonts w:ascii="Times New Roman" w:hAnsi="Times New Roman" w:cs="Times New Roman"/>
          <w:b/>
          <w:sz w:val="28"/>
          <w:szCs w:val="28"/>
        </w:rPr>
      </w:pPr>
    </w:p>
    <w:p w:rsidR="00A914B2" w:rsidRPr="00B31DFD" w:rsidRDefault="00A914B2" w:rsidP="00E4023E">
      <w:pPr>
        <w:spacing w:after="100" w:afterAutospacing="1" w:line="480" w:lineRule="auto"/>
        <w:ind w:firstLine="720"/>
        <w:contextualSpacing/>
        <w:jc w:val="center"/>
        <w:rPr>
          <w:rFonts w:ascii="Times New Roman" w:hAnsi="Times New Roman" w:cs="Times New Roman"/>
          <w:b/>
          <w:sz w:val="28"/>
          <w:szCs w:val="28"/>
        </w:rPr>
      </w:pPr>
    </w:p>
    <w:p w:rsidR="00470202" w:rsidRDefault="00470202" w:rsidP="00B31DFD">
      <w:pPr>
        <w:spacing w:after="100" w:afterAutospacing="1" w:line="480" w:lineRule="auto"/>
        <w:contextualSpacing/>
        <w:rPr>
          <w:rFonts w:ascii="Times New Roman" w:hAnsi="Times New Roman" w:cs="Times New Roman"/>
          <w:b/>
          <w:sz w:val="28"/>
          <w:szCs w:val="28"/>
        </w:rPr>
      </w:pPr>
    </w:p>
    <w:p w:rsidR="00B31DFD" w:rsidRPr="00B31DFD" w:rsidRDefault="00B31DFD" w:rsidP="00B31DFD">
      <w:pPr>
        <w:spacing w:after="100" w:afterAutospacing="1" w:line="480" w:lineRule="auto"/>
        <w:contextualSpacing/>
        <w:rPr>
          <w:rFonts w:ascii="Times New Roman" w:hAnsi="Times New Roman" w:cs="Times New Roman"/>
          <w:b/>
          <w:sz w:val="28"/>
          <w:szCs w:val="28"/>
        </w:rPr>
      </w:pPr>
    </w:p>
    <w:p w:rsidR="00C11237" w:rsidRPr="00B31DFD" w:rsidRDefault="00C11237" w:rsidP="00B53493">
      <w:pPr>
        <w:spacing w:after="100" w:afterAutospacing="1" w:line="360" w:lineRule="auto"/>
        <w:ind w:firstLine="720"/>
        <w:contextualSpacing/>
        <w:jc w:val="center"/>
        <w:rPr>
          <w:rFonts w:ascii="Times New Roman" w:hAnsi="Times New Roman" w:cs="Times New Roman"/>
          <w:b/>
          <w:sz w:val="28"/>
          <w:szCs w:val="28"/>
        </w:rPr>
      </w:pPr>
      <w:r w:rsidRPr="00B31DFD">
        <w:rPr>
          <w:rFonts w:ascii="Times New Roman" w:hAnsi="Times New Roman" w:cs="Times New Roman"/>
          <w:b/>
          <w:sz w:val="28"/>
          <w:szCs w:val="28"/>
        </w:rPr>
        <w:lastRenderedPageBreak/>
        <w:t>SECTION B</w:t>
      </w:r>
    </w:p>
    <w:p w:rsidR="00C11237" w:rsidRPr="00B31DFD" w:rsidRDefault="00C11237" w:rsidP="00B53493">
      <w:pPr>
        <w:spacing w:after="100" w:afterAutospacing="1" w:line="36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Level of Economics teachers` awareness on the application of available technological tools for effective teaching and learning.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4"/>
        <w:gridCol w:w="6695"/>
        <w:gridCol w:w="621"/>
        <w:gridCol w:w="668"/>
        <w:gridCol w:w="590"/>
        <w:gridCol w:w="630"/>
      </w:tblGrid>
      <w:tr w:rsidR="00C11237" w:rsidRPr="00B31DFD" w:rsidTr="00143AD1">
        <w:tc>
          <w:tcPr>
            <w:tcW w:w="715"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b/>
                <w:sz w:val="28"/>
                <w:szCs w:val="28"/>
              </w:rPr>
            </w:pPr>
            <w:r w:rsidRPr="00B31DFD">
              <w:rPr>
                <w:rFonts w:ascii="Times New Roman" w:hAnsi="Times New Roman" w:cs="Times New Roman"/>
                <w:b/>
                <w:sz w:val="28"/>
                <w:szCs w:val="28"/>
              </w:rPr>
              <w:t>S/N</w:t>
            </w:r>
          </w:p>
        </w:tc>
        <w:tc>
          <w:tcPr>
            <w:tcW w:w="6773"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Indicate the level of Economics teachers` awareness  on the application of available Technological tools</w:t>
            </w:r>
          </w:p>
        </w:tc>
        <w:tc>
          <w:tcPr>
            <w:tcW w:w="62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b/>
                <w:sz w:val="28"/>
                <w:szCs w:val="28"/>
              </w:rPr>
            </w:pPr>
            <w:r w:rsidRPr="00B31DFD">
              <w:rPr>
                <w:rFonts w:ascii="Times New Roman" w:hAnsi="Times New Roman" w:cs="Times New Roman"/>
                <w:b/>
                <w:sz w:val="28"/>
                <w:szCs w:val="28"/>
              </w:rPr>
              <w:t>HL</w:t>
            </w:r>
          </w:p>
        </w:tc>
        <w:tc>
          <w:tcPr>
            <w:tcW w:w="621"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b/>
                <w:sz w:val="28"/>
                <w:szCs w:val="28"/>
              </w:rPr>
            </w:pPr>
            <w:r w:rsidRPr="00B31DFD">
              <w:rPr>
                <w:rFonts w:ascii="Times New Roman" w:hAnsi="Times New Roman" w:cs="Times New Roman"/>
                <w:b/>
                <w:sz w:val="28"/>
                <w:szCs w:val="28"/>
              </w:rPr>
              <w:t>ML</w:t>
            </w:r>
          </w:p>
        </w:tc>
        <w:tc>
          <w:tcPr>
            <w:tcW w:w="559"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b/>
                <w:sz w:val="28"/>
                <w:szCs w:val="28"/>
              </w:rPr>
            </w:pPr>
            <w:r w:rsidRPr="00B31DFD">
              <w:rPr>
                <w:rFonts w:ascii="Times New Roman" w:hAnsi="Times New Roman" w:cs="Times New Roman"/>
                <w:b/>
                <w:sz w:val="28"/>
                <w:szCs w:val="28"/>
              </w:rPr>
              <w:t>LL</w:t>
            </w:r>
          </w:p>
        </w:tc>
        <w:tc>
          <w:tcPr>
            <w:tcW w:w="63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b/>
                <w:sz w:val="28"/>
                <w:szCs w:val="28"/>
              </w:rPr>
            </w:pPr>
            <w:r w:rsidRPr="00B31DFD">
              <w:rPr>
                <w:rFonts w:ascii="Times New Roman" w:hAnsi="Times New Roman" w:cs="Times New Roman"/>
                <w:b/>
                <w:sz w:val="28"/>
                <w:szCs w:val="28"/>
              </w:rPr>
              <w:t>NA</w:t>
            </w:r>
          </w:p>
        </w:tc>
      </w:tr>
      <w:tr w:rsidR="00C11237" w:rsidRPr="00B31DFD" w:rsidTr="00143AD1">
        <w:tc>
          <w:tcPr>
            <w:tcW w:w="715"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1</w:t>
            </w:r>
          </w:p>
        </w:tc>
        <w:tc>
          <w:tcPr>
            <w:tcW w:w="6773"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Videoconferencing could be used to pass information between people in different locations</w:t>
            </w:r>
          </w:p>
        </w:tc>
        <w:tc>
          <w:tcPr>
            <w:tcW w:w="62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21"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559"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r>
      <w:tr w:rsidR="00C11237" w:rsidRPr="00B31DFD" w:rsidTr="00143AD1">
        <w:tc>
          <w:tcPr>
            <w:tcW w:w="715"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2</w:t>
            </w:r>
          </w:p>
        </w:tc>
        <w:tc>
          <w:tcPr>
            <w:tcW w:w="6773"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Google classroom gives room for grading of assignment in a paper less classroom</w:t>
            </w:r>
          </w:p>
        </w:tc>
        <w:tc>
          <w:tcPr>
            <w:tcW w:w="62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21"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559"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r>
      <w:tr w:rsidR="00C11237" w:rsidRPr="00B31DFD" w:rsidTr="00143AD1">
        <w:tc>
          <w:tcPr>
            <w:tcW w:w="715"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3</w:t>
            </w:r>
          </w:p>
        </w:tc>
        <w:tc>
          <w:tcPr>
            <w:tcW w:w="6773"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Zoom provides chat services that encourages distance education.</w:t>
            </w:r>
          </w:p>
        </w:tc>
        <w:tc>
          <w:tcPr>
            <w:tcW w:w="62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21"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559"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r>
      <w:tr w:rsidR="00C11237" w:rsidRPr="00B31DFD" w:rsidTr="00143AD1">
        <w:tc>
          <w:tcPr>
            <w:tcW w:w="715"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4</w:t>
            </w:r>
          </w:p>
        </w:tc>
        <w:tc>
          <w:tcPr>
            <w:tcW w:w="6773"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Worldreader gives avenue to access digital books online</w:t>
            </w:r>
          </w:p>
        </w:tc>
        <w:tc>
          <w:tcPr>
            <w:tcW w:w="62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21"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559"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r>
      <w:tr w:rsidR="00C11237" w:rsidRPr="00B31DFD" w:rsidTr="00143AD1">
        <w:tc>
          <w:tcPr>
            <w:tcW w:w="715"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5</w:t>
            </w:r>
          </w:p>
        </w:tc>
        <w:tc>
          <w:tcPr>
            <w:tcW w:w="6773"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Whatsapp allows users to send text messages and voice messages, video calls.</w:t>
            </w:r>
          </w:p>
        </w:tc>
        <w:tc>
          <w:tcPr>
            <w:tcW w:w="62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21"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559"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r>
      <w:tr w:rsidR="00C11237" w:rsidRPr="00B31DFD" w:rsidTr="00143AD1">
        <w:tc>
          <w:tcPr>
            <w:tcW w:w="715"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6</w:t>
            </w:r>
          </w:p>
        </w:tc>
        <w:tc>
          <w:tcPr>
            <w:tcW w:w="6773"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Bloom enables teachers to decode books  in many languages</w:t>
            </w:r>
          </w:p>
        </w:tc>
        <w:tc>
          <w:tcPr>
            <w:tcW w:w="62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21"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559"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r>
      <w:tr w:rsidR="00C11237" w:rsidRPr="00B31DFD" w:rsidTr="00143AD1">
        <w:tc>
          <w:tcPr>
            <w:tcW w:w="715"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7</w:t>
            </w:r>
          </w:p>
        </w:tc>
        <w:tc>
          <w:tcPr>
            <w:tcW w:w="6773"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Blog gives the writers the avenue to share his view on any concept</w:t>
            </w:r>
          </w:p>
        </w:tc>
        <w:tc>
          <w:tcPr>
            <w:tcW w:w="62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21"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559"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r>
      <w:tr w:rsidR="00C11237" w:rsidRPr="00B31DFD" w:rsidTr="00143AD1">
        <w:tc>
          <w:tcPr>
            <w:tcW w:w="715"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8</w:t>
            </w:r>
          </w:p>
        </w:tc>
        <w:tc>
          <w:tcPr>
            <w:tcW w:w="6773"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Teleteaching help teachers to dictate subjects contents to students online</w:t>
            </w:r>
          </w:p>
        </w:tc>
        <w:tc>
          <w:tcPr>
            <w:tcW w:w="62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21"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559"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r>
      <w:tr w:rsidR="00C11237" w:rsidRPr="00B31DFD" w:rsidTr="00143AD1">
        <w:tc>
          <w:tcPr>
            <w:tcW w:w="715"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9</w:t>
            </w:r>
          </w:p>
        </w:tc>
        <w:tc>
          <w:tcPr>
            <w:tcW w:w="6773"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Edmodo allows in creating online collaborative groups and measure students` performance</w:t>
            </w:r>
          </w:p>
        </w:tc>
        <w:tc>
          <w:tcPr>
            <w:tcW w:w="62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21"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559"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r>
      <w:tr w:rsidR="00C11237" w:rsidRPr="00B31DFD" w:rsidTr="00FE7688">
        <w:trPr>
          <w:trHeight w:val="854"/>
        </w:trPr>
        <w:tc>
          <w:tcPr>
            <w:tcW w:w="715"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10</w:t>
            </w:r>
          </w:p>
        </w:tc>
        <w:tc>
          <w:tcPr>
            <w:tcW w:w="6773" w:type="dxa"/>
            <w:shd w:val="clear" w:color="auto" w:fill="auto"/>
          </w:tcPr>
          <w:p w:rsidR="00C11237" w:rsidRPr="00B31DFD" w:rsidRDefault="005237C9" w:rsidP="00B53493">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Projec</w:t>
            </w:r>
            <w:r w:rsidR="00C11237" w:rsidRPr="00B31DFD">
              <w:rPr>
                <w:rFonts w:ascii="Times New Roman" w:hAnsi="Times New Roman" w:cs="Times New Roman"/>
                <w:sz w:val="28"/>
                <w:szCs w:val="28"/>
              </w:rPr>
              <w:t xml:space="preserve">t enables teachers to share with students, academic presentation </w:t>
            </w:r>
          </w:p>
        </w:tc>
        <w:tc>
          <w:tcPr>
            <w:tcW w:w="62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21"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559"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276" w:lineRule="auto"/>
              <w:contextualSpacing/>
              <w:rPr>
                <w:rFonts w:ascii="Times New Roman" w:hAnsi="Times New Roman" w:cs="Times New Roman"/>
                <w:sz w:val="28"/>
                <w:szCs w:val="28"/>
              </w:rPr>
            </w:pPr>
          </w:p>
        </w:tc>
      </w:tr>
    </w:tbl>
    <w:p w:rsidR="00470202" w:rsidRPr="00B31DFD" w:rsidRDefault="00470202" w:rsidP="00E4023E">
      <w:pPr>
        <w:spacing w:after="100" w:afterAutospacing="1" w:line="480" w:lineRule="auto"/>
        <w:contextualSpacing/>
        <w:jc w:val="center"/>
        <w:rPr>
          <w:rFonts w:ascii="Times New Roman" w:hAnsi="Times New Roman" w:cs="Times New Roman"/>
          <w:b/>
          <w:sz w:val="28"/>
          <w:szCs w:val="28"/>
        </w:rPr>
      </w:pPr>
    </w:p>
    <w:p w:rsidR="00B53493" w:rsidRDefault="00B53493" w:rsidP="00E4023E">
      <w:pPr>
        <w:spacing w:after="100" w:afterAutospacing="1" w:line="480" w:lineRule="auto"/>
        <w:contextualSpacing/>
        <w:jc w:val="center"/>
        <w:rPr>
          <w:rFonts w:ascii="Times New Roman" w:hAnsi="Times New Roman" w:cs="Times New Roman"/>
          <w:b/>
          <w:sz w:val="28"/>
          <w:szCs w:val="28"/>
        </w:rPr>
      </w:pPr>
    </w:p>
    <w:p w:rsidR="00C11237" w:rsidRPr="00B31DFD" w:rsidRDefault="00C11237" w:rsidP="00B53493">
      <w:pPr>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lastRenderedPageBreak/>
        <w:t>SECTION C</w:t>
      </w:r>
    </w:p>
    <w:p w:rsidR="00C11237" w:rsidRPr="00B31DFD" w:rsidRDefault="00C11237" w:rsidP="00B53493">
      <w:pPr>
        <w:spacing w:after="100" w:afterAutospacing="1" w:line="36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Economics teachers` readiness to adopt modern technological tools for teaching and learning.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4"/>
        <w:gridCol w:w="6646"/>
        <w:gridCol w:w="630"/>
        <w:gridCol w:w="668"/>
        <w:gridCol w:w="630"/>
        <w:gridCol w:w="630"/>
      </w:tblGrid>
      <w:tr w:rsidR="00C11237" w:rsidRPr="00B31DFD" w:rsidTr="00C66E99">
        <w:tc>
          <w:tcPr>
            <w:tcW w:w="715"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b/>
                <w:sz w:val="28"/>
                <w:szCs w:val="28"/>
              </w:rPr>
            </w:pPr>
            <w:r w:rsidRPr="00B31DFD">
              <w:rPr>
                <w:rFonts w:ascii="Times New Roman" w:hAnsi="Times New Roman" w:cs="Times New Roman"/>
                <w:b/>
                <w:sz w:val="28"/>
                <w:szCs w:val="28"/>
              </w:rPr>
              <w:t>S/N</w:t>
            </w:r>
          </w:p>
        </w:tc>
        <w:tc>
          <w:tcPr>
            <w:tcW w:w="6683"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Indicate the level of Economics teachers` readiness to adopt modern technological tools</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b/>
                <w:sz w:val="28"/>
                <w:szCs w:val="28"/>
              </w:rPr>
            </w:pPr>
            <w:r w:rsidRPr="00B31DFD">
              <w:rPr>
                <w:rFonts w:ascii="Times New Roman" w:hAnsi="Times New Roman" w:cs="Times New Roman"/>
                <w:b/>
                <w:sz w:val="28"/>
                <w:szCs w:val="28"/>
              </w:rPr>
              <w:t>HL</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b/>
                <w:sz w:val="28"/>
                <w:szCs w:val="28"/>
              </w:rPr>
            </w:pPr>
            <w:r w:rsidRPr="00B31DFD">
              <w:rPr>
                <w:rFonts w:ascii="Times New Roman" w:hAnsi="Times New Roman" w:cs="Times New Roman"/>
                <w:b/>
                <w:sz w:val="28"/>
                <w:szCs w:val="28"/>
              </w:rPr>
              <w:t>ML</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b/>
                <w:sz w:val="28"/>
                <w:szCs w:val="28"/>
              </w:rPr>
            </w:pPr>
            <w:r w:rsidRPr="00B31DFD">
              <w:rPr>
                <w:rFonts w:ascii="Times New Roman" w:hAnsi="Times New Roman" w:cs="Times New Roman"/>
                <w:b/>
                <w:sz w:val="28"/>
                <w:szCs w:val="28"/>
              </w:rPr>
              <w:t>LL</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b/>
                <w:sz w:val="28"/>
                <w:szCs w:val="28"/>
              </w:rPr>
            </w:pPr>
            <w:r w:rsidRPr="00B31DFD">
              <w:rPr>
                <w:rFonts w:ascii="Times New Roman" w:hAnsi="Times New Roman" w:cs="Times New Roman"/>
                <w:b/>
                <w:sz w:val="28"/>
                <w:szCs w:val="28"/>
              </w:rPr>
              <w:t>NR</w:t>
            </w:r>
          </w:p>
        </w:tc>
      </w:tr>
      <w:tr w:rsidR="00C11237" w:rsidRPr="00B31DFD" w:rsidTr="00C66E99">
        <w:tc>
          <w:tcPr>
            <w:tcW w:w="715"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1</w:t>
            </w:r>
          </w:p>
        </w:tc>
        <w:tc>
          <w:tcPr>
            <w:tcW w:w="6683"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 am always ready to learn requisite skills on new modern technological tools to teach students</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r>
      <w:tr w:rsidR="00C11237" w:rsidRPr="00B31DFD" w:rsidTr="00C66E99">
        <w:tc>
          <w:tcPr>
            <w:tcW w:w="715"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2</w:t>
            </w:r>
          </w:p>
        </w:tc>
        <w:tc>
          <w:tcPr>
            <w:tcW w:w="6683"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 do sensitize my colleagues to teach with modern technological tools</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r>
      <w:tr w:rsidR="00C11237" w:rsidRPr="00B31DFD" w:rsidTr="00C66E99">
        <w:tc>
          <w:tcPr>
            <w:tcW w:w="715"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3</w:t>
            </w:r>
          </w:p>
        </w:tc>
        <w:tc>
          <w:tcPr>
            <w:tcW w:w="6683"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 do adopt zoom to explain practical concepts to the students</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r>
      <w:tr w:rsidR="00C11237" w:rsidRPr="00B31DFD" w:rsidTr="00C66E99">
        <w:tc>
          <w:tcPr>
            <w:tcW w:w="715"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4</w:t>
            </w:r>
          </w:p>
        </w:tc>
        <w:tc>
          <w:tcPr>
            <w:tcW w:w="6683"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 do attend seminars on the use of modern technological tools</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r>
      <w:tr w:rsidR="00C11237" w:rsidRPr="00B31DFD" w:rsidTr="00C66E99">
        <w:tc>
          <w:tcPr>
            <w:tcW w:w="715"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5</w:t>
            </w:r>
          </w:p>
        </w:tc>
        <w:tc>
          <w:tcPr>
            <w:tcW w:w="6683"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 do develop confidence in the use of modern technological tools in teaching the students</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r>
      <w:tr w:rsidR="00C11237" w:rsidRPr="00B31DFD" w:rsidTr="00C66E99">
        <w:tc>
          <w:tcPr>
            <w:tcW w:w="715"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6</w:t>
            </w:r>
          </w:p>
        </w:tc>
        <w:tc>
          <w:tcPr>
            <w:tcW w:w="6683"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 do evaluate information through the use of modern technological tools</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r>
      <w:tr w:rsidR="00C11237" w:rsidRPr="00B31DFD" w:rsidTr="00C66E99">
        <w:tc>
          <w:tcPr>
            <w:tcW w:w="715"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7</w:t>
            </w:r>
          </w:p>
        </w:tc>
        <w:tc>
          <w:tcPr>
            <w:tcW w:w="6683"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 do pass instruction to the students through whatsapp messages</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r>
      <w:tr w:rsidR="00C11237" w:rsidRPr="00B31DFD" w:rsidTr="00C66E99">
        <w:tc>
          <w:tcPr>
            <w:tcW w:w="715"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8</w:t>
            </w:r>
          </w:p>
        </w:tc>
        <w:tc>
          <w:tcPr>
            <w:tcW w:w="6683"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 do use my financial resources to accumulate modern technological tools for classroom usage</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r>
      <w:tr w:rsidR="00C11237" w:rsidRPr="00B31DFD" w:rsidTr="00C66E99">
        <w:tc>
          <w:tcPr>
            <w:tcW w:w="715"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9</w:t>
            </w:r>
          </w:p>
        </w:tc>
        <w:tc>
          <w:tcPr>
            <w:tcW w:w="6683"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 do monitor changes  in classroom related modern technological tools</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r>
      <w:tr w:rsidR="00C11237" w:rsidRPr="00B31DFD" w:rsidTr="00C66E99">
        <w:tc>
          <w:tcPr>
            <w:tcW w:w="715"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10</w:t>
            </w:r>
          </w:p>
        </w:tc>
        <w:tc>
          <w:tcPr>
            <w:tcW w:w="6683"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r w:rsidRPr="00B31DFD">
              <w:rPr>
                <w:rFonts w:ascii="Times New Roman" w:hAnsi="Times New Roman" w:cs="Times New Roman"/>
                <w:sz w:val="28"/>
                <w:szCs w:val="28"/>
              </w:rPr>
              <w:t>I do attend seminars on the use of modern technological tools</w:t>
            </w: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9609B8">
            <w:pPr>
              <w:spacing w:after="100" w:afterAutospacing="1" w:line="276" w:lineRule="auto"/>
              <w:contextualSpacing/>
              <w:rPr>
                <w:rFonts w:ascii="Times New Roman" w:hAnsi="Times New Roman" w:cs="Times New Roman"/>
                <w:sz w:val="28"/>
                <w:szCs w:val="28"/>
              </w:rPr>
            </w:pPr>
          </w:p>
        </w:tc>
      </w:tr>
    </w:tbl>
    <w:p w:rsidR="009609B8" w:rsidRDefault="009609B8" w:rsidP="00B53493">
      <w:pPr>
        <w:spacing w:after="100" w:afterAutospacing="1" w:line="360" w:lineRule="auto"/>
        <w:contextualSpacing/>
        <w:jc w:val="center"/>
        <w:rPr>
          <w:rFonts w:ascii="Times New Roman" w:hAnsi="Times New Roman" w:cs="Times New Roman"/>
          <w:b/>
          <w:sz w:val="28"/>
          <w:szCs w:val="28"/>
        </w:rPr>
      </w:pPr>
    </w:p>
    <w:p w:rsidR="009609B8" w:rsidRDefault="009609B8" w:rsidP="00B53493">
      <w:pPr>
        <w:spacing w:after="100" w:afterAutospacing="1" w:line="360" w:lineRule="auto"/>
        <w:contextualSpacing/>
        <w:jc w:val="center"/>
        <w:rPr>
          <w:rFonts w:ascii="Times New Roman" w:hAnsi="Times New Roman" w:cs="Times New Roman"/>
          <w:b/>
          <w:sz w:val="28"/>
          <w:szCs w:val="28"/>
        </w:rPr>
      </w:pPr>
    </w:p>
    <w:p w:rsidR="00C11237" w:rsidRPr="00B31DFD" w:rsidRDefault="00C11237" w:rsidP="00B53493">
      <w:pPr>
        <w:spacing w:after="100" w:afterAutospacing="1" w:line="360" w:lineRule="auto"/>
        <w:contextualSpacing/>
        <w:jc w:val="center"/>
        <w:rPr>
          <w:rFonts w:ascii="Times New Roman" w:hAnsi="Times New Roman" w:cs="Times New Roman"/>
          <w:b/>
          <w:sz w:val="28"/>
          <w:szCs w:val="28"/>
        </w:rPr>
      </w:pPr>
      <w:r w:rsidRPr="00B31DFD">
        <w:rPr>
          <w:rFonts w:ascii="Times New Roman" w:hAnsi="Times New Roman" w:cs="Times New Roman"/>
          <w:b/>
          <w:sz w:val="28"/>
          <w:szCs w:val="28"/>
        </w:rPr>
        <w:lastRenderedPageBreak/>
        <w:t>SECTION D</w:t>
      </w:r>
    </w:p>
    <w:p w:rsidR="00C11237" w:rsidRPr="00B31DFD" w:rsidRDefault="00C11237" w:rsidP="00B53493">
      <w:pPr>
        <w:spacing w:after="100" w:afterAutospacing="1" w:line="360" w:lineRule="auto"/>
        <w:contextualSpacing/>
        <w:jc w:val="both"/>
        <w:rPr>
          <w:rFonts w:ascii="Times New Roman" w:hAnsi="Times New Roman" w:cs="Times New Roman"/>
          <w:b/>
          <w:sz w:val="28"/>
          <w:szCs w:val="28"/>
        </w:rPr>
      </w:pPr>
      <w:r w:rsidRPr="00B31DFD">
        <w:rPr>
          <w:rFonts w:ascii="Times New Roman" w:hAnsi="Times New Roman" w:cs="Times New Roman"/>
          <w:b/>
          <w:sz w:val="28"/>
          <w:szCs w:val="28"/>
        </w:rPr>
        <w:t>Challenges faced by Economics teachers in using modern technological tools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5"/>
        <w:gridCol w:w="7043"/>
        <w:gridCol w:w="630"/>
        <w:gridCol w:w="450"/>
        <w:gridCol w:w="450"/>
        <w:gridCol w:w="630"/>
      </w:tblGrid>
      <w:tr w:rsidR="00C11237" w:rsidRPr="00B31DFD" w:rsidTr="00B21103">
        <w:tc>
          <w:tcPr>
            <w:tcW w:w="715"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b/>
                <w:sz w:val="28"/>
                <w:szCs w:val="28"/>
              </w:rPr>
            </w:pPr>
            <w:r w:rsidRPr="00B31DFD">
              <w:rPr>
                <w:rFonts w:ascii="Times New Roman" w:hAnsi="Times New Roman" w:cs="Times New Roman"/>
                <w:b/>
                <w:sz w:val="28"/>
                <w:szCs w:val="28"/>
              </w:rPr>
              <w:t>S/N</w:t>
            </w:r>
          </w:p>
        </w:tc>
        <w:tc>
          <w:tcPr>
            <w:tcW w:w="7043"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The following were the challenges faced by Economics teachers in using modern technological tools for teaching and learning</w:t>
            </w: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b/>
                <w:sz w:val="28"/>
                <w:szCs w:val="28"/>
              </w:rPr>
            </w:pPr>
            <w:r w:rsidRPr="00B31DFD">
              <w:rPr>
                <w:rFonts w:ascii="Times New Roman" w:hAnsi="Times New Roman" w:cs="Times New Roman"/>
                <w:b/>
                <w:sz w:val="28"/>
                <w:szCs w:val="28"/>
              </w:rPr>
              <w:t>SA</w:t>
            </w: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b/>
                <w:sz w:val="28"/>
                <w:szCs w:val="28"/>
              </w:rPr>
            </w:pPr>
            <w:r w:rsidRPr="00B31DFD">
              <w:rPr>
                <w:rFonts w:ascii="Times New Roman" w:hAnsi="Times New Roman" w:cs="Times New Roman"/>
                <w:b/>
                <w:sz w:val="28"/>
                <w:szCs w:val="28"/>
              </w:rPr>
              <w:t>A</w:t>
            </w: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b/>
                <w:sz w:val="28"/>
                <w:szCs w:val="28"/>
              </w:rPr>
            </w:pPr>
            <w:r w:rsidRPr="00B31DFD">
              <w:rPr>
                <w:rFonts w:ascii="Times New Roman" w:hAnsi="Times New Roman" w:cs="Times New Roman"/>
                <w:b/>
                <w:sz w:val="28"/>
                <w:szCs w:val="28"/>
              </w:rPr>
              <w:t>D</w:t>
            </w: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b/>
                <w:sz w:val="28"/>
                <w:szCs w:val="28"/>
              </w:rPr>
            </w:pPr>
            <w:r w:rsidRPr="00B31DFD">
              <w:rPr>
                <w:rFonts w:ascii="Times New Roman" w:hAnsi="Times New Roman" w:cs="Times New Roman"/>
                <w:b/>
                <w:sz w:val="28"/>
                <w:szCs w:val="28"/>
              </w:rPr>
              <w:t>SD</w:t>
            </w:r>
          </w:p>
        </w:tc>
      </w:tr>
      <w:tr w:rsidR="00C11237" w:rsidRPr="00B31DFD" w:rsidTr="00B21103">
        <w:tc>
          <w:tcPr>
            <w:tcW w:w="715"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1</w:t>
            </w:r>
          </w:p>
        </w:tc>
        <w:tc>
          <w:tcPr>
            <w:tcW w:w="7043"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Inadequate knowledge on the use of modern technological tools</w:t>
            </w: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r>
      <w:tr w:rsidR="00C11237" w:rsidRPr="00B31DFD" w:rsidTr="00B21103">
        <w:tc>
          <w:tcPr>
            <w:tcW w:w="715"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2</w:t>
            </w:r>
          </w:p>
        </w:tc>
        <w:tc>
          <w:tcPr>
            <w:tcW w:w="7043"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Attitudinal differences of the Economics teachers towards the use of modern technological tools </w:t>
            </w: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r>
      <w:tr w:rsidR="00C11237" w:rsidRPr="00B31DFD" w:rsidTr="00B21103">
        <w:tc>
          <w:tcPr>
            <w:tcW w:w="715"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3</w:t>
            </w:r>
          </w:p>
        </w:tc>
        <w:tc>
          <w:tcPr>
            <w:tcW w:w="7043"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High cost of internet data to search for materials online</w:t>
            </w: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r>
      <w:tr w:rsidR="00C11237" w:rsidRPr="00B31DFD" w:rsidTr="00B21103">
        <w:tc>
          <w:tcPr>
            <w:tcW w:w="715"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4</w:t>
            </w:r>
          </w:p>
        </w:tc>
        <w:tc>
          <w:tcPr>
            <w:tcW w:w="7043"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Epileptic power supply</w:t>
            </w: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r>
      <w:tr w:rsidR="00C11237" w:rsidRPr="00B31DFD" w:rsidTr="00B21103">
        <w:tc>
          <w:tcPr>
            <w:tcW w:w="715"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5</w:t>
            </w:r>
          </w:p>
        </w:tc>
        <w:tc>
          <w:tcPr>
            <w:tcW w:w="7043"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The expensive nature of modern technological tools</w:t>
            </w: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r>
      <w:tr w:rsidR="00C11237" w:rsidRPr="00B31DFD" w:rsidTr="00B21103">
        <w:tc>
          <w:tcPr>
            <w:tcW w:w="715"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6</w:t>
            </w:r>
          </w:p>
        </w:tc>
        <w:tc>
          <w:tcPr>
            <w:tcW w:w="7043"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Economics teachers` low motivational factor  to use modern technological tools </w:t>
            </w: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r>
      <w:tr w:rsidR="00C11237" w:rsidRPr="00B31DFD" w:rsidTr="00B21103">
        <w:tc>
          <w:tcPr>
            <w:tcW w:w="715"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7</w:t>
            </w:r>
          </w:p>
        </w:tc>
        <w:tc>
          <w:tcPr>
            <w:tcW w:w="7043"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Economics teachers rarely attend conference/seminar on the effective use of modern technological tools in the classroom </w:t>
            </w: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r>
      <w:tr w:rsidR="00C11237" w:rsidRPr="00B31DFD" w:rsidTr="00B21103">
        <w:tc>
          <w:tcPr>
            <w:tcW w:w="715"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8</w:t>
            </w:r>
          </w:p>
        </w:tc>
        <w:tc>
          <w:tcPr>
            <w:tcW w:w="7043"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r w:rsidRPr="00B31DFD">
              <w:rPr>
                <w:rFonts w:ascii="Times New Roman" w:hAnsi="Times New Roman" w:cs="Times New Roman"/>
                <w:sz w:val="28"/>
                <w:szCs w:val="28"/>
              </w:rPr>
              <w:t xml:space="preserve">Poor maintenance/repair of the available modern technological tools </w:t>
            </w: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45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c>
          <w:tcPr>
            <w:tcW w:w="630" w:type="dxa"/>
            <w:shd w:val="clear" w:color="auto" w:fill="auto"/>
          </w:tcPr>
          <w:p w:rsidR="00C11237" w:rsidRPr="00B31DFD" w:rsidRDefault="00C11237" w:rsidP="00B53493">
            <w:pPr>
              <w:spacing w:after="100" w:afterAutospacing="1" w:line="360" w:lineRule="auto"/>
              <w:contextualSpacing/>
              <w:rPr>
                <w:rFonts w:ascii="Times New Roman" w:hAnsi="Times New Roman" w:cs="Times New Roman"/>
                <w:sz w:val="28"/>
                <w:szCs w:val="28"/>
              </w:rPr>
            </w:pPr>
          </w:p>
        </w:tc>
      </w:tr>
    </w:tbl>
    <w:p w:rsidR="00670A0E" w:rsidRPr="00B31DFD" w:rsidRDefault="00670A0E" w:rsidP="00E4023E">
      <w:pPr>
        <w:spacing w:after="100" w:afterAutospacing="1" w:line="480" w:lineRule="auto"/>
        <w:contextualSpacing/>
        <w:rPr>
          <w:rFonts w:ascii="Times New Roman" w:hAnsi="Times New Roman" w:cs="Times New Roman"/>
          <w:sz w:val="28"/>
          <w:szCs w:val="28"/>
        </w:rPr>
      </w:pPr>
    </w:p>
    <w:sectPr w:rsidR="00670A0E" w:rsidRPr="00B31DFD" w:rsidSect="005E3381">
      <w:footerReference w:type="default" r:id="rId33"/>
      <w:pgSz w:w="11909" w:h="13680" w:code="9"/>
      <w:pgMar w:top="1440" w:right="1440" w:bottom="1440" w:left="1440" w:header="706" w:footer="1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F6C" w:rsidRDefault="00B37F6C" w:rsidP="0050706F">
      <w:pPr>
        <w:spacing w:after="0" w:line="240" w:lineRule="auto"/>
      </w:pPr>
      <w:r>
        <w:separator/>
      </w:r>
    </w:p>
  </w:endnote>
  <w:endnote w:type="continuationSeparator" w:id="1">
    <w:p w:rsidR="00B37F6C" w:rsidRDefault="00B37F6C" w:rsidP="005070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yriadPro-Regular">
    <w:altName w:val="Arial Unicode MS"/>
    <w:panose1 w:val="00000000000000000000"/>
    <w:charset w:val="80"/>
    <w:family w:val="swiss"/>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0131"/>
      <w:docPartObj>
        <w:docPartGallery w:val="Page Numbers (Bottom of Page)"/>
        <w:docPartUnique/>
      </w:docPartObj>
    </w:sdtPr>
    <w:sdtContent>
      <w:p w:rsidR="00F92946" w:rsidRDefault="00706405">
        <w:pPr>
          <w:pStyle w:val="Footer"/>
          <w:jc w:val="center"/>
        </w:pPr>
        <w:fldSimple w:instr=" PAGE   \* MERGEFORMAT ">
          <w:r w:rsidR="00DF7107">
            <w:rPr>
              <w:noProof/>
            </w:rPr>
            <w:t>28</w:t>
          </w:r>
        </w:fldSimple>
      </w:p>
    </w:sdtContent>
  </w:sdt>
  <w:p w:rsidR="00F92946" w:rsidRDefault="00F92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F6C" w:rsidRDefault="00B37F6C" w:rsidP="0050706F">
      <w:pPr>
        <w:spacing w:after="0" w:line="240" w:lineRule="auto"/>
      </w:pPr>
      <w:r>
        <w:separator/>
      </w:r>
    </w:p>
  </w:footnote>
  <w:footnote w:type="continuationSeparator" w:id="1">
    <w:p w:rsidR="00B37F6C" w:rsidRDefault="00B37F6C" w:rsidP="005070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44494"/>
    <w:multiLevelType w:val="hybridMultilevel"/>
    <w:tmpl w:val="3654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F72C9"/>
    <w:multiLevelType w:val="hybridMultilevel"/>
    <w:tmpl w:val="D0C0F02E"/>
    <w:lvl w:ilvl="0" w:tplc="ECB0C708">
      <w:start w:val="1"/>
      <w:numFmt w:val="decimal"/>
      <w:lvlText w:val="%1."/>
      <w:lvlJc w:val="left"/>
      <w:pPr>
        <w:ind w:left="720" w:hanging="360"/>
      </w:pPr>
    </w:lvl>
    <w:lvl w:ilvl="1" w:tplc="164477D8" w:tentative="1">
      <w:start w:val="1"/>
      <w:numFmt w:val="lowerLetter"/>
      <w:lvlText w:val="%2."/>
      <w:lvlJc w:val="left"/>
      <w:pPr>
        <w:ind w:left="1440" w:hanging="360"/>
      </w:pPr>
    </w:lvl>
    <w:lvl w:ilvl="2" w:tplc="101ED46A" w:tentative="1">
      <w:start w:val="1"/>
      <w:numFmt w:val="lowerRoman"/>
      <w:lvlText w:val="%3."/>
      <w:lvlJc w:val="right"/>
      <w:pPr>
        <w:ind w:left="2160" w:hanging="180"/>
      </w:pPr>
    </w:lvl>
    <w:lvl w:ilvl="3" w:tplc="61E2AC44" w:tentative="1">
      <w:start w:val="1"/>
      <w:numFmt w:val="decimal"/>
      <w:lvlText w:val="%4."/>
      <w:lvlJc w:val="left"/>
      <w:pPr>
        <w:ind w:left="2880" w:hanging="360"/>
      </w:pPr>
    </w:lvl>
    <w:lvl w:ilvl="4" w:tplc="3C169CF4" w:tentative="1">
      <w:start w:val="1"/>
      <w:numFmt w:val="lowerLetter"/>
      <w:lvlText w:val="%5."/>
      <w:lvlJc w:val="left"/>
      <w:pPr>
        <w:ind w:left="3600" w:hanging="360"/>
      </w:pPr>
    </w:lvl>
    <w:lvl w:ilvl="5" w:tplc="B8E24946" w:tentative="1">
      <w:start w:val="1"/>
      <w:numFmt w:val="lowerRoman"/>
      <w:lvlText w:val="%6."/>
      <w:lvlJc w:val="right"/>
      <w:pPr>
        <w:ind w:left="4320" w:hanging="180"/>
      </w:pPr>
    </w:lvl>
    <w:lvl w:ilvl="6" w:tplc="87CAE070" w:tentative="1">
      <w:start w:val="1"/>
      <w:numFmt w:val="decimal"/>
      <w:lvlText w:val="%7."/>
      <w:lvlJc w:val="left"/>
      <w:pPr>
        <w:ind w:left="5040" w:hanging="360"/>
      </w:pPr>
    </w:lvl>
    <w:lvl w:ilvl="7" w:tplc="DAD00D78" w:tentative="1">
      <w:start w:val="1"/>
      <w:numFmt w:val="lowerLetter"/>
      <w:lvlText w:val="%8."/>
      <w:lvlJc w:val="left"/>
      <w:pPr>
        <w:ind w:left="5760" w:hanging="360"/>
      </w:pPr>
    </w:lvl>
    <w:lvl w:ilvl="8" w:tplc="20329A94" w:tentative="1">
      <w:start w:val="1"/>
      <w:numFmt w:val="lowerRoman"/>
      <w:lvlText w:val="%9."/>
      <w:lvlJc w:val="right"/>
      <w:pPr>
        <w:ind w:left="6480" w:hanging="180"/>
      </w:pPr>
    </w:lvl>
  </w:abstractNum>
  <w:abstractNum w:abstractNumId="2">
    <w:nsid w:val="30FE459C"/>
    <w:multiLevelType w:val="hybridMultilevel"/>
    <w:tmpl w:val="75CEBD20"/>
    <w:lvl w:ilvl="0" w:tplc="AE2EA56E">
      <w:start w:val="1"/>
      <w:numFmt w:val="decimal"/>
      <w:lvlText w:val="%1."/>
      <w:lvlJc w:val="left"/>
      <w:pPr>
        <w:ind w:left="720" w:hanging="360"/>
      </w:pPr>
    </w:lvl>
    <w:lvl w:ilvl="1" w:tplc="14068BBC" w:tentative="1">
      <w:start w:val="1"/>
      <w:numFmt w:val="lowerLetter"/>
      <w:lvlText w:val="%2."/>
      <w:lvlJc w:val="left"/>
      <w:pPr>
        <w:ind w:left="1440" w:hanging="360"/>
      </w:pPr>
    </w:lvl>
    <w:lvl w:ilvl="2" w:tplc="22267554" w:tentative="1">
      <w:start w:val="1"/>
      <w:numFmt w:val="lowerRoman"/>
      <w:lvlText w:val="%3."/>
      <w:lvlJc w:val="right"/>
      <w:pPr>
        <w:ind w:left="2160" w:hanging="180"/>
      </w:pPr>
    </w:lvl>
    <w:lvl w:ilvl="3" w:tplc="766A6560" w:tentative="1">
      <w:start w:val="1"/>
      <w:numFmt w:val="decimal"/>
      <w:lvlText w:val="%4."/>
      <w:lvlJc w:val="left"/>
      <w:pPr>
        <w:ind w:left="2880" w:hanging="360"/>
      </w:pPr>
    </w:lvl>
    <w:lvl w:ilvl="4" w:tplc="8B12B358" w:tentative="1">
      <w:start w:val="1"/>
      <w:numFmt w:val="lowerLetter"/>
      <w:lvlText w:val="%5."/>
      <w:lvlJc w:val="left"/>
      <w:pPr>
        <w:ind w:left="3600" w:hanging="360"/>
      </w:pPr>
    </w:lvl>
    <w:lvl w:ilvl="5" w:tplc="E35867BC" w:tentative="1">
      <w:start w:val="1"/>
      <w:numFmt w:val="lowerRoman"/>
      <w:lvlText w:val="%6."/>
      <w:lvlJc w:val="right"/>
      <w:pPr>
        <w:ind w:left="4320" w:hanging="180"/>
      </w:pPr>
    </w:lvl>
    <w:lvl w:ilvl="6" w:tplc="1C10F9FA" w:tentative="1">
      <w:start w:val="1"/>
      <w:numFmt w:val="decimal"/>
      <w:lvlText w:val="%7."/>
      <w:lvlJc w:val="left"/>
      <w:pPr>
        <w:ind w:left="5040" w:hanging="360"/>
      </w:pPr>
    </w:lvl>
    <w:lvl w:ilvl="7" w:tplc="9060151A" w:tentative="1">
      <w:start w:val="1"/>
      <w:numFmt w:val="lowerLetter"/>
      <w:lvlText w:val="%8."/>
      <w:lvlJc w:val="left"/>
      <w:pPr>
        <w:ind w:left="5760" w:hanging="360"/>
      </w:pPr>
    </w:lvl>
    <w:lvl w:ilvl="8" w:tplc="CFA0B0DE" w:tentative="1">
      <w:start w:val="1"/>
      <w:numFmt w:val="lowerRoman"/>
      <w:lvlText w:val="%9."/>
      <w:lvlJc w:val="right"/>
      <w:pPr>
        <w:ind w:left="6480" w:hanging="180"/>
      </w:pPr>
    </w:lvl>
  </w:abstractNum>
  <w:abstractNum w:abstractNumId="3">
    <w:nsid w:val="34C23D3F"/>
    <w:multiLevelType w:val="hybridMultilevel"/>
    <w:tmpl w:val="A23ED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903D7F"/>
    <w:multiLevelType w:val="hybridMultilevel"/>
    <w:tmpl w:val="05A0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E57BE8"/>
    <w:multiLevelType w:val="hybridMultilevel"/>
    <w:tmpl w:val="210C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0919FD"/>
    <w:multiLevelType w:val="hybridMultilevel"/>
    <w:tmpl w:val="20E68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8643F8"/>
    <w:multiLevelType w:val="multilevel"/>
    <w:tmpl w:val="BACA727A"/>
    <w:lvl w:ilvl="0">
      <w:start w:val="1"/>
      <w:numFmt w:val="decimal"/>
      <w:lvlText w:val="%1."/>
      <w:lvlJc w:val="left"/>
      <w:pPr>
        <w:ind w:left="900" w:hanging="540"/>
      </w:pPr>
      <w:rPr>
        <w:rFonts w:hint="default"/>
      </w:rPr>
    </w:lvl>
    <w:lvl w:ilvl="1">
      <w:start w:val="1"/>
      <w:numFmt w:val="decimal"/>
      <w:isLgl/>
      <w:lvlText w:val="%1.%2"/>
      <w:lvlJc w:val="left"/>
      <w:pPr>
        <w:ind w:left="1800" w:hanging="1440"/>
      </w:pPr>
      <w:rPr>
        <w:rFonts w:hint="default"/>
        <w:b w:val="0"/>
      </w:rPr>
    </w:lvl>
    <w:lvl w:ilvl="2">
      <w:start w:val="1"/>
      <w:numFmt w:val="decimal"/>
      <w:isLgl/>
      <w:lvlText w:val="%1.%2.%3"/>
      <w:lvlJc w:val="left"/>
      <w:pPr>
        <w:ind w:left="1800" w:hanging="1440"/>
      </w:pPr>
      <w:rPr>
        <w:rFonts w:hint="default"/>
        <w:b w:val="0"/>
      </w:rPr>
    </w:lvl>
    <w:lvl w:ilvl="3">
      <w:start w:val="1"/>
      <w:numFmt w:val="decimal"/>
      <w:isLgl/>
      <w:lvlText w:val="%1.%2.%3.%4"/>
      <w:lvlJc w:val="left"/>
      <w:pPr>
        <w:ind w:left="1800" w:hanging="144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nsid w:val="4E9A2C11"/>
    <w:multiLevelType w:val="hybridMultilevel"/>
    <w:tmpl w:val="9BA0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C51FB2"/>
    <w:multiLevelType w:val="hybridMultilevel"/>
    <w:tmpl w:val="71EE4C26"/>
    <w:lvl w:ilvl="0" w:tplc="ADB459DE">
      <w:start w:val="1"/>
      <w:numFmt w:val="decimal"/>
      <w:lvlText w:val="%1."/>
      <w:lvlJc w:val="left"/>
      <w:pPr>
        <w:ind w:left="720" w:hanging="360"/>
      </w:pPr>
      <w:rPr>
        <w:rFonts w:hint="default"/>
      </w:rPr>
    </w:lvl>
    <w:lvl w:ilvl="1" w:tplc="0C80FC5C" w:tentative="1">
      <w:start w:val="1"/>
      <w:numFmt w:val="lowerLetter"/>
      <w:lvlText w:val="%2."/>
      <w:lvlJc w:val="left"/>
      <w:pPr>
        <w:ind w:left="1440" w:hanging="360"/>
      </w:pPr>
    </w:lvl>
    <w:lvl w:ilvl="2" w:tplc="DC60CA76" w:tentative="1">
      <w:start w:val="1"/>
      <w:numFmt w:val="lowerRoman"/>
      <w:lvlText w:val="%3."/>
      <w:lvlJc w:val="right"/>
      <w:pPr>
        <w:ind w:left="2160" w:hanging="180"/>
      </w:pPr>
    </w:lvl>
    <w:lvl w:ilvl="3" w:tplc="C1A674B0" w:tentative="1">
      <w:start w:val="1"/>
      <w:numFmt w:val="decimal"/>
      <w:lvlText w:val="%4."/>
      <w:lvlJc w:val="left"/>
      <w:pPr>
        <w:ind w:left="2880" w:hanging="360"/>
      </w:pPr>
    </w:lvl>
    <w:lvl w:ilvl="4" w:tplc="20D29BC8" w:tentative="1">
      <w:start w:val="1"/>
      <w:numFmt w:val="lowerLetter"/>
      <w:lvlText w:val="%5."/>
      <w:lvlJc w:val="left"/>
      <w:pPr>
        <w:ind w:left="3600" w:hanging="360"/>
      </w:pPr>
    </w:lvl>
    <w:lvl w:ilvl="5" w:tplc="C4E888BA" w:tentative="1">
      <w:start w:val="1"/>
      <w:numFmt w:val="lowerRoman"/>
      <w:lvlText w:val="%6."/>
      <w:lvlJc w:val="right"/>
      <w:pPr>
        <w:ind w:left="4320" w:hanging="180"/>
      </w:pPr>
    </w:lvl>
    <w:lvl w:ilvl="6" w:tplc="C5DE681A" w:tentative="1">
      <w:start w:val="1"/>
      <w:numFmt w:val="decimal"/>
      <w:lvlText w:val="%7."/>
      <w:lvlJc w:val="left"/>
      <w:pPr>
        <w:ind w:left="5040" w:hanging="360"/>
      </w:pPr>
    </w:lvl>
    <w:lvl w:ilvl="7" w:tplc="4C1402E8" w:tentative="1">
      <w:start w:val="1"/>
      <w:numFmt w:val="lowerLetter"/>
      <w:lvlText w:val="%8."/>
      <w:lvlJc w:val="left"/>
      <w:pPr>
        <w:ind w:left="5760" w:hanging="360"/>
      </w:pPr>
    </w:lvl>
    <w:lvl w:ilvl="8" w:tplc="C24671BC" w:tentative="1">
      <w:start w:val="1"/>
      <w:numFmt w:val="lowerRoman"/>
      <w:lvlText w:val="%9."/>
      <w:lvlJc w:val="right"/>
      <w:pPr>
        <w:ind w:left="6480" w:hanging="180"/>
      </w:pPr>
    </w:lvl>
  </w:abstractNum>
  <w:abstractNum w:abstractNumId="10">
    <w:nsid w:val="68611480"/>
    <w:multiLevelType w:val="multilevel"/>
    <w:tmpl w:val="2CDA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9E7B3A"/>
    <w:multiLevelType w:val="hybridMultilevel"/>
    <w:tmpl w:val="F41EB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0D0FAE"/>
    <w:multiLevelType w:val="hybridMultilevel"/>
    <w:tmpl w:val="28F6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4F23CB"/>
    <w:multiLevelType w:val="hybridMultilevel"/>
    <w:tmpl w:val="D1869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4"/>
  </w:num>
  <w:num w:numId="5">
    <w:abstractNumId w:val="8"/>
  </w:num>
  <w:num w:numId="6">
    <w:abstractNumId w:val="5"/>
  </w:num>
  <w:num w:numId="7">
    <w:abstractNumId w:val="9"/>
  </w:num>
  <w:num w:numId="8">
    <w:abstractNumId w:val="1"/>
  </w:num>
  <w:num w:numId="9">
    <w:abstractNumId w:val="2"/>
  </w:num>
  <w:num w:numId="10">
    <w:abstractNumId w:val="11"/>
  </w:num>
  <w:num w:numId="11">
    <w:abstractNumId w:val="13"/>
  </w:num>
  <w:num w:numId="12">
    <w:abstractNumId w:val="0"/>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11237"/>
    <w:rsid w:val="000035AF"/>
    <w:rsid w:val="00012C8A"/>
    <w:rsid w:val="000444A3"/>
    <w:rsid w:val="000A6344"/>
    <w:rsid w:val="000A7BD4"/>
    <w:rsid w:val="001257EA"/>
    <w:rsid w:val="00143AD1"/>
    <w:rsid w:val="00147008"/>
    <w:rsid w:val="00175108"/>
    <w:rsid w:val="00176482"/>
    <w:rsid w:val="001A1693"/>
    <w:rsid w:val="001B6019"/>
    <w:rsid w:val="001E0428"/>
    <w:rsid w:val="001E7B74"/>
    <w:rsid w:val="0026024D"/>
    <w:rsid w:val="0029749D"/>
    <w:rsid w:val="00297D34"/>
    <w:rsid w:val="002C7404"/>
    <w:rsid w:val="0032034F"/>
    <w:rsid w:val="00322018"/>
    <w:rsid w:val="003303EA"/>
    <w:rsid w:val="00341D95"/>
    <w:rsid w:val="00344DA1"/>
    <w:rsid w:val="003961F4"/>
    <w:rsid w:val="00397A44"/>
    <w:rsid w:val="003D1EE5"/>
    <w:rsid w:val="00470202"/>
    <w:rsid w:val="00473149"/>
    <w:rsid w:val="00483511"/>
    <w:rsid w:val="004A1938"/>
    <w:rsid w:val="004A51ED"/>
    <w:rsid w:val="004B68BA"/>
    <w:rsid w:val="004D6AD2"/>
    <w:rsid w:val="004F191F"/>
    <w:rsid w:val="0050706F"/>
    <w:rsid w:val="00514D70"/>
    <w:rsid w:val="005237C9"/>
    <w:rsid w:val="00546FEF"/>
    <w:rsid w:val="0055068A"/>
    <w:rsid w:val="005810FD"/>
    <w:rsid w:val="005B651B"/>
    <w:rsid w:val="005D1D26"/>
    <w:rsid w:val="005D4DB6"/>
    <w:rsid w:val="005E3381"/>
    <w:rsid w:val="005E3E98"/>
    <w:rsid w:val="00670A0E"/>
    <w:rsid w:val="00676191"/>
    <w:rsid w:val="006A37D7"/>
    <w:rsid w:val="006A39E6"/>
    <w:rsid w:val="006B235A"/>
    <w:rsid w:val="00706405"/>
    <w:rsid w:val="00756175"/>
    <w:rsid w:val="007A1034"/>
    <w:rsid w:val="007A7AE1"/>
    <w:rsid w:val="007B3C0C"/>
    <w:rsid w:val="007B5964"/>
    <w:rsid w:val="007D5F30"/>
    <w:rsid w:val="00802490"/>
    <w:rsid w:val="00820DD7"/>
    <w:rsid w:val="00872478"/>
    <w:rsid w:val="008C5F25"/>
    <w:rsid w:val="008C791D"/>
    <w:rsid w:val="0092257A"/>
    <w:rsid w:val="00937E41"/>
    <w:rsid w:val="009509AC"/>
    <w:rsid w:val="009609B8"/>
    <w:rsid w:val="00973AE5"/>
    <w:rsid w:val="00975FF7"/>
    <w:rsid w:val="009A59B1"/>
    <w:rsid w:val="009C2460"/>
    <w:rsid w:val="009E529C"/>
    <w:rsid w:val="009E5D61"/>
    <w:rsid w:val="00A20EEE"/>
    <w:rsid w:val="00A25117"/>
    <w:rsid w:val="00A300C3"/>
    <w:rsid w:val="00A84C5D"/>
    <w:rsid w:val="00A914B2"/>
    <w:rsid w:val="00AB0913"/>
    <w:rsid w:val="00AC703D"/>
    <w:rsid w:val="00AF16CC"/>
    <w:rsid w:val="00AF57C9"/>
    <w:rsid w:val="00B21103"/>
    <w:rsid w:val="00B24D24"/>
    <w:rsid w:val="00B31DFD"/>
    <w:rsid w:val="00B3695F"/>
    <w:rsid w:val="00B36C8F"/>
    <w:rsid w:val="00B37F6C"/>
    <w:rsid w:val="00B53493"/>
    <w:rsid w:val="00B56817"/>
    <w:rsid w:val="00BA10E6"/>
    <w:rsid w:val="00BF196A"/>
    <w:rsid w:val="00BF220F"/>
    <w:rsid w:val="00C11237"/>
    <w:rsid w:val="00C13E9A"/>
    <w:rsid w:val="00C37BA7"/>
    <w:rsid w:val="00C42AA9"/>
    <w:rsid w:val="00C66E99"/>
    <w:rsid w:val="00C9315B"/>
    <w:rsid w:val="00C94EA2"/>
    <w:rsid w:val="00CA474B"/>
    <w:rsid w:val="00CC4654"/>
    <w:rsid w:val="00CF047A"/>
    <w:rsid w:val="00CF4D4B"/>
    <w:rsid w:val="00D11493"/>
    <w:rsid w:val="00D80719"/>
    <w:rsid w:val="00D91C9A"/>
    <w:rsid w:val="00DA768E"/>
    <w:rsid w:val="00DB40A4"/>
    <w:rsid w:val="00DE3656"/>
    <w:rsid w:val="00DE3859"/>
    <w:rsid w:val="00DE678C"/>
    <w:rsid w:val="00DF6B41"/>
    <w:rsid w:val="00DF7107"/>
    <w:rsid w:val="00E4023E"/>
    <w:rsid w:val="00E6106C"/>
    <w:rsid w:val="00EC3EB5"/>
    <w:rsid w:val="00ED5F10"/>
    <w:rsid w:val="00F17A1A"/>
    <w:rsid w:val="00F5607B"/>
    <w:rsid w:val="00F6725A"/>
    <w:rsid w:val="00F77C4D"/>
    <w:rsid w:val="00F92946"/>
    <w:rsid w:val="00FA344E"/>
    <w:rsid w:val="00FA5038"/>
    <w:rsid w:val="00FB0345"/>
    <w:rsid w:val="00FB11BF"/>
    <w:rsid w:val="00FB132C"/>
    <w:rsid w:val="00FC701D"/>
    <w:rsid w:val="00FE7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23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237"/>
    <w:pPr>
      <w:ind w:left="720"/>
      <w:contextualSpacing/>
    </w:pPr>
  </w:style>
  <w:style w:type="paragraph" w:customStyle="1" w:styleId="Default">
    <w:name w:val="Default"/>
    <w:rsid w:val="00C11237"/>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unhideWhenUsed/>
    <w:rsid w:val="00C112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C11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237"/>
  </w:style>
  <w:style w:type="paragraph" w:styleId="Footer">
    <w:name w:val="footer"/>
    <w:basedOn w:val="Normal"/>
    <w:link w:val="FooterChar"/>
    <w:uiPriority w:val="99"/>
    <w:unhideWhenUsed/>
    <w:rsid w:val="00C11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237"/>
  </w:style>
  <w:style w:type="table" w:styleId="TableGrid">
    <w:name w:val="Table Grid"/>
    <w:basedOn w:val="TableNormal"/>
    <w:uiPriority w:val="39"/>
    <w:rsid w:val="00C112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11237"/>
    <w:rPr>
      <w:color w:val="0000FF" w:themeColor="hyperlink"/>
      <w:u w:val="single"/>
    </w:rPr>
  </w:style>
  <w:style w:type="paragraph" w:styleId="BalloonText">
    <w:name w:val="Balloon Text"/>
    <w:basedOn w:val="Normal"/>
    <w:link w:val="BalloonTextChar"/>
    <w:uiPriority w:val="99"/>
    <w:semiHidden/>
    <w:unhideWhenUsed/>
    <w:rsid w:val="00C11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237"/>
    <w:rPr>
      <w:rFonts w:ascii="Segoe UI" w:hAnsi="Segoe UI" w:cs="Segoe UI"/>
      <w:sz w:val="18"/>
      <w:szCs w:val="18"/>
    </w:rPr>
  </w:style>
  <w:style w:type="table" w:styleId="LightShading-Accent6">
    <w:name w:val="Light Shading Accent 6"/>
    <w:basedOn w:val="TableNormal"/>
    <w:uiPriority w:val="60"/>
    <w:rsid w:val="00C1123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unicode">
    <w:name w:val="unicode"/>
    <w:basedOn w:val="DefaultParagraphFont"/>
    <w:rsid w:val="00C11237"/>
  </w:style>
  <w:style w:type="paragraph" w:styleId="NoSpacing">
    <w:name w:val="No Spacing"/>
    <w:link w:val="NoSpacingChar"/>
    <w:uiPriority w:val="1"/>
    <w:qFormat/>
    <w:rsid w:val="00C11237"/>
    <w:pPr>
      <w:spacing w:after="0" w:line="240" w:lineRule="auto"/>
    </w:pPr>
    <w:rPr>
      <w:rFonts w:asciiTheme="majorHAnsi" w:hAnsiTheme="majorHAnsi" w:cstheme="majorBidi"/>
      <w:b/>
      <w:bCs/>
      <w:sz w:val="28"/>
      <w:szCs w:val="28"/>
    </w:rPr>
  </w:style>
  <w:style w:type="character" w:customStyle="1" w:styleId="NoSpacingChar">
    <w:name w:val="No Spacing Char"/>
    <w:basedOn w:val="DefaultParagraphFont"/>
    <w:link w:val="NoSpacing"/>
    <w:uiPriority w:val="1"/>
    <w:rsid w:val="00C11237"/>
    <w:rPr>
      <w:rFonts w:asciiTheme="majorHAnsi" w:hAnsiTheme="majorHAnsi" w:cstheme="majorBidi"/>
      <w:b/>
      <w:bCs/>
      <w:sz w:val="28"/>
      <w:szCs w:val="28"/>
    </w:rPr>
  </w:style>
  <w:style w:type="character" w:customStyle="1" w:styleId="ref-lnk">
    <w:name w:val="ref-lnk"/>
    <w:basedOn w:val="DefaultParagraphFont"/>
    <w:rsid w:val="000A6344"/>
  </w:style>
  <w:style w:type="character" w:customStyle="1" w:styleId="off-screen">
    <w:name w:val="off-screen"/>
    <w:basedOn w:val="DefaultParagraphFont"/>
    <w:rsid w:val="000A6344"/>
  </w:style>
  <w:style w:type="paragraph" w:customStyle="1" w:styleId="last">
    <w:name w:val="last"/>
    <w:basedOn w:val="Normal"/>
    <w:rsid w:val="000A6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177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marketinginstitute.com/blog/what-are-the-best-ai-and-marketing-automation-tools" TargetMode="External"/><Relationship Id="rId13" Type="http://schemas.openxmlformats.org/officeDocument/2006/relationships/hyperlink" Target="https://digitalmarketinginstitute.com/resources/podcasts" TargetMode="External"/><Relationship Id="rId18" Type="http://schemas.openxmlformats.org/officeDocument/2006/relationships/hyperlink" Target="https://digitalmarketinginstitute.com/resources/ebooks/dmi-and-economist-group-white-paper-talent-and-technology-in-2020-and-beyond" TargetMode="External"/><Relationship Id="rId26" Type="http://schemas.openxmlformats.org/officeDocument/2006/relationships/hyperlink" Target="http://dx.doi.org/10.1007/s10639-010-9141-9" TargetMode="External"/><Relationship Id="rId3" Type="http://schemas.openxmlformats.org/officeDocument/2006/relationships/styles" Target="styles.xml"/><Relationship Id="rId21" Type="http://schemas.openxmlformats.org/officeDocument/2006/relationships/hyperlink" Target="https://digitalmarketinginstitute.com/resources/ebooks/how-to-achieve-social-selling-succes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gitalmarketinginstitute.com/blog/how-to-use-data-analytics-to-drive-better-business-insights" TargetMode="External"/><Relationship Id="rId17" Type="http://schemas.openxmlformats.org/officeDocument/2006/relationships/hyperlink" Target="https://digitalmarketinginstitute.com/blog/digital-marketing-kpis-how-to-choose-and-track" TargetMode="External"/><Relationship Id="rId25" Type="http://schemas.openxmlformats.org/officeDocument/2006/relationships/hyperlink" Target="http://shaharareporters.com/2020/04/07/coronablues-blues-reuben-abat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igitalmarketinginstitute.com/resources/presentations/digital-marketing-campaign-strategy-and-proposal" TargetMode="External"/><Relationship Id="rId20" Type="http://schemas.openxmlformats.org/officeDocument/2006/relationships/hyperlink" Target="https://digitalmarketinginstitute.com/blog/social-selling-how-to-connect-with-the-modern-buyer" TargetMode="External"/><Relationship Id="rId29" Type="http://schemas.openxmlformats.org/officeDocument/2006/relationships/hyperlink" Target="http://www.ijm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marketinginstitute.com/blog/the-growth-of-mcommerce-and-how-to-optimize-a-website-for-mobile" TargetMode="External"/><Relationship Id="rId24" Type="http://schemas.openxmlformats.org/officeDocument/2006/relationships/hyperlink" Target="https://digitalmarketinginstitute.com/blog/9-ideas-for-social-media-videos" TargetMode="External"/><Relationship Id="rId32" Type="http://schemas.openxmlformats.org/officeDocument/2006/relationships/hyperlink" Target="http://www.unescobkk.org/education/ict" TargetMode="External"/><Relationship Id="rId5" Type="http://schemas.openxmlformats.org/officeDocument/2006/relationships/webSettings" Target="webSettings.xml"/><Relationship Id="rId15" Type="http://schemas.openxmlformats.org/officeDocument/2006/relationships/hyperlink" Target="https://digitalmarketinginstitute.com/blog/email-marketing-tips-examples" TargetMode="External"/><Relationship Id="rId23" Type="http://schemas.openxmlformats.org/officeDocument/2006/relationships/hyperlink" Target="https://digitalmarketinginstitute.com/blog/10-ways-to-grow-your-youtube-channel-in-2018" TargetMode="External"/><Relationship Id="rId28" Type="http://schemas.openxmlformats.org/officeDocument/2006/relationships/hyperlink" Target="http://proc.iscap.info/2015/pdf/3424.pdf" TargetMode="External"/><Relationship Id="rId10" Type="http://schemas.openxmlformats.org/officeDocument/2006/relationships/hyperlink" Target="https://digitalmarketinginstitute.com/blog/what-does-a-sem-specialist-do" TargetMode="External"/><Relationship Id="rId19" Type="http://schemas.openxmlformats.org/officeDocument/2006/relationships/hyperlink" Target="https://blog.hubspot.com/sales/social-selling-stats" TargetMode="External"/><Relationship Id="rId31" Type="http://schemas.openxmlformats.org/officeDocument/2006/relationships/hyperlink" Target="http://dx.doi.org/10.1002/hpja.333" TargetMode="External"/><Relationship Id="rId4" Type="http://schemas.openxmlformats.org/officeDocument/2006/relationships/settings" Target="settings.xml"/><Relationship Id="rId9" Type="http://schemas.openxmlformats.org/officeDocument/2006/relationships/hyperlink" Target="https://digitalmarketinginstitute.com/blog/an-in-depth-look-at-marketing-on-tiktok" TargetMode="External"/><Relationship Id="rId14" Type="http://schemas.openxmlformats.org/officeDocument/2006/relationships/hyperlink" Target="https://digitalmarketinginstitute.com/blog/key-content-marketing-trends-2023" TargetMode="External"/><Relationship Id="rId22" Type="http://schemas.openxmlformats.org/officeDocument/2006/relationships/hyperlink" Target="https://digitalmarketinginstitute.com/blog/what-is-ppc-marketing" TargetMode="External"/><Relationship Id="rId27" Type="http://schemas.openxmlformats.org/officeDocument/2006/relationships/hyperlink" Target="https://doi.org/10.5539/hes.v9n2p81" TargetMode="External"/><Relationship Id="rId30" Type="http://schemas.openxmlformats.org/officeDocument/2006/relationships/hyperlink" Target="ftp://ftp.jrc.es/pub/EURdo%20c/JRC47%20246.TN.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F3B2-97FA-4929-9219-B5B010ED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96</Pages>
  <Words>14575</Words>
  <Characters>83079</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success</cp:lastModifiedBy>
  <cp:revision>84</cp:revision>
  <cp:lastPrinted>1980-01-01T12:23:00Z</cp:lastPrinted>
  <dcterms:created xsi:type="dcterms:W3CDTF">2023-07-11T13:04:00Z</dcterms:created>
  <dcterms:modified xsi:type="dcterms:W3CDTF">2024-10-11T23:39:00Z</dcterms:modified>
</cp:coreProperties>
</file>