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076" w:rsidRPr="00E26396" w:rsidRDefault="00A31076" w:rsidP="00A31076">
      <w:pPr>
        <w:jc w:val="center"/>
        <w:rPr>
          <w:rFonts w:ascii="Bookman Old Style" w:hAnsi="Bookman Old Style" w:cs="Tahoma"/>
          <w:b/>
          <w:bCs/>
          <w:sz w:val="32"/>
          <w:szCs w:val="32"/>
        </w:rPr>
      </w:pPr>
      <w:r w:rsidRPr="00B23E1E">
        <w:rPr>
          <w:rFonts w:ascii="Bookman Old Style" w:hAnsi="Bookman Old Style" w:cs="Tahoma"/>
          <w:b/>
          <w:bCs/>
          <w:sz w:val="32"/>
          <w:szCs w:val="34"/>
        </w:rPr>
        <w:t xml:space="preserve">STRATEGIES </w:t>
      </w:r>
      <w:r w:rsidR="006F6BB3">
        <w:rPr>
          <w:rFonts w:ascii="Bookman Old Style" w:hAnsi="Bookman Old Style" w:cs="Tahoma"/>
          <w:b/>
          <w:bCs/>
          <w:sz w:val="32"/>
          <w:szCs w:val="34"/>
        </w:rPr>
        <w:t>OF</w:t>
      </w:r>
      <w:r w:rsidRPr="00B23E1E">
        <w:rPr>
          <w:rFonts w:ascii="Bookman Old Style" w:hAnsi="Bookman Old Style" w:cs="Tahoma"/>
          <w:b/>
          <w:bCs/>
          <w:sz w:val="32"/>
          <w:szCs w:val="34"/>
        </w:rPr>
        <w:t xml:space="preserve"> IMPROVING EFFECTIVE TEACHING AND LEARNING OF CHEMISTRY IN SECONDARY SCHOOL IN ILORIN WEST LOCAL GOVERNMENT AREA OF KWARA STATE</w:t>
      </w:r>
      <w:r w:rsidRPr="00E26396">
        <w:rPr>
          <w:rFonts w:ascii="Bookman Old Style" w:hAnsi="Bookman Old Style" w:cs="Tahoma"/>
          <w:b/>
          <w:bCs/>
          <w:sz w:val="32"/>
          <w:szCs w:val="32"/>
        </w:rPr>
        <w:t xml:space="preserve"> </w:t>
      </w:r>
    </w:p>
    <w:p w:rsidR="00A31076" w:rsidRPr="00E26396" w:rsidRDefault="00A31076" w:rsidP="00A31076">
      <w:pPr>
        <w:jc w:val="center"/>
        <w:rPr>
          <w:rFonts w:ascii="Bookman Old Style" w:hAnsi="Bookman Old Style" w:cs="Tahoma"/>
          <w:b/>
          <w:bCs/>
          <w:sz w:val="32"/>
          <w:szCs w:val="32"/>
        </w:rPr>
      </w:pPr>
    </w:p>
    <w:p w:rsidR="00A31076" w:rsidRDefault="00A31076" w:rsidP="00A31076">
      <w:pPr>
        <w:jc w:val="center"/>
        <w:rPr>
          <w:rFonts w:ascii="Bookman Old Style" w:hAnsi="Bookman Old Style" w:cs="Tahoma"/>
          <w:b/>
          <w:bCs/>
          <w:sz w:val="32"/>
          <w:szCs w:val="32"/>
        </w:rPr>
      </w:pPr>
      <w:r w:rsidRPr="00E26396">
        <w:rPr>
          <w:rFonts w:ascii="Bookman Old Style" w:hAnsi="Bookman Old Style" w:cs="Tahoma"/>
          <w:b/>
          <w:bCs/>
          <w:sz w:val="32"/>
          <w:szCs w:val="32"/>
        </w:rPr>
        <w:t>BY</w:t>
      </w:r>
    </w:p>
    <w:p w:rsidR="00A31076" w:rsidRDefault="00A31076" w:rsidP="00A31076">
      <w:pPr>
        <w:jc w:val="center"/>
        <w:rPr>
          <w:rFonts w:ascii="Bookman Old Style" w:hAnsi="Bookman Old Style" w:cs="Tahoma"/>
          <w:b/>
          <w:bCs/>
          <w:sz w:val="32"/>
          <w:szCs w:val="32"/>
        </w:rPr>
      </w:pPr>
    </w:p>
    <w:p w:rsidR="00A31076" w:rsidRDefault="00A31076" w:rsidP="00A31076">
      <w:pPr>
        <w:jc w:val="center"/>
        <w:rPr>
          <w:rFonts w:ascii="Bookman Old Style" w:hAnsi="Bookman Old Style" w:cs="Tahoma"/>
          <w:b/>
          <w:bCs/>
          <w:sz w:val="32"/>
          <w:szCs w:val="32"/>
        </w:rPr>
      </w:pPr>
      <w:r>
        <w:rPr>
          <w:rFonts w:ascii="Bookman Old Style" w:hAnsi="Bookman Old Style" w:cs="Tahoma"/>
          <w:b/>
          <w:bCs/>
          <w:sz w:val="32"/>
          <w:szCs w:val="32"/>
        </w:rPr>
        <w:t xml:space="preserve">AJAO YUSUFF ALABI </w:t>
      </w:r>
    </w:p>
    <w:p w:rsidR="00A31076" w:rsidRPr="00E26396" w:rsidRDefault="00A31076" w:rsidP="00A31076">
      <w:pPr>
        <w:jc w:val="center"/>
        <w:rPr>
          <w:rFonts w:ascii="Bookman Old Style" w:hAnsi="Bookman Old Style" w:cs="Tahoma"/>
          <w:b/>
          <w:bCs/>
          <w:sz w:val="32"/>
          <w:szCs w:val="32"/>
        </w:rPr>
      </w:pPr>
      <w:r>
        <w:rPr>
          <w:rFonts w:ascii="Bookman Old Style" w:hAnsi="Bookman Old Style" w:cs="Tahoma"/>
          <w:b/>
          <w:bCs/>
          <w:sz w:val="32"/>
          <w:szCs w:val="32"/>
        </w:rPr>
        <w:t>MATRIC: KWCOED/IL/21/0483</w:t>
      </w:r>
    </w:p>
    <w:p w:rsidR="00A31076" w:rsidRPr="00E26396" w:rsidRDefault="00A31076" w:rsidP="00A31076">
      <w:pPr>
        <w:jc w:val="center"/>
        <w:rPr>
          <w:rFonts w:ascii="Bookman Old Style" w:hAnsi="Bookman Old Style" w:cs="Tahoma"/>
          <w:b/>
          <w:bCs/>
          <w:sz w:val="32"/>
          <w:szCs w:val="32"/>
        </w:rPr>
      </w:pPr>
    </w:p>
    <w:p w:rsidR="00A31076" w:rsidRPr="00E26396" w:rsidRDefault="00A31076" w:rsidP="00A31076">
      <w:pPr>
        <w:jc w:val="center"/>
        <w:rPr>
          <w:rFonts w:ascii="Bookman Old Style" w:hAnsi="Bookman Old Style" w:cs="Tahoma"/>
          <w:b/>
          <w:bCs/>
          <w:sz w:val="32"/>
          <w:szCs w:val="32"/>
        </w:rPr>
      </w:pPr>
    </w:p>
    <w:p w:rsidR="00A31076" w:rsidRDefault="00A31076" w:rsidP="00A31076">
      <w:pPr>
        <w:jc w:val="center"/>
        <w:rPr>
          <w:rFonts w:ascii="Bookman Old Style" w:hAnsi="Bookman Old Style"/>
          <w:b/>
          <w:bCs/>
          <w:sz w:val="32"/>
          <w:szCs w:val="32"/>
        </w:rPr>
      </w:pPr>
      <w:r w:rsidRPr="00E26396">
        <w:rPr>
          <w:rFonts w:ascii="Bookman Old Style" w:hAnsi="Bookman Old Style"/>
          <w:b/>
          <w:bCs/>
          <w:sz w:val="32"/>
          <w:szCs w:val="32"/>
        </w:rPr>
        <w:t xml:space="preserve">A RESEARCH PROJECT SUBMITTED T0 THE DEPARTMENT OF </w:t>
      </w:r>
      <w:r>
        <w:rPr>
          <w:rFonts w:ascii="Bookman Old Style" w:hAnsi="Bookman Old Style"/>
          <w:b/>
          <w:bCs/>
          <w:sz w:val="32"/>
          <w:szCs w:val="32"/>
        </w:rPr>
        <w:t>CHEMISTRY/INTEGRATED SCIENCE</w:t>
      </w:r>
      <w:r w:rsidRPr="00E26396">
        <w:rPr>
          <w:rFonts w:ascii="Bookman Old Style" w:hAnsi="Bookman Old Style"/>
          <w:b/>
          <w:bCs/>
          <w:sz w:val="32"/>
          <w:szCs w:val="32"/>
        </w:rPr>
        <w:t xml:space="preserve">, SCHOOL OF SCIENCE, KWARA STATE COLLEGE </w:t>
      </w:r>
      <w:r>
        <w:rPr>
          <w:rFonts w:ascii="Bookman Old Style" w:hAnsi="Bookman Old Style"/>
          <w:b/>
          <w:bCs/>
          <w:sz w:val="32"/>
          <w:szCs w:val="32"/>
        </w:rPr>
        <w:t>OF EDUCATION, ILORIN.</w:t>
      </w:r>
    </w:p>
    <w:p w:rsidR="00A31076" w:rsidRPr="00E26396" w:rsidRDefault="00A31076" w:rsidP="00A31076">
      <w:pPr>
        <w:jc w:val="center"/>
        <w:rPr>
          <w:rFonts w:ascii="Bookman Old Style" w:hAnsi="Bookman Old Style"/>
          <w:b/>
          <w:bCs/>
          <w:sz w:val="32"/>
          <w:szCs w:val="32"/>
        </w:rPr>
      </w:pPr>
      <w:r w:rsidRPr="00E26396">
        <w:rPr>
          <w:rFonts w:ascii="Bookman Old Style" w:hAnsi="Bookman Old Style"/>
          <w:b/>
          <w:bCs/>
          <w:sz w:val="32"/>
          <w:szCs w:val="32"/>
        </w:rPr>
        <w:t>IN PARTIAL FULFILMENT OF THE REQUIREMENT</w:t>
      </w:r>
      <w:r>
        <w:rPr>
          <w:rFonts w:ascii="Bookman Old Style" w:hAnsi="Bookman Old Style"/>
          <w:b/>
          <w:bCs/>
          <w:sz w:val="32"/>
          <w:szCs w:val="32"/>
        </w:rPr>
        <w:t>S</w:t>
      </w:r>
      <w:r w:rsidRPr="00E26396">
        <w:rPr>
          <w:rFonts w:ascii="Bookman Old Style" w:hAnsi="Bookman Old Style"/>
          <w:b/>
          <w:bCs/>
          <w:sz w:val="32"/>
          <w:szCs w:val="32"/>
        </w:rPr>
        <w:t xml:space="preserve"> FOR THE AWARD OF NIGERIA CERTIFICATE IN EDUCATION (NCE).</w:t>
      </w:r>
    </w:p>
    <w:p w:rsidR="00A31076" w:rsidRPr="00E26396" w:rsidRDefault="00A31076" w:rsidP="00A31076">
      <w:pPr>
        <w:jc w:val="center"/>
        <w:rPr>
          <w:rFonts w:ascii="Bookman Old Style" w:hAnsi="Bookman Old Style" w:cs="Tahoma"/>
          <w:b/>
          <w:bCs/>
          <w:sz w:val="32"/>
          <w:szCs w:val="32"/>
        </w:rPr>
      </w:pPr>
    </w:p>
    <w:p w:rsidR="00A31076" w:rsidRPr="00E26396" w:rsidRDefault="00A31076" w:rsidP="00A31076">
      <w:pPr>
        <w:ind w:left="5760" w:firstLine="720"/>
        <w:jc w:val="both"/>
        <w:rPr>
          <w:rFonts w:ascii="Bookman Old Style" w:hAnsi="Bookman Old Style" w:cs="Tahoma"/>
          <w:b/>
          <w:bCs/>
          <w:sz w:val="32"/>
          <w:szCs w:val="32"/>
        </w:rPr>
      </w:pPr>
    </w:p>
    <w:p w:rsidR="00A31076" w:rsidRPr="00D24495" w:rsidRDefault="00F84760" w:rsidP="00F84760">
      <w:pPr>
        <w:ind w:left="5760"/>
        <w:jc w:val="both"/>
        <w:rPr>
          <w:rFonts w:ascii="Tahoma" w:hAnsi="Tahoma" w:cs="Tahoma"/>
          <w:b/>
          <w:bCs/>
          <w:sz w:val="28"/>
          <w:szCs w:val="28"/>
        </w:rPr>
      </w:pPr>
      <w:r>
        <w:rPr>
          <w:rFonts w:ascii="Bookman Old Style" w:hAnsi="Bookman Old Style" w:cs="Tahoma"/>
          <w:b/>
          <w:bCs/>
          <w:sz w:val="32"/>
          <w:szCs w:val="32"/>
        </w:rPr>
        <w:t>OCTOBER</w:t>
      </w:r>
      <w:r w:rsidR="00A31076">
        <w:rPr>
          <w:rFonts w:ascii="Bookman Old Style" w:hAnsi="Bookman Old Style" w:cs="Tahoma"/>
          <w:b/>
          <w:bCs/>
          <w:sz w:val="32"/>
          <w:szCs w:val="32"/>
        </w:rPr>
        <w:t>,</w:t>
      </w:r>
      <w:r w:rsidR="00A31076" w:rsidRPr="00E26396">
        <w:rPr>
          <w:rFonts w:ascii="Bookman Old Style" w:hAnsi="Bookman Old Style" w:cs="Tahoma"/>
          <w:b/>
          <w:bCs/>
          <w:sz w:val="32"/>
          <w:szCs w:val="32"/>
        </w:rPr>
        <w:t xml:space="preserve"> 202</w:t>
      </w:r>
      <w:r w:rsidR="00A31076">
        <w:rPr>
          <w:rFonts w:ascii="Bookman Old Style" w:hAnsi="Bookman Old Style" w:cs="Tahoma"/>
          <w:b/>
          <w:bCs/>
          <w:sz w:val="32"/>
          <w:szCs w:val="32"/>
        </w:rPr>
        <w:t>4</w:t>
      </w:r>
      <w:r w:rsidR="00A31076">
        <w:rPr>
          <w:rFonts w:ascii="Tahoma" w:hAnsi="Tahoma" w:cs="Tahoma"/>
          <w:b/>
          <w:bCs/>
          <w:sz w:val="28"/>
          <w:szCs w:val="28"/>
        </w:rPr>
        <w:br w:type="page"/>
      </w:r>
    </w:p>
    <w:p w:rsidR="00A31076" w:rsidRPr="00D24495" w:rsidRDefault="00A31076" w:rsidP="00A31076">
      <w:pPr>
        <w:jc w:val="center"/>
        <w:rPr>
          <w:rFonts w:asciiTheme="majorBidi" w:hAnsiTheme="majorBidi" w:cstheme="majorBidi"/>
          <w:sz w:val="28"/>
          <w:szCs w:val="28"/>
        </w:rPr>
      </w:pPr>
      <w:r>
        <w:rPr>
          <w:rFonts w:asciiTheme="majorBidi" w:hAnsiTheme="majorBidi" w:cstheme="majorBidi"/>
          <w:b/>
          <w:bCs/>
          <w:sz w:val="28"/>
          <w:szCs w:val="28"/>
        </w:rPr>
        <w:lastRenderedPageBreak/>
        <w:t>CERTIFICATION</w:t>
      </w:r>
    </w:p>
    <w:p w:rsidR="00A31076" w:rsidRDefault="00A31076" w:rsidP="00A31076">
      <w:pPr>
        <w:spacing w:line="360" w:lineRule="auto"/>
        <w:ind w:firstLine="720"/>
        <w:jc w:val="both"/>
        <w:rPr>
          <w:rFonts w:asciiTheme="majorBidi" w:hAnsiTheme="majorBidi" w:cstheme="majorBidi"/>
          <w:sz w:val="28"/>
          <w:szCs w:val="28"/>
        </w:rPr>
      </w:pPr>
      <w:r w:rsidRPr="00C41B0E">
        <w:rPr>
          <w:rFonts w:ascii="Times New Roman" w:hAnsi="Times New Roman"/>
          <w:sz w:val="26"/>
          <w:szCs w:val="26"/>
        </w:rPr>
        <w:t xml:space="preserve">This </w:t>
      </w:r>
      <w:r>
        <w:rPr>
          <w:rFonts w:ascii="Times New Roman" w:hAnsi="Times New Roman"/>
          <w:sz w:val="26"/>
          <w:szCs w:val="26"/>
        </w:rPr>
        <w:t xml:space="preserve">is </w:t>
      </w:r>
      <w:r w:rsidRPr="00C41B0E">
        <w:rPr>
          <w:rFonts w:ascii="Times New Roman" w:hAnsi="Times New Roman"/>
          <w:sz w:val="26"/>
          <w:szCs w:val="26"/>
        </w:rPr>
        <w:t>to certify that this project was carried out by</w:t>
      </w:r>
      <w:r>
        <w:rPr>
          <w:rFonts w:ascii="Times New Roman" w:hAnsi="Times New Roman"/>
          <w:sz w:val="26"/>
          <w:szCs w:val="26"/>
        </w:rPr>
        <w:t xml:space="preserve"> Ajao Yusuff Alabi </w:t>
      </w:r>
      <w:r w:rsidRPr="004B75A1">
        <w:rPr>
          <w:rFonts w:ascii="Times New Roman" w:hAnsi="Times New Roman"/>
          <w:bCs/>
          <w:sz w:val="26"/>
          <w:szCs w:val="26"/>
        </w:rPr>
        <w:t xml:space="preserve">of </w:t>
      </w:r>
      <w:r>
        <w:rPr>
          <w:rFonts w:ascii="Times New Roman" w:hAnsi="Times New Roman"/>
          <w:bCs/>
          <w:sz w:val="26"/>
          <w:szCs w:val="26"/>
        </w:rPr>
        <w:t>Chemistry</w:t>
      </w:r>
      <w:r w:rsidRPr="004B75A1">
        <w:rPr>
          <w:rFonts w:ascii="Times New Roman" w:hAnsi="Times New Roman"/>
          <w:bCs/>
          <w:sz w:val="26"/>
          <w:szCs w:val="26"/>
        </w:rPr>
        <w:t>/</w:t>
      </w:r>
      <w:r>
        <w:rPr>
          <w:rFonts w:ascii="Times New Roman" w:hAnsi="Times New Roman"/>
          <w:bCs/>
          <w:sz w:val="26"/>
          <w:szCs w:val="26"/>
        </w:rPr>
        <w:t xml:space="preserve">Integrated Science </w:t>
      </w:r>
      <w:r w:rsidRPr="004B75A1">
        <w:rPr>
          <w:rFonts w:ascii="Times New Roman" w:hAnsi="Times New Roman"/>
          <w:bCs/>
          <w:sz w:val="26"/>
          <w:szCs w:val="26"/>
        </w:rPr>
        <w:t>department.</w:t>
      </w:r>
      <w:r>
        <w:rPr>
          <w:rFonts w:ascii="Times New Roman" w:hAnsi="Times New Roman"/>
          <w:sz w:val="26"/>
          <w:szCs w:val="26"/>
        </w:rPr>
        <w:t xml:space="preserve"> </w:t>
      </w:r>
      <w:r w:rsidRPr="00D24495">
        <w:rPr>
          <w:rFonts w:asciiTheme="majorBidi" w:hAnsiTheme="majorBidi" w:cstheme="majorBidi"/>
          <w:sz w:val="28"/>
          <w:szCs w:val="28"/>
        </w:rPr>
        <w:t xml:space="preserve">This project has been read and approved as meeting the requirement </w:t>
      </w:r>
      <w:r>
        <w:rPr>
          <w:rFonts w:asciiTheme="majorBidi" w:hAnsiTheme="majorBidi" w:cstheme="majorBidi"/>
          <w:sz w:val="28"/>
          <w:szCs w:val="28"/>
        </w:rPr>
        <w:t>of Kwara State College of Education, Ilorin in partial fulfillment for the award of Nigeria Certificate in Education (NCE).</w:t>
      </w:r>
    </w:p>
    <w:p w:rsidR="00A31076" w:rsidRDefault="00A31076" w:rsidP="00A31076">
      <w:pPr>
        <w:spacing w:after="0" w:line="360" w:lineRule="auto"/>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A31076" w:rsidRDefault="00A31076" w:rsidP="00A31076">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 xml:space="preserve">Project </w:t>
      </w:r>
      <w:r w:rsidRPr="0008664F">
        <w:rPr>
          <w:rFonts w:asciiTheme="majorBidi" w:hAnsiTheme="majorBidi" w:cstheme="majorBidi"/>
          <w:b/>
          <w:bCs/>
          <w:i/>
          <w:iCs/>
          <w:sz w:val="28"/>
          <w:szCs w:val="28"/>
        </w:rPr>
        <w:t>Supervisor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A31076" w:rsidRDefault="00A31076" w:rsidP="00A31076">
      <w:pPr>
        <w:spacing w:after="0"/>
        <w:jc w:val="both"/>
        <w:rPr>
          <w:rFonts w:asciiTheme="majorBidi" w:hAnsiTheme="majorBidi" w:cstheme="majorBidi"/>
          <w:b/>
          <w:bCs/>
          <w:i/>
          <w:i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_____________________</w:t>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A31076" w:rsidRDefault="00A31076" w:rsidP="00A31076">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Head of Department</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p>
    <w:p w:rsidR="00A31076" w:rsidRDefault="00A31076" w:rsidP="00A31076">
      <w:pPr>
        <w:spacing w:after="0"/>
        <w:jc w:val="both"/>
        <w:rPr>
          <w:rFonts w:asciiTheme="majorBidi" w:hAnsiTheme="majorBidi" w:cstheme="majorBidi"/>
          <w:b/>
          <w:bCs/>
          <w:sz w:val="28"/>
          <w:szCs w:val="28"/>
        </w:rPr>
      </w:pPr>
      <w:r>
        <w:rPr>
          <w:rFonts w:asciiTheme="majorBidi" w:hAnsiTheme="majorBidi" w:cstheme="majorBidi"/>
          <w:b/>
          <w:bCs/>
          <w:sz w:val="28"/>
          <w:szCs w:val="28"/>
        </w:rPr>
        <w:t>____________________</w:t>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____________</w:t>
      </w:r>
      <w:r>
        <w:rPr>
          <w:rFonts w:asciiTheme="majorBidi" w:hAnsiTheme="majorBidi" w:cstheme="majorBidi"/>
          <w:b/>
          <w:bCs/>
          <w:sz w:val="28"/>
          <w:szCs w:val="28"/>
        </w:rPr>
        <w:tab/>
      </w:r>
      <w:r>
        <w:rPr>
          <w:rFonts w:asciiTheme="majorBidi" w:hAnsiTheme="majorBidi" w:cstheme="majorBidi"/>
          <w:b/>
          <w:bCs/>
          <w:sz w:val="28"/>
          <w:szCs w:val="28"/>
        </w:rPr>
        <w:tab/>
        <w:t>____________</w:t>
      </w:r>
    </w:p>
    <w:p w:rsidR="00A31076" w:rsidRPr="0008664F" w:rsidRDefault="00A31076" w:rsidP="00A31076">
      <w:pPr>
        <w:spacing w:after="0"/>
        <w:jc w:val="both"/>
        <w:rPr>
          <w:rFonts w:asciiTheme="majorBidi" w:hAnsiTheme="majorBidi" w:cstheme="majorBidi"/>
          <w:b/>
          <w:bCs/>
          <w:i/>
          <w:iCs/>
          <w:sz w:val="28"/>
          <w:szCs w:val="28"/>
        </w:rPr>
      </w:pPr>
      <w:r>
        <w:rPr>
          <w:rFonts w:asciiTheme="majorBidi" w:hAnsiTheme="majorBidi" w:cstheme="majorBidi"/>
          <w:b/>
          <w:bCs/>
          <w:i/>
          <w:iCs/>
          <w:sz w:val="28"/>
          <w:szCs w:val="28"/>
        </w:rPr>
        <w:t>Project Coordinator</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Signature</w:t>
      </w:r>
      <w:r>
        <w:rPr>
          <w:rFonts w:asciiTheme="majorBidi" w:hAnsiTheme="majorBidi" w:cstheme="majorBidi"/>
          <w:b/>
          <w:bCs/>
          <w:i/>
          <w:iCs/>
          <w:sz w:val="28"/>
          <w:szCs w:val="28"/>
        </w:rPr>
        <w:tab/>
      </w:r>
      <w:r>
        <w:rPr>
          <w:rFonts w:asciiTheme="majorBidi" w:hAnsiTheme="majorBidi" w:cstheme="majorBidi"/>
          <w:b/>
          <w:bCs/>
          <w:i/>
          <w:iCs/>
          <w:sz w:val="28"/>
          <w:szCs w:val="28"/>
        </w:rPr>
        <w:tab/>
      </w:r>
      <w:r>
        <w:rPr>
          <w:rFonts w:asciiTheme="majorBidi" w:hAnsiTheme="majorBidi" w:cstheme="majorBidi"/>
          <w:b/>
          <w:bCs/>
          <w:i/>
          <w:iCs/>
          <w:sz w:val="28"/>
          <w:szCs w:val="28"/>
        </w:rPr>
        <w:tab/>
        <w:t>Date</w:t>
      </w:r>
    </w:p>
    <w:p w:rsidR="00A31076" w:rsidRPr="000D42D2" w:rsidRDefault="00A31076" w:rsidP="00A31076">
      <w:pPr>
        <w:spacing w:after="0"/>
        <w:jc w:val="both"/>
        <w:rPr>
          <w:rFonts w:asciiTheme="majorBidi" w:hAnsiTheme="majorBidi" w:cstheme="majorBidi"/>
          <w:b/>
          <w:bCs/>
          <w:sz w:val="28"/>
          <w:szCs w:val="28"/>
        </w:rPr>
      </w:pPr>
    </w:p>
    <w:p w:rsidR="00A31076" w:rsidRPr="0008664F" w:rsidRDefault="00A31076" w:rsidP="00A31076">
      <w:pPr>
        <w:spacing w:after="0"/>
        <w:jc w:val="both"/>
        <w:rPr>
          <w:rFonts w:asciiTheme="majorBidi" w:hAnsiTheme="majorBidi" w:cstheme="majorBidi"/>
          <w:b/>
          <w:bCs/>
          <w:i/>
          <w:iCs/>
          <w:sz w:val="28"/>
          <w:szCs w:val="28"/>
        </w:rPr>
      </w:pPr>
    </w:p>
    <w:p w:rsidR="00A31076" w:rsidRPr="0008664F" w:rsidRDefault="00A31076" w:rsidP="00A31076">
      <w:pPr>
        <w:spacing w:after="0"/>
        <w:jc w:val="both"/>
        <w:rPr>
          <w:rFonts w:asciiTheme="majorBidi" w:hAnsiTheme="majorBidi" w:cstheme="majorBidi"/>
          <w:b/>
          <w:bCs/>
          <w:i/>
          <w:iCs/>
          <w:sz w:val="28"/>
          <w:szCs w:val="28"/>
        </w:rPr>
      </w:pPr>
    </w:p>
    <w:p w:rsidR="00A31076" w:rsidRDefault="00A31076" w:rsidP="00A31076">
      <w:pPr>
        <w:jc w:val="center"/>
        <w:rPr>
          <w:rFonts w:asciiTheme="majorBidi" w:hAnsiTheme="majorBidi" w:cstheme="majorBidi"/>
          <w:b/>
          <w:bCs/>
          <w:sz w:val="28"/>
          <w:szCs w:val="28"/>
        </w:rPr>
      </w:pPr>
      <w:r>
        <w:rPr>
          <w:rFonts w:asciiTheme="majorBidi" w:hAnsiTheme="majorBidi" w:cstheme="majorBidi"/>
          <w:b/>
          <w:bCs/>
          <w:sz w:val="28"/>
          <w:szCs w:val="28"/>
        </w:rPr>
        <w:br w:type="page"/>
      </w:r>
      <w:r>
        <w:rPr>
          <w:rFonts w:asciiTheme="majorBidi" w:hAnsiTheme="majorBidi" w:cstheme="majorBidi"/>
          <w:b/>
          <w:bCs/>
          <w:sz w:val="28"/>
          <w:szCs w:val="28"/>
        </w:rPr>
        <w:lastRenderedPageBreak/>
        <w:t>DEDICATION</w:t>
      </w:r>
    </w:p>
    <w:p w:rsidR="00A31076" w:rsidRDefault="00A31076" w:rsidP="00A31076">
      <w:pPr>
        <w:spacing w:line="360" w:lineRule="auto"/>
        <w:jc w:val="both"/>
        <w:rPr>
          <w:rFonts w:asciiTheme="majorBidi" w:hAnsiTheme="majorBidi" w:cstheme="majorBidi"/>
          <w:sz w:val="28"/>
          <w:szCs w:val="28"/>
        </w:rPr>
      </w:pPr>
      <w:r>
        <w:rPr>
          <w:rFonts w:asciiTheme="majorBidi" w:hAnsiTheme="majorBidi" w:cstheme="majorBidi"/>
          <w:b/>
          <w:bCs/>
          <w:sz w:val="28"/>
          <w:szCs w:val="28"/>
        </w:rPr>
        <w:tab/>
      </w:r>
      <w:r w:rsidRPr="00F56DC6">
        <w:rPr>
          <w:rFonts w:ascii="Times New Roman" w:hAnsi="Times New Roman"/>
          <w:sz w:val="26"/>
          <w:szCs w:val="26"/>
        </w:rPr>
        <w:t xml:space="preserve">This project is dedicated to Almighty Allah (the </w:t>
      </w:r>
      <w:r>
        <w:rPr>
          <w:rFonts w:ascii="Times New Roman" w:hAnsi="Times New Roman"/>
          <w:sz w:val="26"/>
          <w:szCs w:val="26"/>
        </w:rPr>
        <w:t>O</w:t>
      </w:r>
      <w:r w:rsidRPr="00F56DC6">
        <w:rPr>
          <w:rFonts w:ascii="Times New Roman" w:hAnsi="Times New Roman"/>
          <w:sz w:val="26"/>
          <w:szCs w:val="26"/>
        </w:rPr>
        <w:t>mnipotent</w:t>
      </w:r>
      <w:r>
        <w:rPr>
          <w:rFonts w:ascii="Times New Roman" w:hAnsi="Times New Roman"/>
          <w:sz w:val="26"/>
          <w:szCs w:val="26"/>
        </w:rPr>
        <w:t>, Omnipresent</w:t>
      </w:r>
      <w:r w:rsidRPr="00F56DC6">
        <w:rPr>
          <w:rFonts w:ascii="Times New Roman" w:hAnsi="Times New Roman"/>
          <w:sz w:val="26"/>
          <w:szCs w:val="26"/>
        </w:rPr>
        <w:t xml:space="preserve"> and the</w:t>
      </w:r>
      <w:r>
        <w:rPr>
          <w:rFonts w:ascii="Times New Roman" w:hAnsi="Times New Roman"/>
          <w:sz w:val="26"/>
          <w:szCs w:val="26"/>
        </w:rPr>
        <w:t xml:space="preserve"> O</w:t>
      </w:r>
      <w:r w:rsidRPr="00F56DC6">
        <w:rPr>
          <w:rFonts w:ascii="Times New Roman" w:hAnsi="Times New Roman"/>
          <w:sz w:val="26"/>
          <w:szCs w:val="26"/>
        </w:rPr>
        <w:t>mniscience)</w:t>
      </w:r>
      <w:r>
        <w:rPr>
          <w:rFonts w:ascii="Times New Roman" w:hAnsi="Times New Roman"/>
          <w:sz w:val="26"/>
          <w:szCs w:val="26"/>
        </w:rPr>
        <w:t>, the foundation of all wisdom and knowledge</w:t>
      </w:r>
      <w:r w:rsidRPr="00F56DC6">
        <w:rPr>
          <w:rFonts w:ascii="Times New Roman" w:hAnsi="Times New Roman"/>
          <w:sz w:val="26"/>
          <w:szCs w:val="26"/>
        </w:rPr>
        <w:t xml:space="preserve"> who has spared my life from the inception to the end of my</w:t>
      </w:r>
      <w:r>
        <w:rPr>
          <w:rFonts w:ascii="Times New Roman" w:hAnsi="Times New Roman"/>
          <w:sz w:val="26"/>
          <w:szCs w:val="26"/>
        </w:rPr>
        <w:t xml:space="preserve"> academic programme and who </w:t>
      </w:r>
      <w:r w:rsidRPr="00F56DC6">
        <w:rPr>
          <w:rFonts w:ascii="Times New Roman" w:hAnsi="Times New Roman"/>
          <w:sz w:val="26"/>
          <w:szCs w:val="26"/>
        </w:rPr>
        <w:t>will (INSHA ALLAH) continue to be with</w:t>
      </w:r>
      <w:r>
        <w:rPr>
          <w:rFonts w:ascii="Times New Roman" w:hAnsi="Times New Roman"/>
          <w:sz w:val="26"/>
          <w:szCs w:val="26"/>
        </w:rPr>
        <w:t xml:space="preserve"> </w:t>
      </w:r>
      <w:r w:rsidRPr="00F56DC6">
        <w:rPr>
          <w:rFonts w:ascii="Times New Roman" w:hAnsi="Times New Roman"/>
          <w:sz w:val="26"/>
          <w:szCs w:val="26"/>
        </w:rPr>
        <w:t>me till the end of my life</w:t>
      </w:r>
      <w:r>
        <w:rPr>
          <w:rFonts w:ascii="Times New Roman" w:hAnsi="Times New Roman"/>
          <w:sz w:val="26"/>
          <w:szCs w:val="26"/>
        </w:rPr>
        <w:t>.</w:t>
      </w:r>
    </w:p>
    <w:p w:rsidR="00A31076" w:rsidRDefault="00A31076" w:rsidP="00A31076">
      <w:pPr>
        <w:jc w:val="both"/>
      </w:pPr>
      <w:r>
        <w:rPr>
          <w:rFonts w:asciiTheme="majorBidi" w:hAnsiTheme="majorBidi" w:cstheme="majorBidi"/>
          <w:sz w:val="28"/>
          <w:szCs w:val="28"/>
        </w:rPr>
        <w:tab/>
      </w:r>
    </w:p>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Default="00A31076" w:rsidP="00A31076"/>
    <w:p w:rsidR="00A31076" w:rsidRPr="00C41B0E" w:rsidRDefault="00A31076" w:rsidP="00A31076">
      <w:pPr>
        <w:spacing w:line="360" w:lineRule="auto"/>
        <w:jc w:val="center"/>
        <w:rPr>
          <w:rFonts w:ascii="Times New Roman" w:hAnsi="Times New Roman"/>
          <w:b/>
          <w:sz w:val="26"/>
          <w:szCs w:val="26"/>
        </w:rPr>
      </w:pPr>
      <w:r w:rsidRPr="00C41B0E">
        <w:rPr>
          <w:rFonts w:ascii="Times New Roman" w:hAnsi="Times New Roman"/>
          <w:b/>
          <w:sz w:val="26"/>
          <w:szCs w:val="26"/>
        </w:rPr>
        <w:lastRenderedPageBreak/>
        <w:t>ACKNOWLEDGMENT</w:t>
      </w:r>
      <w:r>
        <w:rPr>
          <w:rFonts w:ascii="Times New Roman" w:hAnsi="Times New Roman"/>
          <w:b/>
          <w:sz w:val="26"/>
          <w:szCs w:val="26"/>
        </w:rPr>
        <w:t>S</w:t>
      </w:r>
    </w:p>
    <w:p w:rsidR="00A31076" w:rsidRPr="00CA0486" w:rsidRDefault="00A31076" w:rsidP="00A31076">
      <w:pPr>
        <w:spacing w:after="200" w:line="360" w:lineRule="auto"/>
        <w:ind w:firstLine="720"/>
        <w:jc w:val="both"/>
        <w:rPr>
          <w:rFonts w:ascii="Times New Roman" w:hAnsi="Times New Roman"/>
          <w:sz w:val="26"/>
          <w:szCs w:val="26"/>
        </w:rPr>
      </w:pPr>
      <w:r w:rsidRPr="00CA0486">
        <w:rPr>
          <w:rFonts w:ascii="Times New Roman" w:hAnsi="Times New Roman"/>
          <w:sz w:val="26"/>
          <w:szCs w:val="26"/>
        </w:rPr>
        <w:t xml:space="preserve">I wish to express my profound gratitude and appreciation to Almighty Allah for mercies and Compassion, protection and guidance throughout my academic pursuit in Kwara State College of Education, Ilorin. </w:t>
      </w:r>
    </w:p>
    <w:p w:rsidR="00A31076" w:rsidRPr="00CA0486" w:rsidRDefault="00A31076" w:rsidP="00A31076">
      <w:pPr>
        <w:spacing w:after="200" w:line="360" w:lineRule="auto"/>
        <w:ind w:firstLine="720"/>
        <w:jc w:val="both"/>
        <w:rPr>
          <w:rFonts w:ascii="Times New Roman" w:hAnsi="Times New Roman"/>
          <w:sz w:val="26"/>
          <w:szCs w:val="26"/>
        </w:rPr>
      </w:pPr>
      <w:r w:rsidRPr="00CA0486">
        <w:rPr>
          <w:rFonts w:ascii="Times New Roman" w:hAnsi="Times New Roman"/>
          <w:sz w:val="26"/>
          <w:szCs w:val="26"/>
        </w:rPr>
        <w:t xml:space="preserve">My Special thanks goes to my lovely and Caring Parents in person of Mr. and Mrs. </w:t>
      </w:r>
      <w:r w:rsidR="006F6BB3">
        <w:rPr>
          <w:rFonts w:ascii="Times New Roman" w:hAnsi="Times New Roman"/>
          <w:sz w:val="26"/>
          <w:szCs w:val="26"/>
        </w:rPr>
        <w:t xml:space="preserve">L.A. </w:t>
      </w:r>
      <w:r w:rsidRPr="00CA0486">
        <w:rPr>
          <w:rFonts w:ascii="Times New Roman" w:hAnsi="Times New Roman"/>
          <w:sz w:val="26"/>
          <w:szCs w:val="26"/>
        </w:rPr>
        <w:t>Ajao</w:t>
      </w:r>
      <w:r>
        <w:rPr>
          <w:rFonts w:ascii="Times New Roman" w:hAnsi="Times New Roman"/>
          <w:sz w:val="26"/>
          <w:szCs w:val="26"/>
        </w:rPr>
        <w:t xml:space="preserve"> </w:t>
      </w:r>
      <w:r w:rsidRPr="00CA0486">
        <w:rPr>
          <w:rFonts w:ascii="Times New Roman" w:hAnsi="Times New Roman"/>
          <w:sz w:val="26"/>
          <w:szCs w:val="26"/>
        </w:rPr>
        <w:t>for their parental advice and Caring given to me right from birth to this moment. May Almighty Allah Continue to bless, guide, protect and enrich your pockets, and may you live long to reap the fruit of your la</w:t>
      </w:r>
      <w:r>
        <w:rPr>
          <w:rFonts w:ascii="Times New Roman" w:hAnsi="Times New Roman"/>
          <w:sz w:val="26"/>
          <w:szCs w:val="26"/>
        </w:rPr>
        <w:t>bour and make Al-Janat fridaos her final abode (AMEEN</w:t>
      </w:r>
      <w:r w:rsidRPr="00CA0486">
        <w:rPr>
          <w:rFonts w:ascii="Times New Roman" w:hAnsi="Times New Roman"/>
          <w:sz w:val="26"/>
          <w:szCs w:val="26"/>
        </w:rPr>
        <w:t>).</w:t>
      </w:r>
    </w:p>
    <w:p w:rsidR="00A31076" w:rsidRPr="00CA0486" w:rsidRDefault="00A31076" w:rsidP="00A31076">
      <w:pPr>
        <w:spacing w:after="200" w:line="360" w:lineRule="auto"/>
        <w:ind w:firstLine="720"/>
        <w:jc w:val="both"/>
        <w:rPr>
          <w:rFonts w:ascii="Times New Roman" w:hAnsi="Times New Roman"/>
          <w:sz w:val="26"/>
          <w:szCs w:val="26"/>
        </w:rPr>
      </w:pPr>
      <w:r w:rsidRPr="00CA0486">
        <w:rPr>
          <w:rFonts w:ascii="Times New Roman" w:hAnsi="Times New Roman"/>
          <w:sz w:val="26"/>
          <w:szCs w:val="26"/>
        </w:rPr>
        <w:t>My special thanks goes to my able and amiable Supervisor, Dr. Afolabi, B.A for his patience, assistance. and devoted time, to make necessary Corrections, give useful advice in the Supervision of the research. project, May Almighty Allah bless and enriches him abundantly (AMEEN).</w:t>
      </w:r>
    </w:p>
    <w:p w:rsidR="00A31076" w:rsidRPr="00CA0486" w:rsidRDefault="006F6BB3" w:rsidP="00A31076">
      <w:pPr>
        <w:spacing w:after="200" w:line="360" w:lineRule="auto"/>
        <w:ind w:firstLine="720"/>
        <w:jc w:val="both"/>
        <w:rPr>
          <w:rFonts w:ascii="Times New Roman" w:hAnsi="Times New Roman"/>
          <w:sz w:val="26"/>
          <w:szCs w:val="26"/>
        </w:rPr>
      </w:pPr>
      <w:r>
        <w:rPr>
          <w:rFonts w:ascii="Times New Roman" w:hAnsi="Times New Roman"/>
          <w:sz w:val="26"/>
          <w:szCs w:val="26"/>
        </w:rPr>
        <w:t>My appreciation goes</w:t>
      </w:r>
      <w:r w:rsidR="00A31076" w:rsidRPr="00CA0486">
        <w:rPr>
          <w:rFonts w:ascii="Times New Roman" w:hAnsi="Times New Roman"/>
          <w:sz w:val="26"/>
          <w:szCs w:val="26"/>
        </w:rPr>
        <w:t xml:space="preserve"> to my able H.O.D Dr. (Mrs) Babatunde</w:t>
      </w:r>
      <w:r w:rsidR="00A31076">
        <w:rPr>
          <w:rFonts w:ascii="Times New Roman" w:hAnsi="Times New Roman"/>
          <w:sz w:val="26"/>
          <w:szCs w:val="26"/>
        </w:rPr>
        <w:t xml:space="preserve"> V.O</w:t>
      </w:r>
      <w:r w:rsidR="00A31076" w:rsidRPr="00CA0486">
        <w:rPr>
          <w:rFonts w:ascii="Times New Roman" w:hAnsi="Times New Roman"/>
          <w:sz w:val="26"/>
          <w:szCs w:val="26"/>
        </w:rPr>
        <w:t xml:space="preserve"> and also goes my thanks goes to my diligent lectures for their assistance and meaningful advice during my time in School May God bless them and their families (AMEEN).</w:t>
      </w:r>
    </w:p>
    <w:p w:rsidR="00A31076" w:rsidRPr="00CA0486" w:rsidRDefault="00A31076" w:rsidP="00A31076">
      <w:pPr>
        <w:spacing w:after="200" w:line="360" w:lineRule="auto"/>
        <w:ind w:firstLine="720"/>
        <w:jc w:val="both"/>
        <w:rPr>
          <w:rFonts w:ascii="Times New Roman" w:hAnsi="Times New Roman"/>
          <w:sz w:val="26"/>
          <w:szCs w:val="26"/>
        </w:rPr>
      </w:pPr>
      <w:r w:rsidRPr="00CA0486">
        <w:rPr>
          <w:rFonts w:ascii="Times New Roman" w:hAnsi="Times New Roman"/>
          <w:sz w:val="26"/>
          <w:szCs w:val="26"/>
        </w:rPr>
        <w:t xml:space="preserve">I really appreciated the effort of my lovely friends Mentor and adviser Abubakar, Wakeelat, AbdulHaleem Maryam, Anifat, Victor to mention but few. </w:t>
      </w:r>
    </w:p>
    <w:p w:rsidR="00A31076" w:rsidRPr="000503C8" w:rsidRDefault="00A31076" w:rsidP="00A31076">
      <w:pPr>
        <w:spacing w:line="360" w:lineRule="auto"/>
        <w:ind w:firstLine="720"/>
        <w:jc w:val="both"/>
        <w:rPr>
          <w:rFonts w:ascii="Times New Roman" w:hAnsi="Times New Roman"/>
          <w:sz w:val="26"/>
          <w:szCs w:val="26"/>
        </w:rPr>
      </w:pPr>
      <w:r>
        <w:rPr>
          <w:rFonts w:ascii="Times New Roman" w:hAnsi="Times New Roman"/>
          <w:sz w:val="26"/>
          <w:szCs w:val="26"/>
        </w:rPr>
        <w:t xml:space="preserve">My appreciation lastly defines my humble boss, mentor, editor and adviser </w:t>
      </w:r>
      <w:r w:rsidRPr="00CA0486">
        <w:rPr>
          <w:rFonts w:ascii="Times New Roman" w:hAnsi="Times New Roman"/>
          <w:b/>
          <w:bCs/>
          <w:sz w:val="26"/>
          <w:szCs w:val="26"/>
        </w:rPr>
        <w:t>Sheikh Ibraheem Akanbi</w:t>
      </w:r>
      <w:r>
        <w:rPr>
          <w:rFonts w:ascii="Times New Roman" w:hAnsi="Times New Roman"/>
          <w:sz w:val="26"/>
          <w:szCs w:val="26"/>
        </w:rPr>
        <w:t xml:space="preserve"> for his undeniable and unparallel mentorship throughout my research. </w:t>
      </w:r>
      <w:r w:rsidRPr="000503C8">
        <w:rPr>
          <w:rFonts w:ascii="Times New Roman" w:hAnsi="Times New Roman"/>
          <w:sz w:val="26"/>
          <w:szCs w:val="26"/>
        </w:rPr>
        <w:t xml:space="preserve">I am incredibly grateful for the time and effort you have invested in my development. Your willingness to share your knowledge and experience has been instrumental in shaping my career path. </w:t>
      </w:r>
      <w:r>
        <w:rPr>
          <w:rFonts w:ascii="Times New Roman" w:hAnsi="Times New Roman"/>
          <w:sz w:val="26"/>
          <w:szCs w:val="26"/>
        </w:rPr>
        <w:t>May Almighty Allah continue to bless you and your family (AMEEN).</w:t>
      </w:r>
    </w:p>
    <w:p w:rsidR="00A31076" w:rsidRPr="00A31076" w:rsidRDefault="00A31076" w:rsidP="00A31076">
      <w:pPr>
        <w:jc w:val="center"/>
        <w:rPr>
          <w:rFonts w:ascii="Times New Roman" w:hAnsi="Times New Roman" w:cs="Times New Roman"/>
          <w:b/>
          <w:sz w:val="28"/>
          <w:szCs w:val="28"/>
        </w:rPr>
      </w:pPr>
      <w:r w:rsidRPr="00A31076">
        <w:rPr>
          <w:rFonts w:ascii="Times New Roman" w:hAnsi="Times New Roman" w:cs="Times New Roman"/>
          <w:b/>
          <w:sz w:val="28"/>
          <w:szCs w:val="28"/>
        </w:rPr>
        <w:lastRenderedPageBreak/>
        <w:t>TABLE OF CONTENTS</w:t>
      </w:r>
    </w:p>
    <w:p w:rsidR="00A31076" w:rsidRPr="00853CB8" w:rsidRDefault="00A31076" w:rsidP="00A31076">
      <w:pPr>
        <w:spacing w:line="240" w:lineRule="auto"/>
        <w:rPr>
          <w:rFonts w:asciiTheme="majorBidi" w:hAnsiTheme="majorBidi" w:cstheme="majorBidi"/>
          <w:sz w:val="26"/>
          <w:szCs w:val="26"/>
        </w:rPr>
      </w:pPr>
      <w:r w:rsidRPr="00853CB8">
        <w:rPr>
          <w:rFonts w:asciiTheme="majorBidi" w:hAnsiTheme="majorBidi" w:cstheme="majorBidi"/>
          <w:sz w:val="26"/>
          <w:szCs w:val="26"/>
        </w:rPr>
        <w:t>Title Page</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w:t>
      </w:r>
    </w:p>
    <w:p w:rsidR="00A31076" w:rsidRPr="00853CB8" w:rsidRDefault="00A31076" w:rsidP="00A31076">
      <w:pPr>
        <w:spacing w:line="240" w:lineRule="auto"/>
        <w:rPr>
          <w:rFonts w:asciiTheme="majorBidi" w:hAnsiTheme="majorBidi" w:cstheme="majorBidi"/>
          <w:b/>
          <w:sz w:val="26"/>
          <w:szCs w:val="26"/>
        </w:rPr>
      </w:pPr>
      <w:r w:rsidRPr="00853CB8">
        <w:rPr>
          <w:rFonts w:asciiTheme="majorBidi" w:hAnsiTheme="majorBidi" w:cstheme="majorBidi"/>
          <w:sz w:val="26"/>
          <w:szCs w:val="26"/>
        </w:rPr>
        <w:t>Certification</w:t>
      </w:r>
      <w:r>
        <w:rPr>
          <w:rFonts w:asciiTheme="majorBidi" w:hAnsiTheme="majorBidi" w:cstheme="majorBidi"/>
          <w:sz w:val="26"/>
          <w:szCs w:val="26"/>
        </w:rPr>
        <w: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ii</w:t>
      </w:r>
    </w:p>
    <w:p w:rsidR="00A31076" w:rsidRPr="00853CB8" w:rsidRDefault="00A31076" w:rsidP="00A31076">
      <w:pPr>
        <w:spacing w:line="240" w:lineRule="auto"/>
        <w:rPr>
          <w:rFonts w:asciiTheme="majorBidi" w:hAnsiTheme="majorBidi" w:cstheme="majorBidi"/>
          <w:sz w:val="26"/>
          <w:szCs w:val="26"/>
        </w:rPr>
      </w:pPr>
      <w:r w:rsidRPr="00853CB8">
        <w:rPr>
          <w:rFonts w:asciiTheme="majorBidi" w:hAnsiTheme="majorBidi" w:cstheme="majorBidi"/>
          <w:sz w:val="26"/>
          <w:szCs w:val="26"/>
        </w:rPr>
        <w:t xml:space="preserve">Dedication </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iii</w:t>
      </w:r>
    </w:p>
    <w:p w:rsidR="00A31076" w:rsidRDefault="00A31076" w:rsidP="00A31076">
      <w:pPr>
        <w:spacing w:line="240" w:lineRule="auto"/>
        <w:rPr>
          <w:rFonts w:asciiTheme="majorBidi" w:hAnsiTheme="majorBidi" w:cstheme="majorBidi"/>
          <w:sz w:val="26"/>
          <w:szCs w:val="26"/>
        </w:rPr>
      </w:pPr>
      <w:r w:rsidRPr="00853CB8">
        <w:rPr>
          <w:rFonts w:asciiTheme="majorBidi" w:hAnsiTheme="majorBidi" w:cstheme="majorBidi"/>
          <w:sz w:val="26"/>
          <w:szCs w:val="26"/>
        </w:rPr>
        <w:t>Acknowledgements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sidRPr="00853CB8">
        <w:rPr>
          <w:rFonts w:asciiTheme="majorBidi" w:hAnsiTheme="majorBidi" w:cstheme="majorBidi"/>
          <w:sz w:val="26"/>
          <w:szCs w:val="26"/>
        </w:rPr>
        <w:t>iv</w:t>
      </w:r>
    </w:p>
    <w:p w:rsidR="00A31076" w:rsidRPr="00853CB8" w:rsidRDefault="00A31076" w:rsidP="00A31076">
      <w:pPr>
        <w:spacing w:line="240" w:lineRule="auto"/>
        <w:rPr>
          <w:rFonts w:asciiTheme="majorBidi" w:hAnsiTheme="majorBidi" w:cstheme="majorBidi"/>
          <w:sz w:val="26"/>
          <w:szCs w:val="26"/>
        </w:rPr>
      </w:pPr>
      <w:r w:rsidRPr="00853CB8">
        <w:rPr>
          <w:rFonts w:asciiTheme="majorBidi" w:hAnsiTheme="majorBidi" w:cstheme="majorBidi"/>
          <w:sz w:val="26"/>
          <w:szCs w:val="26"/>
        </w:rPr>
        <w:t>Table of Contents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v</w:t>
      </w:r>
    </w:p>
    <w:p w:rsidR="00A31076" w:rsidRDefault="00A31076" w:rsidP="00A31076">
      <w:pPr>
        <w:spacing w:line="240" w:lineRule="auto"/>
        <w:rPr>
          <w:rFonts w:asciiTheme="majorBidi" w:hAnsiTheme="majorBidi" w:cstheme="majorBidi"/>
          <w:sz w:val="26"/>
          <w:szCs w:val="26"/>
        </w:rPr>
      </w:pPr>
      <w:r w:rsidRPr="00853CB8">
        <w:rPr>
          <w:rFonts w:asciiTheme="majorBidi" w:hAnsiTheme="majorBidi" w:cstheme="majorBidi"/>
          <w:sz w:val="26"/>
          <w:szCs w:val="26"/>
        </w:rPr>
        <w:t>Abstract</w:t>
      </w:r>
      <w:r>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        </w:t>
      </w:r>
      <w:r>
        <w:rPr>
          <w:rFonts w:asciiTheme="majorBidi" w:hAnsiTheme="majorBidi" w:cstheme="majorBidi"/>
          <w:sz w:val="26"/>
          <w:szCs w:val="26"/>
        </w:rPr>
        <w:tab/>
        <w:t>vi</w:t>
      </w:r>
    </w:p>
    <w:p w:rsidR="00A31076" w:rsidRPr="008D0651" w:rsidRDefault="00A31076" w:rsidP="00A31076">
      <w:pPr>
        <w:spacing w:line="240" w:lineRule="auto"/>
        <w:rPr>
          <w:rFonts w:asciiTheme="majorBidi" w:hAnsiTheme="majorBidi" w:cstheme="majorBidi"/>
          <w:b/>
          <w:sz w:val="26"/>
          <w:szCs w:val="26"/>
        </w:rPr>
      </w:pPr>
      <w:r w:rsidRPr="008D0651">
        <w:rPr>
          <w:rFonts w:asciiTheme="majorBidi" w:hAnsiTheme="majorBidi" w:cstheme="majorBidi"/>
          <w:b/>
          <w:sz w:val="26"/>
          <w:szCs w:val="26"/>
        </w:rPr>
        <w:t>CHAPTER ONE: INTRODUCTION</w:t>
      </w:r>
    </w:p>
    <w:p w:rsidR="00A31076" w:rsidRPr="00F94E1D" w:rsidRDefault="00A31076" w:rsidP="00A31076">
      <w:pPr>
        <w:pStyle w:val="ListParagraph"/>
        <w:numPr>
          <w:ilvl w:val="1"/>
          <w:numId w:val="25"/>
        </w:numPr>
        <w:spacing w:line="240" w:lineRule="auto"/>
        <w:rPr>
          <w:rFonts w:asciiTheme="majorBidi" w:hAnsiTheme="majorBidi" w:cstheme="majorBidi"/>
          <w:sz w:val="26"/>
          <w:szCs w:val="26"/>
        </w:rPr>
      </w:pPr>
      <w:r w:rsidRPr="00F94E1D">
        <w:rPr>
          <w:rFonts w:asciiTheme="majorBidi" w:hAnsiTheme="majorBidi" w:cstheme="majorBidi"/>
          <w:sz w:val="26"/>
          <w:szCs w:val="26"/>
        </w:rPr>
        <w:t>Background to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 xml:space="preserve">1 </w:t>
      </w:r>
    </w:p>
    <w:p w:rsidR="00A31076" w:rsidRDefault="00A31076" w:rsidP="00A31076">
      <w:pPr>
        <w:pStyle w:val="ListParagraph"/>
        <w:numPr>
          <w:ilvl w:val="1"/>
          <w:numId w:val="25"/>
        </w:numPr>
        <w:spacing w:line="240" w:lineRule="auto"/>
        <w:rPr>
          <w:rFonts w:asciiTheme="majorBidi" w:hAnsiTheme="majorBidi" w:cstheme="majorBidi"/>
          <w:sz w:val="26"/>
          <w:szCs w:val="26"/>
        </w:rPr>
      </w:pPr>
      <w:r>
        <w:rPr>
          <w:rFonts w:asciiTheme="majorBidi" w:hAnsiTheme="majorBidi" w:cstheme="majorBidi"/>
          <w:sz w:val="26"/>
          <w:szCs w:val="26"/>
        </w:rPr>
        <w:t>Statement of the Problem</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A31076" w:rsidRPr="00F94E1D" w:rsidRDefault="00A31076" w:rsidP="00A31076">
      <w:pPr>
        <w:pStyle w:val="ListParagraph"/>
        <w:numPr>
          <w:ilvl w:val="1"/>
          <w:numId w:val="25"/>
        </w:numPr>
        <w:spacing w:line="240" w:lineRule="auto"/>
        <w:rPr>
          <w:rFonts w:asciiTheme="majorBidi" w:hAnsiTheme="majorBidi" w:cstheme="majorBidi"/>
          <w:sz w:val="26"/>
          <w:szCs w:val="26"/>
        </w:rPr>
      </w:pPr>
      <w:r>
        <w:rPr>
          <w:rFonts w:asciiTheme="majorBidi" w:hAnsiTheme="majorBidi" w:cstheme="majorBidi"/>
          <w:sz w:val="26"/>
          <w:szCs w:val="26"/>
        </w:rPr>
        <w:t xml:space="preserve">Objective of the Study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A31076" w:rsidRDefault="00A31076" w:rsidP="00A31076">
      <w:pPr>
        <w:spacing w:line="24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r>
      <w:r w:rsidRPr="00853CB8">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p>
    <w:p w:rsidR="00A31076" w:rsidRDefault="00A31076" w:rsidP="00A31076">
      <w:pPr>
        <w:spacing w:line="24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r>
      <w:r w:rsidRPr="00853CB8">
        <w:rPr>
          <w:rFonts w:asciiTheme="majorBidi" w:hAnsiTheme="majorBidi" w:cstheme="majorBidi"/>
          <w:sz w:val="26"/>
          <w:szCs w:val="26"/>
        </w:rPr>
        <w:t>Sig</w:t>
      </w:r>
      <w:r>
        <w:rPr>
          <w:rFonts w:asciiTheme="majorBidi" w:hAnsiTheme="majorBidi" w:cstheme="majorBidi"/>
          <w:sz w:val="26"/>
          <w:szCs w:val="26"/>
        </w:rPr>
        <w:t>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7</w:t>
      </w:r>
      <w:r>
        <w:rPr>
          <w:rFonts w:asciiTheme="majorBidi" w:hAnsiTheme="majorBidi" w:cstheme="majorBidi"/>
          <w:sz w:val="26"/>
          <w:szCs w:val="26"/>
        </w:rPr>
        <w:tab/>
      </w:r>
      <w:r>
        <w:rPr>
          <w:rFonts w:asciiTheme="majorBidi" w:hAnsiTheme="majorBidi" w:cstheme="majorBidi"/>
          <w:sz w:val="26"/>
          <w:szCs w:val="26"/>
        </w:rPr>
        <w:tab/>
      </w:r>
    </w:p>
    <w:p w:rsidR="00A31076" w:rsidRDefault="00A31076" w:rsidP="00A31076">
      <w:pPr>
        <w:spacing w:line="24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r>
      <w:r w:rsidRPr="00853CB8">
        <w:rPr>
          <w:rFonts w:asciiTheme="majorBidi" w:hAnsiTheme="majorBidi" w:cstheme="majorBidi"/>
          <w:sz w:val="26"/>
          <w:szCs w:val="26"/>
        </w:rPr>
        <w:t>Scope of the Study</w:t>
      </w:r>
      <w:r w:rsidRPr="00853CB8">
        <w:rPr>
          <w:rFonts w:asciiTheme="majorBidi" w:hAnsiTheme="majorBidi" w:cstheme="majorBidi"/>
          <w:sz w:val="26"/>
          <w:szCs w:val="26"/>
        </w:rPr>
        <w:tab/>
      </w:r>
      <w:r w:rsidRPr="00853CB8">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w:t>
      </w:r>
    </w:p>
    <w:p w:rsidR="00A31076" w:rsidRPr="00853CB8" w:rsidRDefault="00A31076" w:rsidP="00A31076">
      <w:pPr>
        <w:spacing w:line="24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r>
      <w:r w:rsidRPr="00853CB8">
        <w:rPr>
          <w:rFonts w:asciiTheme="majorBidi" w:hAnsiTheme="majorBidi" w:cstheme="majorBidi"/>
          <w:sz w:val="26"/>
          <w:szCs w:val="26"/>
        </w:rPr>
        <w:t>Definition of Terms</w:t>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r>
      <w:r w:rsidRPr="00853CB8">
        <w:rPr>
          <w:rFonts w:asciiTheme="majorBidi" w:hAnsiTheme="majorBidi" w:cstheme="majorBidi"/>
          <w:sz w:val="26"/>
          <w:szCs w:val="26"/>
        </w:rPr>
        <w:tab/>
        <w:t xml:space="preserve">          </w:t>
      </w:r>
      <w:r>
        <w:rPr>
          <w:rFonts w:asciiTheme="majorBidi" w:hAnsiTheme="majorBidi" w:cstheme="majorBidi"/>
          <w:sz w:val="26"/>
          <w:szCs w:val="26"/>
        </w:rPr>
        <w:tab/>
        <w:t>8</w:t>
      </w:r>
      <w:r>
        <w:rPr>
          <w:rFonts w:asciiTheme="majorBidi" w:hAnsiTheme="majorBidi" w:cstheme="majorBidi"/>
          <w:sz w:val="26"/>
          <w:szCs w:val="26"/>
        </w:rPr>
        <w:tab/>
      </w:r>
    </w:p>
    <w:p w:rsidR="00A31076" w:rsidRPr="00853CB8" w:rsidRDefault="00A31076" w:rsidP="00A31076">
      <w:pPr>
        <w:spacing w:line="240" w:lineRule="auto"/>
        <w:rPr>
          <w:rFonts w:asciiTheme="majorBidi" w:hAnsiTheme="majorBidi" w:cstheme="majorBidi"/>
          <w:b/>
          <w:bCs/>
          <w:sz w:val="28"/>
          <w:szCs w:val="28"/>
        </w:rPr>
      </w:pPr>
      <w:r w:rsidRPr="00853CB8">
        <w:rPr>
          <w:rFonts w:asciiTheme="majorBidi" w:hAnsiTheme="majorBidi" w:cstheme="majorBidi"/>
          <w:b/>
          <w:bCs/>
          <w:sz w:val="28"/>
          <w:szCs w:val="28"/>
        </w:rPr>
        <w:t>CHAPTER TWO:  REVIEW OF RELATED LITERATURE</w:t>
      </w:r>
    </w:p>
    <w:p w:rsidR="00A31076" w:rsidRPr="00012B8C" w:rsidRDefault="00A31076" w:rsidP="00A31076">
      <w:pPr>
        <w:spacing w:before="100" w:beforeAutospacing="1" w:after="100" w:afterAutospacing="1"/>
        <w:jc w:val="both"/>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r>
      <w:r w:rsidRPr="00012B8C">
        <w:rPr>
          <w:rFonts w:asciiTheme="majorBidi" w:hAnsiTheme="majorBidi" w:cstheme="majorBidi"/>
          <w:sz w:val="26"/>
          <w:szCs w:val="26"/>
        </w:rPr>
        <w:t>Innovative Teaching Methods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w:t>
      </w:r>
    </w:p>
    <w:p w:rsidR="00A31076" w:rsidRPr="00012B8C" w:rsidRDefault="00A31076" w:rsidP="00A31076">
      <w:pPr>
        <w:spacing w:before="100" w:beforeAutospacing="1" w:after="100" w:afterAutospacing="1"/>
        <w:jc w:val="both"/>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r>
      <w:r w:rsidRPr="00012B8C">
        <w:rPr>
          <w:rFonts w:asciiTheme="majorBidi" w:hAnsiTheme="majorBidi" w:cstheme="majorBidi"/>
          <w:sz w:val="26"/>
          <w:szCs w:val="26"/>
        </w:rPr>
        <w:t>Teachers’ Professional Development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rsidR="00A31076" w:rsidRPr="00012B8C" w:rsidRDefault="00A31076" w:rsidP="00A31076">
      <w:pPr>
        <w:spacing w:before="100" w:beforeAutospacing="1" w:after="100" w:afterAutospacing="1"/>
        <w:jc w:val="both"/>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r>
      <w:r w:rsidRPr="00012B8C">
        <w:rPr>
          <w:rFonts w:asciiTheme="majorBidi" w:hAnsiTheme="majorBidi" w:cstheme="majorBidi"/>
          <w:sz w:val="26"/>
          <w:szCs w:val="26"/>
        </w:rPr>
        <w:t>Use of Technology in Chemistry Education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16</w:t>
      </w:r>
    </w:p>
    <w:p w:rsidR="00A31076" w:rsidRPr="00012B8C" w:rsidRDefault="00A31076" w:rsidP="00A31076">
      <w:pPr>
        <w:spacing w:before="100" w:beforeAutospacing="1" w:after="100" w:afterAutospacing="1"/>
        <w:jc w:val="both"/>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r>
      <w:r w:rsidRPr="00012B8C">
        <w:rPr>
          <w:rFonts w:asciiTheme="majorBidi" w:hAnsiTheme="majorBidi" w:cstheme="majorBidi"/>
          <w:sz w:val="26"/>
          <w:szCs w:val="26"/>
        </w:rPr>
        <w:t>Curriculum Improvement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w:t>
      </w:r>
    </w:p>
    <w:p w:rsidR="00A31076" w:rsidRPr="00012B8C" w:rsidRDefault="00A31076" w:rsidP="00A31076">
      <w:pPr>
        <w:spacing w:before="100" w:beforeAutospacing="1" w:after="100" w:afterAutospacing="1"/>
        <w:jc w:val="both"/>
        <w:rPr>
          <w:rFonts w:asciiTheme="majorBidi" w:hAnsiTheme="majorBidi" w:cstheme="majorBidi"/>
          <w:sz w:val="26"/>
          <w:szCs w:val="26"/>
        </w:rPr>
      </w:pPr>
      <w:r>
        <w:rPr>
          <w:rFonts w:asciiTheme="majorBidi" w:hAnsiTheme="majorBidi" w:cstheme="majorBidi"/>
          <w:sz w:val="26"/>
          <w:szCs w:val="26"/>
        </w:rPr>
        <w:t>2.5</w:t>
      </w:r>
      <w:r>
        <w:rPr>
          <w:rFonts w:asciiTheme="majorBidi" w:hAnsiTheme="majorBidi" w:cstheme="majorBidi"/>
          <w:sz w:val="26"/>
          <w:szCs w:val="26"/>
        </w:rPr>
        <w:tab/>
      </w:r>
      <w:r w:rsidRPr="00012B8C">
        <w:rPr>
          <w:rFonts w:asciiTheme="majorBidi" w:hAnsiTheme="majorBidi" w:cstheme="majorBidi"/>
          <w:sz w:val="26"/>
          <w:szCs w:val="26"/>
        </w:rPr>
        <w:t>Laboratory Facilities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21</w:t>
      </w:r>
    </w:p>
    <w:p w:rsidR="00A31076" w:rsidRPr="00012B8C" w:rsidRDefault="00A31076" w:rsidP="00A31076">
      <w:pPr>
        <w:spacing w:before="100" w:beforeAutospacing="1" w:after="100" w:afterAutospacing="1"/>
        <w:jc w:val="both"/>
        <w:rPr>
          <w:rFonts w:ascii="Times New Roman" w:eastAsia="Times New Roman" w:hAnsi="Times New Roman"/>
          <w:sz w:val="26"/>
          <w:szCs w:val="26"/>
        </w:rPr>
      </w:pPr>
      <w:r>
        <w:rPr>
          <w:rFonts w:asciiTheme="majorBidi" w:hAnsiTheme="majorBidi" w:cstheme="majorBidi"/>
          <w:sz w:val="26"/>
          <w:szCs w:val="26"/>
        </w:rPr>
        <w:t>2.6</w:t>
      </w:r>
      <w:r>
        <w:rPr>
          <w:rFonts w:asciiTheme="majorBidi" w:hAnsiTheme="majorBidi" w:cstheme="majorBidi"/>
          <w:sz w:val="26"/>
          <w:szCs w:val="26"/>
        </w:rPr>
        <w:tab/>
      </w:r>
      <w:r w:rsidRPr="00012B8C">
        <w:rPr>
          <w:rFonts w:asciiTheme="majorBidi" w:hAnsiTheme="majorBidi" w:cstheme="majorBidi"/>
          <w:sz w:val="26"/>
          <w:szCs w:val="26"/>
        </w:rPr>
        <w:t>Appraisal of Literature Reviewed</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22</w:t>
      </w:r>
    </w:p>
    <w:p w:rsidR="00A31076" w:rsidRPr="00993735" w:rsidRDefault="00A31076" w:rsidP="00A31076">
      <w:pPr>
        <w:spacing w:line="240" w:lineRule="auto"/>
        <w:rPr>
          <w:rFonts w:asciiTheme="majorBidi" w:hAnsiTheme="majorBidi"/>
          <w:sz w:val="26"/>
          <w:szCs w:val="26"/>
        </w:rPr>
      </w:pPr>
      <w:r>
        <w:rPr>
          <w:rFonts w:asciiTheme="majorBidi" w:hAnsiTheme="majorBidi"/>
          <w:sz w:val="26"/>
          <w:szCs w:val="26"/>
        </w:rPr>
        <w:tab/>
      </w:r>
      <w:r>
        <w:rPr>
          <w:rFonts w:asciiTheme="majorBidi" w:hAnsiTheme="majorBidi"/>
          <w:sz w:val="26"/>
          <w:szCs w:val="26"/>
        </w:rPr>
        <w:tab/>
      </w:r>
    </w:p>
    <w:p w:rsidR="00A31076" w:rsidRDefault="00A31076" w:rsidP="00A31076">
      <w:pPr>
        <w:rPr>
          <w:rFonts w:ascii="Times New Roman" w:hAnsi="Times New Roman" w:cs="Times New Roman"/>
          <w:b/>
          <w:sz w:val="26"/>
          <w:szCs w:val="26"/>
        </w:rPr>
      </w:pPr>
    </w:p>
    <w:p w:rsidR="00A31076" w:rsidRPr="00A31076" w:rsidRDefault="00A31076" w:rsidP="00A31076">
      <w:pPr>
        <w:rPr>
          <w:rFonts w:ascii="Times New Roman" w:hAnsi="Times New Roman" w:cs="Times New Roman"/>
          <w:b/>
          <w:sz w:val="26"/>
          <w:szCs w:val="26"/>
        </w:rPr>
      </w:pPr>
      <w:r w:rsidRPr="00A31076">
        <w:rPr>
          <w:rFonts w:ascii="Times New Roman" w:hAnsi="Times New Roman" w:cs="Times New Roman"/>
          <w:b/>
          <w:sz w:val="26"/>
          <w:szCs w:val="26"/>
        </w:rPr>
        <w:lastRenderedPageBreak/>
        <w:t>CHAPTER THREE: RESEARCH METHODS</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3.1</w:t>
      </w:r>
      <w:r w:rsidRPr="00A31076">
        <w:rPr>
          <w:rFonts w:ascii="Times New Roman" w:hAnsi="Times New Roman" w:cs="Times New Roman"/>
          <w:sz w:val="26"/>
          <w:szCs w:val="26"/>
        </w:rPr>
        <w:tab/>
        <w:t>Research Design</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23</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3.2</w:t>
      </w:r>
      <w:r w:rsidRPr="00A31076">
        <w:rPr>
          <w:rFonts w:ascii="Times New Roman" w:hAnsi="Times New Roman" w:cs="Times New Roman"/>
          <w:sz w:val="26"/>
          <w:szCs w:val="26"/>
        </w:rPr>
        <w:tab/>
        <w:t>Population of the Study</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23</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3.3</w:t>
      </w:r>
      <w:r w:rsidRPr="00A31076">
        <w:rPr>
          <w:rFonts w:ascii="Times New Roman" w:hAnsi="Times New Roman" w:cs="Times New Roman"/>
          <w:sz w:val="26"/>
          <w:szCs w:val="26"/>
        </w:rPr>
        <w:tab/>
        <w:t xml:space="preserve">Sample and Sampling Techniques   </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23</w:t>
      </w:r>
      <w:r w:rsidRPr="00A31076">
        <w:rPr>
          <w:rFonts w:ascii="Times New Roman" w:hAnsi="Times New Roman" w:cs="Times New Roman"/>
          <w:bCs/>
          <w:sz w:val="26"/>
          <w:szCs w:val="26"/>
        </w:rPr>
        <w:tab/>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3.4</w:t>
      </w:r>
      <w:r w:rsidRPr="00A31076">
        <w:rPr>
          <w:rFonts w:ascii="Times New Roman" w:hAnsi="Times New Roman" w:cs="Times New Roman"/>
          <w:sz w:val="26"/>
          <w:szCs w:val="26"/>
        </w:rPr>
        <w:tab/>
        <w:t>Research Instrument</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24</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3.5</w:t>
      </w:r>
      <w:r w:rsidRPr="00A31076">
        <w:rPr>
          <w:rFonts w:ascii="Times New Roman" w:hAnsi="Times New Roman" w:cs="Times New Roman"/>
          <w:sz w:val="26"/>
          <w:szCs w:val="26"/>
        </w:rPr>
        <w:tab/>
        <w:t>Validity of the Instrument</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25</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3.6</w:t>
      </w:r>
      <w:r w:rsidRPr="00A31076">
        <w:rPr>
          <w:rFonts w:ascii="Times New Roman" w:hAnsi="Times New Roman" w:cs="Times New Roman"/>
          <w:sz w:val="26"/>
          <w:szCs w:val="26"/>
        </w:rPr>
        <w:tab/>
        <w:t>Reliability of the Instrument</w:t>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25</w:t>
      </w:r>
      <w:r w:rsidRPr="00A31076">
        <w:rPr>
          <w:rFonts w:ascii="Times New Roman" w:hAnsi="Times New Roman" w:cs="Times New Roman"/>
          <w:sz w:val="26"/>
          <w:szCs w:val="26"/>
        </w:rPr>
        <w:tab/>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3.7</w:t>
      </w:r>
      <w:r w:rsidRPr="00A31076">
        <w:rPr>
          <w:rFonts w:ascii="Times New Roman" w:hAnsi="Times New Roman" w:cs="Times New Roman"/>
          <w:sz w:val="26"/>
          <w:szCs w:val="26"/>
        </w:rPr>
        <w:tab/>
      </w:r>
      <w:r w:rsidRPr="00A31076">
        <w:rPr>
          <w:rFonts w:ascii="Times New Roman" w:hAnsi="Times New Roman" w:cs="Times New Roman"/>
          <w:bCs/>
          <w:sz w:val="26"/>
          <w:szCs w:val="26"/>
        </w:rPr>
        <w:t>Method of Data Collection</w:t>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Pr>
          <w:rFonts w:ascii="Times New Roman" w:hAnsi="Times New Roman" w:cs="Times New Roman"/>
          <w:bCs/>
          <w:sz w:val="26"/>
          <w:szCs w:val="26"/>
        </w:rPr>
        <w:tab/>
      </w:r>
      <w:r w:rsidRPr="00A31076">
        <w:rPr>
          <w:rFonts w:ascii="Times New Roman" w:hAnsi="Times New Roman" w:cs="Times New Roman"/>
          <w:bCs/>
          <w:sz w:val="26"/>
          <w:szCs w:val="26"/>
        </w:rPr>
        <w:t>25</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bCs/>
          <w:sz w:val="26"/>
          <w:szCs w:val="26"/>
        </w:rPr>
        <w:t>3.8</w:t>
      </w:r>
      <w:r w:rsidRPr="00A31076">
        <w:rPr>
          <w:rFonts w:ascii="Times New Roman" w:hAnsi="Times New Roman" w:cs="Times New Roman"/>
          <w:bCs/>
          <w:sz w:val="26"/>
          <w:szCs w:val="26"/>
        </w:rPr>
        <w:tab/>
      </w:r>
      <w:r w:rsidRPr="00A31076">
        <w:rPr>
          <w:rFonts w:ascii="Times New Roman" w:hAnsi="Times New Roman" w:cs="Times New Roman"/>
          <w:sz w:val="26"/>
          <w:szCs w:val="26"/>
        </w:rPr>
        <w:t>Data Analysis Techniques</w:t>
      </w:r>
      <w:r w:rsidRPr="00A31076">
        <w:rPr>
          <w:rFonts w:ascii="Times New Roman" w:hAnsi="Times New Roman" w:cs="Times New Roman"/>
          <w:bCs/>
          <w:sz w:val="26"/>
          <w:szCs w:val="26"/>
        </w:rPr>
        <w:t xml:space="preserve"> </w:t>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26</w:t>
      </w:r>
      <w:r w:rsidRPr="00A31076">
        <w:rPr>
          <w:rFonts w:ascii="Times New Roman" w:hAnsi="Times New Roman" w:cs="Times New Roman"/>
          <w:bCs/>
          <w:sz w:val="26"/>
          <w:szCs w:val="26"/>
        </w:rPr>
        <w:tab/>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bCs/>
          <w:sz w:val="26"/>
          <w:szCs w:val="26"/>
        </w:rPr>
        <w:t>3.9</w:t>
      </w:r>
      <w:r w:rsidRPr="00A31076">
        <w:rPr>
          <w:rFonts w:ascii="Times New Roman" w:hAnsi="Times New Roman" w:cs="Times New Roman"/>
          <w:bCs/>
          <w:sz w:val="26"/>
          <w:szCs w:val="26"/>
        </w:rPr>
        <w:tab/>
      </w:r>
      <w:r w:rsidRPr="00A31076">
        <w:rPr>
          <w:rFonts w:ascii="Times New Roman" w:hAnsi="Times New Roman" w:cs="Times New Roman"/>
          <w:sz w:val="26"/>
          <w:szCs w:val="26"/>
        </w:rPr>
        <w:t xml:space="preserve">Administration of the Instrument  </w:t>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26</w:t>
      </w:r>
    </w:p>
    <w:p w:rsidR="00A31076" w:rsidRPr="00A31076" w:rsidRDefault="00A31076" w:rsidP="00A31076">
      <w:pPr>
        <w:rPr>
          <w:rFonts w:ascii="Times New Roman" w:hAnsi="Times New Roman" w:cs="Times New Roman"/>
          <w:b/>
          <w:sz w:val="26"/>
          <w:szCs w:val="26"/>
        </w:rPr>
      </w:pPr>
      <w:r w:rsidRPr="00A31076">
        <w:rPr>
          <w:rFonts w:ascii="Times New Roman" w:hAnsi="Times New Roman" w:cs="Times New Roman"/>
          <w:b/>
          <w:sz w:val="26"/>
          <w:szCs w:val="26"/>
        </w:rPr>
        <w:t>CHAPTER FOUR:  RESULT AND DISCUSSION</w:t>
      </w:r>
    </w:p>
    <w:p w:rsidR="00A31076" w:rsidRPr="00A31076" w:rsidRDefault="00A31076" w:rsidP="00A31076">
      <w:pPr>
        <w:rPr>
          <w:rFonts w:ascii="Times New Roman" w:hAnsi="Times New Roman" w:cs="Times New Roman"/>
          <w:sz w:val="26"/>
          <w:szCs w:val="26"/>
        </w:rPr>
      </w:pPr>
      <w:r w:rsidRPr="00A31076">
        <w:rPr>
          <w:rFonts w:ascii="Times New Roman" w:hAnsi="Times New Roman" w:cs="Times New Roman"/>
          <w:sz w:val="26"/>
          <w:szCs w:val="26"/>
        </w:rPr>
        <w:t>4.1</w:t>
      </w:r>
      <w:r w:rsidRPr="00A31076">
        <w:rPr>
          <w:rFonts w:ascii="Times New Roman" w:hAnsi="Times New Roman" w:cs="Times New Roman"/>
          <w:sz w:val="26"/>
          <w:szCs w:val="26"/>
        </w:rPr>
        <w:tab/>
        <w:t xml:space="preserve">Presentation of Data and Data Analysis </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t>28</w:t>
      </w:r>
      <w:r w:rsidRPr="00A31076">
        <w:rPr>
          <w:rFonts w:ascii="Times New Roman" w:hAnsi="Times New Roman" w:cs="Times New Roman"/>
          <w:sz w:val="26"/>
          <w:szCs w:val="26"/>
        </w:rPr>
        <w:tab/>
      </w:r>
    </w:p>
    <w:p w:rsidR="00A31076" w:rsidRPr="00A31076" w:rsidRDefault="00A31076" w:rsidP="00A31076">
      <w:pPr>
        <w:rPr>
          <w:rFonts w:ascii="Times New Roman" w:hAnsi="Times New Roman" w:cs="Times New Roman"/>
          <w:sz w:val="26"/>
          <w:szCs w:val="26"/>
        </w:rPr>
      </w:pPr>
      <w:r w:rsidRPr="00A31076">
        <w:rPr>
          <w:rFonts w:ascii="Times New Roman" w:hAnsi="Times New Roman" w:cs="Times New Roman"/>
          <w:sz w:val="26"/>
          <w:szCs w:val="26"/>
        </w:rPr>
        <w:t>4.2</w:t>
      </w:r>
      <w:r w:rsidRPr="00A31076">
        <w:rPr>
          <w:rFonts w:ascii="Times New Roman" w:hAnsi="Times New Roman" w:cs="Times New Roman"/>
          <w:sz w:val="26"/>
          <w:szCs w:val="26"/>
        </w:rPr>
        <w:tab/>
        <w:t xml:space="preserve">Discussion of the Results  </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t>35</w:t>
      </w:r>
      <w:r w:rsidRPr="00A31076">
        <w:rPr>
          <w:rFonts w:ascii="Times New Roman" w:hAnsi="Times New Roman" w:cs="Times New Roman"/>
          <w:sz w:val="26"/>
          <w:szCs w:val="26"/>
        </w:rPr>
        <w:tab/>
        <w:t xml:space="preserve">              </w:t>
      </w:r>
    </w:p>
    <w:p w:rsidR="00A31076" w:rsidRPr="00A31076" w:rsidRDefault="00A31076" w:rsidP="00A31076">
      <w:pPr>
        <w:rPr>
          <w:rFonts w:ascii="Times New Roman" w:hAnsi="Times New Roman" w:cs="Times New Roman"/>
          <w:b/>
          <w:sz w:val="26"/>
          <w:szCs w:val="26"/>
        </w:rPr>
      </w:pPr>
      <w:r w:rsidRPr="00A31076">
        <w:rPr>
          <w:rFonts w:ascii="Times New Roman" w:hAnsi="Times New Roman" w:cs="Times New Roman"/>
          <w:b/>
          <w:sz w:val="26"/>
          <w:szCs w:val="26"/>
        </w:rPr>
        <w:t>CHAPTER FIVE   SUMMARY, CONCLUSION AND RECOMMENDATIONS</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5.1</w:t>
      </w:r>
      <w:r w:rsidRPr="00A31076">
        <w:rPr>
          <w:rFonts w:ascii="Times New Roman" w:hAnsi="Times New Roman" w:cs="Times New Roman"/>
          <w:sz w:val="26"/>
          <w:szCs w:val="26"/>
        </w:rPr>
        <w:tab/>
        <w:t xml:space="preserve">Summary  </w:t>
      </w:r>
      <w:r w:rsidRPr="00A31076">
        <w:rPr>
          <w:rFonts w:ascii="Times New Roman" w:hAnsi="Times New Roman" w:cs="Times New Roman"/>
          <w:sz w:val="26"/>
          <w:szCs w:val="26"/>
        </w:rPr>
        <w:tab/>
      </w:r>
      <w:r w:rsidRPr="00A31076">
        <w:rPr>
          <w:rFonts w:ascii="Times New Roman" w:hAnsi="Times New Roman" w:cs="Times New Roman"/>
          <w:b/>
          <w:bCs/>
          <w:sz w:val="26"/>
          <w:szCs w:val="26"/>
        </w:rPr>
        <w:tab/>
      </w:r>
      <w:r w:rsidRPr="00A31076">
        <w:rPr>
          <w:rFonts w:ascii="Times New Roman" w:hAnsi="Times New Roman" w:cs="Times New Roman"/>
          <w:b/>
          <w:bCs/>
          <w:sz w:val="26"/>
          <w:szCs w:val="26"/>
        </w:rPr>
        <w:tab/>
      </w:r>
      <w:r w:rsidRPr="00A31076">
        <w:rPr>
          <w:rFonts w:ascii="Times New Roman" w:hAnsi="Times New Roman" w:cs="Times New Roman"/>
          <w:b/>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38</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sz w:val="26"/>
          <w:szCs w:val="26"/>
        </w:rPr>
        <w:t>5.2</w:t>
      </w:r>
      <w:r w:rsidRPr="00A31076">
        <w:rPr>
          <w:rFonts w:ascii="Times New Roman" w:hAnsi="Times New Roman" w:cs="Times New Roman"/>
          <w:sz w:val="26"/>
          <w:szCs w:val="26"/>
        </w:rPr>
        <w:tab/>
        <w:t>Conclusion</w:t>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 xml:space="preserve">39 </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bCs/>
          <w:sz w:val="26"/>
          <w:szCs w:val="26"/>
        </w:rPr>
        <w:t>5.3</w:t>
      </w:r>
      <w:r w:rsidRPr="00A31076">
        <w:rPr>
          <w:rFonts w:ascii="Times New Roman" w:hAnsi="Times New Roman" w:cs="Times New Roman"/>
          <w:bCs/>
          <w:sz w:val="26"/>
          <w:szCs w:val="26"/>
        </w:rPr>
        <w:tab/>
      </w:r>
      <w:r w:rsidRPr="00A31076">
        <w:rPr>
          <w:rFonts w:ascii="Times New Roman" w:hAnsi="Times New Roman" w:cs="Times New Roman"/>
          <w:sz w:val="26"/>
          <w:szCs w:val="26"/>
        </w:rPr>
        <w:t>Recommendations</w:t>
      </w:r>
      <w:r w:rsidRPr="00A31076">
        <w:rPr>
          <w:rFonts w:ascii="Times New Roman" w:hAnsi="Times New Roman" w:cs="Times New Roman"/>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40</w:t>
      </w:r>
    </w:p>
    <w:p w:rsidR="00A31076" w:rsidRPr="00A31076" w:rsidRDefault="00A31076" w:rsidP="00A31076">
      <w:pPr>
        <w:rPr>
          <w:rFonts w:ascii="Times New Roman" w:hAnsi="Times New Roman" w:cs="Times New Roman"/>
          <w:bCs/>
          <w:sz w:val="26"/>
          <w:szCs w:val="26"/>
        </w:rPr>
      </w:pPr>
      <w:r w:rsidRPr="00A31076">
        <w:rPr>
          <w:rFonts w:ascii="Times New Roman" w:hAnsi="Times New Roman" w:cs="Times New Roman"/>
          <w:bCs/>
          <w:sz w:val="26"/>
          <w:szCs w:val="26"/>
        </w:rPr>
        <w:t>5.4</w:t>
      </w:r>
      <w:r w:rsidRPr="00A31076">
        <w:rPr>
          <w:rFonts w:ascii="Times New Roman" w:hAnsi="Times New Roman" w:cs="Times New Roman"/>
          <w:sz w:val="26"/>
          <w:szCs w:val="26"/>
        </w:rPr>
        <w:tab/>
      </w:r>
      <w:r w:rsidRPr="00A31076">
        <w:rPr>
          <w:rFonts w:ascii="Times New Roman" w:hAnsi="Times New Roman" w:cs="Times New Roman"/>
          <w:bCs/>
          <w:sz w:val="26"/>
          <w:szCs w:val="26"/>
        </w:rPr>
        <w:t>Suggestions for Further Studies</w:t>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r>
      <w:r w:rsidRPr="00A31076">
        <w:rPr>
          <w:rFonts w:ascii="Times New Roman" w:hAnsi="Times New Roman" w:cs="Times New Roman"/>
          <w:bCs/>
          <w:sz w:val="26"/>
          <w:szCs w:val="26"/>
        </w:rPr>
        <w:tab/>
        <w:t>43</w:t>
      </w:r>
    </w:p>
    <w:p w:rsidR="00A31076" w:rsidRPr="00A31076" w:rsidRDefault="00A31076" w:rsidP="00A31076">
      <w:pPr>
        <w:rPr>
          <w:rFonts w:ascii="Times New Roman" w:hAnsi="Times New Roman" w:cs="Times New Roman"/>
          <w:b/>
          <w:bCs/>
          <w:sz w:val="26"/>
          <w:szCs w:val="26"/>
        </w:rPr>
      </w:pP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p>
    <w:p w:rsidR="00A31076" w:rsidRPr="00A31076" w:rsidRDefault="00A31076" w:rsidP="00A31076">
      <w:pPr>
        <w:rPr>
          <w:rFonts w:ascii="Times New Roman" w:hAnsi="Times New Roman" w:cs="Times New Roman"/>
          <w:sz w:val="26"/>
          <w:szCs w:val="26"/>
        </w:rPr>
      </w:pPr>
      <w:r w:rsidRPr="00A31076">
        <w:rPr>
          <w:rFonts w:ascii="Times New Roman" w:hAnsi="Times New Roman" w:cs="Times New Roman"/>
          <w:sz w:val="26"/>
          <w:szCs w:val="26"/>
        </w:rPr>
        <w:t>References</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t>44</w:t>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r w:rsidRPr="00A31076">
        <w:rPr>
          <w:rFonts w:ascii="Times New Roman" w:hAnsi="Times New Roman" w:cs="Times New Roman"/>
          <w:sz w:val="26"/>
          <w:szCs w:val="26"/>
        </w:rPr>
        <w:tab/>
      </w:r>
    </w:p>
    <w:p w:rsidR="00A31076" w:rsidRPr="00A31076" w:rsidRDefault="00A31076" w:rsidP="00A31076">
      <w:pPr>
        <w:rPr>
          <w:rFonts w:ascii="Times New Roman" w:hAnsi="Times New Roman" w:cs="Times New Roman"/>
          <w:b/>
          <w:sz w:val="26"/>
          <w:szCs w:val="26"/>
        </w:rPr>
      </w:pPr>
      <w:r w:rsidRPr="00A31076">
        <w:rPr>
          <w:rFonts w:ascii="Times New Roman" w:hAnsi="Times New Roman" w:cs="Times New Roman"/>
          <w:b/>
          <w:sz w:val="26"/>
          <w:szCs w:val="26"/>
        </w:rPr>
        <w:t xml:space="preserve">Appendix                 </w:t>
      </w:r>
      <w:r w:rsidRPr="00A31076">
        <w:rPr>
          <w:rFonts w:ascii="Times New Roman" w:hAnsi="Times New Roman" w:cs="Times New Roman"/>
          <w:b/>
          <w:sz w:val="26"/>
          <w:szCs w:val="26"/>
        </w:rPr>
        <w:tab/>
      </w:r>
      <w:r w:rsidRPr="00A31076">
        <w:rPr>
          <w:rFonts w:ascii="Times New Roman" w:hAnsi="Times New Roman" w:cs="Times New Roman"/>
          <w:b/>
          <w:sz w:val="26"/>
          <w:szCs w:val="26"/>
        </w:rPr>
        <w:tab/>
      </w:r>
      <w:r w:rsidRPr="00A31076">
        <w:rPr>
          <w:rFonts w:ascii="Times New Roman" w:hAnsi="Times New Roman" w:cs="Times New Roman"/>
          <w:b/>
          <w:sz w:val="26"/>
          <w:szCs w:val="26"/>
        </w:rPr>
        <w:tab/>
      </w:r>
      <w:r w:rsidRPr="00A31076">
        <w:rPr>
          <w:rFonts w:ascii="Times New Roman" w:hAnsi="Times New Roman" w:cs="Times New Roman"/>
          <w:b/>
          <w:sz w:val="26"/>
          <w:szCs w:val="26"/>
        </w:rPr>
        <w:tab/>
      </w:r>
      <w:r w:rsidRPr="00A31076">
        <w:rPr>
          <w:rFonts w:ascii="Times New Roman" w:hAnsi="Times New Roman" w:cs="Times New Roman"/>
          <w:b/>
          <w:sz w:val="26"/>
          <w:szCs w:val="26"/>
        </w:rPr>
        <w:tab/>
      </w:r>
      <w:r w:rsidRPr="00A31076">
        <w:rPr>
          <w:rFonts w:ascii="Times New Roman" w:hAnsi="Times New Roman" w:cs="Times New Roman"/>
          <w:b/>
          <w:sz w:val="26"/>
          <w:szCs w:val="26"/>
        </w:rPr>
        <w:tab/>
      </w:r>
      <w:r w:rsidRPr="00A31076">
        <w:rPr>
          <w:rFonts w:ascii="Times New Roman" w:hAnsi="Times New Roman" w:cs="Times New Roman"/>
          <w:b/>
          <w:sz w:val="26"/>
          <w:szCs w:val="26"/>
        </w:rPr>
        <w:tab/>
      </w:r>
      <w:r w:rsidRPr="00A31076">
        <w:rPr>
          <w:rFonts w:ascii="Times New Roman" w:hAnsi="Times New Roman" w:cs="Times New Roman"/>
          <w:b/>
          <w:sz w:val="26"/>
          <w:szCs w:val="26"/>
        </w:rPr>
        <w:tab/>
        <w:t>48</w:t>
      </w:r>
    </w:p>
    <w:p w:rsidR="00A31076" w:rsidRPr="00A31076" w:rsidRDefault="00A31076" w:rsidP="00A31076">
      <w:pPr>
        <w:rPr>
          <w:rFonts w:ascii="Times New Roman" w:hAnsi="Times New Roman" w:cs="Times New Roman"/>
          <w:sz w:val="26"/>
          <w:szCs w:val="26"/>
        </w:rPr>
      </w:pPr>
    </w:p>
    <w:p w:rsidR="00A31076" w:rsidRPr="00A31076" w:rsidRDefault="00A31076" w:rsidP="00A31076">
      <w:pPr>
        <w:rPr>
          <w:rFonts w:ascii="Times New Roman" w:hAnsi="Times New Roman" w:cs="Times New Roman"/>
          <w:sz w:val="26"/>
          <w:szCs w:val="26"/>
        </w:rPr>
      </w:pPr>
    </w:p>
    <w:p w:rsidR="00A31076" w:rsidRDefault="00A31076" w:rsidP="00A31076">
      <w:pPr>
        <w:jc w:val="center"/>
        <w:rPr>
          <w:rFonts w:ascii="Times New Roman" w:hAnsi="Times New Roman" w:cs="Times New Roman"/>
          <w:b/>
          <w:sz w:val="26"/>
          <w:szCs w:val="26"/>
        </w:rPr>
      </w:pPr>
    </w:p>
    <w:p w:rsidR="00A31076" w:rsidRPr="00A31076" w:rsidRDefault="00A31076" w:rsidP="00A31076">
      <w:pPr>
        <w:jc w:val="center"/>
        <w:rPr>
          <w:rFonts w:ascii="Times New Roman" w:hAnsi="Times New Roman" w:cs="Times New Roman"/>
          <w:b/>
          <w:sz w:val="26"/>
          <w:szCs w:val="26"/>
        </w:rPr>
      </w:pPr>
      <w:r w:rsidRPr="00A31076">
        <w:rPr>
          <w:rFonts w:ascii="Times New Roman" w:hAnsi="Times New Roman" w:cs="Times New Roman"/>
          <w:b/>
          <w:sz w:val="26"/>
          <w:szCs w:val="26"/>
        </w:rPr>
        <w:lastRenderedPageBreak/>
        <w:t>ABSTRACT</w:t>
      </w:r>
    </w:p>
    <w:p w:rsidR="00A31076" w:rsidRPr="0001062D" w:rsidRDefault="00A31076" w:rsidP="00A31076">
      <w:pPr>
        <w:jc w:val="both"/>
        <w:rPr>
          <w:rFonts w:asciiTheme="majorBidi" w:hAnsiTheme="majorBidi" w:cstheme="majorBidi"/>
          <w:sz w:val="26"/>
          <w:szCs w:val="26"/>
        </w:rPr>
      </w:pPr>
      <w:r w:rsidRPr="0001062D">
        <w:rPr>
          <w:rFonts w:asciiTheme="majorBidi" w:hAnsiTheme="majorBidi" w:cstheme="majorBidi"/>
          <w:sz w:val="26"/>
          <w:szCs w:val="26"/>
        </w:rPr>
        <w:t xml:space="preserve">This study investigates strategies for improving the effective teaching and learning of chemistry in secondary schools in Ilorin West Local Government Area of Kwara State. The study aimed to identify the current state of chemistry education, examine the challenges faced by both teachers and students, explore the impact of innovative teaching methods, and assess the role of teacher training in improving chemistry instruction. </w:t>
      </w:r>
      <w:r>
        <w:rPr>
          <w:rFonts w:asciiTheme="majorBidi" w:hAnsiTheme="majorBidi" w:cstheme="majorBidi"/>
          <w:sz w:val="26"/>
          <w:szCs w:val="26"/>
        </w:rPr>
        <w:t>To achieve the set goals, a</w:t>
      </w:r>
      <w:r w:rsidRPr="0001062D">
        <w:rPr>
          <w:rFonts w:asciiTheme="majorBidi" w:hAnsiTheme="majorBidi" w:cstheme="majorBidi"/>
          <w:sz w:val="26"/>
          <w:szCs w:val="26"/>
        </w:rPr>
        <w:t xml:space="preserve"> sample of 150 students was selected from five secondary schools, with equal representation from SS1, SS2, and SS3 classes. Data were collected using a structured questionnaire, and the results were analyzed using descriptive statistics, including the average weighted responses (AWR) technique. The findings revealed that while teachers were generally effective in delivering chemistry lessons, significant barriers such as inadequate laboratory resources, large class sizes, and limited practical sessions hindered students’ ability to fully understand complex chemistry concepts. The study also found that students responded positively to innovative teaching methods, such as interactive simulations and virtual labs, which made chemistry more engaging and accessible.</w:t>
      </w:r>
      <w:r>
        <w:rPr>
          <w:rFonts w:asciiTheme="majorBidi" w:hAnsiTheme="majorBidi" w:cstheme="majorBidi"/>
          <w:sz w:val="26"/>
          <w:szCs w:val="26"/>
        </w:rPr>
        <w:t xml:space="preserve"> </w:t>
      </w:r>
      <w:r w:rsidRPr="0001062D">
        <w:rPr>
          <w:rFonts w:asciiTheme="majorBidi" w:hAnsiTheme="majorBidi" w:cstheme="majorBidi"/>
          <w:sz w:val="26"/>
          <w:szCs w:val="26"/>
        </w:rPr>
        <w:t>Moreover, the research highlighted the importance of regular teacher training and development programs in improving the quality of instruction. Teachers who had access to ongoing professional development were better equipped to utilize modern teaching methods and engage students effectively. The study concluded that addressing these challenges through better infrastructure, increased use of technology, and continuous teacher training would significantly improve the teaching and learning of chemistry in secondary schools. The study offers key recommendations for policymakers, educators, and stakeholders, including the provision of well-equipped laboratories, smaller class sizes, and the integration of technology into the classroom. These measures are essential for fostering a deeper understanding of chemistry and promoting better student outcomes in the study area.</w:t>
      </w:r>
    </w:p>
    <w:p w:rsidR="00A31076" w:rsidRDefault="00A31076" w:rsidP="00A31076"/>
    <w:p w:rsidR="00A31076" w:rsidRDefault="00A31076" w:rsidP="00A31076"/>
    <w:p w:rsidR="00A31076" w:rsidRDefault="00A31076" w:rsidP="00A31076"/>
    <w:p w:rsidR="00A31076" w:rsidRDefault="00A31076" w:rsidP="00952F00">
      <w:pPr>
        <w:spacing w:before="100" w:beforeAutospacing="1" w:after="100" w:afterAutospacing="1" w:line="360" w:lineRule="auto"/>
        <w:jc w:val="center"/>
        <w:outlineLvl w:val="0"/>
        <w:rPr>
          <w:rFonts w:ascii="Times New Roman" w:eastAsia="Times New Roman" w:hAnsi="Times New Roman" w:cs="Times New Roman"/>
          <w:b/>
          <w:bCs/>
          <w:kern w:val="36"/>
          <w:sz w:val="26"/>
          <w:szCs w:val="26"/>
        </w:rPr>
      </w:pPr>
    </w:p>
    <w:p w:rsidR="00A31076" w:rsidRDefault="00A31076" w:rsidP="00952F00">
      <w:pPr>
        <w:spacing w:before="100" w:beforeAutospacing="1" w:after="100" w:afterAutospacing="1" w:line="360" w:lineRule="auto"/>
        <w:jc w:val="center"/>
        <w:outlineLvl w:val="0"/>
        <w:rPr>
          <w:rFonts w:ascii="Times New Roman" w:eastAsia="Times New Roman" w:hAnsi="Times New Roman" w:cs="Times New Roman"/>
          <w:b/>
          <w:bCs/>
          <w:kern w:val="36"/>
          <w:sz w:val="26"/>
          <w:szCs w:val="26"/>
        </w:rPr>
      </w:pPr>
    </w:p>
    <w:p w:rsidR="00A31076" w:rsidRDefault="00A31076" w:rsidP="00952F00">
      <w:pPr>
        <w:spacing w:before="100" w:beforeAutospacing="1" w:after="100" w:afterAutospacing="1" w:line="360" w:lineRule="auto"/>
        <w:jc w:val="center"/>
        <w:outlineLvl w:val="0"/>
        <w:rPr>
          <w:rFonts w:ascii="Times New Roman" w:eastAsia="Times New Roman" w:hAnsi="Times New Roman" w:cs="Times New Roman"/>
          <w:b/>
          <w:bCs/>
          <w:kern w:val="36"/>
          <w:sz w:val="26"/>
          <w:szCs w:val="26"/>
        </w:rPr>
        <w:sectPr w:rsidR="00A31076" w:rsidSect="00A31076">
          <w:footerReference w:type="default" r:id="rId7"/>
          <w:pgSz w:w="11520" w:h="14400" w:code="9"/>
          <w:pgMar w:top="1152" w:right="1152" w:bottom="1152" w:left="1152" w:header="720" w:footer="720" w:gutter="0"/>
          <w:pgNumType w:fmt="lowerRoman"/>
          <w:cols w:space="720"/>
          <w:docGrid w:linePitch="360"/>
        </w:sectPr>
      </w:pPr>
    </w:p>
    <w:p w:rsidR="00C07222" w:rsidRPr="00952F00" w:rsidRDefault="00C07222" w:rsidP="00952F00">
      <w:pPr>
        <w:spacing w:before="100" w:beforeAutospacing="1" w:after="100" w:afterAutospacing="1" w:line="360" w:lineRule="auto"/>
        <w:jc w:val="center"/>
        <w:outlineLvl w:val="0"/>
        <w:rPr>
          <w:rFonts w:ascii="Times New Roman" w:eastAsia="Times New Roman" w:hAnsi="Times New Roman" w:cs="Times New Roman"/>
          <w:b/>
          <w:bCs/>
          <w:kern w:val="36"/>
          <w:sz w:val="26"/>
          <w:szCs w:val="26"/>
        </w:rPr>
      </w:pPr>
      <w:r w:rsidRPr="00952F00">
        <w:rPr>
          <w:rFonts w:ascii="Times New Roman" w:eastAsia="Times New Roman" w:hAnsi="Times New Roman" w:cs="Times New Roman"/>
          <w:b/>
          <w:bCs/>
          <w:kern w:val="36"/>
          <w:sz w:val="26"/>
          <w:szCs w:val="26"/>
        </w:rPr>
        <w:lastRenderedPageBreak/>
        <w:t>CHAPTER ONE</w:t>
      </w:r>
    </w:p>
    <w:p w:rsidR="00DD6140" w:rsidRPr="00952F00" w:rsidRDefault="00C07222" w:rsidP="00952F00">
      <w:pPr>
        <w:spacing w:before="100" w:beforeAutospacing="1" w:after="100" w:afterAutospacing="1" w:line="360" w:lineRule="auto"/>
        <w:jc w:val="center"/>
        <w:outlineLvl w:val="0"/>
        <w:rPr>
          <w:rFonts w:ascii="Times New Roman" w:eastAsia="Times New Roman" w:hAnsi="Times New Roman" w:cs="Times New Roman"/>
          <w:b/>
          <w:bCs/>
          <w:kern w:val="36"/>
          <w:sz w:val="26"/>
          <w:szCs w:val="26"/>
        </w:rPr>
      </w:pPr>
      <w:r w:rsidRPr="00952F00">
        <w:rPr>
          <w:rFonts w:ascii="Times New Roman" w:eastAsia="Times New Roman" w:hAnsi="Times New Roman" w:cs="Times New Roman"/>
          <w:b/>
          <w:bCs/>
          <w:kern w:val="36"/>
          <w:sz w:val="26"/>
          <w:szCs w:val="26"/>
        </w:rPr>
        <w:t>INTRODUCTION</w:t>
      </w:r>
    </w:p>
    <w:p w:rsidR="00DD6140" w:rsidRPr="00952F00" w:rsidRDefault="00DD6140" w:rsidP="00952F00">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 xml:space="preserve">Background </w:t>
      </w:r>
      <w:r w:rsidR="00C07222" w:rsidRPr="00952F00">
        <w:rPr>
          <w:rFonts w:ascii="Times New Roman" w:eastAsia="Times New Roman" w:hAnsi="Times New Roman" w:cs="Times New Roman"/>
          <w:b/>
          <w:bCs/>
          <w:sz w:val="26"/>
          <w:szCs w:val="26"/>
        </w:rPr>
        <w:t>to</w:t>
      </w:r>
      <w:r w:rsidRPr="00952F00">
        <w:rPr>
          <w:rFonts w:ascii="Times New Roman" w:eastAsia="Times New Roman" w:hAnsi="Times New Roman" w:cs="Times New Roman"/>
          <w:b/>
          <w:bCs/>
          <w:sz w:val="26"/>
          <w:szCs w:val="26"/>
        </w:rPr>
        <w:t xml:space="preserve"> the Study</w:t>
      </w:r>
    </w:p>
    <w:p w:rsidR="00DD6140" w:rsidRPr="00952F00" w:rsidRDefault="00DD6140"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as a branch of science, is fundamental to understanding the natural world. It plays a pivotal role in various fields such as medicine, engineering, environmental science, and many more. Despite its importance, the teaching and learning of chemistry in secondary schools, particularly in Ilorin West Local Government Area of Kwara State, face significant challenges. These challenges range from inadequate teaching resources, lack of qualified teachers, to insufficient motivation among students. To address these issues, this study seeks to explore effective strategies for improving the teaching and learning of chemistry in this region</w:t>
      </w:r>
      <w:r w:rsidR="00C07222" w:rsidRPr="00952F00">
        <w:rPr>
          <w:rFonts w:ascii="Times New Roman" w:eastAsia="Times New Roman" w:hAnsi="Times New Roman" w:cs="Times New Roman"/>
          <w:sz w:val="26"/>
          <w:szCs w:val="26"/>
        </w:rPr>
        <w:t xml:space="preserve"> (Yusuf, 2021)</w:t>
      </w:r>
      <w:r w:rsidRPr="00952F00">
        <w:rPr>
          <w:rFonts w:ascii="Times New Roman" w:eastAsia="Times New Roman" w:hAnsi="Times New Roman" w:cs="Times New Roman"/>
          <w:sz w:val="26"/>
          <w:szCs w:val="26"/>
        </w:rPr>
        <w:t>.</w:t>
      </w:r>
    </w:p>
    <w:p w:rsidR="00DD6140" w:rsidRPr="00952F00" w:rsidRDefault="00DD6140"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requires experimental work in laboratory for development. Laboratory work is essential for putting theoretical principles into practice and testing proposed, hypothesis, therefore proficiency in laboratory work is essential for them to become good chemistry. In the course of a laboratory work, one translates practice application and gradually widens the scope. Chemistry aim at building up the ability to solve carefully and speedily problems which come constantly in variety of ways</w:t>
      </w:r>
      <w:r w:rsidR="00C07222" w:rsidRPr="00952F00">
        <w:rPr>
          <w:rFonts w:ascii="Times New Roman" w:eastAsia="Times New Roman" w:hAnsi="Times New Roman" w:cs="Times New Roman"/>
          <w:sz w:val="26"/>
          <w:szCs w:val="26"/>
        </w:rPr>
        <w:t xml:space="preserve"> (Afolabi, 2021).</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Chemistry education at the secondary school level is designed to equip students with essential scientific knowledge and skills. According to Adegoke (2019), chemistry helps students develop critical thinking and problem-solving skills, which are valuable in various fields including medicine, engineering, and environmental science. </w:t>
      </w:r>
      <w:r w:rsidRPr="00952F00">
        <w:rPr>
          <w:rFonts w:ascii="Times New Roman" w:eastAsia="Times New Roman" w:hAnsi="Times New Roman" w:cs="Times New Roman"/>
          <w:sz w:val="26"/>
          <w:szCs w:val="26"/>
        </w:rPr>
        <w:lastRenderedPageBreak/>
        <w:t>Moreover, chemistry education fosters innovation and technological advancement, which are crucial for national development (Ogunleye, 2020).</w:t>
      </w:r>
      <w:r w:rsidR="00DD6140" w:rsidRPr="00952F00">
        <w:rPr>
          <w:rFonts w:ascii="Times New Roman" w:eastAsia="Times New Roman" w:hAnsi="Times New Roman" w:cs="Times New Roman"/>
          <w:sz w:val="26"/>
          <w:szCs w:val="26"/>
        </w:rPr>
        <w:t xml:space="preserve">        </w:t>
      </w:r>
    </w:p>
    <w:p w:rsidR="00DD6140" w:rsidRPr="00952F00" w:rsidRDefault="00B877B2"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Fafunwa (2022), further posited that </w:t>
      </w:r>
      <w:r w:rsidR="00DD6140" w:rsidRPr="00952F00">
        <w:rPr>
          <w:rFonts w:ascii="Times New Roman" w:eastAsia="Times New Roman" w:hAnsi="Times New Roman" w:cs="Times New Roman"/>
          <w:sz w:val="26"/>
          <w:szCs w:val="26"/>
        </w:rPr>
        <w:t>chemistry as a branch of science requires special skills when teaching it and as such following skills are developed in the students studying chemistry, skills includes identifying problems, asking questions, formulating hypothesis, observing, measuring etc. in order to improve the performance of students studying chemistry in secondary school, laboratory exercise in an integral part and should be used only when.</w:t>
      </w:r>
    </w:p>
    <w:p w:rsidR="00DD6140" w:rsidRPr="00952F00" w:rsidRDefault="00DD6140" w:rsidP="00952F00">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Laboratory practical are readily needed as a means of verifying a scientific law, principle or a theory already known to the students.</w:t>
      </w:r>
    </w:p>
    <w:p w:rsidR="00DD6140" w:rsidRPr="00952F00" w:rsidRDefault="00DD6140" w:rsidP="00952F00">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It is needed as means of obtaining and learning scientific information.</w:t>
      </w:r>
    </w:p>
    <w:p w:rsidR="00DD6140" w:rsidRPr="00952F00" w:rsidRDefault="00DD6140" w:rsidP="00952F00">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laboratory practical can be meshed with text book and other learning activities.</w:t>
      </w:r>
    </w:p>
    <w:p w:rsidR="00DD6140" w:rsidRPr="00952F00" w:rsidRDefault="00DD6140" w:rsidP="00952F00">
      <w:pPr>
        <w:numPr>
          <w:ilvl w:val="0"/>
          <w:numId w:val="4"/>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It is needed as means of obtaining scientific skills and knowledge.</w:t>
      </w:r>
    </w:p>
    <w:p w:rsidR="00DD6140" w:rsidRPr="00952F00" w:rsidRDefault="00DD6140"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Some experiments are performed outside the laboratory just as some laboratory activities cannot be classed experiment while most laboratory activities are conceived in order to provide practice in designing, operating and interpreting data, however experiment are operations or proceeding designing for purpose of testing is supposition, confirming what is known and discovering what  hat not be known (unknown) chemistry also enables the students to developed confidence in what do </w:t>
      </w:r>
      <w:r w:rsidR="00552A0E">
        <w:rPr>
          <w:rFonts w:ascii="Times New Roman" w:eastAsia="Times New Roman" w:hAnsi="Times New Roman" w:cs="Times New Roman"/>
          <w:sz w:val="26"/>
          <w:szCs w:val="26"/>
        </w:rPr>
        <w:t>and themselves as an individual</w:t>
      </w:r>
      <w:r w:rsidRPr="00952F00">
        <w:rPr>
          <w:rFonts w:ascii="Times New Roman" w:eastAsia="Times New Roman" w:hAnsi="Times New Roman" w:cs="Times New Roman"/>
          <w:sz w:val="26"/>
          <w:szCs w:val="26"/>
        </w:rPr>
        <w:t>, as it involves matter</w:t>
      </w:r>
      <w:r w:rsidR="00B877B2" w:rsidRPr="00952F00">
        <w:rPr>
          <w:rFonts w:ascii="Times New Roman" w:eastAsia="Times New Roman" w:hAnsi="Times New Roman" w:cs="Times New Roman"/>
          <w:sz w:val="26"/>
          <w:szCs w:val="26"/>
        </w:rPr>
        <w:t xml:space="preserve"> Fafunwa, </w:t>
      </w:r>
      <w:r w:rsidR="00A6562B" w:rsidRPr="00952F00">
        <w:rPr>
          <w:rFonts w:ascii="Times New Roman" w:eastAsia="Times New Roman" w:hAnsi="Times New Roman" w:cs="Times New Roman"/>
          <w:sz w:val="26"/>
          <w:szCs w:val="26"/>
        </w:rPr>
        <w:t>(</w:t>
      </w:r>
      <w:r w:rsidR="00B877B2" w:rsidRPr="00952F00">
        <w:rPr>
          <w:rFonts w:ascii="Times New Roman" w:eastAsia="Times New Roman" w:hAnsi="Times New Roman" w:cs="Times New Roman"/>
          <w:sz w:val="26"/>
          <w:szCs w:val="26"/>
        </w:rPr>
        <w:t>2022)</w:t>
      </w:r>
      <w:r w:rsidRPr="00952F00">
        <w:rPr>
          <w:rFonts w:ascii="Times New Roman" w:eastAsia="Times New Roman" w:hAnsi="Times New Roman" w:cs="Times New Roman"/>
          <w:sz w:val="26"/>
          <w:szCs w:val="26"/>
        </w:rPr>
        <w:t>.</w:t>
      </w:r>
    </w:p>
    <w:p w:rsidR="00C07222" w:rsidRPr="00952F00" w:rsidRDefault="00C07222" w:rsidP="00552A0E">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The importance of chemistry cannot be over emphasized as it implication to the social and economic life of the people who are well recognized by every nation and </w:t>
      </w:r>
      <w:r w:rsidRPr="00952F00">
        <w:rPr>
          <w:rFonts w:ascii="Times New Roman" w:eastAsia="Times New Roman" w:hAnsi="Times New Roman" w:cs="Times New Roman"/>
          <w:sz w:val="26"/>
          <w:szCs w:val="26"/>
        </w:rPr>
        <w:lastRenderedPageBreak/>
        <w:t>some of it knowledge is applied in industries like brewery industries, food, medicine, textile will and constructing companies. It can’t be over stated at large</w:t>
      </w:r>
      <w:r w:rsidR="00A6562B" w:rsidRPr="00952F00">
        <w:rPr>
          <w:rFonts w:ascii="Times New Roman" w:eastAsia="Times New Roman" w:hAnsi="Times New Roman" w:cs="Times New Roman"/>
          <w:sz w:val="26"/>
          <w:szCs w:val="26"/>
        </w:rPr>
        <w:t xml:space="preserve"> </w:t>
      </w:r>
      <w:r w:rsidR="00B877B2" w:rsidRPr="00952F00">
        <w:rPr>
          <w:rFonts w:ascii="Times New Roman" w:eastAsia="Times New Roman" w:hAnsi="Times New Roman" w:cs="Times New Roman"/>
          <w:sz w:val="26"/>
          <w:szCs w:val="26"/>
        </w:rPr>
        <w:t xml:space="preserve">Fafunwa, </w:t>
      </w:r>
      <w:r w:rsidR="00A6562B" w:rsidRPr="00952F00">
        <w:rPr>
          <w:rFonts w:ascii="Times New Roman" w:eastAsia="Times New Roman" w:hAnsi="Times New Roman" w:cs="Times New Roman"/>
          <w:sz w:val="26"/>
          <w:szCs w:val="26"/>
        </w:rPr>
        <w:t>(</w:t>
      </w:r>
      <w:r w:rsidR="00B877B2" w:rsidRPr="00952F00">
        <w:rPr>
          <w:rFonts w:ascii="Times New Roman" w:eastAsia="Times New Roman" w:hAnsi="Times New Roman" w:cs="Times New Roman"/>
          <w:sz w:val="26"/>
          <w:szCs w:val="26"/>
        </w:rPr>
        <w:t>2022)</w:t>
      </w:r>
      <w:r w:rsidRPr="00952F00">
        <w:rPr>
          <w:rFonts w:ascii="Times New Roman" w:eastAsia="Times New Roman" w:hAnsi="Times New Roman" w:cs="Times New Roman"/>
          <w:sz w:val="26"/>
          <w:szCs w:val="26"/>
        </w:rPr>
        <w:t>.</w:t>
      </w:r>
    </w:p>
    <w:p w:rsidR="00C07222" w:rsidRPr="00952F00" w:rsidRDefault="00B877B2"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Further</w:t>
      </w:r>
      <w:r w:rsidR="00C07222" w:rsidRPr="00952F00">
        <w:rPr>
          <w:rFonts w:ascii="Times New Roman" w:eastAsia="Times New Roman" w:hAnsi="Times New Roman" w:cs="Times New Roman"/>
          <w:sz w:val="26"/>
          <w:szCs w:val="26"/>
        </w:rPr>
        <w:t>more, on the importance of chemistry, it is applied in refinery in the separation of crude oils into it fraction of crude oils includes petroleum gases, petroleum esters, petrol, kerosene, gas oil and bitumen, diesel oil, lubricating oil and other residues which are some economical importance to the nation at large the study of chemistry has lead to the development of chemical industries and has importance effect soon or after the middle ages. Soaps, acids and other basic chemical are now produced knowledge gained from the study of chemistry is used in the manufacture of fertilizer to increase the fertility of the soil which provide food for the nation, plastics, ceramics, paints, cement, soap and detergent, and drinks etc. chemistry in one way of the order affect the standard of living of people in Edo State, nations at large</w:t>
      </w:r>
      <w:r w:rsidR="00A6562B" w:rsidRPr="00952F00">
        <w:rPr>
          <w:rFonts w:ascii="Times New Roman" w:eastAsia="Times New Roman" w:hAnsi="Times New Roman" w:cs="Times New Roman"/>
          <w:sz w:val="26"/>
          <w:szCs w:val="26"/>
        </w:rPr>
        <w:t xml:space="preserve"> </w:t>
      </w:r>
      <w:r w:rsidRPr="00952F00">
        <w:rPr>
          <w:rFonts w:ascii="Times New Roman" w:eastAsia="Times New Roman" w:hAnsi="Times New Roman" w:cs="Times New Roman"/>
          <w:sz w:val="26"/>
          <w:szCs w:val="26"/>
        </w:rPr>
        <w:t xml:space="preserve">Okebukola, </w:t>
      </w:r>
      <w:r w:rsidR="00A6562B" w:rsidRPr="00952F00">
        <w:rPr>
          <w:rFonts w:ascii="Times New Roman" w:eastAsia="Times New Roman" w:hAnsi="Times New Roman" w:cs="Times New Roman"/>
          <w:sz w:val="26"/>
          <w:szCs w:val="26"/>
        </w:rPr>
        <w:t>(</w:t>
      </w:r>
      <w:r w:rsidRPr="00952F00">
        <w:rPr>
          <w:rFonts w:ascii="Times New Roman" w:eastAsia="Times New Roman" w:hAnsi="Times New Roman" w:cs="Times New Roman"/>
          <w:sz w:val="26"/>
          <w:szCs w:val="26"/>
        </w:rPr>
        <w:t>201</w:t>
      </w:r>
      <w:r w:rsidR="00A95AB9" w:rsidRPr="00952F00">
        <w:rPr>
          <w:rFonts w:ascii="Times New Roman" w:eastAsia="Times New Roman" w:hAnsi="Times New Roman" w:cs="Times New Roman"/>
          <w:sz w:val="26"/>
          <w:szCs w:val="26"/>
        </w:rPr>
        <w:t>8</w:t>
      </w:r>
      <w:r w:rsidRPr="00952F00">
        <w:rPr>
          <w:rFonts w:ascii="Times New Roman" w:eastAsia="Times New Roman" w:hAnsi="Times New Roman" w:cs="Times New Roman"/>
          <w:sz w:val="26"/>
          <w:szCs w:val="26"/>
        </w:rPr>
        <w:t>)</w:t>
      </w:r>
      <w:r w:rsidR="00C07222" w:rsidRPr="00952F00">
        <w:rPr>
          <w:rFonts w:ascii="Times New Roman" w:eastAsia="Times New Roman" w:hAnsi="Times New Roman" w:cs="Times New Roman"/>
          <w:sz w:val="26"/>
          <w:szCs w:val="26"/>
        </w:rPr>
        <w:t>.</w:t>
      </w:r>
    </w:p>
    <w:p w:rsidR="00C07222" w:rsidRPr="00952F00" w:rsidRDefault="00C07222"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It is necessary to lay more emphasis on scientific knowledge which v is part of this respect; Fafu</w:t>
      </w:r>
      <w:r w:rsidR="00A95AB9" w:rsidRPr="00952F00">
        <w:rPr>
          <w:rFonts w:ascii="Times New Roman" w:eastAsia="Times New Roman" w:hAnsi="Times New Roman" w:cs="Times New Roman"/>
          <w:sz w:val="26"/>
          <w:szCs w:val="26"/>
        </w:rPr>
        <w:t>n</w:t>
      </w:r>
      <w:r w:rsidRPr="00952F00">
        <w:rPr>
          <w:rFonts w:ascii="Times New Roman" w:eastAsia="Times New Roman" w:hAnsi="Times New Roman" w:cs="Times New Roman"/>
          <w:sz w:val="26"/>
          <w:szCs w:val="26"/>
        </w:rPr>
        <w:t>wa (</w:t>
      </w:r>
      <w:r w:rsidR="00A95AB9" w:rsidRPr="00952F00">
        <w:rPr>
          <w:rFonts w:ascii="Times New Roman" w:eastAsia="Times New Roman" w:hAnsi="Times New Roman" w:cs="Times New Roman"/>
          <w:sz w:val="26"/>
          <w:szCs w:val="26"/>
        </w:rPr>
        <w:t>2022</w:t>
      </w:r>
      <w:r w:rsidRPr="00952F00">
        <w:rPr>
          <w:rFonts w:ascii="Times New Roman" w:eastAsia="Times New Roman" w:hAnsi="Times New Roman" w:cs="Times New Roman"/>
          <w:sz w:val="26"/>
          <w:szCs w:val="26"/>
        </w:rPr>
        <w:t xml:space="preserve">) suggested that science should be made a compulsory subject in secondary and tertiary institution. As well as educating the masses so that Edo State will be able to move from its static role of a spectator to that of an actor in this exciting break through chemistry should be taught effectively in order to bring about technological advancement and development in </w:t>
      </w:r>
      <w:r w:rsidR="00A95AB9" w:rsidRPr="00952F00">
        <w:rPr>
          <w:rFonts w:ascii="Times New Roman" w:eastAsia="Times New Roman" w:hAnsi="Times New Roman" w:cs="Times New Roman"/>
          <w:sz w:val="26"/>
          <w:szCs w:val="26"/>
        </w:rPr>
        <w:t>Ilorin West</w:t>
      </w:r>
      <w:r w:rsidRPr="00952F00">
        <w:rPr>
          <w:rFonts w:ascii="Times New Roman" w:eastAsia="Times New Roman" w:hAnsi="Times New Roman" w:cs="Times New Roman"/>
          <w:sz w:val="26"/>
          <w:szCs w:val="26"/>
        </w:rPr>
        <w:t xml:space="preserve"> Local Government Area of </w:t>
      </w:r>
      <w:r w:rsidR="00A95AB9" w:rsidRPr="00952F00">
        <w:rPr>
          <w:rFonts w:ascii="Times New Roman" w:eastAsia="Times New Roman" w:hAnsi="Times New Roman" w:cs="Times New Roman"/>
          <w:sz w:val="26"/>
          <w:szCs w:val="26"/>
        </w:rPr>
        <w:t>Kwara State</w:t>
      </w:r>
      <w:r w:rsidRPr="00952F00">
        <w:rPr>
          <w:rFonts w:ascii="Times New Roman" w:eastAsia="Times New Roman" w:hAnsi="Times New Roman" w:cs="Times New Roman"/>
          <w:sz w:val="26"/>
          <w:szCs w:val="26"/>
        </w:rPr>
        <w:t xml:space="preserve"> and Nigeria at large, as it affect the live of the people.</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Despite its importance, chemistry education in Ilorin West faces significant challenges. One of the primary issues is the lack of qualified chemistry teachers. Many secondary schools in the region suffer from a shortage of professionally trained and experienced chemistry teachers, which adversely affects the quality of instruction (Yusuf &amp; Afolabi, 2021). Additionally, there is often a lack of adequate laboratory </w:t>
      </w:r>
      <w:r w:rsidRPr="00952F00">
        <w:rPr>
          <w:rFonts w:ascii="Times New Roman" w:eastAsia="Times New Roman" w:hAnsi="Times New Roman" w:cs="Times New Roman"/>
          <w:sz w:val="26"/>
          <w:szCs w:val="26"/>
        </w:rPr>
        <w:lastRenderedPageBreak/>
        <w:t>facilities and instructional materials, which are essential for effective practical teaching and learning of chemistry (Adeyemi, 2020).</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Another critical challenge is the traditional teaching methods employed by many teachers. These methods are often lecture-based and do not actively engage students in the learning process. According to Okebukola (2018), interactive and student-centered teaching methods are more effective in enhancing students' understanding and interest in chemistry. Furthermore, the curriculum is often outdated, failing to incorporate recent scientific advancements and c</w:t>
      </w:r>
      <w:r w:rsidR="00A6562B" w:rsidRPr="00952F00">
        <w:rPr>
          <w:rFonts w:ascii="Times New Roman" w:eastAsia="Times New Roman" w:hAnsi="Times New Roman" w:cs="Times New Roman"/>
          <w:sz w:val="26"/>
          <w:szCs w:val="26"/>
        </w:rPr>
        <w:t xml:space="preserve">ontemporary teaching practices </w:t>
      </w:r>
      <w:r w:rsidRPr="00952F00">
        <w:rPr>
          <w:rFonts w:ascii="Times New Roman" w:eastAsia="Times New Roman" w:hAnsi="Times New Roman" w:cs="Times New Roman"/>
          <w:sz w:val="26"/>
          <w:szCs w:val="26"/>
        </w:rPr>
        <w:t xml:space="preserve">Abdullahi, </w:t>
      </w:r>
      <w:r w:rsidR="00A6562B" w:rsidRPr="00952F00">
        <w:rPr>
          <w:rFonts w:ascii="Times New Roman" w:eastAsia="Times New Roman" w:hAnsi="Times New Roman" w:cs="Times New Roman"/>
          <w:sz w:val="26"/>
          <w:szCs w:val="26"/>
        </w:rPr>
        <w:t>(</w:t>
      </w:r>
      <w:r w:rsidRPr="00952F00">
        <w:rPr>
          <w:rFonts w:ascii="Times New Roman" w:eastAsia="Times New Roman" w:hAnsi="Times New Roman" w:cs="Times New Roman"/>
          <w:sz w:val="26"/>
          <w:szCs w:val="26"/>
        </w:rPr>
        <w:t>2019).</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Addressing these challenges requires the implementation of effective strategies to improve the teaching and learning of chemistry. One such strategy is the professional development and continuous training of chemistry teachers. Training programs that focus on modern pedagogical techniques, the use of technology in teaching, and up-to-date scientific knowledge can significantly enhance teachers' effectiveness (Ogunleye, 2020).</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Another strategy is the improvement of laboratory facilities and the provision of adequate instructional materials. Practical experiments are a crucial aspect of chemistry education, and well-equipped laboratories allow students to engage in hands-on learning, which is essential for understanding complex chemical concepts </w:t>
      </w:r>
      <w:r w:rsidR="00A6562B" w:rsidRPr="00952F00">
        <w:rPr>
          <w:rFonts w:ascii="Times New Roman" w:eastAsia="Times New Roman" w:hAnsi="Times New Roman" w:cs="Times New Roman"/>
          <w:sz w:val="26"/>
          <w:szCs w:val="26"/>
        </w:rPr>
        <w:t xml:space="preserve">as claimed by </w:t>
      </w:r>
      <w:r w:rsidRPr="00952F00">
        <w:rPr>
          <w:rFonts w:ascii="Times New Roman" w:eastAsia="Times New Roman" w:hAnsi="Times New Roman" w:cs="Times New Roman"/>
          <w:sz w:val="26"/>
          <w:szCs w:val="26"/>
        </w:rPr>
        <w:t xml:space="preserve">Adeyemi, </w:t>
      </w:r>
      <w:r w:rsidR="00A6562B" w:rsidRPr="00952F00">
        <w:rPr>
          <w:rFonts w:ascii="Times New Roman" w:eastAsia="Times New Roman" w:hAnsi="Times New Roman" w:cs="Times New Roman"/>
          <w:sz w:val="26"/>
          <w:szCs w:val="26"/>
        </w:rPr>
        <w:t>(</w:t>
      </w:r>
      <w:r w:rsidRPr="00952F00">
        <w:rPr>
          <w:rFonts w:ascii="Times New Roman" w:eastAsia="Times New Roman" w:hAnsi="Times New Roman" w:cs="Times New Roman"/>
          <w:sz w:val="26"/>
          <w:szCs w:val="26"/>
        </w:rPr>
        <w:t>2020). Additionally, integrating technology into the classroom, such as using interactive simulations and digital resources, can make chemistry more engaging and accessible to students (Yusuf &amp; Afolabi, 2021).</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Furthermore, adopting innovative teaching methods, such as inquiry-based learning, cooperative learning, and the flipped classroom model, can foster a more interactive and student-centered learning environment. These methods encourage active </w:t>
      </w:r>
      <w:r w:rsidRPr="00952F00">
        <w:rPr>
          <w:rFonts w:ascii="Times New Roman" w:eastAsia="Times New Roman" w:hAnsi="Times New Roman" w:cs="Times New Roman"/>
          <w:sz w:val="26"/>
          <w:szCs w:val="26"/>
        </w:rPr>
        <w:lastRenderedPageBreak/>
        <w:t>participation, collaboration, and critical thinking, which are</w:t>
      </w:r>
      <w:r w:rsidR="00A6562B" w:rsidRPr="00952F00">
        <w:rPr>
          <w:rFonts w:ascii="Times New Roman" w:eastAsia="Times New Roman" w:hAnsi="Times New Roman" w:cs="Times New Roman"/>
          <w:sz w:val="26"/>
          <w:szCs w:val="26"/>
        </w:rPr>
        <w:t xml:space="preserve"> vital for mastering chemistry </w:t>
      </w:r>
      <w:r w:rsidRPr="00952F00">
        <w:rPr>
          <w:rFonts w:ascii="Times New Roman" w:eastAsia="Times New Roman" w:hAnsi="Times New Roman" w:cs="Times New Roman"/>
          <w:sz w:val="26"/>
          <w:szCs w:val="26"/>
        </w:rPr>
        <w:t xml:space="preserve">Okebukola, </w:t>
      </w:r>
      <w:r w:rsidR="00A6562B" w:rsidRPr="00952F00">
        <w:rPr>
          <w:rFonts w:ascii="Times New Roman" w:eastAsia="Times New Roman" w:hAnsi="Times New Roman" w:cs="Times New Roman"/>
          <w:sz w:val="26"/>
          <w:szCs w:val="26"/>
        </w:rPr>
        <w:t>(</w:t>
      </w:r>
      <w:r w:rsidRPr="00952F00">
        <w:rPr>
          <w:rFonts w:ascii="Times New Roman" w:eastAsia="Times New Roman" w:hAnsi="Times New Roman" w:cs="Times New Roman"/>
          <w:sz w:val="26"/>
          <w:szCs w:val="26"/>
        </w:rPr>
        <w:t>2018).</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In the context of Ilorin West, these challenges and strategies are particularly relevant. The region's educational system is characterized by inadequate funding, which affects the availability of resources and the quality of teacher training programs. Moreover, </w:t>
      </w:r>
      <w:r w:rsidR="00A6562B" w:rsidRPr="00952F00">
        <w:rPr>
          <w:rFonts w:ascii="Times New Roman" w:eastAsia="Times New Roman" w:hAnsi="Times New Roman" w:cs="Times New Roman"/>
          <w:sz w:val="26"/>
          <w:szCs w:val="26"/>
        </w:rPr>
        <w:t xml:space="preserve">according to </w:t>
      </w:r>
      <w:r w:rsidRPr="00952F00">
        <w:rPr>
          <w:rFonts w:ascii="Times New Roman" w:eastAsia="Times New Roman" w:hAnsi="Times New Roman" w:cs="Times New Roman"/>
          <w:sz w:val="26"/>
          <w:szCs w:val="26"/>
        </w:rPr>
        <w:t>cultural and socioeconomic factors also play a role in shaping students' attit</w:t>
      </w:r>
      <w:r w:rsidR="00A6562B" w:rsidRPr="00952F00">
        <w:rPr>
          <w:rFonts w:ascii="Times New Roman" w:eastAsia="Times New Roman" w:hAnsi="Times New Roman" w:cs="Times New Roman"/>
          <w:sz w:val="26"/>
          <w:szCs w:val="26"/>
        </w:rPr>
        <w:t xml:space="preserve">udes towards science education </w:t>
      </w:r>
      <w:r w:rsidRPr="00952F00">
        <w:rPr>
          <w:rFonts w:ascii="Times New Roman" w:eastAsia="Times New Roman" w:hAnsi="Times New Roman" w:cs="Times New Roman"/>
          <w:sz w:val="26"/>
          <w:szCs w:val="26"/>
        </w:rPr>
        <w:t xml:space="preserve">Adegoke, </w:t>
      </w:r>
      <w:r w:rsidR="00A6562B" w:rsidRPr="00952F00">
        <w:rPr>
          <w:rFonts w:ascii="Times New Roman" w:eastAsia="Times New Roman" w:hAnsi="Times New Roman" w:cs="Times New Roman"/>
          <w:sz w:val="26"/>
          <w:szCs w:val="26"/>
        </w:rPr>
        <w:t>(</w:t>
      </w:r>
      <w:r w:rsidRPr="00952F00">
        <w:rPr>
          <w:rFonts w:ascii="Times New Roman" w:eastAsia="Times New Roman" w:hAnsi="Times New Roman" w:cs="Times New Roman"/>
          <w:sz w:val="26"/>
          <w:szCs w:val="26"/>
        </w:rPr>
        <w:t>2019).</w:t>
      </w:r>
    </w:p>
    <w:p w:rsidR="00C07222" w:rsidRPr="00952F00" w:rsidRDefault="00C07222"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Given these challenges, there is a pressing need to explore and implement effective strategies tailored to the local context of Ilorin West. This study aims to identify these strategies and provide actionable recommendations to improve the teaching and learning of chemistry in secondary schools in the area. By addressing the specific needs and challenges of this region, the study seeks to contribute to the overall improvement of science education in Nigeria</w:t>
      </w:r>
      <w:r w:rsidR="00A95AB9" w:rsidRPr="00952F00">
        <w:rPr>
          <w:rFonts w:ascii="Times New Roman" w:eastAsia="Times New Roman" w:hAnsi="Times New Roman" w:cs="Times New Roman"/>
          <w:sz w:val="26"/>
          <w:szCs w:val="26"/>
        </w:rPr>
        <w:t xml:space="preserve"> Adegoke, </w:t>
      </w:r>
      <w:r w:rsidR="00A6562B" w:rsidRPr="00952F00">
        <w:rPr>
          <w:rFonts w:ascii="Times New Roman" w:eastAsia="Times New Roman" w:hAnsi="Times New Roman" w:cs="Times New Roman"/>
          <w:sz w:val="26"/>
          <w:szCs w:val="26"/>
        </w:rPr>
        <w:t>(</w:t>
      </w:r>
      <w:r w:rsidR="00A95AB9" w:rsidRPr="00952F00">
        <w:rPr>
          <w:rFonts w:ascii="Times New Roman" w:eastAsia="Times New Roman" w:hAnsi="Times New Roman" w:cs="Times New Roman"/>
          <w:sz w:val="26"/>
          <w:szCs w:val="26"/>
        </w:rPr>
        <w:t>2019)</w:t>
      </w:r>
      <w:r w:rsidRPr="00952F00">
        <w:rPr>
          <w:rFonts w:ascii="Times New Roman" w:eastAsia="Times New Roman" w:hAnsi="Times New Roman" w:cs="Times New Roman"/>
          <w:sz w:val="26"/>
          <w:szCs w:val="26"/>
        </w:rPr>
        <w:t>.</w:t>
      </w:r>
    </w:p>
    <w:p w:rsidR="00DD6140" w:rsidRPr="00952F00" w:rsidRDefault="00DD6140" w:rsidP="00952F00">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 of the Problem</w:t>
      </w:r>
    </w:p>
    <w:p w:rsidR="00DD6140" w:rsidRPr="00952F00" w:rsidRDefault="00DD6140"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The performance of students in chemistry at the secondary school level in Ilorin West has been consistently below expectations. National examinations results, such as those from the West African Examinations Council (WAEC), indicate a trend of poor performance in chemistry. This issue is compounded by factors such as inadequate laboratory facilities, outdated curriculum, </w:t>
      </w:r>
      <w:r w:rsidR="00ED2AAA" w:rsidRPr="00952F00">
        <w:rPr>
          <w:rFonts w:ascii="Times New Roman" w:eastAsia="Times New Roman" w:hAnsi="Times New Roman" w:cs="Times New Roman"/>
          <w:sz w:val="26"/>
          <w:szCs w:val="26"/>
        </w:rPr>
        <w:t xml:space="preserve">Lack of Professional Development for Teachers </w:t>
      </w:r>
      <w:r w:rsidRPr="00952F00">
        <w:rPr>
          <w:rFonts w:ascii="Times New Roman" w:eastAsia="Times New Roman" w:hAnsi="Times New Roman" w:cs="Times New Roman"/>
          <w:sz w:val="26"/>
          <w:szCs w:val="26"/>
        </w:rPr>
        <w:t>and traditional teaching methods that do not engage students effectively. The gap in effective teaching strategies contributes to students' lack of interest and poor understanding of the subject, which ultimately affects their performance and future career prospects in science-related fields.</w:t>
      </w:r>
    </w:p>
    <w:p w:rsidR="001A3DCA" w:rsidRPr="00952F00" w:rsidRDefault="001A3DCA"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lastRenderedPageBreak/>
        <w:t>The challenges identified above have a direct impact on students' academic performance and interest in chemistry. The West African Examinations Council (WAEC) results have consistently shown poor performance in chemistry among students in Ilorin West, which is indicative of the broader issues within the educational system (WAEC, 2022). This poor performance not only affects students' overall academic achievements but also limits their future opportunities in science-related careers.</w:t>
      </w:r>
    </w:p>
    <w:p w:rsidR="001A3DCA" w:rsidRPr="00952F00" w:rsidRDefault="001A3DCA"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Given the critical role of chemistry in secondary education and its implications for national development, it is imperative to address the challenges faced in Ilorin West. This study seeks to explore and recommend effective strategies for improving the teaching and learning of chemistry in secondary schools in this region. By identifying the root causes of the problems and proposing targeted solutions, the study aims to enhance the quality of chemistry education, thereby improving students' performance and interest in the subject</w:t>
      </w:r>
      <w:r w:rsidR="00ED2AAA" w:rsidRPr="00952F00">
        <w:rPr>
          <w:rFonts w:ascii="Times New Roman" w:eastAsia="Times New Roman" w:hAnsi="Times New Roman" w:cs="Times New Roman"/>
          <w:sz w:val="26"/>
          <w:szCs w:val="26"/>
        </w:rPr>
        <w:t xml:space="preserve"> WAEC (2022)</w:t>
      </w:r>
      <w:r w:rsidRPr="00952F00">
        <w:rPr>
          <w:rFonts w:ascii="Times New Roman" w:eastAsia="Times New Roman" w:hAnsi="Times New Roman" w:cs="Times New Roman"/>
          <w:sz w:val="26"/>
          <w:szCs w:val="26"/>
        </w:rPr>
        <w:t>.</w:t>
      </w:r>
    </w:p>
    <w:p w:rsidR="00DD6140" w:rsidRPr="00952F00" w:rsidRDefault="00DD6140" w:rsidP="00952F00">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Objectives of the Study</w:t>
      </w:r>
    </w:p>
    <w:p w:rsidR="00DD6140" w:rsidRPr="00952F00" w:rsidRDefault="00DD6140"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main objective of this study is to identify and recommend effective strategies for improving the teaching and learning of chemistry in secondary schools in Ilorin West Local Government Area. Specifically, the study aims to:</w:t>
      </w:r>
    </w:p>
    <w:p w:rsidR="00DD6140" w:rsidRPr="00952F00" w:rsidRDefault="00DD6140" w:rsidP="00952F00">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Assess the current state of chemistry teaching and learning in the </w:t>
      </w:r>
      <w:r w:rsidR="00A6562B" w:rsidRPr="00952F00">
        <w:rPr>
          <w:rFonts w:ascii="Times New Roman" w:eastAsia="Times New Roman" w:hAnsi="Times New Roman" w:cs="Times New Roman"/>
          <w:sz w:val="26"/>
          <w:szCs w:val="26"/>
        </w:rPr>
        <w:t xml:space="preserve">Ilorin West Local Government </w:t>
      </w:r>
      <w:r w:rsidRPr="00952F00">
        <w:rPr>
          <w:rFonts w:ascii="Times New Roman" w:eastAsia="Times New Roman" w:hAnsi="Times New Roman" w:cs="Times New Roman"/>
          <w:sz w:val="26"/>
          <w:szCs w:val="26"/>
        </w:rPr>
        <w:t>area.</w:t>
      </w:r>
    </w:p>
    <w:p w:rsidR="00DD6140" w:rsidRPr="00952F00" w:rsidRDefault="00DD6140" w:rsidP="00952F00">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Identify the challenges faced by teachers and students in the teaching and learning of chemistry.</w:t>
      </w:r>
    </w:p>
    <w:p w:rsidR="00DD6140" w:rsidRPr="00952F00" w:rsidRDefault="00DD6140" w:rsidP="00952F00">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Explore innovative teaching methods and resources that can enhance students' understanding and interest in chemistry.</w:t>
      </w:r>
    </w:p>
    <w:p w:rsidR="00DD6140" w:rsidRPr="00952F00" w:rsidRDefault="00DD6140" w:rsidP="00952F00">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lastRenderedPageBreak/>
        <w:t>Evaluate the impact of teacher training and development programs on the effectiveness of chemistry instruction.</w:t>
      </w:r>
    </w:p>
    <w:p w:rsidR="00DD6140" w:rsidRPr="00952F00" w:rsidRDefault="00DD6140" w:rsidP="00952F00">
      <w:pPr>
        <w:numPr>
          <w:ilvl w:val="0"/>
          <w:numId w:val="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Provide recommendations for stakeholders, including policymakers, school administrators, and teachers, on how to improve the quality of chemistry education.</w:t>
      </w:r>
    </w:p>
    <w:p w:rsidR="00DD6140" w:rsidRPr="00952F00" w:rsidRDefault="00DD6140" w:rsidP="00952F00">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1.4 Research Questions</w:t>
      </w:r>
    </w:p>
    <w:p w:rsidR="00DD6140" w:rsidRPr="00952F00" w:rsidRDefault="00DD6140"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To achieve the objectives of this study, the following research questions will be addressed:</w:t>
      </w:r>
    </w:p>
    <w:p w:rsidR="00DD6140" w:rsidRPr="00952F00" w:rsidRDefault="00DD6140" w:rsidP="00952F00">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What is the current state of chemistry teaching and learning in secondary schools in Ilorin West?</w:t>
      </w:r>
    </w:p>
    <w:p w:rsidR="00DD6140" w:rsidRPr="00952F00" w:rsidRDefault="00DD6140" w:rsidP="00952F00">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What are the main challenges faced by teachers and students in the teaching and learning of chemistry?</w:t>
      </w:r>
    </w:p>
    <w:p w:rsidR="00DD6140" w:rsidRPr="00952F00" w:rsidRDefault="00DD6140" w:rsidP="00952F00">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What innovative teaching methods and resources can be employed to improve students' understanding and interest in chemistry?</w:t>
      </w:r>
    </w:p>
    <w:p w:rsidR="00DD6140" w:rsidRPr="00952F00" w:rsidRDefault="00DD6140" w:rsidP="00952F00">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How does teacher training and development impact the effectiveness of chemistry instruction?</w:t>
      </w:r>
    </w:p>
    <w:p w:rsidR="00DD6140" w:rsidRPr="00952F00" w:rsidRDefault="00DD6140" w:rsidP="00952F00">
      <w:pPr>
        <w:numPr>
          <w:ilvl w:val="0"/>
          <w:numId w:val="2"/>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What recommendations can be made to enhance the quality of chemistry education in secondary schools?</w:t>
      </w:r>
    </w:p>
    <w:p w:rsidR="00DD6140" w:rsidRPr="00952F00" w:rsidRDefault="00DD6140" w:rsidP="00952F00">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Significance of the Study</w:t>
      </w:r>
    </w:p>
    <w:p w:rsidR="00DD6140" w:rsidRPr="00952F00" w:rsidRDefault="00DD6140"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This study is significant for several reasons. Firstly, it will provide a comprehensive understanding of the current challenges and opportunities in the teaching and learning of chemistry in Ilorin West. Secondly, the findings of this study will be valuable to educators and policymakers in formulating strategies that can improve </w:t>
      </w:r>
      <w:r w:rsidRPr="00952F00">
        <w:rPr>
          <w:rFonts w:ascii="Times New Roman" w:eastAsia="Times New Roman" w:hAnsi="Times New Roman" w:cs="Times New Roman"/>
          <w:sz w:val="26"/>
          <w:szCs w:val="26"/>
        </w:rPr>
        <w:lastRenderedPageBreak/>
        <w:t>chemistry education. Thirdly, by identifying effective teaching methods and resources, the study will contribute to enhancing students' interest and performance in chemistry, thereby fostering a greater number of students pursuing science-related careers. Lastly, the study will add to the existing body of knowledge on science education, providing a basis for further research in this area.</w:t>
      </w:r>
    </w:p>
    <w:p w:rsidR="00180627" w:rsidRPr="00952F00" w:rsidRDefault="00180627"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study also recognizes the influence of socioeconomic and cultural factors on students' attitudes towards chemistry education. By identifying these factors and their impact, the study can propose strategies that are sensitive to the local context of Ilorin West. This can include community engagement programs, awareness campaigns, and initiatives that aim to change perceptions and attitudes towards chemistry and science education in general (Ogunleye, 2020).</w:t>
      </w:r>
    </w:p>
    <w:p w:rsidR="00DD6140" w:rsidRPr="00952F00" w:rsidRDefault="00DD6140" w:rsidP="00952F00">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Scope of the Study</w:t>
      </w:r>
    </w:p>
    <w:p w:rsidR="00DD6140" w:rsidRPr="00952F00" w:rsidRDefault="00DD6140"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study will focus on secondary schools in Ilorin West Local Government Area of Kwara State. It will include an assessment of the teaching methods, resources, and challenges faced by both teachers and students in these schools. The study will also explore various innovative strategies that can be employed to improve chemistry education. Data wil</w:t>
      </w:r>
      <w:r w:rsidR="009E1490" w:rsidRPr="00952F00">
        <w:rPr>
          <w:rFonts w:ascii="Times New Roman" w:eastAsia="Times New Roman" w:hAnsi="Times New Roman" w:cs="Times New Roman"/>
          <w:sz w:val="26"/>
          <w:szCs w:val="26"/>
        </w:rPr>
        <w:t xml:space="preserve">l be collected through surveys </w:t>
      </w:r>
      <w:r w:rsidRPr="00952F00">
        <w:rPr>
          <w:rFonts w:ascii="Times New Roman" w:eastAsia="Times New Roman" w:hAnsi="Times New Roman" w:cs="Times New Roman"/>
          <w:sz w:val="26"/>
          <w:szCs w:val="26"/>
        </w:rPr>
        <w:t>to ensure a comprehensive analysis of the situation.</w:t>
      </w:r>
    </w:p>
    <w:p w:rsidR="00DD6140" w:rsidRPr="00952F00" w:rsidRDefault="00DD6140" w:rsidP="00952F00">
      <w:pPr>
        <w:spacing w:before="100" w:beforeAutospacing="1" w:after="100" w:afterAutospacing="1" w:line="360" w:lineRule="auto"/>
        <w:jc w:val="both"/>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Definition of Key Terms</w:t>
      </w:r>
    </w:p>
    <w:p w:rsidR="00DD6140" w:rsidRPr="00952F00" w:rsidRDefault="00DD6140"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Effective Teaching</w:t>
      </w:r>
      <w:r w:rsidRPr="00952F00">
        <w:rPr>
          <w:rFonts w:ascii="Times New Roman" w:eastAsia="Times New Roman" w:hAnsi="Times New Roman" w:cs="Times New Roman"/>
          <w:sz w:val="26"/>
          <w:szCs w:val="26"/>
        </w:rPr>
        <w:t>: Instructional methods and practices that significantly enhance students' learning outcomes and understanding of a subject.</w:t>
      </w:r>
    </w:p>
    <w:p w:rsidR="00DD6140" w:rsidRPr="00952F00" w:rsidRDefault="00DD6140"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Learning</w:t>
      </w:r>
      <w:r w:rsidRPr="00952F00">
        <w:rPr>
          <w:rFonts w:ascii="Times New Roman" w:eastAsia="Times New Roman" w:hAnsi="Times New Roman" w:cs="Times New Roman"/>
          <w:sz w:val="26"/>
          <w:szCs w:val="26"/>
        </w:rPr>
        <w:t>: The process through which students acquire knowledge, skills, and attitudes through study and experience.</w:t>
      </w:r>
    </w:p>
    <w:p w:rsidR="00DD6140" w:rsidRPr="00952F00" w:rsidRDefault="00DD6140"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Chemistry</w:t>
      </w:r>
      <w:r w:rsidRPr="00952F00">
        <w:rPr>
          <w:rFonts w:ascii="Times New Roman" w:eastAsia="Times New Roman" w:hAnsi="Times New Roman" w:cs="Times New Roman"/>
          <w:sz w:val="26"/>
          <w:szCs w:val="26"/>
        </w:rPr>
        <w:t>: The branch of science concerned with the properties, composition, and behavior of matter.</w:t>
      </w:r>
    </w:p>
    <w:p w:rsidR="00DD6140" w:rsidRPr="00952F00" w:rsidRDefault="00DD6140"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Innovative Teaching Methods</w:t>
      </w:r>
      <w:r w:rsidRPr="00952F00">
        <w:rPr>
          <w:rFonts w:ascii="Times New Roman" w:eastAsia="Times New Roman" w:hAnsi="Times New Roman" w:cs="Times New Roman"/>
          <w:sz w:val="26"/>
          <w:szCs w:val="26"/>
        </w:rPr>
        <w:t>: New and creative approaches to instruction that engage students more effectively and improve learning outcomes.</w:t>
      </w:r>
    </w:p>
    <w:p w:rsidR="00DD6140" w:rsidRPr="00952F00" w:rsidRDefault="00DD6140"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Teacher Training and Development</w:t>
      </w:r>
      <w:r w:rsidRPr="00952F00">
        <w:rPr>
          <w:rFonts w:ascii="Times New Roman" w:eastAsia="Times New Roman" w:hAnsi="Times New Roman" w:cs="Times New Roman"/>
          <w:sz w:val="26"/>
          <w:szCs w:val="26"/>
        </w:rPr>
        <w:t>: Programs and activities aimed at enhancing teachers' knowledge, skills, and professional growth.</w:t>
      </w:r>
    </w:p>
    <w:p w:rsidR="009E1490" w:rsidRPr="00952F00" w:rsidRDefault="009E1490"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Strategy</w:t>
      </w:r>
      <w:r w:rsidRPr="00952F00">
        <w:rPr>
          <w:rFonts w:ascii="Times New Roman" w:eastAsia="Times New Roman" w:hAnsi="Times New Roman" w:cs="Times New Roman"/>
          <w:sz w:val="26"/>
          <w:szCs w:val="26"/>
        </w:rPr>
        <w:t>: a plan of action designed to achieve a long-term or overall aim</w:t>
      </w:r>
    </w:p>
    <w:p w:rsidR="00703980" w:rsidRPr="00952F00" w:rsidRDefault="00D65208"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Default="00276376" w:rsidP="00952F00">
      <w:pPr>
        <w:spacing w:line="360" w:lineRule="auto"/>
        <w:jc w:val="both"/>
        <w:rPr>
          <w:rFonts w:ascii="Times New Roman" w:hAnsi="Times New Roman" w:cs="Times New Roman"/>
          <w:sz w:val="26"/>
          <w:szCs w:val="26"/>
        </w:rPr>
      </w:pPr>
    </w:p>
    <w:p w:rsidR="00952F00" w:rsidRPr="00952F00" w:rsidRDefault="00952F00"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before="100" w:beforeAutospacing="1" w:after="100" w:afterAutospacing="1" w:line="360" w:lineRule="auto"/>
        <w:jc w:val="center"/>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CHAPTER TWO</w:t>
      </w:r>
    </w:p>
    <w:p w:rsidR="00276376" w:rsidRPr="00952F00" w:rsidRDefault="00276376" w:rsidP="00952F00">
      <w:pPr>
        <w:spacing w:before="100" w:beforeAutospacing="1" w:after="100" w:afterAutospacing="1" w:line="360" w:lineRule="auto"/>
        <w:jc w:val="center"/>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LITERATURE REVIEW</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Introduction</w:t>
      </w:r>
    </w:p>
    <w:p w:rsidR="00276376" w:rsidRPr="00952F00" w:rsidRDefault="00276376" w:rsidP="00952F00">
      <w:pPr>
        <w:spacing w:before="100" w:beforeAutospacing="1" w:after="100" w:afterAutospacing="1" w:line="360" w:lineRule="auto"/>
        <w:jc w:val="both"/>
        <w:rPr>
          <w:rFonts w:ascii="Times New Roman" w:hAnsi="Times New Roman" w:cs="Times New Roman"/>
          <w:sz w:val="26"/>
          <w:szCs w:val="26"/>
        </w:rPr>
      </w:pPr>
      <w:r w:rsidRPr="00952F00">
        <w:rPr>
          <w:rFonts w:ascii="Times New Roman" w:eastAsia="Times New Roman" w:hAnsi="Times New Roman" w:cs="Times New Roman"/>
          <w:sz w:val="26"/>
          <w:szCs w:val="26"/>
        </w:rPr>
        <w:t xml:space="preserve">The teaching and learning of chemistry in secondary schools are fundamental to developing students' scientific knowledge and skills. Despite its importance, chemistry education faces numerous challenges that hinder effective teaching and learning. This literature review explores various strategies that have been proposed and implemented to improve the effectiveness of chemistry education, focusing on the context of Ilorin West Local Government Area of Kwara State. The review covers several key areas, including innovative teaching methods, teacher professional development, the use of technology, curriculum improvement, and the role of laboratory facilities. The related literature </w:t>
      </w:r>
      <w:r w:rsidRPr="00952F00">
        <w:rPr>
          <w:rFonts w:ascii="Times New Roman" w:hAnsi="Times New Roman" w:cs="Times New Roman"/>
          <w:sz w:val="26"/>
          <w:szCs w:val="26"/>
        </w:rPr>
        <w:t>shall be tailored on the following sub-headings;</w:t>
      </w:r>
    </w:p>
    <w:p w:rsidR="00276376" w:rsidRPr="00952F00" w:rsidRDefault="00276376" w:rsidP="00952F00">
      <w:pPr>
        <w:pStyle w:val="ListParagraph"/>
        <w:numPr>
          <w:ilvl w:val="0"/>
          <w:numId w:val="18"/>
        </w:numPr>
        <w:spacing w:before="100" w:beforeAutospacing="1" w:after="100" w:afterAutospacing="1" w:line="360" w:lineRule="auto"/>
        <w:jc w:val="both"/>
        <w:rPr>
          <w:rFonts w:ascii="Times New Roman" w:hAnsi="Times New Roman" w:cs="Times New Roman"/>
          <w:sz w:val="26"/>
          <w:szCs w:val="26"/>
        </w:rPr>
      </w:pPr>
      <w:r w:rsidRPr="00952F00">
        <w:rPr>
          <w:rFonts w:ascii="Times New Roman" w:hAnsi="Times New Roman" w:cs="Times New Roman"/>
          <w:sz w:val="26"/>
          <w:szCs w:val="26"/>
        </w:rPr>
        <w:t>Innovative Teaching Methods</w:t>
      </w:r>
    </w:p>
    <w:p w:rsidR="00276376" w:rsidRPr="00952F00" w:rsidRDefault="00276376" w:rsidP="00952F00">
      <w:pPr>
        <w:pStyle w:val="ListParagraph"/>
        <w:numPr>
          <w:ilvl w:val="0"/>
          <w:numId w:val="18"/>
        </w:numPr>
        <w:spacing w:before="100" w:beforeAutospacing="1" w:after="100" w:afterAutospacing="1" w:line="360" w:lineRule="auto"/>
        <w:jc w:val="both"/>
        <w:rPr>
          <w:rFonts w:ascii="Times New Roman" w:hAnsi="Times New Roman" w:cs="Times New Roman"/>
          <w:sz w:val="26"/>
          <w:szCs w:val="26"/>
        </w:rPr>
      </w:pPr>
      <w:r w:rsidRPr="00952F00">
        <w:rPr>
          <w:rFonts w:ascii="Times New Roman" w:hAnsi="Times New Roman" w:cs="Times New Roman"/>
          <w:sz w:val="26"/>
          <w:szCs w:val="26"/>
        </w:rPr>
        <w:t>Teachers’ Professional Development</w:t>
      </w:r>
    </w:p>
    <w:p w:rsidR="00276376" w:rsidRPr="00952F00" w:rsidRDefault="00276376" w:rsidP="00952F00">
      <w:pPr>
        <w:pStyle w:val="ListParagraph"/>
        <w:numPr>
          <w:ilvl w:val="0"/>
          <w:numId w:val="18"/>
        </w:numPr>
        <w:spacing w:before="100" w:beforeAutospacing="1" w:after="100" w:afterAutospacing="1" w:line="360" w:lineRule="auto"/>
        <w:jc w:val="both"/>
        <w:rPr>
          <w:rFonts w:ascii="Times New Roman" w:hAnsi="Times New Roman" w:cs="Times New Roman"/>
          <w:sz w:val="26"/>
          <w:szCs w:val="26"/>
        </w:rPr>
      </w:pPr>
      <w:r w:rsidRPr="00952F00">
        <w:rPr>
          <w:rFonts w:ascii="Times New Roman" w:hAnsi="Times New Roman" w:cs="Times New Roman"/>
          <w:sz w:val="26"/>
          <w:szCs w:val="26"/>
        </w:rPr>
        <w:t>Use of Technology in Chemistry Education</w:t>
      </w:r>
    </w:p>
    <w:p w:rsidR="00276376" w:rsidRPr="00952F00" w:rsidRDefault="00276376" w:rsidP="00952F00">
      <w:pPr>
        <w:pStyle w:val="ListParagraph"/>
        <w:numPr>
          <w:ilvl w:val="0"/>
          <w:numId w:val="18"/>
        </w:numPr>
        <w:spacing w:before="100" w:beforeAutospacing="1" w:after="100" w:afterAutospacing="1" w:line="360" w:lineRule="auto"/>
        <w:jc w:val="both"/>
        <w:rPr>
          <w:rFonts w:ascii="Times New Roman" w:hAnsi="Times New Roman" w:cs="Times New Roman"/>
          <w:sz w:val="26"/>
          <w:szCs w:val="26"/>
        </w:rPr>
      </w:pPr>
      <w:r w:rsidRPr="00952F00">
        <w:rPr>
          <w:rFonts w:ascii="Times New Roman" w:hAnsi="Times New Roman" w:cs="Times New Roman"/>
          <w:sz w:val="26"/>
          <w:szCs w:val="26"/>
        </w:rPr>
        <w:t>Curriculum Improvement</w:t>
      </w:r>
    </w:p>
    <w:p w:rsidR="00276376" w:rsidRPr="00952F00" w:rsidRDefault="00276376" w:rsidP="00952F00">
      <w:pPr>
        <w:pStyle w:val="ListParagraph"/>
        <w:numPr>
          <w:ilvl w:val="0"/>
          <w:numId w:val="18"/>
        </w:numPr>
        <w:spacing w:before="100" w:beforeAutospacing="1" w:after="100" w:afterAutospacing="1" w:line="360" w:lineRule="auto"/>
        <w:jc w:val="both"/>
        <w:rPr>
          <w:rFonts w:ascii="Times New Roman" w:hAnsi="Times New Roman" w:cs="Times New Roman"/>
          <w:sz w:val="26"/>
          <w:szCs w:val="26"/>
        </w:rPr>
      </w:pPr>
      <w:r w:rsidRPr="00952F00">
        <w:rPr>
          <w:rFonts w:ascii="Times New Roman" w:hAnsi="Times New Roman" w:cs="Times New Roman"/>
          <w:sz w:val="26"/>
          <w:szCs w:val="26"/>
        </w:rPr>
        <w:t>Laboratory Facilities</w:t>
      </w:r>
    </w:p>
    <w:p w:rsidR="00276376" w:rsidRPr="00952F00" w:rsidRDefault="00276376" w:rsidP="00952F00">
      <w:pPr>
        <w:pStyle w:val="ListParagraph"/>
        <w:numPr>
          <w:ilvl w:val="0"/>
          <w:numId w:val="18"/>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hAnsi="Times New Roman" w:cs="Times New Roman"/>
          <w:sz w:val="26"/>
          <w:szCs w:val="26"/>
        </w:rPr>
        <w:t>Appraisal of Literature Reviewed</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INNOVATIVE TEACHING METHODS</w:t>
      </w:r>
    </w:p>
    <w:p w:rsidR="00276376" w:rsidRPr="00952F00" w:rsidRDefault="00276376" w:rsidP="00952F00">
      <w:pPr>
        <w:spacing w:before="100" w:beforeAutospacing="1" w:after="100" w:afterAutospacing="1" w:line="360" w:lineRule="auto"/>
        <w:ind w:firstLine="72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The teaching and learning of chemistry in secondary schools are fundamental to students' understanding of scientific principles and their application in real-world scenarios. However, traditional lecture-based methods often failed to engage students actively, resulting in a lack of interest and poor performance in chemistry Adegoke, </w:t>
      </w:r>
      <w:r w:rsidRPr="00952F00">
        <w:rPr>
          <w:rFonts w:ascii="Times New Roman" w:eastAsia="Times New Roman" w:hAnsi="Times New Roman" w:cs="Times New Roman"/>
          <w:sz w:val="26"/>
          <w:szCs w:val="26"/>
        </w:rPr>
        <w:lastRenderedPageBreak/>
        <w:t>(2019). To address these challenges, innovative teaching methods have been proposed and implemented with the aim of improving student engagement, understanding, and retention of chemistry concepts. This section explores several innovative teaching methods that can enhance the effectiveness of chemistry education in secondary schools, specifically within the context of Ilorin West Local Government Area of Kwara State.</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Inquiry-Based Learning</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Inquiry-Based Learning (IBL) is a student-centered approach that encourages learners to explore scientific concepts through questioning, experimentation, and problem-solving. IBL fosters critical thinking and a deeper understanding of chemistry by allowing students to investigate and discover knowledge for themselves (Adeyemi, 2020).</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 the context of Ilorin West, implementing IBL can involve the following:</w:t>
      </w:r>
    </w:p>
    <w:p w:rsidR="00276376" w:rsidRPr="00952F00" w:rsidRDefault="00276376" w:rsidP="00952F00">
      <w:pPr>
        <w:numPr>
          <w:ilvl w:val="0"/>
          <w:numId w:val="5"/>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Developing Inquiry Activities</w:t>
      </w:r>
      <w:r w:rsidRPr="00952F00">
        <w:rPr>
          <w:rFonts w:ascii="Times New Roman" w:eastAsia="Times New Roman" w:hAnsi="Times New Roman" w:cs="Times New Roman"/>
          <w:sz w:val="26"/>
          <w:szCs w:val="26"/>
        </w:rPr>
        <w:t>: Teachers can design activities that require students to formulate hypotheses, conduct experiments, and draw conclusions based on their observations. For example, students might investigate the reaction rates of different chemicals under various conditions.</w:t>
      </w:r>
    </w:p>
    <w:p w:rsidR="00276376" w:rsidRPr="00952F00" w:rsidRDefault="00276376" w:rsidP="00952F00">
      <w:pPr>
        <w:numPr>
          <w:ilvl w:val="0"/>
          <w:numId w:val="5"/>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Facilitating Discussion</w:t>
      </w:r>
      <w:r w:rsidRPr="00952F00">
        <w:rPr>
          <w:rFonts w:ascii="Times New Roman" w:eastAsia="Times New Roman" w:hAnsi="Times New Roman" w:cs="Times New Roman"/>
          <w:sz w:val="26"/>
          <w:szCs w:val="26"/>
        </w:rPr>
        <w:t>: Encouraging classroom discussions where students share their findings and reflect on their learning processes.</w:t>
      </w:r>
    </w:p>
    <w:p w:rsidR="00276376" w:rsidRPr="00952F00" w:rsidRDefault="00276376" w:rsidP="00952F00">
      <w:pPr>
        <w:numPr>
          <w:ilvl w:val="0"/>
          <w:numId w:val="5"/>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Using Real-World Problems</w:t>
      </w:r>
      <w:r w:rsidRPr="00952F00">
        <w:rPr>
          <w:rFonts w:ascii="Times New Roman" w:eastAsia="Times New Roman" w:hAnsi="Times New Roman" w:cs="Times New Roman"/>
          <w:sz w:val="26"/>
          <w:szCs w:val="26"/>
        </w:rPr>
        <w:t>: Integrating real-world problems that are relevant to the students' environment and experiences, such as analyzing the chemical properties of local water sources.</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Research has shown that IBL can significantly improve students' conceptual understanding and retention of chemistry knowledge (Abdullahi, 2019). Moreover, IBL </w:t>
      </w:r>
      <w:r w:rsidRPr="00952F00">
        <w:rPr>
          <w:rFonts w:ascii="Times New Roman" w:eastAsia="Times New Roman" w:hAnsi="Times New Roman" w:cs="Times New Roman"/>
          <w:sz w:val="26"/>
          <w:szCs w:val="26"/>
        </w:rPr>
        <w:lastRenderedPageBreak/>
        <w:t>helps students develop essential scientific skills, such as critical thinking, data analysis, and scientific communication.</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Cooperative Learning</w:t>
      </w:r>
    </w:p>
    <w:p w:rsidR="00276376" w:rsidRPr="00952F00" w:rsidRDefault="00276376" w:rsidP="00952F00">
      <w:pPr>
        <w:spacing w:before="100" w:beforeAutospacing="1" w:after="100" w:afterAutospacing="1" w:line="360" w:lineRule="auto"/>
        <w:ind w:firstLine="72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Cooperative Learning (CL) involves students working in small groups to complete tasks and solve problems collaboratively. This approach promotes teamwork, communication skills, and a supportive learning environment (Yusuf &amp; Afolabi, 2021).</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Implementing CL in chemistry classes in Ilorin West can include the following:</w:t>
      </w:r>
    </w:p>
    <w:p w:rsidR="00276376" w:rsidRPr="00952F00" w:rsidRDefault="00276376" w:rsidP="00952F00">
      <w:pPr>
        <w:numPr>
          <w:ilvl w:val="0"/>
          <w:numId w:val="6"/>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Group Projects</w:t>
      </w:r>
      <w:r w:rsidRPr="00952F00">
        <w:rPr>
          <w:rFonts w:ascii="Times New Roman" w:eastAsia="Times New Roman" w:hAnsi="Times New Roman" w:cs="Times New Roman"/>
          <w:sz w:val="26"/>
          <w:szCs w:val="26"/>
        </w:rPr>
        <w:t>: Assigning group projects where students work together to design and conduct experiments, such as creating a simple battery or synthesizing a chemical compound.</w:t>
      </w:r>
    </w:p>
    <w:p w:rsidR="00276376" w:rsidRPr="00952F00" w:rsidRDefault="00276376" w:rsidP="00952F00">
      <w:pPr>
        <w:numPr>
          <w:ilvl w:val="0"/>
          <w:numId w:val="6"/>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Peer Teaching</w:t>
      </w:r>
      <w:r w:rsidRPr="00952F00">
        <w:rPr>
          <w:rFonts w:ascii="Times New Roman" w:eastAsia="Times New Roman" w:hAnsi="Times New Roman" w:cs="Times New Roman"/>
          <w:sz w:val="26"/>
          <w:szCs w:val="26"/>
        </w:rPr>
        <w:t>: Encouraging students to teach each other and explain concepts, which reinforces their understanding.</w:t>
      </w:r>
    </w:p>
    <w:p w:rsidR="00276376" w:rsidRPr="00952F00" w:rsidRDefault="00276376" w:rsidP="00952F00">
      <w:pPr>
        <w:numPr>
          <w:ilvl w:val="0"/>
          <w:numId w:val="6"/>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Collaborative Problem-Solving</w:t>
      </w:r>
      <w:r w:rsidRPr="00952F00">
        <w:rPr>
          <w:rFonts w:ascii="Times New Roman" w:eastAsia="Times New Roman" w:hAnsi="Times New Roman" w:cs="Times New Roman"/>
          <w:sz w:val="26"/>
          <w:szCs w:val="26"/>
        </w:rPr>
        <w:t>: Using group-based problem-solving activities, such as balancing chemical equations or predicting the outcomes of chemical reactions.</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Studies have found that cooperative learning strategies lead to improved academic performance and increased student motivation in chemistry (Yusuf &amp; Afolabi, 2021). CL also helps students develop interpersonal skills and a sense of responsibility towards their peers.</w:t>
      </w:r>
    </w:p>
    <w:p w:rsidR="00952F00" w:rsidRDefault="00952F00"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p>
    <w:p w:rsidR="00952F00" w:rsidRDefault="00952F00"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p>
    <w:p w:rsidR="00952F00" w:rsidRDefault="00952F00"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lastRenderedPageBreak/>
        <w:t>Flipped Classroom Model</w:t>
      </w:r>
    </w:p>
    <w:p w:rsidR="00276376" w:rsidRPr="00952F00" w:rsidRDefault="00276376" w:rsidP="00952F00">
      <w:pPr>
        <w:spacing w:before="100" w:beforeAutospacing="1" w:after="100" w:afterAutospacing="1" w:line="360" w:lineRule="auto"/>
        <w:ind w:firstLine="72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Flipped Classroom Model reverses traditional teaching by delivering instructional content outside of the classroom, often through videos, and using classroom time for interactive activities and discussions (Ogunleye, 2020).</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 Ilorin West, the flipped classroom model can be implemented as follows:</w:t>
      </w:r>
    </w:p>
    <w:p w:rsidR="00276376" w:rsidRPr="00952F00" w:rsidRDefault="00276376" w:rsidP="00952F00">
      <w:pPr>
        <w:numPr>
          <w:ilvl w:val="0"/>
          <w:numId w:val="7"/>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Pre-Class Preparation</w:t>
      </w:r>
      <w:r w:rsidRPr="00952F00">
        <w:rPr>
          <w:rFonts w:ascii="Times New Roman" w:eastAsia="Times New Roman" w:hAnsi="Times New Roman" w:cs="Times New Roman"/>
          <w:sz w:val="26"/>
          <w:szCs w:val="26"/>
        </w:rPr>
        <w:t>: Providing students with video lectures, readings, or interactive modules to study before class.</w:t>
      </w:r>
    </w:p>
    <w:p w:rsidR="00276376" w:rsidRPr="00952F00" w:rsidRDefault="00276376" w:rsidP="00952F00">
      <w:pPr>
        <w:numPr>
          <w:ilvl w:val="0"/>
          <w:numId w:val="7"/>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In-Class Activities</w:t>
      </w:r>
      <w:r w:rsidRPr="00952F00">
        <w:rPr>
          <w:rFonts w:ascii="Times New Roman" w:eastAsia="Times New Roman" w:hAnsi="Times New Roman" w:cs="Times New Roman"/>
          <w:sz w:val="26"/>
          <w:szCs w:val="26"/>
        </w:rPr>
        <w:t>: Using classroom time for hands-on experiments, group discussions, and problem-solving activities that reinforce the pre-class material.</w:t>
      </w:r>
    </w:p>
    <w:p w:rsidR="00276376" w:rsidRPr="00952F00" w:rsidRDefault="00276376" w:rsidP="00952F00">
      <w:pPr>
        <w:numPr>
          <w:ilvl w:val="0"/>
          <w:numId w:val="7"/>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Teacher Facilitation</w:t>
      </w:r>
      <w:r w:rsidRPr="00952F00">
        <w:rPr>
          <w:rFonts w:ascii="Times New Roman" w:eastAsia="Times New Roman" w:hAnsi="Times New Roman" w:cs="Times New Roman"/>
          <w:sz w:val="26"/>
          <w:szCs w:val="26"/>
        </w:rPr>
        <w:t>: Teachers act as facilitators, guiding students through complex concepts and addressing any misconceptions.</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Research indicates that the flipped classroom model can enhance students' engagement and achievement in chemistry (Okebukola, 2018). This approach allows for more personalized learning and gives students the opportunity to apply their knowledge actively during class.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Problem-Based Learning</w:t>
      </w:r>
    </w:p>
    <w:p w:rsidR="00276376" w:rsidRPr="00952F00" w:rsidRDefault="00276376" w:rsidP="00952F00">
      <w:pPr>
        <w:spacing w:before="100" w:beforeAutospacing="1" w:after="100" w:afterAutospacing="1" w:line="360" w:lineRule="auto"/>
        <w:ind w:firstLine="72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Problem-Based Learning (PBL) is an instructional method that uses complex, real-world problems as the starting point for learning. Students work in groups to solve these problems, which drives their learning process and helps them acquire new knowledge (Adegoke, 2019).</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Problem-Based Learning can be implemented in chemistry classes in Ilorin West by:</w:t>
      </w:r>
    </w:p>
    <w:p w:rsidR="00276376" w:rsidRPr="00952F00" w:rsidRDefault="00276376" w:rsidP="00952F00">
      <w:pPr>
        <w:numPr>
          <w:ilvl w:val="0"/>
          <w:numId w:val="8"/>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Presenting Real-World Problems</w:t>
      </w:r>
      <w:r w:rsidRPr="00952F00">
        <w:rPr>
          <w:rFonts w:ascii="Times New Roman" w:eastAsia="Times New Roman" w:hAnsi="Times New Roman" w:cs="Times New Roman"/>
          <w:sz w:val="26"/>
          <w:szCs w:val="26"/>
        </w:rPr>
        <w:t>: Introducing problems that require students to apply chemistry concepts, such as addressing environmental pollution or developing a new product.</w:t>
      </w:r>
    </w:p>
    <w:p w:rsidR="00276376" w:rsidRPr="00952F00" w:rsidRDefault="00276376" w:rsidP="00952F00">
      <w:pPr>
        <w:numPr>
          <w:ilvl w:val="0"/>
          <w:numId w:val="8"/>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Facilitating Group Work</w:t>
      </w:r>
      <w:r w:rsidRPr="00952F00">
        <w:rPr>
          <w:rFonts w:ascii="Times New Roman" w:eastAsia="Times New Roman" w:hAnsi="Times New Roman" w:cs="Times New Roman"/>
          <w:sz w:val="26"/>
          <w:szCs w:val="26"/>
        </w:rPr>
        <w:t>: Encouraging students to work in teams to research the problem, propose solutions, and present their findings.</w:t>
      </w:r>
    </w:p>
    <w:p w:rsidR="00276376" w:rsidRPr="00952F00" w:rsidRDefault="00276376" w:rsidP="00952F00">
      <w:pPr>
        <w:numPr>
          <w:ilvl w:val="0"/>
          <w:numId w:val="8"/>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Integrating Multiple Disciplines</w:t>
      </w:r>
      <w:r w:rsidRPr="00952F00">
        <w:rPr>
          <w:rFonts w:ascii="Times New Roman" w:eastAsia="Times New Roman" w:hAnsi="Times New Roman" w:cs="Times New Roman"/>
          <w:sz w:val="26"/>
          <w:szCs w:val="26"/>
        </w:rPr>
        <w:t>: Combining chemistry with other subjects, such as biology or environmental science, to provide a more holistic approach to problem-solving.</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Studies have shown that PBL enhances critical thinking, problem-solving skills, and student engagement (Yusuf &amp; Afolabi, 2021). PBL also helps students see the relevance of chemistry in everyday life and motivates them to learn more deeply.</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Technology-Enhanced Learning</w:t>
      </w:r>
    </w:p>
    <w:p w:rsidR="00276376" w:rsidRPr="00952F00" w:rsidRDefault="00276376" w:rsidP="00952F00">
      <w:pPr>
        <w:spacing w:before="100" w:beforeAutospacing="1" w:after="100" w:afterAutospacing="1" w:line="360" w:lineRule="auto"/>
        <w:ind w:firstLine="72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integration of technology in chemistry education can make learning more interactive and engaging. Technological tools and resources can support various innovative teaching methods (Ogunleye, 2020).</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Technology can be integrated into chemistry teaching in Ilorin West through:</w:t>
      </w:r>
    </w:p>
    <w:p w:rsidR="00276376" w:rsidRPr="00952F00" w:rsidRDefault="00276376" w:rsidP="00952F00">
      <w:pPr>
        <w:numPr>
          <w:ilvl w:val="0"/>
          <w:numId w:val="9"/>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Interactive Simulations</w:t>
      </w:r>
      <w:r w:rsidRPr="00952F00">
        <w:rPr>
          <w:rFonts w:ascii="Times New Roman" w:eastAsia="Times New Roman" w:hAnsi="Times New Roman" w:cs="Times New Roman"/>
          <w:sz w:val="26"/>
          <w:szCs w:val="26"/>
        </w:rPr>
        <w:t>: Using computer simulations to demonstrate chemical reactions and processes that are difficult to replicate in a traditional laboratory.</w:t>
      </w:r>
    </w:p>
    <w:p w:rsidR="00276376" w:rsidRPr="00952F00" w:rsidRDefault="00276376" w:rsidP="00952F00">
      <w:pPr>
        <w:numPr>
          <w:ilvl w:val="0"/>
          <w:numId w:val="9"/>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Virtual Labs</w:t>
      </w:r>
      <w:r w:rsidRPr="00952F00">
        <w:rPr>
          <w:rFonts w:ascii="Times New Roman" w:eastAsia="Times New Roman" w:hAnsi="Times New Roman" w:cs="Times New Roman"/>
          <w:sz w:val="26"/>
          <w:szCs w:val="26"/>
        </w:rPr>
        <w:t>: Providing virtual laboratory experiences where students can conduct experiments safely and conveniently.</w:t>
      </w:r>
    </w:p>
    <w:p w:rsidR="00276376" w:rsidRPr="00952F00" w:rsidRDefault="00276376" w:rsidP="00952F00">
      <w:pPr>
        <w:numPr>
          <w:ilvl w:val="0"/>
          <w:numId w:val="9"/>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Educational Software and Apps</w:t>
      </w:r>
      <w:r w:rsidRPr="00952F00">
        <w:rPr>
          <w:rFonts w:ascii="Times New Roman" w:eastAsia="Times New Roman" w:hAnsi="Times New Roman" w:cs="Times New Roman"/>
          <w:sz w:val="26"/>
          <w:szCs w:val="26"/>
        </w:rPr>
        <w:t>: Utilizing software and apps designed for chemistry education to offer interactive tutorials, quizzes, and multimedia content.</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lastRenderedPageBreak/>
        <w:t>Research has shown that technology-enhanced learning can lead to higher student engagement and achievement in chemistry (Adegoke, 2019). Technology also allows for more personalized learning experiences and can provide immediate feedback to students.</w:t>
      </w:r>
    </w:p>
    <w:p w:rsidR="00276376" w:rsidRPr="00952F00" w:rsidRDefault="00276376" w:rsidP="00952F00">
      <w:pPr>
        <w:spacing w:before="100" w:beforeAutospacing="1" w:after="100" w:afterAutospacing="1" w:line="360" w:lineRule="auto"/>
        <w:ind w:firstLine="360"/>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Innovative teaching methods such as Inquiry-Based Learning, Cooperative Learning, the Flipped Classroom Model, Problem-Based Learning, and Technology-Enhanced Learning have the potential to significantly improve the teaching and learning of chemistry in secondary schools. Implementing these methods in the context of Ilorin West Local Government Area of Kwara State can address existing challenges and enhance students' engagement, understanding, and performance in chemistry. By adopting these evidence-based strategies, educators can create a more dynamic and effective learning environment that prepares students for future academic and career success.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TEACHER PROFESSIONAL DEVELOPMENT</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Effective chemistry teaching requires well-trained and knowledgeable teachers. Professional development programs are essential for equipping teachers with the latest pedagogical skills and scientific knowledge (Adeyemi, 2020).</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Continuous Professional Development (CPD): </w:t>
      </w:r>
      <w:r w:rsidRPr="00952F00">
        <w:rPr>
          <w:rFonts w:ascii="Times New Roman" w:eastAsia="Times New Roman" w:hAnsi="Times New Roman" w:cs="Times New Roman"/>
          <w:sz w:val="26"/>
          <w:szCs w:val="26"/>
        </w:rPr>
        <w:t>Continuous Professional Development (CPD) programs provide ongoing training and support for teachers. These programs can include workshops, seminars, and in-service training that focus on new teaching methods, curriculum updates, and the use of technology in the classroom (Yusuf &amp; Afolabi, 2021). Research indicates that CPD is crucial for improving teachers' instructional practices and student outcomes in chemistry (Adegoke, 2019).</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 xml:space="preserve">Peer Collaboration and Mentoring: </w:t>
      </w:r>
      <w:r w:rsidRPr="00952F00">
        <w:rPr>
          <w:rFonts w:ascii="Times New Roman" w:eastAsia="Times New Roman" w:hAnsi="Times New Roman" w:cs="Times New Roman"/>
          <w:sz w:val="26"/>
          <w:szCs w:val="26"/>
        </w:rPr>
        <w:t>Peer collaboration and mentoring involve teachers working together to share best practices, resources, and experiences. This collaborative approach can enhance teachers' professional growth and improve their teaching effectiveness (Ogunleye, 2020). Studies have shown that mentoring programs can lead to increased teacher confidence and better student performance in chemistry (Adeyemi, 2020).</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USE OF TECHNOLOGY IN CHEMISTRY EDUCATION</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integration of technology in education has revolutionized the teaching and learning process, offering innovative solutions to traditional challenges. In chemistry education, technology can provide interactive and engaging learning experiences that enhance students' understanding and retention of complex concepts. This section explores the use of technology as a strategy for improving the effective teaching and learning of chemistry in secondary schools in Ilorin West Local Government Area of Kwara State.</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Interactive Simulations and Virtual Labs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Interactive simulations and virtual labs are powerful tools that allow students to visualize and manipulate chemical processes in a controlled, virtual environment. These technologies offer several advantages:</w:t>
      </w:r>
    </w:p>
    <w:p w:rsidR="00276376" w:rsidRPr="00952F00" w:rsidRDefault="00276376" w:rsidP="00952F00">
      <w:pPr>
        <w:numPr>
          <w:ilvl w:val="0"/>
          <w:numId w:val="10"/>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Enhanced Understanding</w:t>
      </w:r>
      <w:r w:rsidRPr="00952F00">
        <w:rPr>
          <w:rFonts w:ascii="Times New Roman" w:eastAsia="Times New Roman" w:hAnsi="Times New Roman" w:cs="Times New Roman"/>
          <w:sz w:val="26"/>
          <w:szCs w:val="26"/>
        </w:rPr>
        <w:t>: Simulations can illustrate dynamic processes, such as chemical reactions, molecular structures, and the behavior of gases, which are often difficult to grasp through static images or traditional lectures (Abdullahi, 2019).</w:t>
      </w:r>
    </w:p>
    <w:p w:rsidR="00276376" w:rsidRPr="00952F00" w:rsidRDefault="00276376" w:rsidP="00952F00">
      <w:pPr>
        <w:numPr>
          <w:ilvl w:val="0"/>
          <w:numId w:val="10"/>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Safe Experimentation</w:t>
      </w:r>
      <w:r w:rsidRPr="00952F00">
        <w:rPr>
          <w:rFonts w:ascii="Times New Roman" w:eastAsia="Times New Roman" w:hAnsi="Times New Roman" w:cs="Times New Roman"/>
          <w:sz w:val="26"/>
          <w:szCs w:val="26"/>
        </w:rPr>
        <w:t>: Virtual labs provide a safe platform for conducting experiments that might be too dangerous, expensive, or time-consuming in a physical lab (Adegoke, 2019).</w:t>
      </w:r>
    </w:p>
    <w:p w:rsidR="00276376" w:rsidRPr="00952F00" w:rsidRDefault="00276376" w:rsidP="00952F00">
      <w:pPr>
        <w:numPr>
          <w:ilvl w:val="0"/>
          <w:numId w:val="10"/>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Immediate Feedback</w:t>
      </w:r>
      <w:r w:rsidRPr="00952F00">
        <w:rPr>
          <w:rFonts w:ascii="Times New Roman" w:eastAsia="Times New Roman" w:hAnsi="Times New Roman" w:cs="Times New Roman"/>
          <w:sz w:val="26"/>
          <w:szCs w:val="26"/>
        </w:rPr>
        <w:t>: Students receive instant feedback on their actions, helping them understand the consequences of their experimental choices and correct mistakes in real-time (Ogunleye, 2020).</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Schools in Ilorin West can incorporate interactive simulations and virtual labs by:</w:t>
      </w:r>
    </w:p>
    <w:p w:rsidR="00276376" w:rsidRPr="00952F00" w:rsidRDefault="00276376" w:rsidP="00952F00">
      <w:pPr>
        <w:numPr>
          <w:ilvl w:val="0"/>
          <w:numId w:val="11"/>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Adopting Educational Software</w:t>
      </w:r>
      <w:r w:rsidRPr="00952F00">
        <w:rPr>
          <w:rFonts w:ascii="Times New Roman" w:eastAsia="Times New Roman" w:hAnsi="Times New Roman" w:cs="Times New Roman"/>
          <w:sz w:val="26"/>
          <w:szCs w:val="26"/>
        </w:rPr>
        <w:t>: Utilizing software like PhET Interactive Simulations or ChemCollective, which offer a range of chemistry simulations.</w:t>
      </w:r>
    </w:p>
    <w:p w:rsidR="00276376" w:rsidRPr="00952F00" w:rsidRDefault="00276376" w:rsidP="00952F00">
      <w:pPr>
        <w:numPr>
          <w:ilvl w:val="0"/>
          <w:numId w:val="11"/>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Incorporating into Curriculum</w:t>
      </w:r>
      <w:r w:rsidRPr="00952F00">
        <w:rPr>
          <w:rFonts w:ascii="Times New Roman" w:eastAsia="Times New Roman" w:hAnsi="Times New Roman" w:cs="Times New Roman"/>
          <w:sz w:val="26"/>
          <w:szCs w:val="26"/>
        </w:rPr>
        <w:t>: Integrating these tools into the curriculum to complement traditional lab activities and lectures.</w:t>
      </w:r>
    </w:p>
    <w:p w:rsidR="00276376" w:rsidRPr="00952F00" w:rsidRDefault="00276376" w:rsidP="00952F00">
      <w:pPr>
        <w:numPr>
          <w:ilvl w:val="0"/>
          <w:numId w:val="11"/>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Providing Training</w:t>
      </w:r>
      <w:r w:rsidRPr="00952F00">
        <w:rPr>
          <w:rFonts w:ascii="Times New Roman" w:eastAsia="Times New Roman" w:hAnsi="Times New Roman" w:cs="Times New Roman"/>
          <w:sz w:val="26"/>
          <w:szCs w:val="26"/>
        </w:rPr>
        <w:t>: Offering training sessions for teachers to effectively incorporate these technologies into their teaching practices (Yusuf &amp; Afolabi, 2021).</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Educational Software and Apps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Educational software and mobile apps designed for chemistry education can provide students with interactive tutorials, quizzes, and multimedia content that enhance learning.</w:t>
      </w:r>
    </w:p>
    <w:p w:rsidR="00276376" w:rsidRPr="00952F00" w:rsidRDefault="00276376" w:rsidP="00952F00">
      <w:pPr>
        <w:numPr>
          <w:ilvl w:val="0"/>
          <w:numId w:val="12"/>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Interactive Tutorials</w:t>
      </w:r>
      <w:r w:rsidRPr="00952F00">
        <w:rPr>
          <w:rFonts w:ascii="Times New Roman" w:eastAsia="Times New Roman" w:hAnsi="Times New Roman" w:cs="Times New Roman"/>
          <w:sz w:val="26"/>
          <w:szCs w:val="26"/>
        </w:rPr>
        <w:t>: Software like ChemDraw and mobile apps like Molecule Viewer allow students to explore molecular structures and reactions interactively, fostering a deeper understanding (Adeyemi, 2020).</w:t>
      </w:r>
    </w:p>
    <w:p w:rsidR="00276376" w:rsidRPr="00952F00" w:rsidRDefault="00276376" w:rsidP="00952F00">
      <w:pPr>
        <w:numPr>
          <w:ilvl w:val="0"/>
          <w:numId w:val="12"/>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Engaging Content</w:t>
      </w:r>
      <w:r w:rsidRPr="00952F00">
        <w:rPr>
          <w:rFonts w:ascii="Times New Roman" w:eastAsia="Times New Roman" w:hAnsi="Times New Roman" w:cs="Times New Roman"/>
          <w:sz w:val="26"/>
          <w:szCs w:val="26"/>
        </w:rPr>
        <w:t>: Multimedia content, including videos and animations, can make learning more engaging and accessible, especially for visual learners (Ogunleye, 2020).</w:t>
      </w:r>
    </w:p>
    <w:p w:rsidR="00276376" w:rsidRPr="00952F00" w:rsidRDefault="00276376" w:rsidP="00952F00">
      <w:pPr>
        <w:numPr>
          <w:ilvl w:val="0"/>
          <w:numId w:val="12"/>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Self-Paced Learning</w:t>
      </w:r>
      <w:r w:rsidRPr="00952F00">
        <w:rPr>
          <w:rFonts w:ascii="Times New Roman" w:eastAsia="Times New Roman" w:hAnsi="Times New Roman" w:cs="Times New Roman"/>
          <w:sz w:val="26"/>
          <w:szCs w:val="26"/>
        </w:rPr>
        <w:t>: Apps and software can support self-paced learning, allowing students to review and practice concepts at their own pace outside the classroom (Adegoke, 2019).</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To effectively implement educational software and apps in Ilorin West:</w:t>
      </w:r>
    </w:p>
    <w:p w:rsidR="00276376" w:rsidRPr="00952F00" w:rsidRDefault="00276376" w:rsidP="00952F00">
      <w:pPr>
        <w:numPr>
          <w:ilvl w:val="0"/>
          <w:numId w:val="13"/>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Resource Allocation</w:t>
      </w:r>
      <w:r w:rsidRPr="00952F00">
        <w:rPr>
          <w:rFonts w:ascii="Times New Roman" w:eastAsia="Times New Roman" w:hAnsi="Times New Roman" w:cs="Times New Roman"/>
          <w:sz w:val="26"/>
          <w:szCs w:val="26"/>
        </w:rPr>
        <w:t>: Schools should allocate resources to purchase and maintain educational software and provide necessary hardware like tablets or computers.</w:t>
      </w:r>
    </w:p>
    <w:p w:rsidR="00276376" w:rsidRPr="00952F00" w:rsidRDefault="00276376" w:rsidP="00952F00">
      <w:pPr>
        <w:numPr>
          <w:ilvl w:val="0"/>
          <w:numId w:val="13"/>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Teacher Training</w:t>
      </w:r>
      <w:r w:rsidRPr="00952F00">
        <w:rPr>
          <w:rFonts w:ascii="Times New Roman" w:eastAsia="Times New Roman" w:hAnsi="Times New Roman" w:cs="Times New Roman"/>
          <w:sz w:val="26"/>
          <w:szCs w:val="26"/>
        </w:rPr>
        <w:t>: Training programs should be organized to help teachers integrate these tools into their teaching methods.</w:t>
      </w:r>
    </w:p>
    <w:p w:rsidR="00276376" w:rsidRPr="00952F00" w:rsidRDefault="00276376" w:rsidP="00952F00">
      <w:pPr>
        <w:numPr>
          <w:ilvl w:val="0"/>
          <w:numId w:val="13"/>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Student Access</w:t>
      </w:r>
      <w:r w:rsidRPr="00952F00">
        <w:rPr>
          <w:rFonts w:ascii="Times New Roman" w:eastAsia="Times New Roman" w:hAnsi="Times New Roman" w:cs="Times New Roman"/>
          <w:sz w:val="26"/>
          <w:szCs w:val="26"/>
        </w:rPr>
        <w:t>: Ensuring students have access to these tools both in school and at home, possibly through partnerships with local businesses or government initiatives (Yusuf &amp; Afolabi, 2021).</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Online Learning Platforms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Online learning platforms offer a vast array of resources and tools for both teachers and students. These platforms can support flipped classrooms, blended learning, and remote education.</w:t>
      </w:r>
    </w:p>
    <w:p w:rsidR="00276376" w:rsidRPr="00952F00" w:rsidRDefault="00276376" w:rsidP="00952F00">
      <w:pPr>
        <w:numPr>
          <w:ilvl w:val="0"/>
          <w:numId w:val="14"/>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Diverse Resources</w:t>
      </w:r>
      <w:r w:rsidRPr="00952F00">
        <w:rPr>
          <w:rFonts w:ascii="Times New Roman" w:eastAsia="Times New Roman" w:hAnsi="Times New Roman" w:cs="Times New Roman"/>
          <w:sz w:val="26"/>
          <w:szCs w:val="26"/>
        </w:rPr>
        <w:t>: Platforms like Khan Academy, Coursera, and Edmodo provide access to a wide range of educational resources, including videos, quizzes, and interactive exercises (Adeyemi, 2020).</w:t>
      </w:r>
    </w:p>
    <w:p w:rsidR="00276376" w:rsidRPr="00952F00" w:rsidRDefault="00276376" w:rsidP="00952F00">
      <w:pPr>
        <w:numPr>
          <w:ilvl w:val="0"/>
          <w:numId w:val="14"/>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Flexible Learning</w:t>
      </w:r>
      <w:r w:rsidRPr="00952F00">
        <w:rPr>
          <w:rFonts w:ascii="Times New Roman" w:eastAsia="Times New Roman" w:hAnsi="Times New Roman" w:cs="Times New Roman"/>
          <w:sz w:val="26"/>
          <w:szCs w:val="26"/>
        </w:rPr>
        <w:t>: Students can access materials anytime and anywhere, offering flexibility that supports different learning paces and styles (Ogunleye, 2020).</w:t>
      </w:r>
    </w:p>
    <w:p w:rsidR="00276376" w:rsidRPr="00952F00" w:rsidRDefault="00276376" w:rsidP="00952F00">
      <w:pPr>
        <w:numPr>
          <w:ilvl w:val="0"/>
          <w:numId w:val="14"/>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Collaborative Tools</w:t>
      </w:r>
      <w:r w:rsidRPr="00952F00">
        <w:rPr>
          <w:rFonts w:ascii="Times New Roman" w:eastAsia="Times New Roman" w:hAnsi="Times New Roman" w:cs="Times New Roman"/>
          <w:sz w:val="26"/>
          <w:szCs w:val="26"/>
        </w:rPr>
        <w:t>: Many platforms include collaborative tools such as discussion forums, group projects, and peer review systems, enhancing student interaction and engagement (Adegoke, 2019).</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To leverage online learning platforms in Ilorin West:</w:t>
      </w:r>
    </w:p>
    <w:p w:rsidR="00276376" w:rsidRPr="00952F00" w:rsidRDefault="00276376" w:rsidP="00952F00">
      <w:pPr>
        <w:numPr>
          <w:ilvl w:val="0"/>
          <w:numId w:val="15"/>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Infrastructure Development</w:t>
      </w:r>
      <w:r w:rsidRPr="00952F00">
        <w:rPr>
          <w:rFonts w:ascii="Times New Roman" w:eastAsia="Times New Roman" w:hAnsi="Times New Roman" w:cs="Times New Roman"/>
          <w:sz w:val="26"/>
          <w:szCs w:val="26"/>
        </w:rPr>
        <w:t>: Ensuring that schools have reliable internet access and necessary digital devices.</w:t>
      </w:r>
    </w:p>
    <w:p w:rsidR="00276376" w:rsidRPr="00952F00" w:rsidRDefault="00276376" w:rsidP="00952F00">
      <w:pPr>
        <w:numPr>
          <w:ilvl w:val="0"/>
          <w:numId w:val="15"/>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Teacher Support</w:t>
      </w:r>
      <w:r w:rsidRPr="00952F00">
        <w:rPr>
          <w:rFonts w:ascii="Times New Roman" w:eastAsia="Times New Roman" w:hAnsi="Times New Roman" w:cs="Times New Roman"/>
          <w:sz w:val="26"/>
          <w:szCs w:val="26"/>
        </w:rPr>
        <w:t>: Providing teachers with training on how to use these platforms effectively in their teaching.</w:t>
      </w:r>
    </w:p>
    <w:p w:rsidR="00276376" w:rsidRPr="00952F00" w:rsidRDefault="00276376" w:rsidP="00952F00">
      <w:pPr>
        <w:numPr>
          <w:ilvl w:val="0"/>
          <w:numId w:val="15"/>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Student Orientation</w:t>
      </w:r>
      <w:r w:rsidRPr="00952F00">
        <w:rPr>
          <w:rFonts w:ascii="Times New Roman" w:eastAsia="Times New Roman" w:hAnsi="Times New Roman" w:cs="Times New Roman"/>
          <w:sz w:val="26"/>
          <w:szCs w:val="26"/>
        </w:rPr>
        <w:t>: Introducing students to these platforms and providing guidance on how to use them for their studies (Yusuf &amp; Afolabi, 2021).</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i/>
          <w:sz w:val="26"/>
          <w:szCs w:val="26"/>
        </w:rPr>
      </w:pPr>
      <w:r w:rsidRPr="00952F00">
        <w:rPr>
          <w:rFonts w:ascii="Times New Roman" w:eastAsia="Times New Roman" w:hAnsi="Times New Roman" w:cs="Times New Roman"/>
          <w:b/>
          <w:bCs/>
          <w:i/>
          <w:sz w:val="26"/>
          <w:szCs w:val="26"/>
        </w:rPr>
        <w:t>Data-Driven Instruction</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Technology can also facilitate data-driven instruction by allowing teachers to collect and analyze student performance data, helping them tailor their teaching strategies to meet individual student needs.</w:t>
      </w:r>
    </w:p>
    <w:p w:rsidR="00276376" w:rsidRPr="00952F00" w:rsidRDefault="00276376" w:rsidP="00952F00">
      <w:pPr>
        <w:numPr>
          <w:ilvl w:val="0"/>
          <w:numId w:val="16"/>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Personalized Learning</w:t>
      </w:r>
      <w:r w:rsidRPr="00952F00">
        <w:rPr>
          <w:rFonts w:ascii="Times New Roman" w:eastAsia="Times New Roman" w:hAnsi="Times New Roman" w:cs="Times New Roman"/>
          <w:sz w:val="26"/>
          <w:szCs w:val="26"/>
        </w:rPr>
        <w:t>: Teachers can identify students' strengths and weaknesses and provide personalized support and resources to address individual learning gaps (Ogunleye, 2020).</w:t>
      </w:r>
    </w:p>
    <w:p w:rsidR="00276376" w:rsidRPr="00952F00" w:rsidRDefault="00276376" w:rsidP="00952F00">
      <w:pPr>
        <w:numPr>
          <w:ilvl w:val="0"/>
          <w:numId w:val="16"/>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Improved Outcomes</w:t>
      </w:r>
      <w:r w:rsidRPr="00952F00">
        <w:rPr>
          <w:rFonts w:ascii="Times New Roman" w:eastAsia="Times New Roman" w:hAnsi="Times New Roman" w:cs="Times New Roman"/>
          <w:sz w:val="26"/>
          <w:szCs w:val="26"/>
        </w:rPr>
        <w:t>: Data-driven approaches can lead to improved student performance by enabling targeted interventions and more efficient use of instructional time (Adegoke, 2019).</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lastRenderedPageBreak/>
        <w:t>To implement data-driven instruction in Ilorin West:</w:t>
      </w:r>
    </w:p>
    <w:p w:rsidR="00276376" w:rsidRPr="00952F00" w:rsidRDefault="00276376" w:rsidP="00952F00">
      <w:pPr>
        <w:numPr>
          <w:ilvl w:val="0"/>
          <w:numId w:val="17"/>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Adopting Learning Management Systems (LMS)</w:t>
      </w:r>
      <w:r w:rsidRPr="00952F00">
        <w:rPr>
          <w:rFonts w:ascii="Times New Roman" w:eastAsia="Times New Roman" w:hAnsi="Times New Roman" w:cs="Times New Roman"/>
          <w:sz w:val="26"/>
          <w:szCs w:val="26"/>
        </w:rPr>
        <w:t>: Using LMS platforms like Google Classroom or Moodle that provide tools for tracking and analyzing student performance.</w:t>
      </w:r>
    </w:p>
    <w:p w:rsidR="00276376" w:rsidRPr="00952F00" w:rsidRDefault="00276376" w:rsidP="00952F00">
      <w:pPr>
        <w:numPr>
          <w:ilvl w:val="0"/>
          <w:numId w:val="17"/>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Professional Development</w:t>
      </w:r>
      <w:r w:rsidRPr="00952F00">
        <w:rPr>
          <w:rFonts w:ascii="Times New Roman" w:eastAsia="Times New Roman" w:hAnsi="Times New Roman" w:cs="Times New Roman"/>
          <w:sz w:val="26"/>
          <w:szCs w:val="26"/>
        </w:rPr>
        <w:t>: Training teachers on how to use data analytics tools and interpret data to inform their teaching practices.</w:t>
      </w:r>
    </w:p>
    <w:p w:rsidR="00276376" w:rsidRPr="00952F00" w:rsidRDefault="00276376" w:rsidP="00952F00">
      <w:pPr>
        <w:numPr>
          <w:ilvl w:val="0"/>
          <w:numId w:val="17"/>
        </w:num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Continuous Monitoring</w:t>
      </w:r>
      <w:r w:rsidRPr="00952F00">
        <w:rPr>
          <w:rFonts w:ascii="Times New Roman" w:eastAsia="Times New Roman" w:hAnsi="Times New Roman" w:cs="Times New Roman"/>
          <w:sz w:val="26"/>
          <w:szCs w:val="26"/>
        </w:rPr>
        <w:t>: Establishing a system for continuous monitoring and assessment to ensure data is used effectively to support student learning (Yusuf &amp; Afolabi, 2021).</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use of technology in chemistry education offers numerous opportunities to enhance the teaching and learning process. By incorporating interactive simulations, educational software, online learning platforms, and data-driven instruction, schools in Ilorin West Local Government Area can improve student engagement, understanding, and performance in chemistry. To achieve these benefits, it is essential to provide adequate resources, training, and support for both teachers and students. Through strategic implementation, technology can transform chemistry education and contribute to the development of scientifically literate and capable students.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CURRICULUM IMPROVEMENT</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An up-to-date and relevant curriculum is essential for effective chemistry education. The curriculum should reflect current scientific knowledge and incorporate modern teaching practices (Adeyemi, 2020).</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Updating Curriculum Content: </w:t>
      </w:r>
      <w:r w:rsidRPr="00952F00">
        <w:rPr>
          <w:rFonts w:ascii="Times New Roman" w:eastAsia="Times New Roman" w:hAnsi="Times New Roman" w:cs="Times New Roman"/>
          <w:sz w:val="26"/>
          <w:szCs w:val="26"/>
        </w:rPr>
        <w:t xml:space="preserve">Updating the chemistry curriculum to include recent scientific advancements and contemporary issues can make the subject more relevant </w:t>
      </w:r>
      <w:r w:rsidRPr="00952F00">
        <w:rPr>
          <w:rFonts w:ascii="Times New Roman" w:eastAsia="Times New Roman" w:hAnsi="Times New Roman" w:cs="Times New Roman"/>
          <w:sz w:val="26"/>
          <w:szCs w:val="26"/>
        </w:rPr>
        <w:lastRenderedPageBreak/>
        <w:t>and interesting to students. This can involve integrating topics such as environmental chemistry, renewable energy, and biotechnology (Okebukola, 2018). Research suggests that a modernized curriculum can increase student interest and motivation in chemistry (Abdullahi, 2019).</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Incorporating Practical Activities: </w:t>
      </w:r>
      <w:r w:rsidRPr="00952F00">
        <w:rPr>
          <w:rFonts w:ascii="Times New Roman" w:eastAsia="Times New Roman" w:hAnsi="Times New Roman" w:cs="Times New Roman"/>
          <w:sz w:val="26"/>
          <w:szCs w:val="26"/>
        </w:rPr>
        <w:t>Incorporating more practical activities and experiments into the curriculum can enhance students' hands-on learning experiences. Practical activities help students to apply theoretical knowledge and develop essential laboratory skills (Yusuf &amp; Afolabi, 2021). Studies have shown that a curriculum with a strong emphasis on practical work can improve students' understanding and retention of chemistry concepts (Adegoke, 2019).</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LABORATORY FACILITIES</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Well-equipped laboratories are vital for effective chemistry education. Laboratory experiments provide students with hands-on experience and a deeper understanding of chemical concepts (Ogunleye, 2020).</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Improving Laboratory Infrastructure: </w:t>
      </w:r>
      <w:r w:rsidRPr="00952F00">
        <w:rPr>
          <w:rFonts w:ascii="Times New Roman" w:eastAsia="Times New Roman" w:hAnsi="Times New Roman" w:cs="Times New Roman"/>
          <w:sz w:val="26"/>
          <w:szCs w:val="26"/>
        </w:rPr>
        <w:t>Investing in laboratory infrastructure, such as modern equipment and safety materials, is essential for conducting effective chemistry experiments. Schools with adequate laboratory facilities can offer more comprehensive practical experiences to students (Adeyemi, 2020). Research indicates that students in schools with well-equipped laboratories perform better in chemistry (Yusuf &amp; Afolabi, 2021).</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Access to Laboratory Resources: </w:t>
      </w:r>
      <w:r w:rsidRPr="00952F00">
        <w:rPr>
          <w:rFonts w:ascii="Times New Roman" w:eastAsia="Times New Roman" w:hAnsi="Times New Roman" w:cs="Times New Roman"/>
          <w:sz w:val="26"/>
          <w:szCs w:val="26"/>
        </w:rPr>
        <w:t xml:space="preserve">Providing access to laboratory resources, such as chemicals, glassware, and instructional materials, is crucial for conducting experiments. Schools need to ensure that these resources are available and regularly replenished to </w:t>
      </w:r>
      <w:r w:rsidRPr="00952F00">
        <w:rPr>
          <w:rFonts w:ascii="Times New Roman" w:eastAsia="Times New Roman" w:hAnsi="Times New Roman" w:cs="Times New Roman"/>
          <w:sz w:val="26"/>
          <w:szCs w:val="26"/>
        </w:rPr>
        <w:lastRenderedPageBreak/>
        <w:t>support practical activities (Abdullahi, 2019). Studies have shown that access to sufficient laboratory resources is associated with higher student achievement in chemistry (Ogunleye, 2020).</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APPRAISAL OF LITERATURE REVIEWED</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literature reviewed highlights several effective strategies for improving the teaching and learning of chemistry in secondary schools. These strategies include adopting innovative teaching methods, providing continuous professional development for teachers, integrating technology into the classroom, updating the curriculum, and improving laboratory facilities. Addressing the challenges faced in chemistry education, particularly in the context of Ilorin West Local Government Area, requires a comprehensive approach that incorporates these strategies. By implementing these evidence-based practices, it is possible to enhance student engagement, understanding, and performance in chemistry, ultimately contributing to the development of a scientifically literate society.</w:t>
      </w: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before="100" w:beforeAutospacing="1" w:after="100" w:afterAutospacing="1" w:line="360" w:lineRule="auto"/>
        <w:jc w:val="center"/>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CHAPTER THREE</w:t>
      </w:r>
    </w:p>
    <w:p w:rsidR="00276376" w:rsidRPr="00952F00" w:rsidRDefault="00276376" w:rsidP="00952F00">
      <w:pPr>
        <w:spacing w:before="100" w:beforeAutospacing="1" w:after="100" w:afterAutospacing="1" w:line="360" w:lineRule="auto"/>
        <w:jc w:val="center"/>
        <w:outlineLvl w:val="1"/>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METHODOLOGY</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Research Design</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This study employs a descriptive survey research design to investigate the strategies for improving the effective teaching and learning of chemistry in secondary schools in Ilorin West Local Government Area of Kwara State. The descriptive survey design is chosen because it allows for the collection of detailed information from a sample of respondents and provides a comprehensive overview of the current state of chemistry education in the selected schools. This design is suitable for identifying patterns, frequencies, and relationships between variables Creswell, (2014).</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Population of the Study</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population of this study consists of all secondary school students in Ilorin West Local Government Area of Kwara State. The focus is on senior secondary school students (SS1 to SS3) who are currently studying chemistry as part of their curriculum. This population is selected because these students have direct experience with the teaching methods and resources available in their schools, making them valuable respondents for this study.</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Sample and Sampling Technique</w:t>
      </w:r>
    </w:p>
    <w:p w:rsidR="00276376" w:rsidRPr="00952F00" w:rsidRDefault="00276376"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A sample of 150 students is selected from five secondary schools in Ilorin West Local Government Area, with 10 students from each school. The sample includes 10 students from each of the following categories: SS1, SS2, and SS3. The schools and </w:t>
      </w:r>
      <w:r w:rsidRPr="00952F00">
        <w:rPr>
          <w:rFonts w:ascii="Times New Roman" w:eastAsia="Times New Roman" w:hAnsi="Times New Roman" w:cs="Times New Roman"/>
          <w:sz w:val="26"/>
          <w:szCs w:val="26"/>
        </w:rPr>
        <w:lastRenderedPageBreak/>
        <w:t>students are selected using a multi-stage sampling technique, which involves the following steps:</w:t>
      </w:r>
    </w:p>
    <w:p w:rsidR="00276376" w:rsidRPr="00952F00" w:rsidRDefault="00276376" w:rsidP="00952F00">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Stratified Sampling</w:t>
      </w:r>
      <w:r w:rsidRPr="00952F00">
        <w:rPr>
          <w:rFonts w:ascii="Times New Roman" w:eastAsia="Times New Roman" w:hAnsi="Times New Roman" w:cs="Times New Roman"/>
          <w:sz w:val="26"/>
          <w:szCs w:val="26"/>
        </w:rPr>
        <w:t>: The schools are stratified into public and private categories to ensure representation from both types of schools.</w:t>
      </w:r>
    </w:p>
    <w:p w:rsidR="00276376" w:rsidRPr="00952F00" w:rsidRDefault="00276376" w:rsidP="00952F00">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Random Sampling</w:t>
      </w:r>
      <w:r w:rsidRPr="00952F00">
        <w:rPr>
          <w:rFonts w:ascii="Times New Roman" w:eastAsia="Times New Roman" w:hAnsi="Times New Roman" w:cs="Times New Roman"/>
          <w:sz w:val="26"/>
          <w:szCs w:val="26"/>
        </w:rPr>
        <w:t>: Within each stratum, two public schools and two private schools are randomly selected. One additional school is selected to make a total of five schools.</w:t>
      </w:r>
    </w:p>
    <w:p w:rsidR="00276376" w:rsidRPr="00952F00" w:rsidRDefault="00276376" w:rsidP="00952F00">
      <w:pPr>
        <w:numPr>
          <w:ilvl w:val="0"/>
          <w:numId w:val="19"/>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Simple Random Sampling</w:t>
      </w:r>
      <w:r w:rsidRPr="00952F00">
        <w:rPr>
          <w:rFonts w:ascii="Times New Roman" w:eastAsia="Times New Roman" w:hAnsi="Times New Roman" w:cs="Times New Roman"/>
          <w:sz w:val="26"/>
          <w:szCs w:val="26"/>
        </w:rPr>
        <w:t>: Within each selected school, five students from each of SS1, SS2, and SS3 are chosen randomly to participate in the study.</w:t>
      </w:r>
    </w:p>
    <w:p w:rsidR="00276376" w:rsidRPr="00952F00" w:rsidRDefault="00276376"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This sampling technique ensures that the sample is representative of the entire population and that the findings can be generalized to all secondary school students in the area (Kothari, 2004).</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Research Instrument</w:t>
      </w:r>
    </w:p>
    <w:p w:rsidR="00276376" w:rsidRPr="00952F00" w:rsidRDefault="00276376"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primary instrument used for data collection is a structured questionnaire designed to gather information on students' experiences and perceptions of the teaching and learning of chemistry. The questionnaire is divided into the following sections:</w:t>
      </w:r>
    </w:p>
    <w:p w:rsidR="00276376" w:rsidRPr="00952F00" w:rsidRDefault="00276376" w:rsidP="00952F00">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Demographic Information</w:t>
      </w:r>
      <w:r w:rsidRPr="00952F00">
        <w:rPr>
          <w:rFonts w:ascii="Times New Roman" w:eastAsia="Times New Roman" w:hAnsi="Times New Roman" w:cs="Times New Roman"/>
          <w:sz w:val="26"/>
          <w:szCs w:val="26"/>
        </w:rPr>
        <w:t>: This section collects basic information about the respondents, such as age, gender, class, and school type.</w:t>
      </w:r>
    </w:p>
    <w:p w:rsidR="00276376" w:rsidRPr="00952F00" w:rsidRDefault="00276376" w:rsidP="00952F00">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Teaching Methods</w:t>
      </w:r>
      <w:r w:rsidRPr="00952F00">
        <w:rPr>
          <w:rFonts w:ascii="Times New Roman" w:eastAsia="Times New Roman" w:hAnsi="Times New Roman" w:cs="Times New Roman"/>
          <w:sz w:val="26"/>
          <w:szCs w:val="26"/>
        </w:rPr>
        <w:t>: This section includes questions about the various teaching methods used in chemistry classes, such as traditional lectures, interactive simulations, and laboratory experiments.</w:t>
      </w:r>
    </w:p>
    <w:p w:rsidR="00276376" w:rsidRPr="00952F00" w:rsidRDefault="00276376" w:rsidP="00952F00">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Use of Technology</w:t>
      </w:r>
      <w:r w:rsidRPr="00952F00">
        <w:rPr>
          <w:rFonts w:ascii="Times New Roman" w:eastAsia="Times New Roman" w:hAnsi="Times New Roman" w:cs="Times New Roman"/>
          <w:sz w:val="26"/>
          <w:szCs w:val="26"/>
        </w:rPr>
        <w:t>: This section assesses the extent to which technological tools and resources are integrated into chemistry education.</w:t>
      </w:r>
    </w:p>
    <w:p w:rsidR="00276376" w:rsidRPr="00952F00" w:rsidRDefault="00276376" w:rsidP="00952F00">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Learning Outcomes</w:t>
      </w:r>
      <w:r w:rsidRPr="00952F00">
        <w:rPr>
          <w:rFonts w:ascii="Times New Roman" w:eastAsia="Times New Roman" w:hAnsi="Times New Roman" w:cs="Times New Roman"/>
          <w:sz w:val="26"/>
          <w:szCs w:val="26"/>
        </w:rPr>
        <w:t>: This section evaluates students' academic performance and understanding of chemistry concepts.</w:t>
      </w:r>
    </w:p>
    <w:p w:rsidR="00276376" w:rsidRPr="00952F00" w:rsidRDefault="00276376" w:rsidP="00952F00">
      <w:pPr>
        <w:numPr>
          <w:ilvl w:val="0"/>
          <w:numId w:val="20"/>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Challenges and Suggestions</w:t>
      </w:r>
      <w:r w:rsidRPr="00952F00">
        <w:rPr>
          <w:rFonts w:ascii="Times New Roman" w:eastAsia="Times New Roman" w:hAnsi="Times New Roman" w:cs="Times New Roman"/>
          <w:sz w:val="26"/>
          <w:szCs w:val="26"/>
        </w:rPr>
        <w:t>: This section allows students to identify challenges they face in learning chemistry and suggest improvements.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Validity of the Instrument</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validity of the questionnaire is ensured through both content and face validity. Content validity is established by consulting with experts in chemistry education and educational research to ensure that the questions comprehensively cover the relevant topics. Face validity is confirmed by conducting a pilot test with a small group of students who are not part of the main study sample. Feedback from the pilot test is used to refine and adjust the questionnaire for clarity and relevance Taherdoost, (2016).</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Reliability of the Instrument</w:t>
      </w:r>
    </w:p>
    <w:p w:rsidR="00276376" w:rsidRPr="00952F00" w:rsidRDefault="00276376" w:rsidP="00952F00">
      <w:pPr>
        <w:spacing w:before="100" w:beforeAutospacing="1" w:after="100" w:afterAutospacing="1" w:line="360" w:lineRule="auto"/>
        <w:ind w:firstLine="72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reliability of the questionnaire is determined through a test-retest method. The pilot test participants complete the questionnaire twice, with a two-week interval between the tests. The consistency of their responses is measured using Cronbach's alpha coefficient. A reliability coefficient of 0.70 or higher is considered acceptable, indicating that the instrument produces stable and consistent results over time Dennick, (2011).</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Method of Data Collection</w:t>
      </w:r>
    </w:p>
    <w:p w:rsidR="00276376" w:rsidRPr="00952F00" w:rsidRDefault="00276376"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Data collection is carried out in the following steps:</w:t>
      </w:r>
    </w:p>
    <w:p w:rsidR="00276376" w:rsidRPr="00952F00" w:rsidRDefault="00276376" w:rsidP="00952F00">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Permission and Consent</w:t>
      </w:r>
      <w:r w:rsidRPr="00952F00">
        <w:rPr>
          <w:rFonts w:ascii="Times New Roman" w:eastAsia="Times New Roman" w:hAnsi="Times New Roman" w:cs="Times New Roman"/>
          <w:sz w:val="26"/>
          <w:szCs w:val="26"/>
        </w:rPr>
        <w:t>: Permission is obtained from the school authorities to conduct the study. Informed consent is also obtained from the students and their parents or guardians.</w:t>
      </w:r>
    </w:p>
    <w:p w:rsidR="00276376" w:rsidRPr="00952F00" w:rsidRDefault="00276376" w:rsidP="00952F00">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Administration of Questionnaires</w:t>
      </w:r>
      <w:r w:rsidRPr="00952F00">
        <w:rPr>
          <w:rFonts w:ascii="Times New Roman" w:eastAsia="Times New Roman" w:hAnsi="Times New Roman" w:cs="Times New Roman"/>
          <w:sz w:val="26"/>
          <w:szCs w:val="26"/>
        </w:rPr>
        <w:t>: The questionnaires are administered to the selected students during school hours. The purpose of the study is explained, and instructions on how to complete the questionnaire are provided.</w:t>
      </w:r>
    </w:p>
    <w:p w:rsidR="00276376" w:rsidRPr="00952F00" w:rsidRDefault="00276376" w:rsidP="00952F00">
      <w:pPr>
        <w:numPr>
          <w:ilvl w:val="0"/>
          <w:numId w:val="21"/>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Collection of Completed Questionnaires</w:t>
      </w:r>
      <w:r w:rsidRPr="00952F00">
        <w:rPr>
          <w:rFonts w:ascii="Times New Roman" w:eastAsia="Times New Roman" w:hAnsi="Times New Roman" w:cs="Times New Roman"/>
          <w:sz w:val="26"/>
          <w:szCs w:val="26"/>
        </w:rPr>
        <w:t>: Completed questionnaires are collected immediately to ensure a high response rate and to address any questions or concerns from the respondents.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Method of Data Analysis</w:t>
      </w:r>
    </w:p>
    <w:p w:rsidR="00276376" w:rsidRPr="00952F00" w:rsidRDefault="00276376" w:rsidP="00952F00">
      <w:pPr>
        <w:spacing w:before="100" w:beforeAutospacing="1" w:after="100" w:afterAutospacing="1" w:line="360" w:lineRule="auto"/>
        <w:ind w:firstLine="360"/>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collected data is analyzed using both descriptive and inferential statistics. The analysis is conducted as follows:</w:t>
      </w:r>
    </w:p>
    <w:p w:rsidR="00276376" w:rsidRPr="00952F00" w:rsidRDefault="00276376" w:rsidP="00952F00">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Descriptive Statistics</w:t>
      </w:r>
      <w:r w:rsidRPr="00952F00">
        <w:rPr>
          <w:rFonts w:ascii="Times New Roman" w:eastAsia="Times New Roman" w:hAnsi="Times New Roman" w:cs="Times New Roman"/>
          <w:sz w:val="26"/>
          <w:szCs w:val="26"/>
        </w:rPr>
        <w:t>: Descriptive statistics, including frequency distributions, percentages are used to summarize the demographic information and responses to the questionnaire items.</w:t>
      </w:r>
    </w:p>
    <w:p w:rsidR="00276376" w:rsidRPr="00952F00" w:rsidRDefault="00276376" w:rsidP="00952F00">
      <w:pPr>
        <w:numPr>
          <w:ilvl w:val="0"/>
          <w:numId w:val="22"/>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Inferential Statistics</w:t>
      </w:r>
      <w:r w:rsidRPr="00952F00">
        <w:rPr>
          <w:rFonts w:ascii="Times New Roman" w:eastAsia="Times New Roman" w:hAnsi="Times New Roman" w:cs="Times New Roman"/>
          <w:sz w:val="26"/>
          <w:szCs w:val="26"/>
        </w:rPr>
        <w:t>: The Average Weighted Responses (AWR) method is used to analyze the responses to each section of the questionnaire. The AWR method assigns weights to each response option and calculates an overall score for each item, providing a quantitative measure of students' perceptions and experiences.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Administration of the Instrument</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administration of the questionnaire involves the following steps:</w:t>
      </w:r>
    </w:p>
    <w:p w:rsidR="00276376" w:rsidRPr="00952F00" w:rsidRDefault="00276376" w:rsidP="00952F00">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Pilot Testing</w:t>
      </w:r>
      <w:r w:rsidRPr="00952F00">
        <w:rPr>
          <w:rFonts w:ascii="Times New Roman" w:eastAsia="Times New Roman" w:hAnsi="Times New Roman" w:cs="Times New Roman"/>
          <w:sz w:val="26"/>
          <w:szCs w:val="26"/>
        </w:rPr>
        <w:t>: Conducting a pilot test with a small group of students to refine the questionnaire.</w:t>
      </w:r>
    </w:p>
    <w:p w:rsidR="00276376" w:rsidRPr="00952F00" w:rsidRDefault="00276376" w:rsidP="00952F00">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Distribution</w:t>
      </w:r>
      <w:r w:rsidRPr="00952F00">
        <w:rPr>
          <w:rFonts w:ascii="Times New Roman" w:eastAsia="Times New Roman" w:hAnsi="Times New Roman" w:cs="Times New Roman"/>
          <w:sz w:val="26"/>
          <w:szCs w:val="26"/>
        </w:rPr>
        <w:t>: Distributing the questionnaire to the selected sample of students in each of the five schools.</w:t>
      </w:r>
    </w:p>
    <w:p w:rsidR="00276376" w:rsidRPr="00952F00" w:rsidRDefault="00276376" w:rsidP="00952F00">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Supervision</w:t>
      </w:r>
      <w:r w:rsidRPr="00952F00">
        <w:rPr>
          <w:rFonts w:ascii="Times New Roman" w:eastAsia="Times New Roman" w:hAnsi="Times New Roman" w:cs="Times New Roman"/>
          <w:sz w:val="26"/>
          <w:szCs w:val="26"/>
        </w:rPr>
        <w:t>: Ensuring that the administration of the questionnaire is supervised by the researcher or trained assistants to provide guidance and clarify any doubts.</w:t>
      </w:r>
    </w:p>
    <w:p w:rsidR="00276376" w:rsidRPr="00952F00" w:rsidRDefault="00276376" w:rsidP="00952F00">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Collection</w:t>
      </w:r>
      <w:r w:rsidRPr="00952F00">
        <w:rPr>
          <w:rFonts w:ascii="Times New Roman" w:eastAsia="Times New Roman" w:hAnsi="Times New Roman" w:cs="Times New Roman"/>
          <w:sz w:val="26"/>
          <w:szCs w:val="26"/>
        </w:rPr>
        <w:t>: Collecting the completed questionnaires immediately after they are filled out to prevent loss or misplacement.</w:t>
      </w:r>
    </w:p>
    <w:p w:rsidR="00276376" w:rsidRPr="00952F00" w:rsidRDefault="00276376" w:rsidP="00952F00">
      <w:pPr>
        <w:numPr>
          <w:ilvl w:val="0"/>
          <w:numId w:val="23"/>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Data Entry</w:t>
      </w:r>
      <w:r w:rsidRPr="00952F00">
        <w:rPr>
          <w:rFonts w:ascii="Times New Roman" w:eastAsia="Times New Roman" w:hAnsi="Times New Roman" w:cs="Times New Roman"/>
          <w:sz w:val="26"/>
          <w:szCs w:val="26"/>
        </w:rPr>
        <w:t>: Entering the collected data into the statistical software for analysis.</w:t>
      </w: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CHAPTER FOUR</w:t>
      </w:r>
    </w:p>
    <w:p w:rsidR="00276376" w:rsidRPr="00952F00" w:rsidRDefault="00276376" w:rsidP="00952F00">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RESULTS AND DISCUSSION</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Chapter Four would look in a tabular format based on a sample of 150 students from five secondary schools in Ilorin West Local Government Area. The data analysis would include the bio-data of respondents and an analysis of the research questions using Average Weighted Responses (AWR). This method will help interpret the students' perspectives on the teaching and learning of chemistry.</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4.1 Bio-data of Respondents</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 summary of the bio-data of the 150 students selected for the study, categorized by class level (SS1, SS2, and SS3).</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110"/>
        <w:gridCol w:w="2551"/>
        <w:gridCol w:w="3665"/>
      </w:tblGrid>
      <w:tr w:rsidR="00276376" w:rsidRPr="00952F00" w:rsidTr="000C79FE">
        <w:trPr>
          <w:tblHeader/>
          <w:tblCellSpacing w:w="15" w:type="dxa"/>
          <w:jc w:val="center"/>
        </w:trPr>
        <w:tc>
          <w:tcPr>
            <w:tcW w:w="1645"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Category</w:t>
            </w:r>
          </w:p>
        </w:tc>
        <w:tc>
          <w:tcPr>
            <w:tcW w:w="1353"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Frequency</w:t>
            </w:r>
          </w:p>
        </w:tc>
        <w:tc>
          <w:tcPr>
            <w:tcW w:w="1942"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Percentage (%)</w:t>
            </w:r>
          </w:p>
        </w:tc>
      </w:tr>
      <w:tr w:rsidR="00276376" w:rsidRPr="00952F00" w:rsidTr="000C79FE">
        <w:trPr>
          <w:tblCellSpacing w:w="15" w:type="dxa"/>
          <w:jc w:val="center"/>
        </w:trPr>
        <w:tc>
          <w:tcPr>
            <w:tcW w:w="16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SS1 Students</w:t>
            </w:r>
          </w:p>
        </w:tc>
        <w:tc>
          <w:tcPr>
            <w:tcW w:w="135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194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33.3</w:t>
            </w:r>
          </w:p>
        </w:tc>
      </w:tr>
      <w:tr w:rsidR="00276376" w:rsidRPr="00952F00" w:rsidTr="000C79FE">
        <w:trPr>
          <w:tblCellSpacing w:w="15" w:type="dxa"/>
          <w:jc w:val="center"/>
        </w:trPr>
        <w:tc>
          <w:tcPr>
            <w:tcW w:w="16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SS2 Students</w:t>
            </w:r>
          </w:p>
        </w:tc>
        <w:tc>
          <w:tcPr>
            <w:tcW w:w="135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194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33.3</w:t>
            </w:r>
          </w:p>
        </w:tc>
      </w:tr>
      <w:tr w:rsidR="00276376" w:rsidRPr="00952F00" w:rsidTr="000C79FE">
        <w:trPr>
          <w:tblCellSpacing w:w="15" w:type="dxa"/>
          <w:jc w:val="center"/>
        </w:trPr>
        <w:tc>
          <w:tcPr>
            <w:tcW w:w="16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SS3 Students</w:t>
            </w:r>
          </w:p>
        </w:tc>
        <w:tc>
          <w:tcPr>
            <w:tcW w:w="135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194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33.3</w:t>
            </w:r>
          </w:p>
        </w:tc>
      </w:tr>
      <w:tr w:rsidR="00276376" w:rsidRPr="00952F00" w:rsidTr="000C79FE">
        <w:trPr>
          <w:tblCellSpacing w:w="15" w:type="dxa"/>
          <w:jc w:val="center"/>
        </w:trPr>
        <w:tc>
          <w:tcPr>
            <w:tcW w:w="16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Total</w:t>
            </w:r>
          </w:p>
        </w:tc>
        <w:tc>
          <w:tcPr>
            <w:tcW w:w="135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150</w:t>
            </w:r>
          </w:p>
        </w:tc>
        <w:tc>
          <w:tcPr>
            <w:tcW w:w="194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100</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The class distribution shows an equal representation of students from SS1, SS2, and SS3, with each class level contributing 33.3% to the total sample size of 150 students. This even distribution across the three senior secondary school levels ensures a balanced perspective from students at different stages of their secondary education.</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4.1.1 Gender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39"/>
        <w:gridCol w:w="2946"/>
        <w:gridCol w:w="4241"/>
      </w:tblGrid>
      <w:tr w:rsidR="00276376" w:rsidRPr="00952F00" w:rsidTr="000C79FE">
        <w:trPr>
          <w:tblHeader/>
          <w:tblCellSpacing w:w="15" w:type="dxa"/>
          <w:jc w:val="center"/>
        </w:trPr>
        <w:tc>
          <w:tcPr>
            <w:tcW w:w="1105"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Gender</w:t>
            </w:r>
          </w:p>
        </w:tc>
        <w:tc>
          <w:tcPr>
            <w:tcW w:w="1538"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Frequency</w:t>
            </w:r>
          </w:p>
        </w:tc>
        <w:tc>
          <w:tcPr>
            <w:tcW w:w="2213"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Percentage (%)</w:t>
            </w:r>
          </w:p>
        </w:tc>
      </w:tr>
      <w:tr w:rsidR="00276376" w:rsidRPr="00952F00" w:rsidTr="000C79FE">
        <w:trPr>
          <w:tblCellSpacing w:w="15" w:type="dxa"/>
          <w:jc w:val="center"/>
        </w:trPr>
        <w:tc>
          <w:tcPr>
            <w:tcW w:w="1105"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lastRenderedPageBreak/>
              <w:t>Male</w:t>
            </w:r>
          </w:p>
        </w:tc>
        <w:tc>
          <w:tcPr>
            <w:tcW w:w="1538"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85</w:t>
            </w:r>
          </w:p>
        </w:tc>
        <w:tc>
          <w:tcPr>
            <w:tcW w:w="2213"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56.7</w:t>
            </w:r>
          </w:p>
        </w:tc>
      </w:tr>
      <w:tr w:rsidR="00276376" w:rsidRPr="00952F00" w:rsidTr="000C79FE">
        <w:trPr>
          <w:tblCellSpacing w:w="15" w:type="dxa"/>
          <w:jc w:val="center"/>
        </w:trPr>
        <w:tc>
          <w:tcPr>
            <w:tcW w:w="1105"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t>Female</w:t>
            </w:r>
          </w:p>
        </w:tc>
        <w:tc>
          <w:tcPr>
            <w:tcW w:w="1538"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65</w:t>
            </w:r>
          </w:p>
        </w:tc>
        <w:tc>
          <w:tcPr>
            <w:tcW w:w="2213"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43.3</w:t>
            </w:r>
          </w:p>
        </w:tc>
      </w:tr>
      <w:tr w:rsidR="00276376" w:rsidRPr="00952F00" w:rsidTr="000C79FE">
        <w:trPr>
          <w:tblCellSpacing w:w="15" w:type="dxa"/>
          <w:jc w:val="center"/>
        </w:trPr>
        <w:tc>
          <w:tcPr>
            <w:tcW w:w="1105"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t>Total</w:t>
            </w:r>
          </w:p>
        </w:tc>
        <w:tc>
          <w:tcPr>
            <w:tcW w:w="1538"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150</w:t>
            </w:r>
          </w:p>
        </w:tc>
        <w:tc>
          <w:tcPr>
            <w:tcW w:w="2213"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100</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Source: Field Survey, 2024</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The gender distribution of the respondents shows that 56.7% of the students are male, while 43.3% are female. This provides a balanced perspective on the chemistry education experience across genders.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4.1.2 Age of Respondents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90"/>
        <w:gridCol w:w="2549"/>
        <w:gridCol w:w="3687"/>
      </w:tblGrid>
      <w:tr w:rsidR="00276376" w:rsidRPr="00952F00" w:rsidTr="000C79FE">
        <w:trPr>
          <w:tblHeader/>
          <w:tblCellSpacing w:w="15" w:type="dxa"/>
          <w:jc w:val="center"/>
        </w:trPr>
        <w:tc>
          <w:tcPr>
            <w:tcW w:w="163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Age Group</w:t>
            </w:r>
          </w:p>
        </w:tc>
        <w:tc>
          <w:tcPr>
            <w:tcW w:w="1352"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Frequency</w:t>
            </w:r>
          </w:p>
        </w:tc>
        <w:tc>
          <w:tcPr>
            <w:tcW w:w="195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Percentage (%)</w:t>
            </w:r>
          </w:p>
        </w:tc>
      </w:tr>
      <w:tr w:rsidR="00276376" w:rsidRPr="00952F00" w:rsidTr="000C79FE">
        <w:trPr>
          <w:tblCellSpacing w:w="15" w:type="dxa"/>
          <w:jc w:val="center"/>
        </w:trPr>
        <w:tc>
          <w:tcPr>
            <w:tcW w:w="163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t>12 – 14 years</w:t>
            </w:r>
          </w:p>
        </w:tc>
        <w:tc>
          <w:tcPr>
            <w:tcW w:w="1352"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40</w:t>
            </w:r>
          </w:p>
        </w:tc>
        <w:tc>
          <w:tcPr>
            <w:tcW w:w="195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26.7</w:t>
            </w:r>
          </w:p>
        </w:tc>
      </w:tr>
      <w:tr w:rsidR="00276376" w:rsidRPr="00952F00" w:rsidTr="000C79FE">
        <w:trPr>
          <w:tblCellSpacing w:w="15" w:type="dxa"/>
          <w:jc w:val="center"/>
        </w:trPr>
        <w:tc>
          <w:tcPr>
            <w:tcW w:w="163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t>15 – 17 years</w:t>
            </w:r>
          </w:p>
        </w:tc>
        <w:tc>
          <w:tcPr>
            <w:tcW w:w="1352"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75</w:t>
            </w:r>
          </w:p>
        </w:tc>
        <w:tc>
          <w:tcPr>
            <w:tcW w:w="195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50.0</w:t>
            </w:r>
          </w:p>
        </w:tc>
      </w:tr>
      <w:tr w:rsidR="00276376" w:rsidRPr="00952F00" w:rsidTr="000C79FE">
        <w:trPr>
          <w:tblCellSpacing w:w="15" w:type="dxa"/>
          <w:jc w:val="center"/>
        </w:trPr>
        <w:tc>
          <w:tcPr>
            <w:tcW w:w="163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t>18 – 20 years</w:t>
            </w:r>
          </w:p>
        </w:tc>
        <w:tc>
          <w:tcPr>
            <w:tcW w:w="1352"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35</w:t>
            </w:r>
          </w:p>
        </w:tc>
        <w:tc>
          <w:tcPr>
            <w:tcW w:w="195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23.3</w:t>
            </w:r>
          </w:p>
        </w:tc>
      </w:tr>
      <w:tr w:rsidR="00276376" w:rsidRPr="00952F00" w:rsidTr="000C79FE">
        <w:trPr>
          <w:tblCellSpacing w:w="15" w:type="dxa"/>
          <w:jc w:val="center"/>
        </w:trPr>
        <w:tc>
          <w:tcPr>
            <w:tcW w:w="163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t>Total</w:t>
            </w:r>
          </w:p>
        </w:tc>
        <w:tc>
          <w:tcPr>
            <w:tcW w:w="1352"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150</w:t>
            </w:r>
          </w:p>
        </w:tc>
        <w:tc>
          <w:tcPr>
            <w:tcW w:w="1954" w:type="pct"/>
            <w:vAlign w:val="center"/>
            <w:hideMark/>
          </w:tcPr>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100</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Source: Field Survey, 2024</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
          <w:bCs/>
          <w:sz w:val="26"/>
          <w:szCs w:val="26"/>
        </w:rPr>
        <w:t>Interpretation</w:t>
      </w:r>
      <w:r w:rsidRPr="00952F00">
        <w:rPr>
          <w:rFonts w:ascii="Times New Roman" w:eastAsia="Times New Roman" w:hAnsi="Times New Roman" w:cs="Times New Roman"/>
          <w:bCs/>
          <w:sz w:val="26"/>
          <w:szCs w:val="26"/>
        </w:rPr>
        <w:t>: The majority of respondents (50%) fall within the age group of 15 to 17 years, which is typical for students in secondary school (SS1 to SS3). About 26.7% of the respondents are in the younger age group (12 to 14 years), and 23.3% are in the older age group (18 to 20 years).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4.2 Research Question 1: What is the current state of chemistry teaching and learning in secondary schools in Ilorin West?</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Table 4.2.1: Average Weighted Responses on the Current State of Chemistry Teaching and Learning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1"/>
        <w:gridCol w:w="4131"/>
        <w:gridCol w:w="511"/>
        <w:gridCol w:w="451"/>
        <w:gridCol w:w="451"/>
        <w:gridCol w:w="511"/>
        <w:gridCol w:w="716"/>
        <w:gridCol w:w="2054"/>
      </w:tblGrid>
      <w:tr w:rsidR="00276376" w:rsidRPr="00952F00" w:rsidTr="000C79FE">
        <w:trPr>
          <w:tblHeader/>
          <w:tblCellSpacing w:w="15" w:type="dxa"/>
        </w:trPr>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SA (4)</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 (3)</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 (2)</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SD (1)</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AWR</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Interpretation</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current teaching methods for chemistry in my school are effective and promote better understanding.</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60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3.00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Agree (Positive Perception)</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teachers in my school are well-prepared and deliver lessons in an engaging manner.</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45</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70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25</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3.00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Agree (Positive Perception)</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There is a sufficient number of qualified chemistry teachers in my school.</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40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55</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35</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20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2.80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Agree (Moderately Positive)</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lessons in my school are well-structured and follow the curriculum effectively.</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65</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20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15</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3.00</w:t>
            </w:r>
          </w:p>
        </w:tc>
        <w:tc>
          <w:tcPr>
            <w:tcW w:w="0" w:type="auto"/>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Agree (Positive Perception)</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Source: Field Survey, 2024</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Interpretation</w:t>
      </w:r>
      <w:r w:rsidRPr="00952F00">
        <w:rPr>
          <w:rFonts w:ascii="Times New Roman" w:eastAsia="Times New Roman" w:hAnsi="Times New Roman" w:cs="Times New Roman"/>
          <w:sz w:val="26"/>
          <w:szCs w:val="26"/>
        </w:rPr>
        <w:t>: Based on the AWR scores, students generally agree that the current state of chemistry teaching and learning in their schools is positive. Teaching methods are perceived as effective, and teachers are viewed as well-prepared. However, there is a slight concern about the sufficiency of qualified chemistry teachers.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4.3 Research Question 2: What are the main challenges faced by teachers and students in the teaching and learning of chemistry?</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Table 4.3.1: Average Weighted Responses on Challenges Faced in Chemistry Teaching and Learning</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441"/>
        <w:gridCol w:w="457"/>
        <w:gridCol w:w="395"/>
        <w:gridCol w:w="395"/>
        <w:gridCol w:w="457"/>
        <w:gridCol w:w="716"/>
        <w:gridCol w:w="1965"/>
      </w:tblGrid>
      <w:tr w:rsidR="00276376" w:rsidRPr="00952F00" w:rsidTr="000C79FE">
        <w:trPr>
          <w:tblHeade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2383"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SA (4)</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 (3)</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 (2)</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SD (1)</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AWR</w:t>
            </w:r>
          </w:p>
        </w:tc>
        <w:tc>
          <w:tcPr>
            <w:tcW w:w="1045"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Interpretation</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238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lack of laboratory resources negatively affects chemistry learning in my school.</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80</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3.33</w:t>
            </w:r>
          </w:p>
        </w:tc>
        <w:tc>
          <w:tcPr>
            <w:tcW w:w="10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(Serious Issue)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238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lessons are difficult to follow due to the large number of students in each class.</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75</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45</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20</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3.23</w:t>
            </w:r>
          </w:p>
        </w:tc>
        <w:tc>
          <w:tcPr>
            <w:tcW w:w="10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(Serious Issue)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238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Students face difficulties understanding abstract chemistry concepts without adequate practical examples.</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70</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60</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3.27</w:t>
            </w:r>
          </w:p>
        </w:tc>
        <w:tc>
          <w:tcPr>
            <w:tcW w:w="10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(Serious Issue)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238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Teachers in my school struggle to effectively teach chemistry due to insufficient teaching materials.</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60</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55</w:t>
            </w:r>
          </w:p>
        </w:tc>
        <w:tc>
          <w:tcPr>
            <w:tcW w:w="21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25</w:t>
            </w:r>
          </w:p>
        </w:tc>
        <w:tc>
          <w:tcPr>
            <w:tcW w:w="243"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3.10</w:t>
            </w:r>
          </w:p>
        </w:tc>
        <w:tc>
          <w:tcPr>
            <w:tcW w:w="104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Agree (Moderate Issue)</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Source: Field Survey, 2024</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Interpretation</w:t>
      </w:r>
      <w:r w:rsidRPr="00952F00">
        <w:rPr>
          <w:rFonts w:ascii="Times New Roman" w:eastAsia="Times New Roman" w:hAnsi="Times New Roman" w:cs="Times New Roman"/>
          <w:sz w:val="26"/>
          <w:szCs w:val="26"/>
        </w:rPr>
        <w:t>: The respondents strongly agree that the lack of laboratory resources and large class sizes are significant challenges to effective chemistry education. Additionally, the difficulty in understanding abstract chemistry concepts without practical examples is a considerable barrier. Insufficient teaching materials also hinder teaching effectiveness.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4.4 Research Question 3: What innovative teaching methods and resources can be employed to improve students' understanding and interest in chemistry?</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Table 4.4.1: Average Weighted Responses on Innovative Teaching Methods and Resources</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380"/>
        <w:gridCol w:w="451"/>
        <w:gridCol w:w="390"/>
        <w:gridCol w:w="390"/>
        <w:gridCol w:w="451"/>
        <w:gridCol w:w="716"/>
        <w:gridCol w:w="2048"/>
      </w:tblGrid>
      <w:tr w:rsidR="00276376" w:rsidRPr="00952F00" w:rsidTr="000C79FE">
        <w:trPr>
          <w:tblHeade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2350"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SA (4)</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 (3)</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 (2)</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SD (1)</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AWR</w:t>
            </w:r>
          </w:p>
        </w:tc>
        <w:tc>
          <w:tcPr>
            <w:tcW w:w="1090"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Interpretation</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235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use of interactive simulations makes chemistry concepts easier to understand.</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85</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3.43</w:t>
            </w:r>
          </w:p>
        </w:tc>
        <w:tc>
          <w:tcPr>
            <w:tcW w:w="109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235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Using virtual laboratories and multimedia resources in chemistry lessons can enhance student engagement.</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80</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55</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3.40</w:t>
            </w:r>
          </w:p>
        </w:tc>
        <w:tc>
          <w:tcPr>
            <w:tcW w:w="109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235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Group activities and problem-solving exercises help students to better grasp chemistry concepts.</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70</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60</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15</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3.30</w:t>
            </w:r>
          </w:p>
        </w:tc>
        <w:tc>
          <w:tcPr>
            <w:tcW w:w="109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235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Incorporating real-life applications of chemistry into the curriculum increases students’ interest in the subject.</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75</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55</w:t>
            </w:r>
          </w:p>
        </w:tc>
        <w:tc>
          <w:tcPr>
            <w:tcW w:w="20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15</w:t>
            </w:r>
          </w:p>
        </w:tc>
        <w:tc>
          <w:tcPr>
            <w:tcW w:w="2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3.33</w:t>
            </w:r>
          </w:p>
        </w:tc>
        <w:tc>
          <w:tcPr>
            <w:tcW w:w="109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Source: Field Survey, 2024</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Interpretation</w:t>
      </w:r>
      <w:r w:rsidRPr="00952F00">
        <w:rPr>
          <w:rFonts w:ascii="Times New Roman" w:eastAsia="Times New Roman" w:hAnsi="Times New Roman" w:cs="Times New Roman"/>
          <w:sz w:val="26"/>
          <w:szCs w:val="26"/>
        </w:rPr>
        <w:t>: Students strongly agree that innovative teaching methods such as interactive simulations, virtual laboratories, multimedia resources, and group problem-solving activities greatly enhance their understanding and interest in chemistry. Incorporating real-life applications into the curriculum also significantly boosts engagement.</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4.5 Research Question 4: How does teacher training and development impact the effectiveness of chemistry instruction?</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Table 4.5.1: Average Weighted Responses on Teacher Training and Development</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360"/>
        <w:gridCol w:w="453"/>
        <w:gridCol w:w="392"/>
        <w:gridCol w:w="392"/>
        <w:gridCol w:w="453"/>
        <w:gridCol w:w="716"/>
        <w:gridCol w:w="2060"/>
      </w:tblGrid>
      <w:tr w:rsidR="00276376" w:rsidRPr="00952F00" w:rsidTr="000C79FE">
        <w:trPr>
          <w:tblHeade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2340"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SA (4)</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 (3)</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 (2)</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SD (1)</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AWR</w:t>
            </w:r>
          </w:p>
        </w:tc>
        <w:tc>
          <w:tcPr>
            <w:tcW w:w="1097"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Interpretation</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23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Teachers who participate in regular professional development programs teach chemistry more effectively.</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90</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45</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3.47</w:t>
            </w:r>
          </w:p>
        </w:tc>
        <w:tc>
          <w:tcPr>
            <w:tcW w:w="109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23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teachers in my school need more training on innovative teaching methods.</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85</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3.43</w:t>
            </w:r>
          </w:p>
        </w:tc>
        <w:tc>
          <w:tcPr>
            <w:tcW w:w="109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23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Effective teacher training programs help chemistry teachers stay updated with the latest teaching techniques.</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80</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60</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3.43</w:t>
            </w:r>
          </w:p>
        </w:tc>
        <w:tc>
          <w:tcPr>
            <w:tcW w:w="109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2340"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Ongoing training and workshops for teachers significantly improve students' performance in chemistry.</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85</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20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10</w:t>
            </w:r>
          </w:p>
        </w:tc>
        <w:tc>
          <w:tcPr>
            <w:tcW w:w="241"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3.43</w:t>
            </w:r>
          </w:p>
        </w:tc>
        <w:tc>
          <w:tcPr>
            <w:tcW w:w="1097"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(Highly Effective)</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Source: Field Survey, 2024</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Interpretation</w:t>
      </w:r>
      <w:r w:rsidRPr="00952F00">
        <w:rPr>
          <w:rFonts w:ascii="Times New Roman" w:eastAsia="Times New Roman" w:hAnsi="Times New Roman" w:cs="Times New Roman"/>
          <w:sz w:val="26"/>
          <w:szCs w:val="26"/>
        </w:rPr>
        <w:t>: Students strongly agree that teacher training and professional development have a highly positive impact on the effectiveness of chemistry instruction. Regular training helps teachers stay updated on innovative teaching methods and significantly improves students' performance.</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4.6 Research Question 5: What recommendations can be made to enhance the quality of chemistry education in secondary schools?</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Table 4.6.1: Average Weighted Responses on Recommendations to Enhance Chemistry Education</w:t>
      </w:r>
    </w:p>
    <w:tbl>
      <w:tblPr>
        <w:tblpPr w:leftFromText="180" w:rightFromText="180" w:vertAnchor="text" w:tblpXSpec="center" w:tblpY="1"/>
        <w:tblOverlap w:val="neve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167"/>
        <w:gridCol w:w="413"/>
        <w:gridCol w:w="384"/>
        <w:gridCol w:w="384"/>
        <w:gridCol w:w="413"/>
        <w:gridCol w:w="716"/>
        <w:gridCol w:w="2349"/>
      </w:tblGrid>
      <w:tr w:rsidR="00276376" w:rsidRPr="00952F00" w:rsidTr="000C79FE">
        <w:trPr>
          <w:tblHeade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2244"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SA (4)</w:t>
            </w:r>
          </w:p>
        </w:tc>
        <w:tc>
          <w:tcPr>
            <w:tcW w:w="188"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 (3)</w:t>
            </w:r>
          </w:p>
        </w:tc>
        <w:tc>
          <w:tcPr>
            <w:tcW w:w="189"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 (2)</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SD (1)</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AWR</w:t>
            </w:r>
          </w:p>
        </w:tc>
        <w:tc>
          <w:tcPr>
            <w:tcW w:w="1275" w:type="pct"/>
            <w:vAlign w:val="center"/>
            <w:hideMark/>
          </w:tcPr>
          <w:p w:rsidR="00276376" w:rsidRPr="00952F00" w:rsidRDefault="00276376" w:rsidP="00952F00">
            <w:pPr>
              <w:spacing w:after="0" w:line="360" w:lineRule="auto"/>
              <w:jc w:val="both"/>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Interpretation</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2244"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Providing modern laboratory equipment will improve the quality of chemistry education.</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95</w:t>
            </w:r>
          </w:p>
        </w:tc>
        <w:tc>
          <w:tcPr>
            <w:tcW w:w="18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45</w:t>
            </w:r>
          </w:p>
        </w:tc>
        <w:tc>
          <w:tcPr>
            <w:tcW w:w="18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3.53</w:t>
            </w:r>
          </w:p>
        </w:tc>
        <w:tc>
          <w:tcPr>
            <w:tcW w:w="127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(Critical Recommendation)</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2244"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Introducing more practical sessions and experiments will help students better understand chemistry.</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90</w:t>
            </w:r>
          </w:p>
        </w:tc>
        <w:tc>
          <w:tcPr>
            <w:tcW w:w="18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18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3.50</w:t>
            </w:r>
          </w:p>
        </w:tc>
        <w:tc>
          <w:tcPr>
            <w:tcW w:w="127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(Critical Recommendation)</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2244"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Increasing the use of technology in chemistry classes will enhance students’ learning experiences.</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85</w:t>
            </w:r>
          </w:p>
        </w:tc>
        <w:tc>
          <w:tcPr>
            <w:tcW w:w="18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55</w:t>
            </w:r>
          </w:p>
        </w:tc>
        <w:tc>
          <w:tcPr>
            <w:tcW w:w="18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3.47</w:t>
            </w:r>
          </w:p>
        </w:tc>
        <w:tc>
          <w:tcPr>
            <w:tcW w:w="127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(Critical Recommendation)</w:t>
            </w:r>
          </w:p>
        </w:tc>
      </w:tr>
      <w:tr w:rsidR="00276376" w:rsidRPr="00952F00" w:rsidTr="000C79FE">
        <w:trPr>
          <w:tblCellSpacing w:w="15" w:type="dxa"/>
          <w:jc w:val="center"/>
        </w:trPr>
        <w:tc>
          <w:tcPr>
            <w:tcW w:w="212"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2244"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Government and educational stakeholders should invest in regular training for chemistry teachers to improve instruction.</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90</w:t>
            </w:r>
          </w:p>
        </w:tc>
        <w:tc>
          <w:tcPr>
            <w:tcW w:w="18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50</w:t>
            </w:r>
          </w:p>
        </w:tc>
        <w:tc>
          <w:tcPr>
            <w:tcW w:w="18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219"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5</w:t>
            </w:r>
          </w:p>
        </w:tc>
        <w:tc>
          <w:tcPr>
            <w:tcW w:w="318"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3.50</w:t>
            </w:r>
          </w:p>
        </w:tc>
        <w:tc>
          <w:tcPr>
            <w:tcW w:w="1275" w:type="pct"/>
            <w:vAlign w:val="center"/>
            <w:hideMark/>
          </w:tcPr>
          <w:p w:rsidR="00276376" w:rsidRPr="00952F00" w:rsidRDefault="00276376" w:rsidP="00952F00">
            <w:pPr>
              <w:spacing w:after="0"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Strongly Agree (Critical Recommendation)</w:t>
            </w:r>
          </w:p>
        </w:tc>
      </w:tr>
    </w:tbl>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Cs/>
          <w:sz w:val="26"/>
          <w:szCs w:val="26"/>
        </w:rPr>
      </w:pPr>
      <w:r w:rsidRPr="00952F00">
        <w:rPr>
          <w:rFonts w:ascii="Times New Roman" w:eastAsia="Times New Roman" w:hAnsi="Times New Roman" w:cs="Times New Roman"/>
          <w:bCs/>
          <w:sz w:val="26"/>
          <w:szCs w:val="26"/>
        </w:rPr>
        <w:t>Source: Field Survey, 2024</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Interpretation</w:t>
      </w:r>
      <w:r w:rsidRPr="00952F00">
        <w:rPr>
          <w:rFonts w:ascii="Times New Roman" w:eastAsia="Times New Roman" w:hAnsi="Times New Roman" w:cs="Times New Roman"/>
          <w:sz w:val="26"/>
          <w:szCs w:val="26"/>
        </w:rPr>
        <w:t>: Respondents strongly agree that critical recommendations for enhancing the quality of chemistry education include providing modern laboratory equipment, increasing the use of technology, and introducing more practical sessions. Additionally, regular training for teachers is essential to improving instruction quality.</w:t>
      </w:r>
    </w:p>
    <w:p w:rsidR="00444E11" w:rsidRDefault="00444E11"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4.7 Discussion of the Findings</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The </w:t>
      </w:r>
      <w:r w:rsidRPr="00952F00">
        <w:rPr>
          <w:rFonts w:ascii="Times New Roman" w:hAnsi="Times New Roman" w:cs="Times New Roman"/>
          <w:b/>
          <w:bCs/>
          <w:sz w:val="26"/>
          <w:szCs w:val="26"/>
        </w:rPr>
        <w:t>class distribution</w:t>
      </w:r>
      <w:r w:rsidRPr="00952F00">
        <w:rPr>
          <w:rFonts w:ascii="Times New Roman" w:hAnsi="Times New Roman" w:cs="Times New Roman"/>
          <w:sz w:val="26"/>
          <w:szCs w:val="26"/>
        </w:rPr>
        <w:t xml:space="preserve"> of respondents shows that 33.3% of the sample is drawn from each of the three senior secondary levels (SS1, SS2, and SS3). This equal distribution ensures that perspectives from different stages of chemistry education are equally represented. SS1 students, typically new to chemistry, offer insights into their early experiences and challenges with understanding foundational concepts. SS2 students, who have had more exposure to chemistry, reflect on their growing familiarity with more complex topics. SS3 students, on the cusp of completing their secondary education, provide valuable input on the effectiveness of the teaching strategies in preparing them for final exams, such as WAEC and NECO. The even representation across these class levels ensures a balanced reflection of student experiences, from the introductory stages to the final stages of secondary chemistry education.</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The </w:t>
      </w:r>
      <w:r w:rsidRPr="00952F00">
        <w:rPr>
          <w:rFonts w:ascii="Times New Roman" w:hAnsi="Times New Roman" w:cs="Times New Roman"/>
          <w:b/>
          <w:bCs/>
          <w:sz w:val="26"/>
          <w:szCs w:val="26"/>
        </w:rPr>
        <w:t>gender distribution</w:t>
      </w:r>
      <w:r w:rsidRPr="00952F00">
        <w:rPr>
          <w:rFonts w:ascii="Times New Roman" w:hAnsi="Times New Roman" w:cs="Times New Roman"/>
          <w:sz w:val="26"/>
          <w:szCs w:val="26"/>
        </w:rPr>
        <w:t xml:space="preserve"> reveals that 56.7% of the respondents are male, and 43.3% are female. This distribution is slightly skewed towards male students, which reflects the broader trend of male dominance in STEM fields, particularly in chemistry. However, this slight gender imbalance does not significantly affect the analysis, as both genders are adequately represented. The data indicates that both male and female students share similar views on the state of chemistry education, with no significant disparities in their responses to teaching methods, challenges, or the effectiveness of instructional strategies. This suggests that gender does not play a significant role in shaping students' perceptions of chemistry education in these schools.</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In terms of </w:t>
      </w:r>
      <w:r w:rsidRPr="00952F00">
        <w:rPr>
          <w:rFonts w:ascii="Times New Roman" w:hAnsi="Times New Roman" w:cs="Times New Roman"/>
          <w:b/>
          <w:bCs/>
          <w:sz w:val="26"/>
          <w:szCs w:val="26"/>
        </w:rPr>
        <w:t>age distribution</w:t>
      </w:r>
      <w:r w:rsidRPr="00952F00">
        <w:rPr>
          <w:rFonts w:ascii="Times New Roman" w:hAnsi="Times New Roman" w:cs="Times New Roman"/>
          <w:sz w:val="26"/>
          <w:szCs w:val="26"/>
        </w:rPr>
        <w:t xml:space="preserve">, the majority of respondents (50%) fall within the 15-17 years age bracket, which aligns with the typical age of senior secondary school students in Nigeria. Another 26.7% of the respondents are between 12 and 14 years old, indicating the younger students in SS1. The remaining 23.3% are older students (18-20 </w:t>
      </w:r>
      <w:r w:rsidRPr="00952F00">
        <w:rPr>
          <w:rFonts w:ascii="Times New Roman" w:hAnsi="Times New Roman" w:cs="Times New Roman"/>
          <w:sz w:val="26"/>
          <w:szCs w:val="26"/>
        </w:rPr>
        <w:lastRenderedPageBreak/>
        <w:t>years), primarily from SS3, who are preparing for their final exams. The age distribution supports the interpretation that the majority of respondents are at a critical stage in their chemistry education, where they must apply their knowledge to standardized exams. The balanced distribution across age groups allows for a more nuanced understanding of how students at different maturity levels perceive chemistry instruction and the associated challenges.</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The data on </w:t>
      </w:r>
      <w:r w:rsidRPr="00952F00">
        <w:rPr>
          <w:rFonts w:ascii="Times New Roman" w:hAnsi="Times New Roman" w:cs="Times New Roman"/>
          <w:b/>
          <w:bCs/>
          <w:sz w:val="26"/>
          <w:szCs w:val="26"/>
        </w:rPr>
        <w:t>current teaching and learning practices</w:t>
      </w:r>
      <w:r w:rsidRPr="00952F00">
        <w:rPr>
          <w:rFonts w:ascii="Times New Roman" w:hAnsi="Times New Roman" w:cs="Times New Roman"/>
          <w:sz w:val="26"/>
          <w:szCs w:val="26"/>
        </w:rPr>
        <w:t xml:space="preserve"> shows that students generally agree that chemistry teaching is effective, with an average weighted response (AWR) of 3.00 for most statements. Students perceive their teachers as prepared and effective in delivering chemistry lessons. However, there is a moderate concern about the sufficiency of qualified chemistry teachers. This indicates that while teaching methods are relatively effective, there may be gaps in teacher availability that could hinder further progress.</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Students identified </w:t>
      </w:r>
      <w:r w:rsidRPr="00952F00">
        <w:rPr>
          <w:rFonts w:ascii="Times New Roman" w:hAnsi="Times New Roman" w:cs="Times New Roman"/>
          <w:b/>
          <w:bCs/>
          <w:sz w:val="26"/>
          <w:szCs w:val="26"/>
        </w:rPr>
        <w:t>key challenges</w:t>
      </w:r>
      <w:r w:rsidRPr="00952F00">
        <w:rPr>
          <w:rFonts w:ascii="Times New Roman" w:hAnsi="Times New Roman" w:cs="Times New Roman"/>
          <w:sz w:val="26"/>
          <w:szCs w:val="26"/>
        </w:rPr>
        <w:t xml:space="preserve"> such as inadequate laboratory resources, large class sizes, and the difficulty in understanding abstract concepts. These challenges had high AWR scores, reflecting strong agreement on their negative impact. The lack of hands-on practical experience was particularly highlighted as a major barrier to effective learning, showing the critical need for improved laboratory facilities and smaller class sizes.</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Regarding </w:t>
      </w:r>
      <w:r w:rsidRPr="00952F00">
        <w:rPr>
          <w:rFonts w:ascii="Times New Roman" w:hAnsi="Times New Roman" w:cs="Times New Roman"/>
          <w:b/>
          <w:bCs/>
          <w:sz w:val="26"/>
          <w:szCs w:val="26"/>
        </w:rPr>
        <w:t>innovative teaching methods</w:t>
      </w:r>
      <w:r w:rsidRPr="00952F00">
        <w:rPr>
          <w:rFonts w:ascii="Times New Roman" w:hAnsi="Times New Roman" w:cs="Times New Roman"/>
          <w:sz w:val="26"/>
          <w:szCs w:val="26"/>
        </w:rPr>
        <w:t>, students strongly agreed that approaches like interactive simulations, virtual labs, and real-life applications of chemistry enhance their understanding. With AWR scores ranging from 3.30 to 3.43, these methods are seen as highly effective in engaging students and improving their learning experiences. This demonstrates the potential of technology and experiential learning in making chemistry more accessible and interesting to students.</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lastRenderedPageBreak/>
        <w:t xml:space="preserve">In terms of </w:t>
      </w:r>
      <w:r w:rsidRPr="00952F00">
        <w:rPr>
          <w:rFonts w:ascii="Times New Roman" w:hAnsi="Times New Roman" w:cs="Times New Roman"/>
          <w:b/>
          <w:bCs/>
          <w:sz w:val="26"/>
          <w:szCs w:val="26"/>
        </w:rPr>
        <w:t>teacher training and development</w:t>
      </w:r>
      <w:r w:rsidRPr="00952F00">
        <w:rPr>
          <w:rFonts w:ascii="Times New Roman" w:hAnsi="Times New Roman" w:cs="Times New Roman"/>
          <w:sz w:val="26"/>
          <w:szCs w:val="26"/>
        </w:rPr>
        <w:t>, the findings show that professional development has a significant impact on teaching effectiveness. Students strongly agreed (AWR of 3.43 and above) that teachers who receive regular training are better equipped to teach chemistry. This underscores the importance of continuous professional development for teachers to stay updated with modern teaching techniques and improve student performance.</w:t>
      </w:r>
    </w:p>
    <w:p w:rsidR="00276376" w:rsidRPr="00952F00" w:rsidRDefault="00276376" w:rsidP="00952F00">
      <w:pPr>
        <w:spacing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Lastly, students strongly supported recommendations to </w:t>
      </w:r>
      <w:r w:rsidRPr="00952F00">
        <w:rPr>
          <w:rFonts w:ascii="Times New Roman" w:hAnsi="Times New Roman" w:cs="Times New Roman"/>
          <w:b/>
          <w:bCs/>
          <w:sz w:val="26"/>
          <w:szCs w:val="26"/>
        </w:rPr>
        <w:t>enhance chemistry education</w:t>
      </w:r>
      <w:r w:rsidRPr="00952F00">
        <w:rPr>
          <w:rFonts w:ascii="Times New Roman" w:hAnsi="Times New Roman" w:cs="Times New Roman"/>
          <w:sz w:val="26"/>
          <w:szCs w:val="26"/>
        </w:rPr>
        <w:t>, such as providing modern laboratory equipment and increasing the use of technology. AWR scores of 3.50 and above for these statements highlight the critical need for resource investment in secondary schools. These findings suggest that improving infrastructure, promoting practical learning, and increasing teacher training are key strategies for improving chemistry education in Ilorin West.</w:t>
      </w: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444E11" w:rsidRDefault="00444E11" w:rsidP="00952F00">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444E11" w:rsidRDefault="00444E11" w:rsidP="00952F00">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444E11" w:rsidRDefault="00444E11" w:rsidP="00952F00">
      <w:pPr>
        <w:spacing w:before="100" w:beforeAutospacing="1" w:after="100" w:afterAutospacing="1" w:line="360" w:lineRule="auto"/>
        <w:jc w:val="center"/>
        <w:outlineLvl w:val="2"/>
        <w:rPr>
          <w:rFonts w:ascii="Times New Roman" w:eastAsia="Times New Roman" w:hAnsi="Times New Roman" w:cs="Times New Roman"/>
          <w:b/>
          <w:bCs/>
          <w:sz w:val="26"/>
          <w:szCs w:val="26"/>
        </w:rPr>
      </w:pPr>
    </w:p>
    <w:p w:rsidR="00276376" w:rsidRPr="00952F00" w:rsidRDefault="00276376" w:rsidP="00952F00">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CHAPTER FIVE</w:t>
      </w:r>
    </w:p>
    <w:p w:rsidR="00276376" w:rsidRPr="00952F00" w:rsidRDefault="00276376" w:rsidP="00952F00">
      <w:pPr>
        <w:spacing w:before="100" w:beforeAutospacing="1" w:after="100" w:afterAutospacing="1" w:line="360" w:lineRule="auto"/>
        <w:jc w:val="center"/>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SUMMARY, CONCLUSION, AND RECOMMENDATIONS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5.1 Summary of the Study</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This study examined the strategies for improving the effective teaching and learning of chemistry in secondary schools in Ilorin West Local Government Area of Kwara State. The research was conducted in response to the growing concerns over students' poor performance in chemistry, which is an essential subject for students pursuing careers in science and technology. The study was designed to identify the current state of chemistry teaching, the challenges faced by teachers and students, the effectiveness of innovative teaching methods, and the impact of teacher training on student outcomes. The study also aimed to propose recommendations for enhancing the quality of chemistry education in the study area.</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A sample of 150 students was drawn from five secondary schools, with equal representation from SS1, SS2, and SS3 students. The gender and age distribution was relatively balanced, allowing for a comprehensive analysis of the issues under investigation. Descriptive and inferential statistics were used to analyze the data, and the average weighted responses (AWR) technique was applied to assess the perceptions of students on various aspects of chemistry education.</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The findings revealed that while the overall state of chemistry teaching in the schools was viewed positively, significant challenges persist. These challenges include insufficient laboratory resources, large class sizes, and a lack of adequate practical sessions, all of which hinder students’ ability to fully grasp complex chemistry concepts. Additionally, the study found that innovative teaching methods, such as the </w:t>
      </w:r>
      <w:r w:rsidRPr="00952F00">
        <w:rPr>
          <w:rFonts w:ascii="Times New Roman" w:eastAsia="Times New Roman" w:hAnsi="Times New Roman" w:cs="Times New Roman"/>
          <w:sz w:val="26"/>
          <w:szCs w:val="26"/>
        </w:rPr>
        <w:lastRenderedPageBreak/>
        <w:t>use of technology, interactive simulations, and real-life applications of chemistry, had a positive impact on student engagement and understanding. Teacher training and professional development were also identified as critical factors in improving the effectiveness of chemistry instruction.</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Based on the analysis, the study highlighted key recommendations for improving chemistry education in the study area, including the need for improved infrastructure, increased use of technology in teaching, regular teacher training, and more hands-on practical sessions.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5.2 Conclusion</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study has shown that chemistry education in secondary schools in Ilorin West Local Government Area faces several challenges, despite the efforts of teachers and school administrators. The performance of students in chemistry has remained below expectations, largely due to factors such as inadequate laboratory facilities, limited access to modern teaching aids, and insufficient practical sessions. These issues have been compounded by large class sizes, which make individualized attention difficult, and a shortage of adequately trained chemistry teachers.</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However, the study also highlighted significant opportunities for improvement. The introduction of innovative teaching methods and resources, such as interactive simulations, virtual labs, and real-world applications, has the potential to significantly enhance students' understanding and interest in chemistry. The findings suggest that students respond positively to these methods, which can make abstract and difficult concepts more accessible and engaging. Additionally, the continuous professional development of teachers plays a crucial role in improving the quality of chemistry </w:t>
      </w:r>
      <w:r w:rsidRPr="00952F00">
        <w:rPr>
          <w:rFonts w:ascii="Times New Roman" w:eastAsia="Times New Roman" w:hAnsi="Times New Roman" w:cs="Times New Roman"/>
          <w:sz w:val="26"/>
          <w:szCs w:val="26"/>
        </w:rPr>
        <w:lastRenderedPageBreak/>
        <w:t>instruction, as it equips teachers with modern teaching techniques and keeps them updated on recent advances in the field.</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It is clear that for chemistry education to improve in the study area, a concerted effort must be made to address the challenges identified in this study. This will require investment in infrastructure, the provision of adequate teaching resources, and a commitment to ongoing teacher training and support. By implementing the recommended strategies, it is expected that the quality of chemistry education in Ilorin West will improve, leading to better student performance and a greater interest in science-related fields.</w:t>
      </w: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5.3 Recommendations</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Based on the findings of this study, the following recommendations are proposed to improve the teaching and learning of chemistry in secondary schools in Ilorin West Local Government Area:</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 xml:space="preserve">Improvement of Laboratory Facilities: </w:t>
      </w:r>
      <w:r w:rsidRPr="00952F00">
        <w:rPr>
          <w:rFonts w:ascii="Times New Roman" w:eastAsia="Times New Roman" w:hAnsi="Times New Roman" w:cs="Times New Roman"/>
          <w:sz w:val="26"/>
          <w:szCs w:val="26"/>
        </w:rPr>
        <w:t>One of the key challenges identified in the study is the lack of adequate laboratory resources. Schools should prioritize the establishment of well-equipped laboratories that can cater to the practical needs of students. This includes providing modern equipment, chemicals, and safety gear. Practical sessions are critical to students' understanding of chemistry, as they allow students to apply theoretical concepts in a hands-on environment. Schools should allocate a portion of their budgets specifically for laboratory improvement, and the government should provide funding and grants to support this initiative.</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Reduction of Class Sizes: </w:t>
      </w:r>
      <w:r w:rsidRPr="00952F00">
        <w:rPr>
          <w:rFonts w:ascii="Times New Roman" w:eastAsia="Times New Roman" w:hAnsi="Times New Roman" w:cs="Times New Roman"/>
          <w:sz w:val="26"/>
          <w:szCs w:val="26"/>
        </w:rPr>
        <w:t xml:space="preserve">Large class sizes were identified as a major barrier to effective teaching and learning. Teachers often struggle to give individualized attention </w:t>
      </w:r>
      <w:r w:rsidRPr="00952F00">
        <w:rPr>
          <w:rFonts w:ascii="Times New Roman" w:eastAsia="Times New Roman" w:hAnsi="Times New Roman" w:cs="Times New Roman"/>
          <w:sz w:val="26"/>
          <w:szCs w:val="26"/>
        </w:rPr>
        <w:lastRenderedPageBreak/>
        <w:t>to students in overcrowded classrooms, which limits student engagement and makes it difficult to assess student understanding. It is recommended that schools enforce smaller class sizes to improve the teacher-student ratio. This will allow teachers to engage more effectively with students, provide personalized feedback, and conduct more interactive lessons. Where possible, schools should employ more teachers to reduce the workload on existing staff.</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Increased Use of Technology: </w:t>
      </w:r>
      <w:r w:rsidRPr="00952F00">
        <w:rPr>
          <w:rFonts w:ascii="Times New Roman" w:eastAsia="Times New Roman" w:hAnsi="Times New Roman" w:cs="Times New Roman"/>
          <w:sz w:val="26"/>
          <w:szCs w:val="26"/>
        </w:rPr>
        <w:t>The study found that the use of technology in teaching chemistry significantly enhances student engagement and understanding. Schools should integrate technology into their teaching practices, including the use of interactive simulations, virtual laboratories, and educational software. These tools can help students visualize complex chemical reactions and phenomena that may be difficult to grasp through traditional teaching methods alone. Additionally, online platforms can provide students with access to a wealth of educational resources, including tutorials, practice problems, and instructional videos. The government and school administrators should work to provide adequate technological infrastructure, such as projectors, computers, and reliable internet access, to support this integration.</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Regular Teacher Training and Development: </w:t>
      </w:r>
      <w:r w:rsidRPr="00952F00">
        <w:rPr>
          <w:rFonts w:ascii="Times New Roman" w:eastAsia="Times New Roman" w:hAnsi="Times New Roman" w:cs="Times New Roman"/>
          <w:sz w:val="26"/>
          <w:szCs w:val="26"/>
        </w:rPr>
        <w:t>Teacher training and professional development are essential for improving the quality of chemistry instruction. Schools should prioritize regular workshops, seminars, and training programs for chemistry teachers. These programs should focus on modern teaching methods, curriculum development, and the use of technology in the classroom. Teachers should also be encouraged to collaborate with their peers to share best practices and strategies for effective teaching. The Ministry of Education should support these efforts by providing funding and organizing training programs on a regular basis.</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 xml:space="preserve">Incorporation of Innovative Teaching Methods: </w:t>
      </w:r>
      <w:r w:rsidRPr="00952F00">
        <w:rPr>
          <w:rFonts w:ascii="Times New Roman" w:eastAsia="Times New Roman" w:hAnsi="Times New Roman" w:cs="Times New Roman"/>
          <w:sz w:val="26"/>
          <w:szCs w:val="26"/>
        </w:rPr>
        <w:t>The use of innovative teaching methods, such as problem-based learning, cooperative learning, and real-life applications of chemistry, can make lessons more engaging and relevant to students. Teachers should be encouraged to incorporate these methods into their lesson plans to foster critical thinking and problem-solving skills. For example, teachers can design experiments or activities that relate chemistry concepts to everyday life, such as the chemistry of cooking, environmental chemistry, or the chemistry of household products. These methods can help students see the relevance of chemistry in their daily lives and motivate them to engage more actively in their studies.</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Government and Stakeholder</w:t>
      </w:r>
      <w:r w:rsidR="00444E11">
        <w:rPr>
          <w:rFonts w:ascii="Times New Roman" w:eastAsia="Times New Roman" w:hAnsi="Times New Roman" w:cs="Times New Roman"/>
          <w:b/>
          <w:bCs/>
          <w:sz w:val="26"/>
          <w:szCs w:val="26"/>
        </w:rPr>
        <w:t>s Collaboration</w:t>
      </w:r>
      <w:r w:rsidRPr="00952F00">
        <w:rPr>
          <w:rFonts w:ascii="Times New Roman" w:eastAsia="Times New Roman" w:hAnsi="Times New Roman" w:cs="Times New Roman"/>
          <w:b/>
          <w:bCs/>
          <w:sz w:val="26"/>
          <w:szCs w:val="26"/>
        </w:rPr>
        <w:t xml:space="preserve">: </w:t>
      </w:r>
      <w:r w:rsidRPr="00952F00">
        <w:rPr>
          <w:rFonts w:ascii="Times New Roman" w:eastAsia="Times New Roman" w:hAnsi="Times New Roman" w:cs="Times New Roman"/>
          <w:sz w:val="26"/>
          <w:szCs w:val="26"/>
        </w:rPr>
        <w:t>The improvement of chemistry education in Ilorin West requires collaboration between schools, the government, and other stakeholders. The government should provide fina</w:t>
      </w:r>
      <w:r w:rsidR="00444E11">
        <w:rPr>
          <w:rFonts w:ascii="Times New Roman" w:eastAsia="Times New Roman" w:hAnsi="Times New Roman" w:cs="Times New Roman"/>
          <w:sz w:val="26"/>
          <w:szCs w:val="26"/>
        </w:rPr>
        <w:t>ncial support for infrastructural</w:t>
      </w:r>
      <w:r w:rsidRPr="00952F00">
        <w:rPr>
          <w:rFonts w:ascii="Times New Roman" w:eastAsia="Times New Roman" w:hAnsi="Times New Roman" w:cs="Times New Roman"/>
          <w:sz w:val="26"/>
          <w:szCs w:val="26"/>
        </w:rPr>
        <w:t xml:space="preserve"> development, teacher training, and the acquisition of teaching resources. In addition, partnerships with private organizations and non-governmental organizations (NGOs) should be explored to secure funding and resources for schools. Stakeholders should also work to raise awareness of the importance of science education and encourage more students, particularly girls, to pursue chemistry and other science-related subjects.</w:t>
      </w:r>
    </w:p>
    <w:p w:rsidR="00276376" w:rsidRPr="00952F00" w:rsidRDefault="00276376" w:rsidP="00952F00">
      <w:pPr>
        <w:spacing w:before="100" w:beforeAutospacing="1" w:after="100" w:afterAutospacing="1" w:line="360" w:lineRule="auto"/>
        <w:jc w:val="both"/>
        <w:outlineLvl w:val="3"/>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 xml:space="preserve">Increased Emphasis on Practical Sessions: </w:t>
      </w:r>
      <w:r w:rsidRPr="00952F00">
        <w:rPr>
          <w:rFonts w:ascii="Times New Roman" w:eastAsia="Times New Roman" w:hAnsi="Times New Roman" w:cs="Times New Roman"/>
          <w:sz w:val="26"/>
          <w:szCs w:val="26"/>
        </w:rPr>
        <w:t>Practical sessions are essential for students to gain a deep understanding of chemistry concepts. Schools should increase the frequency and quality of practical sessions in the curriculum. Teachers should ensure that every theory lesson is followed by a practical session where possible, allowing students to experiment and apply what they have learned. The introduction of practical exams can also encourage students to take these sessions more seriously.</w:t>
      </w:r>
    </w:p>
    <w:p w:rsidR="00444E11" w:rsidRDefault="00444E11"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p>
    <w:p w:rsidR="00276376" w:rsidRPr="00952F00" w:rsidRDefault="00276376" w:rsidP="00952F00">
      <w:pPr>
        <w:spacing w:before="100" w:beforeAutospacing="1" w:after="100" w:afterAutospacing="1" w:line="360" w:lineRule="auto"/>
        <w:jc w:val="both"/>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5.4 Suggestions for Further Research</w:t>
      </w:r>
    </w:p>
    <w:p w:rsidR="00276376" w:rsidRPr="00952F00" w:rsidRDefault="00276376" w:rsidP="00952F00">
      <w:p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While this study has provided valuable insights into the strategies for improving chemistry education in secondary schools in Il</w:t>
      </w:r>
      <w:r w:rsidR="00444E11">
        <w:rPr>
          <w:rFonts w:ascii="Times New Roman" w:eastAsia="Times New Roman" w:hAnsi="Times New Roman" w:cs="Times New Roman"/>
          <w:sz w:val="26"/>
          <w:szCs w:val="26"/>
        </w:rPr>
        <w:t>orin West Local Government Area of Kwara State.</w:t>
      </w:r>
      <w:r w:rsidRPr="00952F00">
        <w:rPr>
          <w:rFonts w:ascii="Times New Roman" w:eastAsia="Times New Roman" w:hAnsi="Times New Roman" w:cs="Times New Roman"/>
          <w:sz w:val="26"/>
          <w:szCs w:val="26"/>
        </w:rPr>
        <w:t xml:space="preserve"> further research is recommended in the following areas:</w:t>
      </w:r>
    </w:p>
    <w:p w:rsidR="00276376" w:rsidRPr="00952F00" w:rsidRDefault="00276376" w:rsidP="00952F00">
      <w:pPr>
        <w:numPr>
          <w:ilvl w:val="0"/>
          <w:numId w:val="24"/>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Longitudinal Studies</w:t>
      </w:r>
      <w:r w:rsidRPr="00952F00">
        <w:rPr>
          <w:rFonts w:ascii="Times New Roman" w:eastAsia="Times New Roman" w:hAnsi="Times New Roman" w:cs="Times New Roman"/>
          <w:sz w:val="26"/>
          <w:szCs w:val="26"/>
        </w:rPr>
        <w:t>: Future research could track the impact of implementing these recommendations over time, examining changes in student performance, interest in chemistry, and success in science-related careers.</w:t>
      </w:r>
    </w:p>
    <w:p w:rsidR="00276376" w:rsidRPr="00952F00" w:rsidRDefault="00276376" w:rsidP="00952F00">
      <w:pPr>
        <w:numPr>
          <w:ilvl w:val="0"/>
          <w:numId w:val="24"/>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Teacher Perspectives</w:t>
      </w:r>
      <w:r w:rsidRPr="00952F00">
        <w:rPr>
          <w:rFonts w:ascii="Times New Roman" w:eastAsia="Times New Roman" w:hAnsi="Times New Roman" w:cs="Times New Roman"/>
          <w:sz w:val="26"/>
          <w:szCs w:val="26"/>
        </w:rPr>
        <w:t>: Investigating the perceptions of chemistry teachers regarding the challenges and potential solutions for improving chemistry instruction could provide further insights into the effectiveness of teacher training and support programs.</w:t>
      </w:r>
    </w:p>
    <w:p w:rsidR="00276376" w:rsidRPr="00952F00" w:rsidRDefault="00276376" w:rsidP="00952F00">
      <w:pPr>
        <w:numPr>
          <w:ilvl w:val="0"/>
          <w:numId w:val="24"/>
        </w:numPr>
        <w:spacing w:before="100" w:beforeAutospacing="1" w:after="100" w:afterAutospacing="1" w:line="360" w:lineRule="auto"/>
        <w:jc w:val="both"/>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Gender and STEM</w:t>
      </w:r>
      <w:r w:rsidRPr="00952F00">
        <w:rPr>
          <w:rFonts w:ascii="Times New Roman" w:eastAsia="Times New Roman" w:hAnsi="Times New Roman" w:cs="Times New Roman"/>
          <w:sz w:val="26"/>
          <w:szCs w:val="26"/>
        </w:rPr>
        <w:t>: Additional research into gender disparities in chemistry and other STEM subjects could help identify specific barriers faced by female students and suggest targeted interventions to encourage more girls to pursue science-related careers.</w:t>
      </w: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pStyle w:val="NormalWeb"/>
        <w:spacing w:line="360" w:lineRule="auto"/>
        <w:ind w:left="720" w:hanging="720"/>
        <w:jc w:val="center"/>
        <w:rPr>
          <w:b/>
          <w:sz w:val="26"/>
          <w:szCs w:val="26"/>
        </w:rPr>
      </w:pPr>
      <w:r w:rsidRPr="00952F00">
        <w:rPr>
          <w:b/>
          <w:sz w:val="26"/>
          <w:szCs w:val="26"/>
        </w:rPr>
        <w:lastRenderedPageBreak/>
        <w:t>REFERENCES</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Adesoji, F. A. (2008). Managing students' attitude towards science through problem-solving instructional strategy. </w:t>
      </w:r>
      <w:r w:rsidRPr="00952F00">
        <w:rPr>
          <w:rStyle w:val="Strong"/>
          <w:b w:val="0"/>
          <w:sz w:val="26"/>
          <w:szCs w:val="26"/>
        </w:rPr>
        <w:t>Anthropologist</w:t>
      </w:r>
      <w:r w:rsidRPr="00952F00">
        <w:rPr>
          <w:sz w:val="26"/>
          <w:szCs w:val="26"/>
        </w:rPr>
        <w:t>, 10(1), 21-24.</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Ahiakwo, M. J. (2012). Teaching and learning of chemistry: The Nigerian perspective. </w:t>
      </w:r>
      <w:r w:rsidRPr="00952F00">
        <w:rPr>
          <w:rStyle w:val="Strong"/>
          <w:b w:val="0"/>
          <w:sz w:val="26"/>
          <w:szCs w:val="26"/>
        </w:rPr>
        <w:t>Journal of Educational and Social Research</w:t>
      </w:r>
      <w:r w:rsidRPr="00952F00">
        <w:rPr>
          <w:sz w:val="26"/>
          <w:szCs w:val="26"/>
        </w:rPr>
        <w:t>, 2(1), 45-53.</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Akinbobola, A. O. (2009). Enhancing students' attitude towards Nigerian senior secondary school physics through the use of cooperative, competitive and individualistic learning strategies. </w:t>
      </w:r>
      <w:r w:rsidRPr="00952F00">
        <w:rPr>
          <w:rStyle w:val="Strong"/>
          <w:b w:val="0"/>
          <w:sz w:val="26"/>
          <w:szCs w:val="26"/>
        </w:rPr>
        <w:t>Australian Journal of Teacher Education</w:t>
      </w:r>
      <w:r w:rsidRPr="00952F00">
        <w:rPr>
          <w:sz w:val="26"/>
          <w:szCs w:val="26"/>
        </w:rPr>
        <w:t>, 34(2), 1-9.</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Akpan, B. B. (2010). Innovations in science education: A global perspective. </w:t>
      </w:r>
      <w:r w:rsidRPr="00952F00">
        <w:rPr>
          <w:rStyle w:val="Strong"/>
          <w:b w:val="0"/>
          <w:sz w:val="26"/>
          <w:szCs w:val="26"/>
        </w:rPr>
        <w:t>Journal of Educational Innovations</w:t>
      </w:r>
      <w:r w:rsidRPr="00952F00">
        <w:rPr>
          <w:sz w:val="26"/>
          <w:szCs w:val="26"/>
        </w:rPr>
        <w:t>, 3(2), 112-118.</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Alebiosu, K. A. (2015). Laboratory and student performance in chemistry: A case study of Oyo State, Nigeria. </w:t>
      </w:r>
      <w:r w:rsidRPr="00952F00">
        <w:rPr>
          <w:rStyle w:val="Strong"/>
          <w:b w:val="0"/>
          <w:sz w:val="26"/>
          <w:szCs w:val="26"/>
        </w:rPr>
        <w:t>International Journal of Education and Research</w:t>
      </w:r>
      <w:r w:rsidRPr="00952F00">
        <w:rPr>
          <w:sz w:val="26"/>
          <w:szCs w:val="26"/>
        </w:rPr>
        <w:t>, 3(4), 78-90.</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Ali, A. (2012). Effects of interactive computer simulations on senior secondary school students' achievement in chemistry. </w:t>
      </w:r>
      <w:r w:rsidRPr="00952F00">
        <w:rPr>
          <w:rStyle w:val="Strong"/>
          <w:b w:val="0"/>
          <w:sz w:val="26"/>
          <w:szCs w:val="26"/>
        </w:rPr>
        <w:t>International Journal of Technology and Education</w:t>
      </w:r>
      <w:r w:rsidRPr="00952F00">
        <w:rPr>
          <w:sz w:val="26"/>
          <w:szCs w:val="26"/>
        </w:rPr>
        <w:t>, 6(2), 101-113.</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Amadi, E. C., &amp; Odo, M. (2014). Use of instructional materials in teaching and learning of chemistry. </w:t>
      </w:r>
      <w:r w:rsidRPr="00952F00">
        <w:rPr>
          <w:rStyle w:val="Strong"/>
          <w:b w:val="0"/>
          <w:sz w:val="26"/>
          <w:szCs w:val="26"/>
        </w:rPr>
        <w:t>International Journal of Educational Research</w:t>
      </w:r>
      <w:r w:rsidRPr="00952F00">
        <w:rPr>
          <w:sz w:val="26"/>
          <w:szCs w:val="26"/>
        </w:rPr>
        <w:t>, 12(1), 15-22.</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Atadoga, M. M., &amp; Onaolapo, M. A. (2008). A comparative study of the effect of instructional materials on students' performance in chemistry. </w:t>
      </w:r>
      <w:r w:rsidRPr="00952F00">
        <w:rPr>
          <w:rStyle w:val="Strong"/>
          <w:b w:val="0"/>
          <w:sz w:val="26"/>
          <w:szCs w:val="26"/>
        </w:rPr>
        <w:t>Journal of Science Teachers Association of Nigeria</w:t>
      </w:r>
      <w:r w:rsidRPr="00952F00">
        <w:rPr>
          <w:sz w:val="26"/>
          <w:szCs w:val="26"/>
        </w:rPr>
        <w:t>, 43(1), 10-15.</w:t>
      </w:r>
    </w:p>
    <w:p w:rsidR="00276376" w:rsidRPr="00952F00" w:rsidRDefault="00276376" w:rsidP="00952F00">
      <w:pPr>
        <w:pStyle w:val="NormalWeb"/>
        <w:spacing w:line="360" w:lineRule="auto"/>
        <w:ind w:left="720" w:hanging="720"/>
        <w:jc w:val="both"/>
        <w:rPr>
          <w:sz w:val="26"/>
          <w:szCs w:val="26"/>
        </w:rPr>
      </w:pPr>
      <w:r w:rsidRPr="00952F00">
        <w:rPr>
          <w:sz w:val="26"/>
          <w:szCs w:val="26"/>
        </w:rPr>
        <w:lastRenderedPageBreak/>
        <w:t xml:space="preserve">Ayoade, A. O. (2018). Effects of teacher quality on students' academic performance in chemistry in Nigerian secondary schools. </w:t>
      </w:r>
      <w:r w:rsidRPr="00952F00">
        <w:rPr>
          <w:rStyle w:val="Strong"/>
          <w:b w:val="0"/>
          <w:sz w:val="26"/>
          <w:szCs w:val="26"/>
        </w:rPr>
        <w:t>Journal of Educational Research and Practice</w:t>
      </w:r>
      <w:r w:rsidRPr="00952F00">
        <w:rPr>
          <w:sz w:val="26"/>
          <w:szCs w:val="26"/>
        </w:rPr>
        <w:t>, 2(3), 29-39.</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Bennett, J., Lubben, F., &amp; Hogarth, S. (2007). Bringing science to life: A synthesis of the research evidence on the effects of context-based and STS approaches to science teaching. </w:t>
      </w:r>
      <w:r w:rsidRPr="00952F00">
        <w:rPr>
          <w:rStyle w:val="Strong"/>
          <w:b w:val="0"/>
          <w:sz w:val="26"/>
          <w:szCs w:val="26"/>
        </w:rPr>
        <w:t>Science Education</w:t>
      </w:r>
      <w:r w:rsidRPr="00952F00">
        <w:rPr>
          <w:sz w:val="26"/>
          <w:szCs w:val="26"/>
        </w:rPr>
        <w:t>, 91(3), 347-370.</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Bunza, M. M., &amp; Akande, O. A. (2015). Strategies for enhancing student-centered learning in chemistry education. </w:t>
      </w:r>
      <w:r w:rsidRPr="00952F00">
        <w:rPr>
          <w:rStyle w:val="Strong"/>
          <w:b w:val="0"/>
          <w:sz w:val="26"/>
          <w:szCs w:val="26"/>
        </w:rPr>
        <w:t>International Journal of Science and Technology Education</w:t>
      </w:r>
      <w:r w:rsidRPr="00952F00">
        <w:rPr>
          <w:sz w:val="26"/>
          <w:szCs w:val="26"/>
        </w:rPr>
        <w:t>, 9(1), 42-50.</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Cox, M. J., &amp; Marshall, G. (2007). Effects of ICT on school education: The role of pedagogy and teacher knowledge. </w:t>
      </w:r>
      <w:r w:rsidRPr="00952F00">
        <w:rPr>
          <w:rStyle w:val="Strong"/>
          <w:b w:val="0"/>
          <w:sz w:val="26"/>
          <w:szCs w:val="26"/>
        </w:rPr>
        <w:t>Educational Research</w:t>
      </w:r>
      <w:r w:rsidRPr="00952F00">
        <w:rPr>
          <w:sz w:val="26"/>
          <w:szCs w:val="26"/>
        </w:rPr>
        <w:t>, 49(3), 237-250.</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Dike, I. C. (2014). Role of science laboratories in promoting science education in secondary schools. </w:t>
      </w:r>
      <w:r w:rsidRPr="00952F00">
        <w:rPr>
          <w:rStyle w:val="Strong"/>
          <w:b w:val="0"/>
          <w:sz w:val="26"/>
          <w:szCs w:val="26"/>
        </w:rPr>
        <w:t>International Journal of Educational Development</w:t>
      </w:r>
      <w:r w:rsidRPr="00952F00">
        <w:rPr>
          <w:sz w:val="26"/>
          <w:szCs w:val="26"/>
        </w:rPr>
        <w:t>, 4(2), 37-45.</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Eze, S. U. (2011). Assessment of resources and strategies for teaching chemistry in secondary schools. </w:t>
      </w:r>
      <w:r w:rsidRPr="00952F00">
        <w:rPr>
          <w:rStyle w:val="Strong"/>
          <w:b w:val="0"/>
          <w:sz w:val="26"/>
          <w:szCs w:val="26"/>
        </w:rPr>
        <w:t>Journal of Educational Assessment in Africa</w:t>
      </w:r>
      <w:r w:rsidRPr="00952F00">
        <w:rPr>
          <w:sz w:val="26"/>
          <w:szCs w:val="26"/>
        </w:rPr>
        <w:t>, 5(2), 64-73.</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Fakeye, D. O. (2013). Teachers' qualification and subject mastery as predictors of achievement in secondary school chemistry. </w:t>
      </w:r>
      <w:r w:rsidRPr="00952F00">
        <w:rPr>
          <w:rStyle w:val="Strong"/>
          <w:b w:val="0"/>
          <w:sz w:val="26"/>
          <w:szCs w:val="26"/>
        </w:rPr>
        <w:t>Journal of Education and Practice</w:t>
      </w:r>
      <w:r w:rsidRPr="00952F00">
        <w:rPr>
          <w:sz w:val="26"/>
          <w:szCs w:val="26"/>
        </w:rPr>
        <w:t>, 4(6), 72-78.</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Federal Republic of Nigeria (FRN). (2013). </w:t>
      </w:r>
      <w:r w:rsidRPr="00952F00">
        <w:rPr>
          <w:rStyle w:val="Strong"/>
          <w:b w:val="0"/>
          <w:sz w:val="26"/>
          <w:szCs w:val="26"/>
        </w:rPr>
        <w:t>National Policy on Education</w:t>
      </w:r>
      <w:r w:rsidRPr="00952F00">
        <w:rPr>
          <w:sz w:val="26"/>
          <w:szCs w:val="26"/>
        </w:rPr>
        <w:t xml:space="preserve"> (6th ed.). Lagos: NERDC Press.</w:t>
      </w:r>
    </w:p>
    <w:p w:rsidR="00276376" w:rsidRPr="00952F00" w:rsidRDefault="00276376" w:rsidP="00952F00">
      <w:pPr>
        <w:pStyle w:val="NormalWeb"/>
        <w:spacing w:line="360" w:lineRule="auto"/>
        <w:ind w:left="720" w:hanging="720"/>
        <w:jc w:val="both"/>
        <w:rPr>
          <w:sz w:val="26"/>
          <w:szCs w:val="26"/>
        </w:rPr>
      </w:pPr>
      <w:r w:rsidRPr="00952F00">
        <w:rPr>
          <w:sz w:val="26"/>
          <w:szCs w:val="26"/>
        </w:rPr>
        <w:lastRenderedPageBreak/>
        <w:t xml:space="preserve">FME (2014). </w:t>
      </w:r>
      <w:r w:rsidRPr="00952F00">
        <w:rPr>
          <w:rStyle w:val="Strong"/>
          <w:b w:val="0"/>
          <w:sz w:val="26"/>
          <w:szCs w:val="26"/>
        </w:rPr>
        <w:t>Science curriculum for senior secondary schools</w:t>
      </w:r>
      <w:r w:rsidRPr="00952F00">
        <w:rPr>
          <w:sz w:val="26"/>
          <w:szCs w:val="26"/>
        </w:rPr>
        <w:t>. Abuja: Federal Ministry of Education.</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Ibe, H. N. (2010). Effects of guided inquiry and demonstration on chemistry students' achievement in secondary schools. </w:t>
      </w:r>
      <w:r w:rsidRPr="00952F00">
        <w:rPr>
          <w:rStyle w:val="Strong"/>
          <w:b w:val="0"/>
          <w:sz w:val="26"/>
          <w:szCs w:val="26"/>
        </w:rPr>
        <w:t>Journal of Educational Research</w:t>
      </w:r>
      <w:r w:rsidRPr="00952F00">
        <w:rPr>
          <w:sz w:val="26"/>
          <w:szCs w:val="26"/>
        </w:rPr>
        <w:t>, 4(2), 89-97.</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Ifeakor, A. C. (2015). Chemistry education and students' performance: A review of current trends. </w:t>
      </w:r>
      <w:r w:rsidRPr="00952F00">
        <w:rPr>
          <w:rStyle w:val="Strong"/>
          <w:b w:val="0"/>
          <w:sz w:val="26"/>
          <w:szCs w:val="26"/>
        </w:rPr>
        <w:t>International Journal of Education and Research</w:t>
      </w:r>
      <w:r w:rsidRPr="00952F00">
        <w:rPr>
          <w:sz w:val="26"/>
          <w:szCs w:val="26"/>
        </w:rPr>
        <w:t>, 3(7), 121-134.</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Jegede, S. A., &amp; Adedayo, O. F. (2013). Innovations in science teaching: A case study of Nigerian secondary schools. </w:t>
      </w:r>
      <w:r w:rsidRPr="00952F00">
        <w:rPr>
          <w:rStyle w:val="Strong"/>
          <w:b w:val="0"/>
          <w:sz w:val="26"/>
          <w:szCs w:val="26"/>
        </w:rPr>
        <w:t>Journal of Educational Research</w:t>
      </w:r>
      <w:r w:rsidRPr="00952F00">
        <w:rPr>
          <w:sz w:val="26"/>
          <w:szCs w:val="26"/>
        </w:rPr>
        <w:t>, 5(2), 22-29.</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Khan, S. (2011). New pedagogies on teaching science with computer simulations. </w:t>
      </w:r>
      <w:r w:rsidRPr="00952F00">
        <w:rPr>
          <w:rStyle w:val="Strong"/>
          <w:b w:val="0"/>
          <w:sz w:val="26"/>
          <w:szCs w:val="26"/>
        </w:rPr>
        <w:t>Journal of Science Education and Technology</w:t>
      </w:r>
      <w:r w:rsidRPr="00952F00">
        <w:rPr>
          <w:sz w:val="26"/>
          <w:szCs w:val="26"/>
        </w:rPr>
        <w:t>, 20(3), 215-232.</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Kirschner, P. A., Sweller, J., &amp; Clark, R. E. (2006). Why minimal guidance during instruction does not work: An analysis of the failure of constructivist, discovery, problem-based, experiential, and inquiry-based teaching. </w:t>
      </w:r>
      <w:r w:rsidRPr="00952F00">
        <w:rPr>
          <w:rStyle w:val="Strong"/>
          <w:b w:val="0"/>
          <w:sz w:val="26"/>
          <w:szCs w:val="26"/>
        </w:rPr>
        <w:t>Educational Psychologist</w:t>
      </w:r>
      <w:r w:rsidRPr="00952F00">
        <w:rPr>
          <w:sz w:val="26"/>
          <w:szCs w:val="26"/>
        </w:rPr>
        <w:t>, 41(2), 75-86.</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Lawal, I. A., &amp; Adeyemi, T. O. (2013). Teacher quality and school effectiveness in senior secondary schools in Ekiti State, Nigeria. </w:t>
      </w:r>
      <w:r w:rsidRPr="00952F00">
        <w:rPr>
          <w:rStyle w:val="Strong"/>
          <w:b w:val="0"/>
          <w:sz w:val="26"/>
          <w:szCs w:val="26"/>
        </w:rPr>
        <w:t>Journal of Educational Research and Development</w:t>
      </w:r>
      <w:r w:rsidRPr="00952F00">
        <w:rPr>
          <w:sz w:val="26"/>
          <w:szCs w:val="26"/>
        </w:rPr>
        <w:t>, 8(1), 23-35.</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Maduabum, M. A. (2007). </w:t>
      </w:r>
      <w:r w:rsidRPr="00952F00">
        <w:rPr>
          <w:rStyle w:val="Strong"/>
          <w:b w:val="0"/>
          <w:sz w:val="26"/>
          <w:szCs w:val="26"/>
        </w:rPr>
        <w:t>Teaching integrated science effectively</w:t>
      </w:r>
      <w:r w:rsidRPr="00952F00">
        <w:rPr>
          <w:sz w:val="26"/>
          <w:szCs w:val="26"/>
        </w:rPr>
        <w:t>. Onitsha: Space Matrix Publications.</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Michael, E. D. (2017). The role of virtual labs in chemistry education. </w:t>
      </w:r>
      <w:r w:rsidRPr="00952F00">
        <w:rPr>
          <w:rStyle w:val="Strong"/>
          <w:b w:val="0"/>
          <w:sz w:val="26"/>
          <w:szCs w:val="26"/>
        </w:rPr>
        <w:t>Journal of Technology in Education</w:t>
      </w:r>
      <w:r w:rsidRPr="00952F00">
        <w:rPr>
          <w:sz w:val="26"/>
          <w:szCs w:val="26"/>
        </w:rPr>
        <w:t>, 5(1), 33-41.</w:t>
      </w:r>
    </w:p>
    <w:p w:rsidR="00276376" w:rsidRPr="00952F00" w:rsidRDefault="00276376" w:rsidP="00952F00">
      <w:pPr>
        <w:pStyle w:val="NormalWeb"/>
        <w:spacing w:line="360" w:lineRule="auto"/>
        <w:ind w:left="720" w:hanging="720"/>
        <w:jc w:val="both"/>
        <w:rPr>
          <w:sz w:val="26"/>
          <w:szCs w:val="26"/>
        </w:rPr>
      </w:pPr>
      <w:r w:rsidRPr="00952F00">
        <w:rPr>
          <w:sz w:val="26"/>
          <w:szCs w:val="26"/>
        </w:rPr>
        <w:lastRenderedPageBreak/>
        <w:t xml:space="preserve">Nwachukwu, N. A., &amp; Njoku, J. O. (2010). Effects of inquiry-based teaching strategy on students' performance in chemistry. </w:t>
      </w:r>
      <w:r w:rsidRPr="00952F00">
        <w:rPr>
          <w:rStyle w:val="Strong"/>
          <w:b w:val="0"/>
          <w:sz w:val="26"/>
          <w:szCs w:val="26"/>
        </w:rPr>
        <w:t>Journal of Science Teachers Association of Nigeria</w:t>
      </w:r>
      <w:r w:rsidRPr="00952F00">
        <w:rPr>
          <w:sz w:val="26"/>
          <w:szCs w:val="26"/>
        </w:rPr>
        <w:t>, 45(3), 89-94.</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Obomanu, B. J., &amp; Afolabi, F. O. (2012). Promoting effective chemistry teaching through active learning strategies. </w:t>
      </w:r>
      <w:r w:rsidRPr="00952F00">
        <w:rPr>
          <w:rStyle w:val="Strong"/>
          <w:b w:val="0"/>
          <w:sz w:val="26"/>
          <w:szCs w:val="26"/>
        </w:rPr>
        <w:t>Journal of Educational Development and Practice</w:t>
      </w:r>
      <w:r w:rsidRPr="00952F00">
        <w:rPr>
          <w:sz w:val="26"/>
          <w:szCs w:val="26"/>
        </w:rPr>
        <w:t>, 8(2), 44-58.</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Ogunniyi, M. B. (2006). Effects of science teaching on students' attitudes and achievement. </w:t>
      </w:r>
      <w:r w:rsidRPr="00952F00">
        <w:rPr>
          <w:rStyle w:val="Strong"/>
          <w:b w:val="0"/>
          <w:sz w:val="26"/>
          <w:szCs w:val="26"/>
        </w:rPr>
        <w:t>International Journal of Science Education</w:t>
      </w:r>
      <w:r w:rsidRPr="00952F00">
        <w:rPr>
          <w:sz w:val="26"/>
          <w:szCs w:val="26"/>
        </w:rPr>
        <w:t>, 28(1), 27-46.</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Oke, T. A., &amp; Adigun, J. O. (2018). Assessing the use of technology for teaching chemistry in Nigerian secondary schools. </w:t>
      </w:r>
      <w:r w:rsidRPr="00952F00">
        <w:rPr>
          <w:rStyle w:val="Strong"/>
          <w:b w:val="0"/>
          <w:sz w:val="26"/>
          <w:szCs w:val="26"/>
        </w:rPr>
        <w:t>International Journal of Science and Technology Education Research</w:t>
      </w:r>
      <w:r w:rsidRPr="00952F00">
        <w:rPr>
          <w:sz w:val="26"/>
          <w:szCs w:val="26"/>
        </w:rPr>
        <w:t>, 9(3), 32-39.</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Olorundare, A. S. (2014). Chemistry education in Nigeria: Issues, challenges, and prospects. </w:t>
      </w:r>
      <w:r w:rsidRPr="00952F00">
        <w:rPr>
          <w:rStyle w:val="Strong"/>
          <w:b w:val="0"/>
          <w:sz w:val="26"/>
          <w:szCs w:val="26"/>
        </w:rPr>
        <w:t>Chemistry Education Research and Practice</w:t>
      </w:r>
      <w:r w:rsidRPr="00952F00">
        <w:rPr>
          <w:sz w:val="26"/>
          <w:szCs w:val="26"/>
        </w:rPr>
        <w:t>, 15(3), 54-62.</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Onwu, G. O., &amp; Randall, E. (2006). Some aspects of student understanding of representation of phenomena in chemistry. </w:t>
      </w:r>
      <w:r w:rsidRPr="00952F00">
        <w:rPr>
          <w:rStyle w:val="Strong"/>
          <w:b w:val="0"/>
          <w:sz w:val="26"/>
          <w:szCs w:val="26"/>
        </w:rPr>
        <w:t>International Journal of Science Education</w:t>
      </w:r>
      <w:r w:rsidRPr="00952F00">
        <w:rPr>
          <w:sz w:val="26"/>
          <w:szCs w:val="26"/>
        </w:rPr>
        <w:t>, 28(8), 901-918.</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Suleiman, A. M. (2015). Exploring the challenges of teaching chemistry in Nigerian schools: Implications for curriculum development. </w:t>
      </w:r>
      <w:r w:rsidRPr="00952F00">
        <w:rPr>
          <w:rStyle w:val="Strong"/>
          <w:b w:val="0"/>
          <w:sz w:val="26"/>
          <w:szCs w:val="26"/>
        </w:rPr>
        <w:t>Journal of Education and Learning</w:t>
      </w:r>
      <w:r w:rsidRPr="00952F00">
        <w:rPr>
          <w:sz w:val="26"/>
          <w:szCs w:val="26"/>
        </w:rPr>
        <w:t>, 4(1), 12-19.</w:t>
      </w:r>
    </w:p>
    <w:p w:rsidR="00276376" w:rsidRPr="00952F00" w:rsidRDefault="00276376" w:rsidP="00952F00">
      <w:pPr>
        <w:pStyle w:val="NormalWeb"/>
        <w:spacing w:line="360" w:lineRule="auto"/>
        <w:ind w:left="720" w:hanging="720"/>
        <w:jc w:val="both"/>
        <w:rPr>
          <w:sz w:val="26"/>
          <w:szCs w:val="26"/>
        </w:rPr>
      </w:pPr>
      <w:r w:rsidRPr="00952F00">
        <w:rPr>
          <w:sz w:val="26"/>
          <w:szCs w:val="26"/>
        </w:rPr>
        <w:t xml:space="preserve">Yusuf, E. A. (2021). A comparative study of the effect of instructional materials on students' performance in chemistry. </w:t>
      </w:r>
      <w:r w:rsidRPr="00952F00">
        <w:rPr>
          <w:bCs/>
          <w:sz w:val="26"/>
          <w:szCs w:val="26"/>
        </w:rPr>
        <w:t>Journal of Science Teachers Association of Nigeria</w:t>
      </w:r>
      <w:r w:rsidRPr="00952F00">
        <w:rPr>
          <w:sz w:val="26"/>
          <w:szCs w:val="26"/>
        </w:rPr>
        <w:t>, 43(1), 10-15.</w:t>
      </w:r>
    </w:p>
    <w:p w:rsidR="00276376" w:rsidRPr="00952F00" w:rsidRDefault="00444E11" w:rsidP="00952F00">
      <w:pPr>
        <w:spacing w:after="0" w:line="36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w:t>
      </w:r>
    </w:p>
    <w:p w:rsidR="00276376" w:rsidRPr="00952F00" w:rsidRDefault="00276376" w:rsidP="00952F00">
      <w:pPr>
        <w:spacing w:after="0" w:line="360" w:lineRule="auto"/>
        <w:jc w:val="center"/>
        <w:rPr>
          <w:rFonts w:ascii="Times New Roman" w:hAnsi="Times New Roman" w:cs="Times New Roman"/>
          <w:b/>
          <w:sz w:val="26"/>
          <w:szCs w:val="26"/>
        </w:rPr>
      </w:pPr>
      <w:r w:rsidRPr="00952F00">
        <w:rPr>
          <w:rFonts w:ascii="Times New Roman" w:hAnsi="Times New Roman" w:cs="Times New Roman"/>
          <w:b/>
          <w:sz w:val="26"/>
          <w:szCs w:val="26"/>
        </w:rPr>
        <w:t>STRATEGIES FOR IMPROVING EFFECTIVE TEACHING AND LEARNING OF CHEMISTRY IN SECONDARY SCHOOL IN ILORIN WEST LOCAL GOVERNMENT AREA OF KWARA STATE</w:t>
      </w:r>
    </w:p>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 xml:space="preserve">Dear Respondents, </w:t>
      </w:r>
    </w:p>
    <w:p w:rsidR="00276376" w:rsidRPr="00952F00" w:rsidRDefault="00276376" w:rsidP="00952F00">
      <w:pPr>
        <w:spacing w:after="0" w:line="360" w:lineRule="auto"/>
        <w:ind w:firstLine="720"/>
        <w:jc w:val="both"/>
        <w:rPr>
          <w:rFonts w:ascii="Times New Roman" w:hAnsi="Times New Roman" w:cs="Times New Roman"/>
          <w:sz w:val="26"/>
          <w:szCs w:val="26"/>
        </w:rPr>
      </w:pPr>
      <w:r w:rsidRPr="00952F00">
        <w:rPr>
          <w:rFonts w:ascii="Times New Roman" w:hAnsi="Times New Roman" w:cs="Times New Roman"/>
          <w:sz w:val="26"/>
          <w:szCs w:val="26"/>
        </w:rPr>
        <w:t xml:space="preserve">This questionnaire is designed to determine the strategies for improving effective teaching and learning of Chemistry in secondary school in Ilorin West Local Government Area of Kwara State. Your response to the questions will be treated with confidentiality. </w:t>
      </w:r>
    </w:p>
    <w:p w:rsidR="00276376" w:rsidRPr="00952F00" w:rsidRDefault="00276376" w:rsidP="00952F00">
      <w:pPr>
        <w:spacing w:after="0" w:line="360" w:lineRule="auto"/>
        <w:ind w:firstLine="720"/>
        <w:jc w:val="both"/>
        <w:rPr>
          <w:rFonts w:ascii="Times New Roman" w:hAnsi="Times New Roman" w:cs="Times New Roman"/>
          <w:sz w:val="26"/>
          <w:szCs w:val="26"/>
        </w:rPr>
      </w:pPr>
      <w:r w:rsidRPr="00952F00">
        <w:rPr>
          <w:rFonts w:ascii="Times New Roman" w:hAnsi="Times New Roman" w:cs="Times New Roman"/>
          <w:sz w:val="26"/>
          <w:szCs w:val="26"/>
        </w:rPr>
        <w:t xml:space="preserve">Please, kindly supply all required information by filling the necessary gaps and ticking the appropriate column. Thanks. </w:t>
      </w:r>
    </w:p>
    <w:p w:rsidR="00276376" w:rsidRPr="00952F00" w:rsidRDefault="00276376" w:rsidP="00952F00">
      <w:pPr>
        <w:spacing w:after="0" w:line="360" w:lineRule="auto"/>
        <w:jc w:val="both"/>
        <w:rPr>
          <w:rFonts w:ascii="Times New Roman" w:hAnsi="Times New Roman" w:cs="Times New Roman"/>
          <w:b/>
          <w:bCs/>
          <w:sz w:val="26"/>
          <w:szCs w:val="26"/>
        </w:rPr>
      </w:pPr>
    </w:p>
    <w:p w:rsidR="00276376" w:rsidRPr="00952F00" w:rsidRDefault="00276376" w:rsidP="00952F00">
      <w:pPr>
        <w:spacing w:after="0" w:line="360" w:lineRule="auto"/>
        <w:jc w:val="both"/>
        <w:rPr>
          <w:rFonts w:ascii="Times New Roman" w:hAnsi="Times New Roman" w:cs="Times New Roman"/>
          <w:b/>
          <w:bCs/>
          <w:sz w:val="26"/>
          <w:szCs w:val="26"/>
        </w:rPr>
      </w:pPr>
      <w:r w:rsidRPr="00952F00">
        <w:rPr>
          <w:rFonts w:ascii="Times New Roman" w:hAnsi="Times New Roman" w:cs="Times New Roman"/>
          <w:b/>
          <w:bCs/>
          <w:sz w:val="26"/>
          <w:szCs w:val="26"/>
        </w:rPr>
        <w:t>SECTION A:</w:t>
      </w:r>
      <w:r w:rsidRPr="00952F00">
        <w:rPr>
          <w:rFonts w:ascii="Times New Roman" w:hAnsi="Times New Roman" w:cs="Times New Roman"/>
          <w:b/>
          <w:bCs/>
          <w:sz w:val="26"/>
          <w:szCs w:val="26"/>
        </w:rPr>
        <w:tab/>
        <w:t>RESPONDENT DETAILS</w:t>
      </w:r>
    </w:p>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Sex:</w:t>
      </w:r>
      <w:r w:rsidRPr="00952F00">
        <w:rPr>
          <w:rFonts w:ascii="Times New Roman" w:hAnsi="Times New Roman" w:cs="Times New Roman"/>
          <w:sz w:val="26"/>
          <w:szCs w:val="26"/>
        </w:rPr>
        <w:tab/>
      </w:r>
      <w:r w:rsidRPr="00952F00">
        <w:rPr>
          <w:rFonts w:ascii="Times New Roman" w:hAnsi="Times New Roman" w:cs="Times New Roman"/>
          <w:sz w:val="26"/>
          <w:szCs w:val="26"/>
        </w:rPr>
        <w:tab/>
      </w:r>
      <w:r w:rsidRPr="00952F00">
        <w:rPr>
          <w:rFonts w:ascii="Times New Roman" w:hAnsi="Times New Roman" w:cs="Times New Roman"/>
          <w:sz w:val="26"/>
          <w:szCs w:val="26"/>
        </w:rPr>
        <w:tab/>
        <w:t>Male [  ]</w:t>
      </w:r>
      <w:r w:rsidRPr="00952F00">
        <w:rPr>
          <w:rFonts w:ascii="Times New Roman" w:hAnsi="Times New Roman" w:cs="Times New Roman"/>
          <w:sz w:val="26"/>
          <w:szCs w:val="26"/>
        </w:rPr>
        <w:tab/>
        <w:t>Female [  ]</w:t>
      </w:r>
    </w:p>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Class:</w:t>
      </w:r>
      <w:r w:rsidRPr="00952F00">
        <w:rPr>
          <w:rFonts w:ascii="Times New Roman" w:hAnsi="Times New Roman" w:cs="Times New Roman"/>
          <w:sz w:val="26"/>
          <w:szCs w:val="26"/>
        </w:rPr>
        <w:tab/>
      </w:r>
      <w:r w:rsidRPr="00952F00">
        <w:rPr>
          <w:rFonts w:ascii="Times New Roman" w:hAnsi="Times New Roman" w:cs="Times New Roman"/>
          <w:sz w:val="26"/>
          <w:szCs w:val="26"/>
        </w:rPr>
        <w:tab/>
      </w:r>
      <w:r w:rsidRPr="00952F00">
        <w:rPr>
          <w:rFonts w:ascii="Times New Roman" w:hAnsi="Times New Roman" w:cs="Times New Roman"/>
          <w:sz w:val="26"/>
          <w:szCs w:val="26"/>
        </w:rPr>
        <w:tab/>
        <w:t>SS1 [  ]</w:t>
      </w:r>
      <w:r w:rsidRPr="00952F00">
        <w:rPr>
          <w:rFonts w:ascii="Times New Roman" w:hAnsi="Times New Roman" w:cs="Times New Roman"/>
          <w:sz w:val="26"/>
          <w:szCs w:val="26"/>
        </w:rPr>
        <w:tab/>
        <w:t>SS2 [  ]</w:t>
      </w:r>
      <w:r w:rsidRPr="00952F00">
        <w:rPr>
          <w:rFonts w:ascii="Times New Roman" w:hAnsi="Times New Roman" w:cs="Times New Roman"/>
          <w:sz w:val="26"/>
          <w:szCs w:val="26"/>
        </w:rPr>
        <w:tab/>
        <w:t>SS3 [  ]</w:t>
      </w:r>
    </w:p>
    <w:tbl>
      <w:tblPr>
        <w:tblpPr w:leftFromText="180" w:rightFromText="180" w:vertAnchor="text" w:horzAnchor="margin" w:tblpXSpec="right" w:tblpY="127"/>
        <w:tblW w:w="38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6"/>
        <w:gridCol w:w="1063"/>
        <w:gridCol w:w="1258"/>
        <w:gridCol w:w="1342"/>
        <w:gridCol w:w="2519"/>
      </w:tblGrid>
      <w:tr w:rsidR="00276376" w:rsidRPr="00952F00" w:rsidTr="000C79FE">
        <w:tc>
          <w:tcPr>
            <w:tcW w:w="730" w:type="pct"/>
          </w:tcPr>
          <w:p w:rsidR="00276376" w:rsidRPr="00952F00" w:rsidRDefault="00276376" w:rsidP="00952F00">
            <w:pPr>
              <w:spacing w:after="0" w:line="360" w:lineRule="auto"/>
              <w:jc w:val="both"/>
              <w:rPr>
                <w:rFonts w:ascii="Times New Roman" w:hAnsi="Times New Roman" w:cs="Times New Roman"/>
                <w:b/>
                <w:bCs/>
                <w:sz w:val="26"/>
                <w:szCs w:val="26"/>
              </w:rPr>
            </w:pPr>
            <w:r w:rsidRPr="00952F00">
              <w:rPr>
                <w:rFonts w:ascii="Times New Roman" w:hAnsi="Times New Roman" w:cs="Times New Roman"/>
                <w:b/>
                <w:bCs/>
                <w:sz w:val="26"/>
                <w:szCs w:val="26"/>
              </w:rPr>
              <w:t>Years</w:t>
            </w:r>
          </w:p>
        </w:tc>
        <w:tc>
          <w:tcPr>
            <w:tcW w:w="734" w:type="pct"/>
          </w:tcPr>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Under 14</w:t>
            </w:r>
          </w:p>
        </w:tc>
        <w:tc>
          <w:tcPr>
            <w:tcW w:w="869" w:type="pct"/>
          </w:tcPr>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14 - 16</w:t>
            </w:r>
          </w:p>
        </w:tc>
        <w:tc>
          <w:tcPr>
            <w:tcW w:w="927" w:type="pct"/>
          </w:tcPr>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17 - 19</w:t>
            </w:r>
          </w:p>
        </w:tc>
        <w:tc>
          <w:tcPr>
            <w:tcW w:w="1740" w:type="pct"/>
          </w:tcPr>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20 and above</w:t>
            </w:r>
          </w:p>
        </w:tc>
      </w:tr>
      <w:tr w:rsidR="00276376" w:rsidRPr="00952F00" w:rsidTr="000C79FE">
        <w:tc>
          <w:tcPr>
            <w:tcW w:w="730" w:type="pct"/>
          </w:tcPr>
          <w:p w:rsidR="00276376" w:rsidRPr="00952F00" w:rsidRDefault="00276376" w:rsidP="00952F00">
            <w:pPr>
              <w:spacing w:after="0" w:line="360" w:lineRule="auto"/>
              <w:jc w:val="both"/>
              <w:rPr>
                <w:rFonts w:ascii="Times New Roman" w:hAnsi="Times New Roman" w:cs="Times New Roman"/>
                <w:b/>
                <w:bCs/>
                <w:sz w:val="26"/>
                <w:szCs w:val="26"/>
              </w:rPr>
            </w:pPr>
            <w:r w:rsidRPr="00952F00">
              <w:rPr>
                <w:rFonts w:ascii="Times New Roman" w:hAnsi="Times New Roman" w:cs="Times New Roman"/>
                <w:b/>
                <w:bCs/>
                <w:sz w:val="26"/>
                <w:szCs w:val="26"/>
              </w:rPr>
              <w:t>Tick</w:t>
            </w:r>
          </w:p>
        </w:tc>
        <w:tc>
          <w:tcPr>
            <w:tcW w:w="734" w:type="pct"/>
          </w:tcPr>
          <w:p w:rsidR="00276376" w:rsidRPr="00952F00" w:rsidRDefault="00276376" w:rsidP="00952F00">
            <w:pPr>
              <w:spacing w:after="0" w:line="360" w:lineRule="auto"/>
              <w:jc w:val="both"/>
              <w:rPr>
                <w:rFonts w:ascii="Times New Roman" w:hAnsi="Times New Roman" w:cs="Times New Roman"/>
                <w:sz w:val="26"/>
                <w:szCs w:val="26"/>
              </w:rPr>
            </w:pPr>
          </w:p>
        </w:tc>
        <w:tc>
          <w:tcPr>
            <w:tcW w:w="869" w:type="pct"/>
          </w:tcPr>
          <w:p w:rsidR="00276376" w:rsidRPr="00952F00" w:rsidRDefault="00276376" w:rsidP="00952F00">
            <w:pPr>
              <w:spacing w:after="0" w:line="360" w:lineRule="auto"/>
              <w:jc w:val="both"/>
              <w:rPr>
                <w:rFonts w:ascii="Times New Roman" w:hAnsi="Times New Roman" w:cs="Times New Roman"/>
                <w:sz w:val="26"/>
                <w:szCs w:val="26"/>
              </w:rPr>
            </w:pPr>
          </w:p>
        </w:tc>
        <w:tc>
          <w:tcPr>
            <w:tcW w:w="927" w:type="pct"/>
          </w:tcPr>
          <w:p w:rsidR="00276376" w:rsidRPr="00952F00" w:rsidRDefault="00276376" w:rsidP="00952F00">
            <w:pPr>
              <w:spacing w:after="0" w:line="360" w:lineRule="auto"/>
              <w:jc w:val="both"/>
              <w:rPr>
                <w:rFonts w:ascii="Times New Roman" w:hAnsi="Times New Roman" w:cs="Times New Roman"/>
                <w:sz w:val="26"/>
                <w:szCs w:val="26"/>
              </w:rPr>
            </w:pPr>
          </w:p>
        </w:tc>
        <w:tc>
          <w:tcPr>
            <w:tcW w:w="1740" w:type="pct"/>
          </w:tcPr>
          <w:p w:rsidR="00276376" w:rsidRPr="00952F00" w:rsidRDefault="00276376" w:rsidP="00952F00">
            <w:pPr>
              <w:spacing w:after="0" w:line="360" w:lineRule="auto"/>
              <w:jc w:val="both"/>
              <w:rPr>
                <w:rFonts w:ascii="Times New Roman" w:hAnsi="Times New Roman" w:cs="Times New Roman"/>
                <w:sz w:val="26"/>
                <w:szCs w:val="26"/>
              </w:rPr>
            </w:pPr>
          </w:p>
        </w:tc>
      </w:tr>
    </w:tbl>
    <w:p w:rsidR="00276376" w:rsidRPr="00952F00" w:rsidRDefault="00276376" w:rsidP="00952F00">
      <w:pPr>
        <w:spacing w:after="0" w:line="360" w:lineRule="auto"/>
        <w:jc w:val="both"/>
        <w:rPr>
          <w:rFonts w:ascii="Times New Roman" w:hAnsi="Times New Roman" w:cs="Times New Roman"/>
          <w:sz w:val="26"/>
          <w:szCs w:val="26"/>
        </w:rPr>
      </w:pPr>
      <w:r w:rsidRPr="00952F00">
        <w:rPr>
          <w:rFonts w:ascii="Times New Roman" w:hAnsi="Times New Roman" w:cs="Times New Roman"/>
          <w:sz w:val="26"/>
          <w:szCs w:val="26"/>
        </w:rPr>
        <w:t>Age:</w:t>
      </w:r>
      <w:r w:rsidRPr="00952F00">
        <w:rPr>
          <w:rFonts w:ascii="Times New Roman" w:hAnsi="Times New Roman" w:cs="Times New Roman"/>
          <w:sz w:val="26"/>
          <w:szCs w:val="26"/>
        </w:rPr>
        <w:tab/>
      </w:r>
      <w:r w:rsidRPr="00952F00">
        <w:rPr>
          <w:rFonts w:ascii="Times New Roman" w:hAnsi="Times New Roman" w:cs="Times New Roman"/>
          <w:sz w:val="26"/>
          <w:szCs w:val="26"/>
        </w:rPr>
        <w:tab/>
      </w:r>
    </w:p>
    <w:p w:rsidR="00276376" w:rsidRPr="00952F00" w:rsidRDefault="00276376" w:rsidP="00952F00">
      <w:pPr>
        <w:spacing w:after="0" w:line="360" w:lineRule="auto"/>
        <w:jc w:val="both"/>
        <w:rPr>
          <w:rFonts w:ascii="Times New Roman" w:hAnsi="Times New Roman" w:cs="Times New Roman"/>
          <w:sz w:val="26"/>
          <w:szCs w:val="26"/>
        </w:rPr>
      </w:pPr>
    </w:p>
    <w:p w:rsidR="00276376" w:rsidRPr="00952F00" w:rsidRDefault="00276376" w:rsidP="00952F00">
      <w:pPr>
        <w:spacing w:after="0" w:line="360" w:lineRule="auto"/>
        <w:jc w:val="both"/>
        <w:rPr>
          <w:rFonts w:ascii="Times New Roman" w:hAnsi="Times New Roman" w:cs="Times New Roman"/>
          <w:b/>
          <w:bCs/>
          <w:sz w:val="26"/>
          <w:szCs w:val="26"/>
        </w:rPr>
      </w:pPr>
    </w:p>
    <w:p w:rsidR="007B7362" w:rsidRDefault="007B7362" w:rsidP="00952F00">
      <w:pPr>
        <w:spacing w:after="0" w:line="360" w:lineRule="auto"/>
        <w:jc w:val="both"/>
        <w:rPr>
          <w:rFonts w:ascii="Times New Roman" w:hAnsi="Times New Roman" w:cs="Times New Roman"/>
          <w:b/>
          <w:bCs/>
          <w:sz w:val="26"/>
          <w:szCs w:val="26"/>
        </w:rPr>
      </w:pPr>
    </w:p>
    <w:p w:rsidR="007B7362" w:rsidRDefault="007B7362" w:rsidP="00952F00">
      <w:pPr>
        <w:spacing w:after="0" w:line="360" w:lineRule="auto"/>
        <w:jc w:val="both"/>
        <w:rPr>
          <w:rFonts w:ascii="Times New Roman" w:hAnsi="Times New Roman" w:cs="Times New Roman"/>
          <w:b/>
          <w:bCs/>
          <w:sz w:val="26"/>
          <w:szCs w:val="26"/>
        </w:rPr>
      </w:pPr>
    </w:p>
    <w:p w:rsidR="00276376" w:rsidRPr="00952F00" w:rsidRDefault="00276376" w:rsidP="00952F00">
      <w:pPr>
        <w:spacing w:after="0" w:line="360" w:lineRule="auto"/>
        <w:jc w:val="both"/>
        <w:rPr>
          <w:rFonts w:ascii="Times New Roman" w:hAnsi="Times New Roman" w:cs="Times New Roman"/>
          <w:b/>
          <w:bCs/>
          <w:sz w:val="26"/>
          <w:szCs w:val="26"/>
        </w:rPr>
      </w:pPr>
      <w:r w:rsidRPr="00952F00">
        <w:rPr>
          <w:rFonts w:ascii="Times New Roman" w:hAnsi="Times New Roman" w:cs="Times New Roman"/>
          <w:b/>
          <w:bCs/>
          <w:sz w:val="26"/>
          <w:szCs w:val="26"/>
        </w:rPr>
        <w:t>SECTION B</w:t>
      </w:r>
    </w:p>
    <w:p w:rsidR="00276376" w:rsidRPr="00952F00" w:rsidRDefault="00276376" w:rsidP="00952F00">
      <w:pPr>
        <w:spacing w:before="100" w:beforeAutospacing="1" w:after="100" w:afterAutospacing="1" w:line="360" w:lineRule="auto"/>
        <w:outlineLvl w:val="2"/>
        <w:rPr>
          <w:rFonts w:ascii="Times New Roman" w:hAnsi="Times New Roman" w:cs="Times New Roman"/>
          <w:sz w:val="26"/>
          <w:szCs w:val="26"/>
        </w:rPr>
      </w:pPr>
      <w:r w:rsidRPr="00952F00">
        <w:rPr>
          <w:rFonts w:ascii="Times New Roman" w:hAnsi="Times New Roman" w:cs="Times New Roman"/>
          <w:b/>
          <w:bCs/>
          <w:sz w:val="26"/>
          <w:szCs w:val="26"/>
        </w:rPr>
        <w:t>INSTRUCTION:</w:t>
      </w:r>
      <w:r w:rsidRPr="00952F00">
        <w:rPr>
          <w:rFonts w:ascii="Times New Roman" w:hAnsi="Times New Roman" w:cs="Times New Roman"/>
          <w:sz w:val="26"/>
          <w:szCs w:val="26"/>
        </w:rPr>
        <w:t xml:space="preserve"> Please read the following items carefully and indicate your choice by making a tick in the space provided. </w:t>
      </w:r>
    </w:p>
    <w:p w:rsidR="007B7362" w:rsidRDefault="007B7362" w:rsidP="00952F00">
      <w:pPr>
        <w:spacing w:before="100" w:beforeAutospacing="1" w:after="100" w:afterAutospacing="1" w:line="360" w:lineRule="auto"/>
        <w:outlineLvl w:val="2"/>
        <w:rPr>
          <w:rFonts w:ascii="Times New Roman" w:eastAsia="Times New Roman" w:hAnsi="Times New Roman" w:cs="Times New Roman"/>
          <w:b/>
          <w:bCs/>
          <w:sz w:val="26"/>
          <w:szCs w:val="26"/>
        </w:rPr>
      </w:pPr>
    </w:p>
    <w:p w:rsidR="00276376" w:rsidRPr="00952F00" w:rsidRDefault="00276376" w:rsidP="00952F00">
      <w:pPr>
        <w:spacing w:before="100" w:beforeAutospacing="1" w:after="100" w:afterAutospacing="1" w:line="360" w:lineRule="auto"/>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Research Question 1: What is the current state of chemistry teaching and learning in secondary schools in Ilorin West?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417"/>
        <w:gridCol w:w="1251"/>
        <w:gridCol w:w="744"/>
        <w:gridCol w:w="1048"/>
        <w:gridCol w:w="1366"/>
      </w:tblGrid>
      <w:tr w:rsidR="00276376" w:rsidRPr="00952F00" w:rsidTr="000C79FE">
        <w:trPr>
          <w:tblHeader/>
          <w:tblCellSpacing w:w="15" w:type="dxa"/>
        </w:trPr>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Disagree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Disagree</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current teaching methods for chemistry in my school are effective and promote better understanding.</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teachers in my school are well-prepared and deliver lessons in an engaging manner.</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There is a sufficient number of qualified chemistry teachers in my school.</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lessons in my school are well-structured and follow the curriculum effectively.</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bl>
    <w:p w:rsidR="00276376" w:rsidRPr="00952F00" w:rsidRDefault="00276376" w:rsidP="00952F00">
      <w:pPr>
        <w:spacing w:before="100" w:beforeAutospacing="1" w:after="100" w:afterAutospacing="1" w:line="360" w:lineRule="auto"/>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Research Question 2: What are the main challenges faced by teachers and students in the teaching and learning of chemistry?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412"/>
        <w:gridCol w:w="1253"/>
        <w:gridCol w:w="744"/>
        <w:gridCol w:w="1048"/>
        <w:gridCol w:w="1369"/>
      </w:tblGrid>
      <w:tr w:rsidR="00276376" w:rsidRPr="00952F00" w:rsidTr="000C79FE">
        <w:trPr>
          <w:tblHeader/>
          <w:tblCellSpacing w:w="15" w:type="dxa"/>
        </w:trPr>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Disagree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Disagree</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lack of laboratory resources negatively affects chemistry learning in my school.</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Chemistry lessons are difficult to follow </w:t>
            </w:r>
            <w:r w:rsidRPr="00952F00">
              <w:rPr>
                <w:rFonts w:ascii="Times New Roman" w:eastAsia="Times New Roman" w:hAnsi="Times New Roman" w:cs="Times New Roman"/>
                <w:sz w:val="26"/>
                <w:szCs w:val="26"/>
              </w:rPr>
              <w:lastRenderedPageBreak/>
              <w:t>due to the large number of students in each class.</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lastRenderedPageBreak/>
              <w:t>3</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Students face difficulties understanding abstract chemistry concepts without adequate practical examples.</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Teachers in my school struggle to effectively teach chemistry due to insufficient teaching materials.</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bl>
    <w:p w:rsidR="00276376" w:rsidRPr="00952F00" w:rsidRDefault="00276376" w:rsidP="00952F00">
      <w:pPr>
        <w:spacing w:before="100" w:beforeAutospacing="1" w:after="100" w:afterAutospacing="1" w:line="360" w:lineRule="auto"/>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Research Question 3: What innovative teaching methods and resources can be employed to improve students' understanding and interest in chemistry?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426"/>
        <w:gridCol w:w="1247"/>
        <w:gridCol w:w="744"/>
        <w:gridCol w:w="1048"/>
        <w:gridCol w:w="1361"/>
      </w:tblGrid>
      <w:tr w:rsidR="00276376" w:rsidRPr="00952F00" w:rsidTr="000C79FE">
        <w:trPr>
          <w:tblHeader/>
          <w:tblCellSpacing w:w="15" w:type="dxa"/>
        </w:trPr>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Disagree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Disagree</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The use of interactive simulations makes chemistry concepts easier to understand.</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Using virtual laboratories and multimedia resources in chemistry lessons can enhance student engagement.</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Group activities and problem-solving exercises help students to better grasp chemistry concepts.</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 xml:space="preserve">Incorporating real-life applications of </w:t>
            </w:r>
            <w:r w:rsidRPr="00952F00">
              <w:rPr>
                <w:rFonts w:ascii="Times New Roman" w:eastAsia="Times New Roman" w:hAnsi="Times New Roman" w:cs="Times New Roman"/>
                <w:sz w:val="26"/>
                <w:szCs w:val="26"/>
              </w:rPr>
              <w:lastRenderedPageBreak/>
              <w:t>chemistry into the curriculum increases students’ interest in the subject.</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bl>
    <w:p w:rsidR="00276376" w:rsidRPr="00952F00" w:rsidRDefault="00276376" w:rsidP="00952F00">
      <w:pPr>
        <w:spacing w:before="100" w:beforeAutospacing="1" w:after="100" w:afterAutospacing="1" w:line="360" w:lineRule="auto"/>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Research Question 4: How does teacher training and development impact the effectiveness of chemistry instruction?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412"/>
        <w:gridCol w:w="1253"/>
        <w:gridCol w:w="744"/>
        <w:gridCol w:w="1048"/>
        <w:gridCol w:w="1369"/>
      </w:tblGrid>
      <w:tr w:rsidR="00276376" w:rsidRPr="00952F00" w:rsidTr="000C79FE">
        <w:trPr>
          <w:tblHeader/>
          <w:tblCellSpacing w:w="15" w:type="dxa"/>
        </w:trPr>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S/N</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Disagree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Disagree</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Teachers who participate in regular professional development programs teach chemistry more effectively.</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Chemistry teachers in my school need more training on innovative teaching methods.</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Effective teacher training programs help chemistry teachers stay updated with the latest teaching techniques.</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Ongoing training and workshops for teachers significantly improve students' performance in chemistry.</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bl>
    <w:p w:rsidR="00276376" w:rsidRPr="00952F00" w:rsidRDefault="00276376" w:rsidP="00952F00">
      <w:pPr>
        <w:spacing w:before="100" w:beforeAutospacing="1" w:after="100" w:afterAutospacing="1" w:line="360" w:lineRule="auto"/>
        <w:outlineLvl w:val="2"/>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Research Question 5: What recommendations can be made to enhance the quality of chemistry education in secondary schools?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500"/>
        <w:gridCol w:w="4460"/>
        <w:gridCol w:w="1233"/>
        <w:gridCol w:w="744"/>
        <w:gridCol w:w="1048"/>
        <w:gridCol w:w="1341"/>
      </w:tblGrid>
      <w:tr w:rsidR="00276376" w:rsidRPr="00952F00" w:rsidTr="000C79FE">
        <w:trPr>
          <w:tblHeader/>
          <w:tblCellSpacing w:w="15" w:type="dxa"/>
        </w:trPr>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lastRenderedPageBreak/>
              <w:t>S/N</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Statements</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Disagree</w:t>
            </w:r>
          </w:p>
        </w:tc>
        <w:tc>
          <w:tcPr>
            <w:tcW w:w="0" w:type="auto"/>
            <w:vAlign w:val="center"/>
            <w:hideMark/>
          </w:tcPr>
          <w:p w:rsidR="00276376" w:rsidRPr="00952F00" w:rsidRDefault="00276376" w:rsidP="00952F00">
            <w:pPr>
              <w:spacing w:after="0" w:line="360" w:lineRule="auto"/>
              <w:jc w:val="center"/>
              <w:rPr>
                <w:rFonts w:ascii="Times New Roman" w:eastAsia="Times New Roman" w:hAnsi="Times New Roman" w:cs="Times New Roman"/>
                <w:b/>
                <w:bCs/>
                <w:sz w:val="26"/>
                <w:szCs w:val="26"/>
              </w:rPr>
            </w:pPr>
            <w:r w:rsidRPr="00952F00">
              <w:rPr>
                <w:rFonts w:ascii="Times New Roman" w:eastAsia="Times New Roman" w:hAnsi="Times New Roman" w:cs="Times New Roman"/>
                <w:b/>
                <w:bCs/>
                <w:sz w:val="26"/>
                <w:szCs w:val="26"/>
              </w:rPr>
              <w:t>Strongly Disagree</w:t>
            </w: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1</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Providing modern laboratory equipment will improve the quality of chemistry education.</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2</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Introducing more practical sessions and experiments will help students better understand chemistry.</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3</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Increasing the use of technology in chemistry classes will enhance students’ learning experiences.</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r w:rsidR="00276376" w:rsidRPr="00952F00" w:rsidTr="000C79FE">
        <w:trPr>
          <w:tblCellSpacing w:w="15" w:type="dxa"/>
        </w:trPr>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b/>
                <w:bCs/>
                <w:sz w:val="26"/>
                <w:szCs w:val="26"/>
              </w:rPr>
              <w:t>4</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r w:rsidRPr="00952F00">
              <w:rPr>
                <w:rFonts w:ascii="Times New Roman" w:eastAsia="Times New Roman" w:hAnsi="Times New Roman" w:cs="Times New Roman"/>
                <w:sz w:val="26"/>
                <w:szCs w:val="26"/>
              </w:rPr>
              <w:t>Government and educational stakeholders should invest in regular training for chemistry teachers to improve instruction.</w:t>
            </w: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c>
          <w:tcPr>
            <w:tcW w:w="0" w:type="auto"/>
            <w:vAlign w:val="center"/>
            <w:hideMark/>
          </w:tcPr>
          <w:p w:rsidR="00276376" w:rsidRPr="00952F00" w:rsidRDefault="00276376" w:rsidP="00952F00">
            <w:pPr>
              <w:spacing w:after="0" w:line="360" w:lineRule="auto"/>
              <w:rPr>
                <w:rFonts w:ascii="Times New Roman" w:eastAsia="Times New Roman" w:hAnsi="Times New Roman" w:cs="Times New Roman"/>
                <w:sz w:val="26"/>
                <w:szCs w:val="26"/>
              </w:rPr>
            </w:pPr>
          </w:p>
        </w:tc>
      </w:tr>
    </w:tbl>
    <w:p w:rsidR="00276376" w:rsidRPr="00952F00" w:rsidRDefault="00276376" w:rsidP="00952F00">
      <w:pPr>
        <w:spacing w:before="100" w:beforeAutospacing="1" w:after="100" w:afterAutospacing="1" w:line="360" w:lineRule="auto"/>
        <w:rPr>
          <w:rFonts w:ascii="Times New Roman" w:hAnsi="Times New Roman" w:cs="Times New Roman"/>
          <w:sz w:val="26"/>
          <w:szCs w:val="26"/>
        </w:rPr>
      </w:pPr>
    </w:p>
    <w:p w:rsidR="00276376" w:rsidRPr="00952F00" w:rsidRDefault="00276376" w:rsidP="00952F00">
      <w:pPr>
        <w:pStyle w:val="NormalWeb"/>
        <w:spacing w:line="360" w:lineRule="auto"/>
        <w:ind w:left="720" w:hanging="720"/>
        <w:jc w:val="both"/>
        <w:rPr>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p w:rsidR="00276376" w:rsidRPr="00952F00" w:rsidRDefault="00276376" w:rsidP="00952F00">
      <w:pPr>
        <w:spacing w:line="360" w:lineRule="auto"/>
        <w:jc w:val="both"/>
        <w:rPr>
          <w:rFonts w:ascii="Times New Roman" w:hAnsi="Times New Roman" w:cs="Times New Roman"/>
          <w:sz w:val="26"/>
          <w:szCs w:val="26"/>
        </w:rPr>
      </w:pPr>
    </w:p>
    <w:sectPr w:rsidR="00276376" w:rsidRPr="00952F00" w:rsidSect="00A31076">
      <w:pgSz w:w="11520" w:h="14400" w:code="9"/>
      <w:pgMar w:top="1152" w:right="1152" w:bottom="1152" w:left="115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5208" w:rsidRDefault="00D65208" w:rsidP="00180627">
      <w:pPr>
        <w:spacing w:after="0" w:line="240" w:lineRule="auto"/>
      </w:pPr>
      <w:r>
        <w:separator/>
      </w:r>
    </w:p>
  </w:endnote>
  <w:endnote w:type="continuationSeparator" w:id="1">
    <w:p w:rsidR="00D65208" w:rsidRDefault="00D65208" w:rsidP="001806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672807"/>
      <w:docPartObj>
        <w:docPartGallery w:val="Page Numbers (Bottom of Page)"/>
        <w:docPartUnique/>
      </w:docPartObj>
    </w:sdtPr>
    <w:sdtContent>
      <w:p w:rsidR="00180627" w:rsidRDefault="000A0C1B">
        <w:pPr>
          <w:pStyle w:val="Footer"/>
          <w:jc w:val="center"/>
        </w:pPr>
        <w:fldSimple w:instr=" PAGE   \* MERGEFORMAT ">
          <w:r w:rsidR="006F6BB3">
            <w:rPr>
              <w:noProof/>
            </w:rPr>
            <w:t>iv</w:t>
          </w:r>
        </w:fldSimple>
      </w:p>
    </w:sdtContent>
  </w:sdt>
  <w:p w:rsidR="00180627" w:rsidRDefault="001806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5208" w:rsidRDefault="00D65208" w:rsidP="00180627">
      <w:pPr>
        <w:spacing w:after="0" w:line="240" w:lineRule="auto"/>
      </w:pPr>
      <w:r>
        <w:separator/>
      </w:r>
    </w:p>
  </w:footnote>
  <w:footnote w:type="continuationSeparator" w:id="1">
    <w:p w:rsidR="00D65208" w:rsidRDefault="00D65208" w:rsidP="001806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D4552"/>
    <w:multiLevelType w:val="multilevel"/>
    <w:tmpl w:val="2B8E5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57994"/>
    <w:multiLevelType w:val="multilevel"/>
    <w:tmpl w:val="DEBEA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020E78"/>
    <w:multiLevelType w:val="multilevel"/>
    <w:tmpl w:val="AAA29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893A70"/>
    <w:multiLevelType w:val="multilevel"/>
    <w:tmpl w:val="4F68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0E43ED"/>
    <w:multiLevelType w:val="multilevel"/>
    <w:tmpl w:val="425A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AA5EA1"/>
    <w:multiLevelType w:val="multilevel"/>
    <w:tmpl w:val="17C4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B01BC9"/>
    <w:multiLevelType w:val="multilevel"/>
    <w:tmpl w:val="5E985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4829E3"/>
    <w:multiLevelType w:val="multilevel"/>
    <w:tmpl w:val="66B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C3FC5"/>
    <w:multiLevelType w:val="multilevel"/>
    <w:tmpl w:val="60B6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206256"/>
    <w:multiLevelType w:val="multilevel"/>
    <w:tmpl w:val="7B5C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00145A"/>
    <w:multiLevelType w:val="multilevel"/>
    <w:tmpl w:val="ED6E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93104B"/>
    <w:multiLevelType w:val="multilevel"/>
    <w:tmpl w:val="82AE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056F69"/>
    <w:multiLevelType w:val="multilevel"/>
    <w:tmpl w:val="DC22A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CCE3812"/>
    <w:multiLevelType w:val="multilevel"/>
    <w:tmpl w:val="A276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3C2836"/>
    <w:multiLevelType w:val="multilevel"/>
    <w:tmpl w:val="C4966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9B7267"/>
    <w:multiLevelType w:val="multilevel"/>
    <w:tmpl w:val="6142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DB5D2D"/>
    <w:multiLevelType w:val="multilevel"/>
    <w:tmpl w:val="95822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F77331"/>
    <w:multiLevelType w:val="multilevel"/>
    <w:tmpl w:val="D4FE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B9094D"/>
    <w:multiLevelType w:val="multilevel"/>
    <w:tmpl w:val="EBB4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2F11D1"/>
    <w:multiLevelType w:val="multilevel"/>
    <w:tmpl w:val="5AEA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7FF6353"/>
    <w:multiLevelType w:val="multilevel"/>
    <w:tmpl w:val="740C6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EF33939"/>
    <w:multiLevelType w:val="multilevel"/>
    <w:tmpl w:val="DE68B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570D68"/>
    <w:multiLevelType w:val="hybridMultilevel"/>
    <w:tmpl w:val="22149F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CD62B7"/>
    <w:multiLevelType w:val="multilevel"/>
    <w:tmpl w:val="C97E9A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6254464"/>
    <w:multiLevelType w:val="multilevel"/>
    <w:tmpl w:val="DBC8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0"/>
  </w:num>
  <w:num w:numId="3">
    <w:abstractNumId w:val="19"/>
  </w:num>
  <w:num w:numId="4">
    <w:abstractNumId w:val="17"/>
  </w:num>
  <w:num w:numId="5">
    <w:abstractNumId w:val="8"/>
  </w:num>
  <w:num w:numId="6">
    <w:abstractNumId w:val="7"/>
  </w:num>
  <w:num w:numId="7">
    <w:abstractNumId w:val="4"/>
  </w:num>
  <w:num w:numId="8">
    <w:abstractNumId w:val="9"/>
  </w:num>
  <w:num w:numId="9">
    <w:abstractNumId w:val="0"/>
  </w:num>
  <w:num w:numId="10">
    <w:abstractNumId w:val="6"/>
  </w:num>
  <w:num w:numId="11">
    <w:abstractNumId w:val="11"/>
  </w:num>
  <w:num w:numId="12">
    <w:abstractNumId w:val="5"/>
  </w:num>
  <w:num w:numId="13">
    <w:abstractNumId w:val="18"/>
  </w:num>
  <w:num w:numId="14">
    <w:abstractNumId w:val="3"/>
  </w:num>
  <w:num w:numId="15">
    <w:abstractNumId w:val="24"/>
  </w:num>
  <w:num w:numId="16">
    <w:abstractNumId w:val="14"/>
  </w:num>
  <w:num w:numId="17">
    <w:abstractNumId w:val="20"/>
  </w:num>
  <w:num w:numId="18">
    <w:abstractNumId w:val="22"/>
  </w:num>
  <w:num w:numId="19">
    <w:abstractNumId w:val="12"/>
  </w:num>
  <w:num w:numId="20">
    <w:abstractNumId w:val="16"/>
  </w:num>
  <w:num w:numId="21">
    <w:abstractNumId w:val="21"/>
  </w:num>
  <w:num w:numId="22">
    <w:abstractNumId w:val="1"/>
  </w:num>
  <w:num w:numId="23">
    <w:abstractNumId w:val="2"/>
  </w:num>
  <w:num w:numId="24">
    <w:abstractNumId w:val="15"/>
  </w:num>
  <w:num w:numId="2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footnotePr>
    <w:footnote w:id="0"/>
    <w:footnote w:id="1"/>
  </w:footnotePr>
  <w:endnotePr>
    <w:endnote w:id="0"/>
    <w:endnote w:id="1"/>
  </w:endnotePr>
  <w:compat/>
  <w:rsids>
    <w:rsidRoot w:val="00DD6140"/>
    <w:rsid w:val="000A0C1B"/>
    <w:rsid w:val="00180627"/>
    <w:rsid w:val="001A3DCA"/>
    <w:rsid w:val="0023691C"/>
    <w:rsid w:val="00276376"/>
    <w:rsid w:val="00444E11"/>
    <w:rsid w:val="004E2D36"/>
    <w:rsid w:val="00552A0E"/>
    <w:rsid w:val="00630BFA"/>
    <w:rsid w:val="006F6BB3"/>
    <w:rsid w:val="007B7362"/>
    <w:rsid w:val="00952F00"/>
    <w:rsid w:val="0095734F"/>
    <w:rsid w:val="009A0B08"/>
    <w:rsid w:val="009E1490"/>
    <w:rsid w:val="00A31076"/>
    <w:rsid w:val="00A6562B"/>
    <w:rsid w:val="00A95AB9"/>
    <w:rsid w:val="00B81314"/>
    <w:rsid w:val="00B877B2"/>
    <w:rsid w:val="00C07222"/>
    <w:rsid w:val="00C766E4"/>
    <w:rsid w:val="00CB2F91"/>
    <w:rsid w:val="00D16976"/>
    <w:rsid w:val="00D65208"/>
    <w:rsid w:val="00DD6140"/>
    <w:rsid w:val="00ED2AAA"/>
    <w:rsid w:val="00F847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976"/>
  </w:style>
  <w:style w:type="paragraph" w:styleId="Heading1">
    <w:name w:val="heading 1"/>
    <w:basedOn w:val="Normal"/>
    <w:link w:val="Heading1Char"/>
    <w:uiPriority w:val="9"/>
    <w:qFormat/>
    <w:rsid w:val="00DD61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D61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A3107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14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D61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D61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6140"/>
    <w:rPr>
      <w:b/>
      <w:bCs/>
    </w:rPr>
  </w:style>
  <w:style w:type="paragraph" w:styleId="Header">
    <w:name w:val="header"/>
    <w:basedOn w:val="Normal"/>
    <w:link w:val="HeaderChar"/>
    <w:uiPriority w:val="99"/>
    <w:semiHidden/>
    <w:unhideWhenUsed/>
    <w:rsid w:val="001806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0627"/>
  </w:style>
  <w:style w:type="paragraph" w:styleId="Footer">
    <w:name w:val="footer"/>
    <w:basedOn w:val="Normal"/>
    <w:link w:val="FooterChar"/>
    <w:uiPriority w:val="99"/>
    <w:unhideWhenUsed/>
    <w:rsid w:val="00180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627"/>
  </w:style>
  <w:style w:type="paragraph" w:styleId="ListParagraph">
    <w:name w:val="List Paragraph"/>
    <w:basedOn w:val="Normal"/>
    <w:uiPriority w:val="34"/>
    <w:qFormat/>
    <w:rsid w:val="00276376"/>
    <w:pPr>
      <w:ind w:left="720"/>
      <w:contextualSpacing/>
    </w:pPr>
  </w:style>
  <w:style w:type="character" w:customStyle="1" w:styleId="Heading4Char">
    <w:name w:val="Heading 4 Char"/>
    <w:basedOn w:val="DefaultParagraphFont"/>
    <w:link w:val="Heading4"/>
    <w:uiPriority w:val="9"/>
    <w:semiHidden/>
    <w:rsid w:val="00A31076"/>
    <w:rPr>
      <w:rFonts w:asciiTheme="majorHAnsi" w:eastAsiaTheme="majorEastAsia" w:hAnsiTheme="majorHAnsi" w:cstheme="majorBidi"/>
      <w:b/>
      <w:bCs/>
      <w:i/>
      <w:iCs/>
      <w:color w:val="5B9BD5" w:themeColor="accent1"/>
    </w:rPr>
  </w:style>
</w:styles>
</file>

<file path=word/webSettings.xml><?xml version="1.0" encoding="utf-8"?>
<w:webSettings xmlns:r="http://schemas.openxmlformats.org/officeDocument/2006/relationships" xmlns:w="http://schemas.openxmlformats.org/wordprocessingml/2006/main">
  <w:divs>
    <w:div w:id="169417917">
      <w:bodyDiv w:val="1"/>
      <w:marLeft w:val="0"/>
      <w:marRight w:val="0"/>
      <w:marTop w:val="0"/>
      <w:marBottom w:val="0"/>
      <w:divBdr>
        <w:top w:val="none" w:sz="0" w:space="0" w:color="auto"/>
        <w:left w:val="none" w:sz="0" w:space="0" w:color="auto"/>
        <w:bottom w:val="none" w:sz="0" w:space="0" w:color="auto"/>
        <w:right w:val="none" w:sz="0" w:space="0" w:color="auto"/>
      </w:divBdr>
    </w:div>
    <w:div w:id="356467514">
      <w:bodyDiv w:val="1"/>
      <w:marLeft w:val="0"/>
      <w:marRight w:val="0"/>
      <w:marTop w:val="0"/>
      <w:marBottom w:val="0"/>
      <w:divBdr>
        <w:top w:val="none" w:sz="0" w:space="0" w:color="auto"/>
        <w:left w:val="none" w:sz="0" w:space="0" w:color="auto"/>
        <w:bottom w:val="none" w:sz="0" w:space="0" w:color="auto"/>
        <w:right w:val="none" w:sz="0" w:space="0" w:color="auto"/>
      </w:divBdr>
    </w:div>
    <w:div w:id="360477311">
      <w:bodyDiv w:val="1"/>
      <w:marLeft w:val="0"/>
      <w:marRight w:val="0"/>
      <w:marTop w:val="0"/>
      <w:marBottom w:val="0"/>
      <w:divBdr>
        <w:top w:val="none" w:sz="0" w:space="0" w:color="auto"/>
        <w:left w:val="none" w:sz="0" w:space="0" w:color="auto"/>
        <w:bottom w:val="none" w:sz="0" w:space="0" w:color="auto"/>
        <w:right w:val="none" w:sz="0" w:space="0" w:color="auto"/>
      </w:divBdr>
    </w:div>
    <w:div w:id="533538187">
      <w:bodyDiv w:val="1"/>
      <w:marLeft w:val="0"/>
      <w:marRight w:val="0"/>
      <w:marTop w:val="0"/>
      <w:marBottom w:val="0"/>
      <w:divBdr>
        <w:top w:val="none" w:sz="0" w:space="0" w:color="auto"/>
        <w:left w:val="none" w:sz="0" w:space="0" w:color="auto"/>
        <w:bottom w:val="none" w:sz="0" w:space="0" w:color="auto"/>
        <w:right w:val="none" w:sz="0" w:space="0" w:color="auto"/>
      </w:divBdr>
    </w:div>
    <w:div w:id="676659564">
      <w:bodyDiv w:val="1"/>
      <w:marLeft w:val="0"/>
      <w:marRight w:val="0"/>
      <w:marTop w:val="0"/>
      <w:marBottom w:val="0"/>
      <w:divBdr>
        <w:top w:val="none" w:sz="0" w:space="0" w:color="auto"/>
        <w:left w:val="none" w:sz="0" w:space="0" w:color="auto"/>
        <w:bottom w:val="none" w:sz="0" w:space="0" w:color="auto"/>
        <w:right w:val="none" w:sz="0" w:space="0" w:color="auto"/>
      </w:divBdr>
    </w:div>
    <w:div w:id="942226058">
      <w:bodyDiv w:val="1"/>
      <w:marLeft w:val="0"/>
      <w:marRight w:val="0"/>
      <w:marTop w:val="0"/>
      <w:marBottom w:val="0"/>
      <w:divBdr>
        <w:top w:val="none" w:sz="0" w:space="0" w:color="auto"/>
        <w:left w:val="none" w:sz="0" w:space="0" w:color="auto"/>
        <w:bottom w:val="none" w:sz="0" w:space="0" w:color="auto"/>
        <w:right w:val="none" w:sz="0" w:space="0" w:color="auto"/>
      </w:divBdr>
    </w:div>
    <w:div w:id="1157234901">
      <w:bodyDiv w:val="1"/>
      <w:marLeft w:val="0"/>
      <w:marRight w:val="0"/>
      <w:marTop w:val="0"/>
      <w:marBottom w:val="0"/>
      <w:divBdr>
        <w:top w:val="none" w:sz="0" w:space="0" w:color="auto"/>
        <w:left w:val="none" w:sz="0" w:space="0" w:color="auto"/>
        <w:bottom w:val="none" w:sz="0" w:space="0" w:color="auto"/>
        <w:right w:val="none" w:sz="0" w:space="0" w:color="auto"/>
      </w:divBdr>
    </w:div>
    <w:div w:id="1286082580">
      <w:bodyDiv w:val="1"/>
      <w:marLeft w:val="0"/>
      <w:marRight w:val="0"/>
      <w:marTop w:val="0"/>
      <w:marBottom w:val="0"/>
      <w:divBdr>
        <w:top w:val="none" w:sz="0" w:space="0" w:color="auto"/>
        <w:left w:val="none" w:sz="0" w:space="0" w:color="auto"/>
        <w:bottom w:val="none" w:sz="0" w:space="0" w:color="auto"/>
        <w:right w:val="none" w:sz="0" w:space="0" w:color="auto"/>
      </w:divBdr>
    </w:div>
    <w:div w:id="1402561949">
      <w:bodyDiv w:val="1"/>
      <w:marLeft w:val="0"/>
      <w:marRight w:val="0"/>
      <w:marTop w:val="0"/>
      <w:marBottom w:val="0"/>
      <w:divBdr>
        <w:top w:val="none" w:sz="0" w:space="0" w:color="auto"/>
        <w:left w:val="none" w:sz="0" w:space="0" w:color="auto"/>
        <w:bottom w:val="none" w:sz="0" w:space="0" w:color="auto"/>
        <w:right w:val="none" w:sz="0" w:space="0" w:color="auto"/>
      </w:divBdr>
    </w:div>
    <w:div w:id="1442989539">
      <w:bodyDiv w:val="1"/>
      <w:marLeft w:val="0"/>
      <w:marRight w:val="0"/>
      <w:marTop w:val="0"/>
      <w:marBottom w:val="0"/>
      <w:divBdr>
        <w:top w:val="none" w:sz="0" w:space="0" w:color="auto"/>
        <w:left w:val="none" w:sz="0" w:space="0" w:color="auto"/>
        <w:bottom w:val="none" w:sz="0" w:space="0" w:color="auto"/>
        <w:right w:val="none" w:sz="0" w:space="0" w:color="auto"/>
      </w:divBdr>
    </w:div>
    <w:div w:id="1906528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59</Pages>
  <Words>11527</Words>
  <Characters>65710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2024-06-27T05:33:00Z</dcterms:created>
  <dcterms:modified xsi:type="dcterms:W3CDTF">2024-10-14T06:38:00Z</dcterms:modified>
</cp:coreProperties>
</file>