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A3A" w:rsidRPr="00FB2572" w:rsidRDefault="00C44A3A" w:rsidP="004017AD">
      <w:pPr>
        <w:spacing w:after="0" w:line="360" w:lineRule="auto"/>
        <w:jc w:val="center"/>
        <w:rPr>
          <w:rFonts w:ascii="Times New Roman" w:hAnsi="Times New Roman" w:cs="Times New Roman"/>
          <w:b/>
          <w:color w:val="000000" w:themeColor="text1"/>
          <w:sz w:val="30"/>
        </w:rPr>
      </w:pPr>
      <w:r>
        <w:rPr>
          <w:rFonts w:ascii="Times New Roman" w:hAnsi="Times New Roman" w:cs="Times New Roman"/>
          <w:b/>
          <w:color w:val="000000" w:themeColor="text1"/>
          <w:sz w:val="30"/>
        </w:rPr>
        <w:t>CHA</w:t>
      </w:r>
      <w:r w:rsidRPr="00FB2572">
        <w:rPr>
          <w:rFonts w:ascii="Times New Roman" w:hAnsi="Times New Roman" w:cs="Times New Roman"/>
          <w:b/>
          <w:color w:val="000000" w:themeColor="text1"/>
          <w:sz w:val="30"/>
        </w:rPr>
        <w:t>PTER ONE</w:t>
      </w:r>
    </w:p>
    <w:p w:rsidR="00C44A3A" w:rsidRDefault="00C44A3A" w:rsidP="00536F1C">
      <w:pPr>
        <w:spacing w:after="0" w:line="360" w:lineRule="auto"/>
        <w:jc w:val="center"/>
        <w:rPr>
          <w:rFonts w:ascii="Times New Roman" w:hAnsi="Times New Roman" w:cs="Times New Roman"/>
          <w:b/>
          <w:color w:val="000000" w:themeColor="text1"/>
          <w:sz w:val="30"/>
        </w:rPr>
      </w:pPr>
      <w:r w:rsidRPr="00FB2572">
        <w:rPr>
          <w:rFonts w:ascii="Times New Roman" w:hAnsi="Times New Roman" w:cs="Times New Roman"/>
          <w:b/>
          <w:color w:val="000000" w:themeColor="text1"/>
          <w:sz w:val="30"/>
        </w:rPr>
        <w:t>INTRODUCTION</w:t>
      </w:r>
    </w:p>
    <w:p w:rsidR="00C44A3A" w:rsidRDefault="00C44A3A" w:rsidP="00FB1466">
      <w:pPr>
        <w:spacing w:after="0" w:line="36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t xml:space="preserve">Background of the Study </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Radio is vital force for social change through public enlightenment. It exists because people must communicate with one another. Communication is the activity by which people pursue the exchange of idea an exchange that we pursue continuously throughout our lives. Basically, this exchange is an effort to influence the situations around us. In the light of the above the background of the study is designed to study the role, which the radio as a medium of exchange plays in mobilizing electorate in Kwara State towards active participation in politics Jendele, (2018).</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Influencing people through communication is mutual activity, that is why after considering other communication channels like television, interpersonal communication, tradition communication newspapers and magazines and in view of how effective these channels could mobilize electorates in politics; its credibility is given to the radio in injecting political ideas and awareness into the blood stream of its audience (electorate) Ngugi, (2019).</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The newspaper and magazines for their non-transient features would have helped but it is found pretty difficult these days to be affordable by the average Nigerians. Electorates in the same vein find it financially tasking to spend their income in buying newspapers or magazines in the face of the </w:t>
      </w:r>
      <w:r>
        <w:rPr>
          <w:rFonts w:ascii="Times New Roman" w:hAnsi="Times New Roman" w:cs="Times New Roman"/>
          <w:color w:val="000000" w:themeColor="text1"/>
          <w:sz w:val="30"/>
        </w:rPr>
        <w:lastRenderedPageBreak/>
        <w:t>present economic crunch plaguing (Nigeria) today. Hence, they resort to the radio for information acquisition. Also, the television due, to its high cost is not easily affordable  by every family, Ogala, (2017).</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Elections in democratic states across the world have become standard through acceptable procedure for democratic leadership and constitutional governance (Jendele, 2011, McChesney, 2015). During this time, voters democratically elect their preferred leaders who, in return, serve them for a specified period of time depending on the constitutional term limit in their respective countries. Following the promulgation of Nigeria's Constitution 2011, the country, like other African nations most especially Nigeria pegged her constitutional limit for a president to two terms of four years each. During elections, those running for political office engage in campaigns and use various strategies to mobilization their electorates into casting the ballot in their favor. And as such, elections are given a lot of attention and attracts massive expenditure of financial resources on political advertisement.</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In Nigeria's 2011, 2015 and 2019 political campaigns, Governorship candidates went out full throttle to mobilize voters, leaving nothing to chance. They deployed various strategies to persuade voters to cast the ballot in their favor, through the highly competitive political campaigns. Massive use of political advertisement in television, radio, social media, posters, billboards, cars and aircraft paintings was done to mobilize and inform voters on various contenders for different public offices. Cognizant </w:t>
      </w:r>
      <w:r>
        <w:rPr>
          <w:rFonts w:ascii="Times New Roman" w:hAnsi="Times New Roman" w:cs="Times New Roman"/>
          <w:color w:val="000000" w:themeColor="text1"/>
          <w:sz w:val="30"/>
        </w:rPr>
        <w:lastRenderedPageBreak/>
        <w:t>of the important role of the media in electoral processes, the contest saw presidential contenders deploy massive resources to sell their agenda and manifestos through news, political talk-shows or advertisement in mass media (IEBC, 2019).</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Extensive use of mass media as an effective communication tool is evident during political campaigns period worldwide. It stands out as a political mobilization medium in different countries. Its coverage, diversity and change with social context have made it a social mobilization tool. Television, radio, newspapers, posters are among different forms of mass media that are mostly used in political mobilization during the election period worldwide (Akpor;  2013; Jendele, 2011; Ngugi, 2014).</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Politicians have adopted political advertisement as a form of wooing their supports. Political advertisement is done in return for supporting or opposing a candidates for election to the public office (Adiego, 2010; Edegoh et al.2015). While television is the medium of choice by politicians in the developed world, radio is dominantly used in many developing countries (McChesney, 2015; Myers, 2018).</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In Africa, for example, over 80% of its population listens to radio because of its geographical distribution, cost effectiveness, portability and communal living pattern (Myers, 2018).</w:t>
      </w:r>
    </w:p>
    <w:p w:rsidR="005E75EC" w:rsidRDefault="005E75EC" w:rsidP="00FB1466">
      <w:pPr>
        <w:spacing w:after="0" w:line="360" w:lineRule="auto"/>
        <w:jc w:val="both"/>
        <w:rPr>
          <w:rFonts w:ascii="Times New Roman" w:hAnsi="Times New Roman" w:cs="Times New Roman"/>
          <w:b/>
          <w:color w:val="000000" w:themeColor="text1"/>
          <w:sz w:val="30"/>
        </w:rPr>
      </w:pPr>
    </w:p>
    <w:p w:rsidR="005E75EC" w:rsidRDefault="005E75EC" w:rsidP="00FB1466">
      <w:pPr>
        <w:spacing w:after="0" w:line="360" w:lineRule="auto"/>
        <w:jc w:val="both"/>
        <w:rPr>
          <w:rFonts w:ascii="Times New Roman" w:hAnsi="Times New Roman" w:cs="Times New Roman"/>
          <w:b/>
          <w:color w:val="000000" w:themeColor="text1"/>
          <w:sz w:val="30"/>
        </w:rPr>
      </w:pPr>
    </w:p>
    <w:p w:rsidR="00C44A3A" w:rsidRDefault="00C44A3A" w:rsidP="00FB1466">
      <w:pPr>
        <w:spacing w:after="0" w:line="360" w:lineRule="auto"/>
        <w:jc w:val="both"/>
        <w:rPr>
          <w:rFonts w:ascii="Times New Roman" w:hAnsi="Times New Roman" w:cs="Times New Roman"/>
          <w:b/>
          <w:color w:val="000000" w:themeColor="text1"/>
          <w:sz w:val="30"/>
        </w:rPr>
      </w:pPr>
      <w:r>
        <w:rPr>
          <w:rFonts w:ascii="Times New Roman" w:hAnsi="Times New Roman" w:cs="Times New Roman"/>
          <w:b/>
          <w:color w:val="000000" w:themeColor="text1"/>
          <w:sz w:val="30"/>
        </w:rPr>
        <w:lastRenderedPageBreak/>
        <w:t>Statement of the problem</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b/>
          <w:color w:val="000000" w:themeColor="text1"/>
          <w:sz w:val="30"/>
        </w:rPr>
        <w:tab/>
      </w:r>
      <w:r w:rsidRPr="00DF3A3C">
        <w:rPr>
          <w:rFonts w:ascii="Times New Roman" w:hAnsi="Times New Roman" w:cs="Times New Roman"/>
          <w:color w:val="000000" w:themeColor="text1"/>
          <w:sz w:val="30"/>
        </w:rPr>
        <w:t>As part of</w:t>
      </w:r>
      <w:r>
        <w:rPr>
          <w:rFonts w:ascii="Times New Roman" w:hAnsi="Times New Roman" w:cs="Times New Roman"/>
          <w:color w:val="000000" w:themeColor="text1"/>
          <w:sz w:val="30"/>
        </w:rPr>
        <w:t xml:space="preserve"> the mass media, radio has extensively been used in social development in both developing and developed countries as a tool for social mobilization. Alingo, Herzenberg &amp; Gatimu (2019) posit that radio is widely accessible in Nigeria. After carrying out a study on voter information in Nigeria's 2019 general election, Alingo &amp; Gatimu (2019), found out that out of the 82% of respondents who listened to radio, 61% reported listening to radio daily, 14% 3-6 days a week, and 7% 1-2 days a week. What they did not mention, however, is whether the information received through radio influenced voters in one way or the other during the actual voting.</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During Nigeria's 2019 general election, political elite scaled up their presence in various media platforms including print and electronic media. It was visible that political advertisement was channeled to television, newspapers, billboards, posters and social media. Despite many radio stations doting Nigeria's airwaves, it is not known how the medium was used  in political mobilization either through news, talk shows and advertisements.</w:t>
      </w:r>
    </w:p>
    <w:p w:rsidR="00C44A3A"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Radio is widely available and accessible in Nigeria with statistics currently showing that there are radio stations spread across the country and broadcasting in different languages. In a nutshell, there are 128 radio stations in Nigeria (CA. 2020).</w:t>
      </w:r>
    </w:p>
    <w:p w:rsidR="00C44A3A" w:rsidRPr="00DF3A3C" w:rsidRDefault="00C44A3A" w:rsidP="00FB1466">
      <w:pPr>
        <w:spacing w:after="0" w:line="360" w:lineRule="auto"/>
        <w:jc w:val="both"/>
        <w:rPr>
          <w:rFonts w:ascii="Times New Roman" w:hAnsi="Times New Roman" w:cs="Times New Roman"/>
          <w:color w:val="000000" w:themeColor="text1"/>
          <w:sz w:val="30"/>
        </w:rPr>
      </w:pPr>
      <w:r>
        <w:rPr>
          <w:rFonts w:ascii="Times New Roman" w:hAnsi="Times New Roman" w:cs="Times New Roman"/>
          <w:color w:val="000000" w:themeColor="text1"/>
          <w:sz w:val="30"/>
        </w:rPr>
        <w:tab/>
        <w:t xml:space="preserve">However, it was not evident how </w:t>
      </w:r>
      <w:r w:rsidR="007262A1">
        <w:rPr>
          <w:rFonts w:ascii="Times New Roman" w:hAnsi="Times New Roman" w:cs="Times New Roman"/>
          <w:color w:val="000000" w:themeColor="text1"/>
          <w:sz w:val="30"/>
        </w:rPr>
        <w:t>governorship</w:t>
      </w:r>
      <w:r w:rsidRPr="00DF3A3C">
        <w:rPr>
          <w:rFonts w:ascii="Times New Roman" w:hAnsi="Times New Roman" w:cs="Times New Roman"/>
          <w:color w:val="000000" w:themeColor="text1"/>
          <w:sz w:val="30"/>
        </w:rPr>
        <w:t xml:space="preserve"> </w:t>
      </w:r>
    </w:p>
    <w:p w:rsidR="00DA2781" w:rsidRPr="001828E3" w:rsidRDefault="0035461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 xml:space="preserve">Objectives of the study </w:t>
      </w:r>
    </w:p>
    <w:p w:rsidR="0035461A" w:rsidRPr="001828E3" w:rsidRDefault="0035461A"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ab/>
      </w:r>
      <w:r w:rsidRPr="001828E3">
        <w:rPr>
          <w:rFonts w:ascii="Times New Roman" w:hAnsi="Times New Roman" w:cs="Times New Roman"/>
          <w:sz w:val="28"/>
          <w:szCs w:val="28"/>
        </w:rPr>
        <w:t>This study will evaluate the use of radio as a tool for political mobilization. It specifically focuses on the 2019 general election in Kwara State. Specific objectives of this study are to:</w:t>
      </w:r>
    </w:p>
    <w:p w:rsidR="00A334F0"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Determine the types of political content channeled through radio during 2019 general election.</w:t>
      </w:r>
    </w:p>
    <w:p w:rsidR="00A334F0"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Assess factors responsible for the use of radio in political communication and mobilization.</w:t>
      </w:r>
    </w:p>
    <w:p w:rsidR="0035461A" w:rsidRPr="001828E3" w:rsidRDefault="00A334F0" w:rsidP="00FB1466">
      <w:pPr>
        <w:pStyle w:val="ListParagraph"/>
        <w:numPr>
          <w:ilvl w:val="0"/>
          <w:numId w:val="1"/>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Establish the effectiveness of radio as a medium of political mobilization during the 2019 general election in Kwara State.</w:t>
      </w:r>
    </w:p>
    <w:p w:rsidR="00A334F0" w:rsidRPr="001828E3" w:rsidRDefault="00A334F0"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Research Questions</w:t>
      </w:r>
    </w:p>
    <w:p w:rsidR="00A334F0" w:rsidRPr="001828E3" w:rsidRDefault="00A334F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study will generate information to answer the following research questions:</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What types of political content channeled through radio during 2015 presidential general election?</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How does the factors assess the use of radio in political communication and mobilization?</w:t>
      </w:r>
    </w:p>
    <w:p w:rsidR="00A334F0" w:rsidRPr="001828E3" w:rsidRDefault="00A334F0" w:rsidP="00FB1466">
      <w:pPr>
        <w:pStyle w:val="ListParagraph"/>
        <w:numPr>
          <w:ilvl w:val="0"/>
          <w:numId w:val="2"/>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What establishes the effectiveness of radio as a medium of political mobilization during the 2015 general election?</w:t>
      </w:r>
    </w:p>
    <w:p w:rsidR="004E7E4D" w:rsidRPr="001828E3" w:rsidRDefault="004E7E4D"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Hypothesis </w:t>
      </w:r>
    </w:p>
    <w:p w:rsidR="004E7E4D" w:rsidRPr="001828E3" w:rsidRDefault="004E7E4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From the foregoing research questions therefore, some hypothesis shall be experimented in this study. The hypotheses are as contained below:</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b/>
          <w:i/>
          <w:sz w:val="28"/>
          <w:szCs w:val="28"/>
        </w:rPr>
        <w:lastRenderedPageBreak/>
        <w:t xml:space="preserve">H01: </w:t>
      </w:r>
      <w:r w:rsidRPr="001828E3">
        <w:rPr>
          <w:rFonts w:ascii="Times New Roman" w:hAnsi="Times New Roman" w:cs="Times New Roman"/>
          <w:sz w:val="28"/>
          <w:szCs w:val="28"/>
        </w:rPr>
        <w:t>There is no significant relationship between the ra</w:t>
      </w:r>
      <w:r w:rsidR="001828E3">
        <w:rPr>
          <w:rFonts w:ascii="Times New Roman" w:hAnsi="Times New Roman" w:cs="Times New Roman"/>
          <w:sz w:val="28"/>
          <w:szCs w:val="28"/>
        </w:rPr>
        <w:t>dio mobilizations and effective</w:t>
      </w:r>
      <w:r w:rsidRPr="001828E3">
        <w:rPr>
          <w:rFonts w:ascii="Times New Roman" w:hAnsi="Times New Roman" w:cs="Times New Roman"/>
          <w:sz w:val="28"/>
          <w:szCs w:val="28"/>
        </w:rPr>
        <w:t xml:space="preserve"> participation on effective participation in 2019 general election on the electorates</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b/>
          <w:i/>
          <w:sz w:val="28"/>
          <w:szCs w:val="28"/>
        </w:rPr>
        <w:t xml:space="preserve">H02: </w:t>
      </w:r>
      <w:r w:rsidRPr="001828E3">
        <w:rPr>
          <w:rFonts w:ascii="Times New Roman" w:hAnsi="Times New Roman" w:cs="Times New Roman"/>
          <w:sz w:val="28"/>
          <w:szCs w:val="28"/>
        </w:rPr>
        <w:t>There is no significant relationship between radio mobilization towards massive turn out of electorates on 2019 general election.</w:t>
      </w:r>
    </w:p>
    <w:p w:rsidR="003D199B" w:rsidRPr="001828E3" w:rsidRDefault="003D199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Significance of the </w:t>
      </w:r>
      <w:r w:rsidR="001828E3" w:rsidRPr="001828E3">
        <w:rPr>
          <w:rFonts w:ascii="Times New Roman" w:hAnsi="Times New Roman" w:cs="Times New Roman"/>
          <w:b/>
          <w:sz w:val="28"/>
          <w:szCs w:val="28"/>
        </w:rPr>
        <w:t xml:space="preserve">Study </w:t>
      </w:r>
    </w:p>
    <w:p w:rsidR="003D199B" w:rsidRPr="001828E3" w:rsidRDefault="003D199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findings of this study will contribute to our knowledge of what </w:t>
      </w:r>
      <w:r w:rsidR="00B141CD">
        <w:rPr>
          <w:rFonts w:ascii="Times New Roman" w:hAnsi="Times New Roman" w:cs="Times New Roman"/>
          <w:sz w:val="28"/>
          <w:szCs w:val="28"/>
        </w:rPr>
        <w:t xml:space="preserve">the </w:t>
      </w:r>
      <w:r w:rsidRPr="001828E3">
        <w:rPr>
          <w:rFonts w:ascii="Times New Roman" w:hAnsi="Times New Roman" w:cs="Times New Roman"/>
          <w:sz w:val="28"/>
          <w:szCs w:val="28"/>
        </w:rPr>
        <w:t>role radio played in the 2019 general election. It will also be used by academic institutions, authors, politicians and other researchers as a sources of information on political discourse. Politicians eyeing elected positions in the country in future elections, may gain insights as to whether they should consider radio as a channel of communication to the electorate during political campaigns. By understanding the most applied and effective types of political advertisement, politicians, political parties, media consultants and political campaign committees may reallocate more resources towards the production of particular messages/ideas during political campaigns.</w:t>
      </w:r>
    </w:p>
    <w:p w:rsidR="00A767BF" w:rsidRPr="001828E3" w:rsidRDefault="0045385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Scope of the </w:t>
      </w:r>
      <w:r w:rsidR="001828E3" w:rsidRPr="001828E3">
        <w:rPr>
          <w:rFonts w:ascii="Times New Roman" w:hAnsi="Times New Roman" w:cs="Times New Roman"/>
          <w:b/>
          <w:sz w:val="28"/>
          <w:szCs w:val="28"/>
        </w:rPr>
        <w:t xml:space="preserve">Study </w:t>
      </w:r>
    </w:p>
    <w:p w:rsidR="0045385B" w:rsidRPr="001828E3" w:rsidRDefault="0045385B" w:rsidP="0088243F">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scope of this study is limited to finding out the role of media in mobilizing electorate towards participating in 2019 general election. In view of this, the study is limited only to Kwara State governorship election. The population for the study will involve all electorates in Kwara State, 50 electorates randomly selected across the Ilorin metropolis</w:t>
      </w:r>
      <w:r w:rsidR="0088243F">
        <w:rPr>
          <w:rFonts w:ascii="Times New Roman" w:hAnsi="Times New Roman" w:cs="Times New Roman"/>
          <w:sz w:val="28"/>
          <w:szCs w:val="28"/>
        </w:rPr>
        <w:t>.</w:t>
      </w:r>
      <w:bookmarkStart w:id="0" w:name="_GoBack"/>
      <w:bookmarkEnd w:id="0"/>
      <w:r w:rsidRPr="001828E3">
        <w:rPr>
          <w:rFonts w:ascii="Times New Roman" w:hAnsi="Times New Roman" w:cs="Times New Roman"/>
          <w:sz w:val="28"/>
          <w:szCs w:val="28"/>
        </w:rPr>
        <w:t xml:space="preserve"> Kwara State, through simple </w:t>
      </w:r>
      <w:r w:rsidRPr="001828E3">
        <w:rPr>
          <w:rFonts w:ascii="Times New Roman" w:hAnsi="Times New Roman" w:cs="Times New Roman"/>
          <w:sz w:val="28"/>
          <w:szCs w:val="28"/>
        </w:rPr>
        <w:lastRenderedPageBreak/>
        <w:t>random sampling techniques. Structured questionnaire will be used to elicit data from the respondents. Frequency and percentage will be used to analyze the demographic characteristics of respondents and answer the research questions. The questionnaire will be in line with the research questions raised for the study.</w:t>
      </w:r>
    </w:p>
    <w:p w:rsidR="0045385B" w:rsidRPr="001828E3" w:rsidRDefault="00707CA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Definitions of Terms</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Message Acceptance: </w:t>
      </w:r>
      <w:r w:rsidRPr="001828E3">
        <w:rPr>
          <w:rFonts w:ascii="Times New Roman" w:hAnsi="Times New Roman" w:cs="Times New Roman"/>
          <w:sz w:val="28"/>
          <w:szCs w:val="28"/>
        </w:rPr>
        <w:t>Self-willingness reception of particular political news.</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exposure: </w:t>
      </w:r>
      <w:r w:rsidRPr="001828E3">
        <w:rPr>
          <w:rFonts w:ascii="Times New Roman" w:hAnsi="Times New Roman" w:cs="Times New Roman"/>
          <w:sz w:val="28"/>
          <w:szCs w:val="28"/>
        </w:rPr>
        <w:t>The total listening p</w:t>
      </w:r>
      <w:r w:rsidR="00B141CD">
        <w:rPr>
          <w:rFonts w:ascii="Times New Roman" w:hAnsi="Times New Roman" w:cs="Times New Roman"/>
          <w:sz w:val="28"/>
          <w:szCs w:val="28"/>
        </w:rPr>
        <w:t>eriod of a radio news programme</w:t>
      </w:r>
    </w:p>
    <w:p w:rsidR="00707CA8" w:rsidRPr="001828E3" w:rsidRDefault="00707CA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Mobilization: </w:t>
      </w:r>
      <w:r w:rsidRPr="001828E3">
        <w:rPr>
          <w:rFonts w:ascii="Times New Roman" w:hAnsi="Times New Roman" w:cs="Times New Roman"/>
          <w:sz w:val="28"/>
          <w:szCs w:val="28"/>
        </w:rPr>
        <w:t>State motivation to radio political news.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Participation: </w:t>
      </w:r>
      <w:r w:rsidR="00B141CD" w:rsidRPr="001828E3">
        <w:rPr>
          <w:rFonts w:ascii="Times New Roman" w:hAnsi="Times New Roman" w:cs="Times New Roman"/>
          <w:sz w:val="28"/>
          <w:szCs w:val="28"/>
        </w:rPr>
        <w:t xml:space="preserve">The </w:t>
      </w:r>
      <w:r w:rsidRPr="001828E3">
        <w:rPr>
          <w:rFonts w:ascii="Times New Roman" w:hAnsi="Times New Roman" w:cs="Times New Roman"/>
          <w:sz w:val="28"/>
          <w:szCs w:val="28"/>
        </w:rPr>
        <w:t>totality of electorates who are engaged in active politics in Kwara state 2019 general election.</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Media Sycophancy: </w:t>
      </w:r>
      <w:r w:rsidRPr="001828E3">
        <w:rPr>
          <w:rFonts w:ascii="Times New Roman" w:hAnsi="Times New Roman" w:cs="Times New Roman"/>
          <w:sz w:val="28"/>
          <w:szCs w:val="28"/>
        </w:rPr>
        <w:t>Stated women views of radio news reporters as distorting political news to favor the government.</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Interpersonal Communication: </w:t>
      </w:r>
      <w:r w:rsidRPr="001828E3">
        <w:rPr>
          <w:rFonts w:ascii="Times New Roman" w:hAnsi="Times New Roman" w:cs="Times New Roman"/>
          <w:sz w:val="28"/>
          <w:szCs w:val="28"/>
        </w:rPr>
        <w:t>Number of discussion with friends, lovers and family of political news heard from the radio on mobilization of electorates in politics.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Opinion Formation: </w:t>
      </w:r>
      <w:r w:rsidRPr="001828E3">
        <w:rPr>
          <w:rFonts w:ascii="Times New Roman" w:hAnsi="Times New Roman" w:cs="Times New Roman"/>
          <w:sz w:val="28"/>
          <w:szCs w:val="28"/>
        </w:rPr>
        <w:t>Stated arousal of a political news, listening to particular news on mobilization of women in politics.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Media Accessibility: </w:t>
      </w:r>
      <w:r w:rsidRPr="001828E3">
        <w:rPr>
          <w:rFonts w:ascii="Times New Roman" w:hAnsi="Times New Roman" w:cs="Times New Roman"/>
          <w:sz w:val="28"/>
          <w:szCs w:val="28"/>
        </w:rPr>
        <w:t>The act of someone being able to have a transistor set and turning the radio transistor set before news (political news).</w:t>
      </w:r>
    </w:p>
    <w:p w:rsidR="004E2977" w:rsidRPr="001828E3" w:rsidRDefault="004E2977"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Radio Mobilization: </w:t>
      </w:r>
      <w:r w:rsidRPr="001828E3">
        <w:rPr>
          <w:rFonts w:ascii="Times New Roman" w:hAnsi="Times New Roman" w:cs="Times New Roman"/>
          <w:sz w:val="28"/>
          <w:szCs w:val="28"/>
        </w:rPr>
        <w:t>Ability to convince and mobilize larger percentage of people through a radio programme</w:t>
      </w:r>
      <w:r w:rsidR="0034681D" w:rsidRPr="001828E3">
        <w:rPr>
          <w:rFonts w:ascii="Times New Roman" w:hAnsi="Times New Roman" w:cs="Times New Roman"/>
          <w:sz w:val="28"/>
          <w:szCs w:val="28"/>
        </w:rPr>
        <w:t>.</w:t>
      </w:r>
    </w:p>
    <w:p w:rsidR="0034681D" w:rsidRPr="001828E3" w:rsidRDefault="0034681D"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TWO</w:t>
      </w:r>
    </w:p>
    <w:p w:rsidR="0034681D" w:rsidRPr="001828E3" w:rsidRDefault="0034681D"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REVIEW OF RELATED LITERATURE</w:t>
      </w:r>
    </w:p>
    <w:p w:rsidR="0034681D" w:rsidRPr="001828E3" w:rsidRDefault="000E3D9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Introduction </w:t>
      </w:r>
    </w:p>
    <w:p w:rsidR="000E3D94" w:rsidRPr="001828E3" w:rsidRDefault="000E3D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offers a critical review of literature on political uses of radio. Located within media arguments, this chapter posits that the choice of media is often based on the utilities gained as well as ease of access. The chapter begins by looking at the role of mass media in politics before examining the uses and effects of radio.</w:t>
      </w:r>
    </w:p>
    <w:p w:rsidR="000E3D94" w:rsidRPr="001828E3" w:rsidRDefault="000E3D9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Social Media </w:t>
      </w:r>
    </w:p>
    <w:p w:rsidR="000E3D94" w:rsidRPr="001828E3" w:rsidRDefault="000E3D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When we talk of social media, we mean those Internet-based tools and services that allow users to engage with each other, generate content, distribute, and search for information online. In other words, the social media are interactive web-based media platforms that offer citizens opportunity and place to connect, share opinions, experiences, views, contacts, knowledge, expertise, as well as other things like job and career tips. They belong to a new genre of media that focuses on social networking allowing users to express themselves, interact with friends and share dat</w:t>
      </w:r>
      <w:r w:rsidR="003A15B8" w:rsidRPr="001828E3">
        <w:rPr>
          <w:rFonts w:ascii="Times New Roman" w:hAnsi="Times New Roman" w:cs="Times New Roman"/>
          <w:sz w:val="28"/>
          <w:szCs w:val="28"/>
        </w:rPr>
        <w:t>a; a period when interactive websites emerged as opposed to “web 1.0” which describes the state of the web prior to 2004. Web-based communities, social networking sites video-sharing sites, Wikis and blogs are among example of web 2.0 sites (Allen, Ekwugha&amp;Chukwulete 2011)</w:t>
      </w:r>
      <w:r w:rsidR="0042365E" w:rsidRPr="001828E3">
        <w:rPr>
          <w:rFonts w:ascii="Times New Roman" w:hAnsi="Times New Roman" w:cs="Times New Roman"/>
          <w:sz w:val="28"/>
          <w:szCs w:val="28"/>
        </w:rPr>
        <w:t>.</w:t>
      </w:r>
    </w:p>
    <w:p w:rsidR="005E75EC" w:rsidRDefault="005E75EC" w:rsidP="00FB1466">
      <w:pPr>
        <w:spacing w:line="360" w:lineRule="auto"/>
        <w:jc w:val="both"/>
        <w:rPr>
          <w:rFonts w:ascii="Times New Roman" w:hAnsi="Times New Roman" w:cs="Times New Roman"/>
          <w:b/>
          <w:sz w:val="28"/>
          <w:szCs w:val="28"/>
        </w:rPr>
      </w:pPr>
    </w:p>
    <w:p w:rsidR="005E75EC" w:rsidRDefault="005E75EC" w:rsidP="00FB1466">
      <w:pPr>
        <w:spacing w:line="360" w:lineRule="auto"/>
        <w:jc w:val="both"/>
        <w:rPr>
          <w:rFonts w:ascii="Times New Roman" w:hAnsi="Times New Roman" w:cs="Times New Roman"/>
          <w:b/>
          <w:sz w:val="28"/>
          <w:szCs w:val="28"/>
        </w:rPr>
      </w:pPr>
    </w:p>
    <w:p w:rsidR="0042365E" w:rsidRPr="001828E3" w:rsidRDefault="0042365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 xml:space="preserve">Radio as a Mass Media </w:t>
      </w:r>
    </w:p>
    <w:p w:rsidR="0042365E" w:rsidRPr="001828E3" w:rsidRDefault="0042365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his analysis, Bhatt (2013) underscores radio’s dominance and agrees that it is the only media that guarantees instant and wider coverage on any given subject. The scholar further reminds us that radio is on air round the clock in many countries, due to the nature of other forms of media like print, which takes time to compile and print. However, this assertion by Bhatt is outdated because the publication is to old; a lot has changed and people have so many choices including the internet.</w:t>
      </w:r>
    </w:p>
    <w:p w:rsidR="00D669FB" w:rsidRPr="001828E3" w:rsidRDefault="00D669F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9B1017" w:rsidRPr="001828E3">
        <w:rPr>
          <w:rFonts w:ascii="Times New Roman" w:hAnsi="Times New Roman" w:cs="Times New Roman"/>
          <w:sz w:val="28"/>
          <w:szCs w:val="28"/>
        </w:rPr>
        <w:t>While reviewing broadcast media in Africa, Biagi (2012) concurs with Batt’s sentiments, asserting radio’s important role as a communication tool in Africa, owing to low literacy levels. Kivikuru (2016) support the view arguing that, comparatively, radio is one of the most effective tools of political mobilization is Africa. In fact, statistics provided by the Media Council of Nigeria (2013) indicated that 86.4% of Nigerians consider radio to be their sources of information.</w:t>
      </w:r>
    </w:p>
    <w:p w:rsidR="009B1017" w:rsidRPr="001828E3" w:rsidRDefault="009B10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With the above fact, it is clear that radio plays a central role in many political campaigns. Radio speaks the language understanding by majority of the population, for an oral language is not simply the product of literacy, lack of education of poverty (Kivikuru, 2016). However with emerging dominance of social media, a serious debate is taking is taking shape among media scholars and practitioners as to whether radio still does play a greater role in mass mobilization in the 21</w:t>
      </w:r>
      <w:r w:rsidRPr="001828E3">
        <w:rPr>
          <w:rFonts w:ascii="Times New Roman" w:hAnsi="Times New Roman" w:cs="Times New Roman"/>
          <w:sz w:val="28"/>
          <w:szCs w:val="28"/>
          <w:vertAlign w:val="superscript"/>
        </w:rPr>
        <w:t>st</w:t>
      </w:r>
      <w:r w:rsidRPr="001828E3">
        <w:rPr>
          <w:rFonts w:ascii="Times New Roman" w:hAnsi="Times New Roman" w:cs="Times New Roman"/>
          <w:sz w:val="28"/>
          <w:szCs w:val="28"/>
        </w:rPr>
        <w:t xml:space="preserve"> century, compared to other types of media like print, television and the social media.</w:t>
      </w:r>
    </w:p>
    <w:p w:rsidR="00741D80" w:rsidRPr="001828E3" w:rsidRDefault="00741D8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 xml:space="preserve">The nature of radio makes the production of programmes cost-effective because of fewer equipment is required as compared to television (Adeoye, 2010; Kinyua&amp;Ngugi, 2014). Furthermore, radio in nature is often cheap and affordable especially to rural people. Battery operated radio sets make users less dependent on electricity supply and the medium is portable. Radio has been installed in mobile phones </w:t>
      </w:r>
      <w:r w:rsidR="002E4C2A" w:rsidRPr="001828E3">
        <w:rPr>
          <w:rFonts w:ascii="Times New Roman" w:hAnsi="Times New Roman" w:cs="Times New Roman"/>
          <w:sz w:val="28"/>
          <w:szCs w:val="28"/>
        </w:rPr>
        <w:t xml:space="preserve">and in cars which makes it portable and easily available to the listeners. Portability of the medium </w:t>
      </w:r>
      <w:r w:rsidR="0064715A" w:rsidRPr="001828E3">
        <w:rPr>
          <w:rFonts w:ascii="Times New Roman" w:hAnsi="Times New Roman" w:cs="Times New Roman"/>
          <w:sz w:val="28"/>
          <w:szCs w:val="28"/>
        </w:rPr>
        <w:t>ensures that listeners incorporate the medium into their everyday work and other practices (Amutabi, 2013; Myers, 2018).</w:t>
      </w:r>
    </w:p>
    <w:p w:rsidR="0064715A" w:rsidRPr="001828E3" w:rsidRDefault="0064715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Above all, radio is very useful in multi-ethnic developing countries like Nigeria because it broadcasts in local languages that people can speak, hear and understand. Similar sentiments have been given by Kombo (2014) in his proposal for a Nigerian community radio use; that radio use is popular at the grassroots because the medium is: affordable; has a low production cost; flexible; battery operated; requires partial attention; and its signals can each remote areas. These inherent characteristics of radio lend credence to the concept of community radio.</w:t>
      </w:r>
    </w:p>
    <w:p w:rsidR="0064715A" w:rsidRPr="001828E3" w:rsidRDefault="001D46D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Political Participation </w:t>
      </w:r>
    </w:p>
    <w:p w:rsidR="001D46DA" w:rsidRPr="001828E3" w:rsidRDefault="00D1711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In a simple approach, political participation is citizens’ involvement in the acts, events or activities that influence the selection of and/or the actions taken by political representatives. It refers to the various mechanisms through which the public representatives. It refers to the various mechanisms through which the public express their political views and, and/or exercise their influence on the political process (Chatora 2012). Abubakar (2011) sees it as the involvement of people, (not necessarily active) in any political </w:t>
      </w:r>
      <w:r w:rsidR="00C663E3" w:rsidRPr="001828E3">
        <w:rPr>
          <w:rFonts w:ascii="Times New Roman" w:hAnsi="Times New Roman" w:cs="Times New Roman"/>
          <w:sz w:val="28"/>
          <w:szCs w:val="28"/>
        </w:rPr>
        <w:t xml:space="preserve">process before a collective </w:t>
      </w:r>
      <w:r w:rsidR="00C663E3" w:rsidRPr="001828E3">
        <w:rPr>
          <w:rFonts w:ascii="Times New Roman" w:hAnsi="Times New Roman" w:cs="Times New Roman"/>
          <w:sz w:val="28"/>
          <w:szCs w:val="28"/>
        </w:rPr>
        <w:lastRenderedPageBreak/>
        <w:t xml:space="preserve">decision is arrived. In other words, political participation entails citizens’ engagement in the discourse of socio-political and economic issues which serve as yardsticks for choosing would be leaders. It may also include assessing the capabilities of the incumbencies and advocating ways of ameliorating societal ills for a more prosperous country. </w:t>
      </w:r>
      <w:r w:rsidR="00C3610F" w:rsidRPr="001828E3">
        <w:rPr>
          <w:rFonts w:ascii="Times New Roman" w:hAnsi="Times New Roman" w:cs="Times New Roman"/>
          <w:sz w:val="28"/>
          <w:szCs w:val="28"/>
        </w:rPr>
        <w:t>P</w:t>
      </w:r>
      <w:r w:rsidR="00C663E3" w:rsidRPr="001828E3">
        <w:rPr>
          <w:rFonts w:ascii="Times New Roman" w:hAnsi="Times New Roman" w:cs="Times New Roman"/>
          <w:sz w:val="28"/>
          <w:szCs w:val="28"/>
        </w:rPr>
        <w:t>o</w:t>
      </w:r>
      <w:r w:rsidR="00C3610F" w:rsidRPr="001828E3">
        <w:rPr>
          <w:rFonts w:ascii="Times New Roman" w:hAnsi="Times New Roman" w:cs="Times New Roman"/>
          <w:sz w:val="28"/>
          <w:szCs w:val="28"/>
        </w:rPr>
        <w:t>litical campaigns, voter registration, the actual voting, writing and signing of petitions, attending of civil protests, joining interest groups that engage in lobbying, political advocacy, monitoring and reporting of cases of violation of the electoral process such as frauds, rigging, intimidation, violence, monetary inducements, underage voting, etc.</w:t>
      </w:r>
    </w:p>
    <w:p w:rsidR="00C83DCE" w:rsidRPr="001828E3" w:rsidRDefault="00C83DC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Before the advent of the new media, political campaigns and other electioneering activities blossomed in the traditional media. Olajide (2002) cited in Onwukwe (2011) notes that prior to this period, political rallies, personal contacts and speeches were popularly used for mobilizing electorates’ support on political issues, and that was greatly propelled by the mass media force. At that time, political participation was more risky, expensive and required a great deal of investments from individuals willing to engage in political activities. The process was quite demanding as far as time, money, knowledge and information are concerned</w:t>
      </w:r>
      <w:r w:rsidR="007A374D" w:rsidRPr="001828E3">
        <w:rPr>
          <w:rFonts w:ascii="Times New Roman" w:hAnsi="Times New Roman" w:cs="Times New Roman"/>
          <w:sz w:val="28"/>
          <w:szCs w:val="28"/>
        </w:rPr>
        <w:t>. The endemic poverty in Africa prevented citizens from attending political meetings, and sometimes from travelling to exercise their voting rights.</w:t>
      </w:r>
    </w:p>
    <w:p w:rsidR="007A374D" w:rsidRPr="001828E3" w:rsidRDefault="00563BA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According to Chatora (2011), a </w:t>
      </w:r>
      <w:r w:rsidR="000E237E" w:rsidRPr="001828E3">
        <w:rPr>
          <w:rFonts w:ascii="Times New Roman" w:hAnsi="Times New Roman" w:cs="Times New Roman"/>
          <w:sz w:val="28"/>
          <w:szCs w:val="28"/>
        </w:rPr>
        <w:t xml:space="preserve">World </w:t>
      </w:r>
      <w:r w:rsidRPr="001828E3">
        <w:rPr>
          <w:rFonts w:ascii="Times New Roman" w:hAnsi="Times New Roman" w:cs="Times New Roman"/>
          <w:sz w:val="28"/>
          <w:szCs w:val="28"/>
        </w:rPr>
        <w:t>Bank report of 2005 has it that 50.9%</w:t>
      </w:r>
      <w:r w:rsidR="0088331D" w:rsidRPr="001828E3">
        <w:rPr>
          <w:rFonts w:ascii="Times New Roman" w:hAnsi="Times New Roman" w:cs="Times New Roman"/>
          <w:sz w:val="28"/>
          <w:szCs w:val="28"/>
        </w:rPr>
        <w:t xml:space="preserve"> of the population in sub-Saharan Africa lives on less than $1.25 a day. Chatora argues that such financial constraint is capable of preventing citizens from engaging in political activities especially those that require financial </w:t>
      </w:r>
      <w:r w:rsidR="0088331D" w:rsidRPr="001828E3">
        <w:rPr>
          <w:rFonts w:ascii="Times New Roman" w:hAnsi="Times New Roman" w:cs="Times New Roman"/>
          <w:sz w:val="28"/>
          <w:szCs w:val="28"/>
        </w:rPr>
        <w:lastRenderedPageBreak/>
        <w:t xml:space="preserve">investment. Within this context where poverty is extensive, time also becomes and important factor that determines whether citizens would devote time to personal activities that guarantee their immediate survival or to political participation that does not promise an immediate and tangible material outcome for them. With this problem, coupled with that of insecurity and fear of possible outbreak of violence, citizens’ active participation in the political process was/is heavily compromised. Good enough, the coming of social media in the last few years is fast changing the </w:t>
      </w:r>
      <w:r w:rsidR="00406EEA" w:rsidRPr="001828E3">
        <w:rPr>
          <w:rFonts w:ascii="Times New Roman" w:hAnsi="Times New Roman" w:cs="Times New Roman"/>
          <w:sz w:val="28"/>
          <w:szCs w:val="28"/>
        </w:rPr>
        <w:t xml:space="preserve">situation as we now </w:t>
      </w:r>
      <w:r w:rsidR="001524D7" w:rsidRPr="001828E3">
        <w:rPr>
          <w:rFonts w:ascii="Times New Roman" w:hAnsi="Times New Roman" w:cs="Times New Roman"/>
          <w:sz w:val="28"/>
          <w:szCs w:val="28"/>
        </w:rPr>
        <w:t>have online platforms that serve as new “political capital” where people resort to and participate in political discourse (Abubakar:2012).</w:t>
      </w:r>
    </w:p>
    <w:p w:rsidR="00FD2B5A" w:rsidRPr="001828E3" w:rsidRDefault="00FD2B5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author citing Kweon and Kim (2011) maintains that social media have become a main source of personal orientation, anonymous interactivities and social community on variety of issues that involves politics and political discourse. Mayfield (2010) attribute the social media capacity of boosting participation of its connectedness and textual/audio-visual characteristics appeal. For one, the Facebook, Twitter, YouTube, the 2go, GSM-SMS/calls, blackberries services, etc. Have </w:t>
      </w:r>
      <w:r w:rsidR="00ED2E5B" w:rsidRPr="001828E3">
        <w:rPr>
          <w:rFonts w:ascii="Times New Roman" w:hAnsi="Times New Roman" w:cs="Times New Roman"/>
          <w:sz w:val="28"/>
          <w:szCs w:val="28"/>
        </w:rPr>
        <w:t xml:space="preserve">made political participation mush easier, faster </w:t>
      </w:r>
      <w:r w:rsidR="001828E3">
        <w:rPr>
          <w:rFonts w:ascii="Times New Roman" w:hAnsi="Times New Roman" w:cs="Times New Roman"/>
          <w:sz w:val="28"/>
          <w:szCs w:val="28"/>
        </w:rPr>
        <w:t>and even more cost effective tha</w:t>
      </w:r>
      <w:r w:rsidR="00ED2E5B" w:rsidRPr="001828E3">
        <w:rPr>
          <w:rFonts w:ascii="Times New Roman" w:hAnsi="Times New Roman" w:cs="Times New Roman"/>
          <w:sz w:val="28"/>
          <w:szCs w:val="28"/>
        </w:rPr>
        <w:t>n ever before.</w:t>
      </w:r>
    </w:p>
    <w:p w:rsidR="00ED2E5B" w:rsidRPr="001828E3" w:rsidRDefault="00D60C0B"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Types of Political Advertisements </w:t>
      </w:r>
    </w:p>
    <w:p w:rsidR="00D60C0B" w:rsidRPr="001828E3" w:rsidRDefault="00D60C0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electorate is exposed to many different advertisements during election campaigns. These advertisements may be used to either supports, demeanor respond to attacks from political opponents. These adverts are meant to influence opinion. Some adverts will praise a candidates and paint them positively extoling </w:t>
      </w:r>
      <w:r w:rsidRPr="001828E3">
        <w:rPr>
          <w:rFonts w:ascii="Times New Roman" w:hAnsi="Times New Roman" w:cs="Times New Roman"/>
          <w:sz w:val="28"/>
          <w:szCs w:val="28"/>
        </w:rPr>
        <w:lastRenderedPageBreak/>
        <w:t xml:space="preserve">their virtues thus making particular candidates </w:t>
      </w:r>
      <w:r w:rsidR="00840375" w:rsidRPr="001828E3">
        <w:rPr>
          <w:rFonts w:ascii="Times New Roman" w:hAnsi="Times New Roman" w:cs="Times New Roman"/>
          <w:sz w:val="28"/>
          <w:szCs w:val="28"/>
        </w:rPr>
        <w:t>likable. However others will paints the opposing candidates in a negative lights focusing on their shortcomings aimed at influencing the masses against them</w:t>
      </w:r>
      <w:r w:rsidR="00E95340" w:rsidRPr="001828E3">
        <w:rPr>
          <w:rFonts w:ascii="Times New Roman" w:hAnsi="Times New Roman" w:cs="Times New Roman"/>
          <w:sz w:val="28"/>
          <w:szCs w:val="28"/>
        </w:rPr>
        <w:t>.</w:t>
      </w:r>
    </w:p>
    <w:p w:rsidR="00E95340" w:rsidRPr="001828E3" w:rsidRDefault="00E9534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modern mass media are thought by some scholars like Newton (2019) to have an immense effect on contemporary government and politics, by the nature of these effects are controversial. Newton argues that market competition and the search for bigger audience force the media to dwell on dramatic news, especially bad news about crime and conflict, death and disaster, political incompetence and corruption, sex scandals, anything else that is sensational. This combination of bad news and negative politics tends to create a pervasive sense of cynicism, distrust and suspicion of modern politics and politicians (Newton, 2019).</w:t>
      </w:r>
    </w:p>
    <w:p w:rsidR="001630F9" w:rsidRPr="001828E3" w:rsidRDefault="001B4F7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Role of Political Advertisement in Political Mobilization </w:t>
      </w:r>
    </w:p>
    <w:p w:rsidR="001B4F7A" w:rsidRPr="001828E3" w:rsidRDefault="001B4F7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definition of political mobilization from a media or political communication perspective depends on the subfield and framework of the study. Cox el al.(</w:t>
      </w:r>
      <w:r w:rsidR="00534C71" w:rsidRPr="001828E3">
        <w:rPr>
          <w:rFonts w:ascii="Times New Roman" w:hAnsi="Times New Roman" w:cs="Times New Roman"/>
          <w:sz w:val="28"/>
          <w:szCs w:val="28"/>
        </w:rPr>
        <w:t>2018</w:t>
      </w:r>
      <w:r w:rsidRPr="001828E3">
        <w:rPr>
          <w:rFonts w:ascii="Times New Roman" w:hAnsi="Times New Roman" w:cs="Times New Roman"/>
          <w:sz w:val="28"/>
          <w:szCs w:val="28"/>
        </w:rPr>
        <w:t>)</w:t>
      </w:r>
      <w:r w:rsidR="00534C71" w:rsidRPr="001828E3">
        <w:rPr>
          <w:rFonts w:ascii="Times New Roman" w:hAnsi="Times New Roman" w:cs="Times New Roman"/>
          <w:sz w:val="28"/>
          <w:szCs w:val="28"/>
        </w:rPr>
        <w:t xml:space="preserve"> define it as the process by which a passive collection of individuals in a society is transformed into an active group in the pursuit of common goals or coerced into political participation by an authoritarian government and Redout (2012) identified three main elements of mobilization in their work, which affects voter turnout among citizens.</w:t>
      </w:r>
    </w:p>
    <w:p w:rsidR="00534C71" w:rsidRPr="001828E3" w:rsidRDefault="00534C7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According to the scholars, these elements are the aggregate rate of mobilization, effective mobilization contact and change in targeting or mobilization. They determined that mobilization carries with it the power to </w:t>
      </w:r>
      <w:r w:rsidRPr="001828E3">
        <w:rPr>
          <w:rFonts w:ascii="Times New Roman" w:hAnsi="Times New Roman" w:cs="Times New Roman"/>
          <w:sz w:val="28"/>
          <w:szCs w:val="28"/>
        </w:rPr>
        <w:lastRenderedPageBreak/>
        <w:t>promote individual participation and argued that the more intense it is the more effective and convincing it is, the more it gets people to participate in a process or vote.</w:t>
      </w:r>
    </w:p>
    <w:p w:rsidR="002317B1" w:rsidRPr="001828E3" w:rsidRDefault="00534C7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Michelson Mellisa, (2015) define political mobilization as a direct or indirect process through which people are induced to participate in political action. It is indirect when person are contacted thro</w:t>
      </w:r>
      <w:r w:rsidR="000C6FC3" w:rsidRPr="001828E3">
        <w:rPr>
          <w:rFonts w:ascii="Times New Roman" w:hAnsi="Times New Roman" w:cs="Times New Roman"/>
          <w:sz w:val="28"/>
          <w:szCs w:val="28"/>
        </w:rPr>
        <w:t>ugh intermediaries, such as talk hosts. High levels of exposure of the public to the mass media, especially the news media, tends to inform people about politics, give them a better understanding of politics, hasten their subjective efficacy and, therefore, mobilize them politically (Newton, 2019)</w:t>
      </w:r>
      <w:r w:rsidR="002317B1" w:rsidRPr="001828E3">
        <w:rPr>
          <w:rFonts w:ascii="Times New Roman" w:hAnsi="Times New Roman" w:cs="Times New Roman"/>
          <w:sz w:val="28"/>
          <w:szCs w:val="28"/>
        </w:rPr>
        <w:t>.</w:t>
      </w:r>
    </w:p>
    <w:p w:rsidR="00534C71" w:rsidRPr="001828E3" w:rsidRDefault="002317B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Social occasion theory assumes that potential voters need to be convinced rather than just be reminded to turn and vote during elections. Green and Gerber (2014) suggest that face-to-face interaction makes politics come to life and helps voters to establish an inter-personal connections with the electoral process. According to Dale and Strauss (2019), there are many mobilization strategies including: face-to-face canvass, street signs, television, radio, newspaper, leaflets, text messaging, direct mail, commercial </w:t>
      </w:r>
      <w:r w:rsidR="00D57D34" w:rsidRPr="001828E3">
        <w:rPr>
          <w:rFonts w:ascii="Times New Roman" w:hAnsi="Times New Roman" w:cs="Times New Roman"/>
          <w:sz w:val="28"/>
          <w:szCs w:val="28"/>
        </w:rPr>
        <w:t>phone calls, email among others.</w:t>
      </w:r>
    </w:p>
    <w:p w:rsidR="00D57D34" w:rsidRPr="001828E3" w:rsidRDefault="00D57D3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Political advertisements often appeal to people’s base emotions, and they sometimes contain false or misleading information (Burson, 2012). Exposure to messages in the media is a deter</w:t>
      </w:r>
      <w:r w:rsidR="002D2AE8" w:rsidRPr="001828E3">
        <w:rPr>
          <w:rFonts w:ascii="Times New Roman" w:hAnsi="Times New Roman" w:cs="Times New Roman"/>
          <w:sz w:val="28"/>
          <w:szCs w:val="28"/>
        </w:rPr>
        <w:t>minant to a large extent of awareness. One of the major tasks which mass media is saddled with is information dissemination. There is a wide range of subjects which media disseminate information about on daily basis.</w:t>
      </w:r>
    </w:p>
    <w:p w:rsidR="00150F27" w:rsidRPr="001828E3" w:rsidRDefault="00150F2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Political awareness is important especially in a democracy and it is important to ascertain at some point or another whether the supply streams are constantly flowing in order to keep political awareness at an appreciate level (Kombo, 2014). A series of experimental studies done to examine the impact of mass media advertising on political behavior have found positive effects. Ramirez and Ricardo (2015) and Michelson (2016) support this stand-point.</w:t>
      </w:r>
    </w:p>
    <w:p w:rsidR="00150F27" w:rsidRPr="001828E3" w:rsidRDefault="00150F2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On the flip side, political advertising, because of its partisan and adversarial nature, often generates conflict (Kaid et al. 2013). According to Newton (2019), the modern mass media have a malign effect on modern democracy, tending to induce political apathy, alienation, cynicism and a loss of social capital – in word, ‘media malaise’. He argues that this is the result of media content, or the consequence of the form of the media, especially television.</w:t>
      </w:r>
    </w:p>
    <w:p w:rsidR="00150F27" w:rsidRPr="001828E3" w:rsidRDefault="00E64B2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CA4694" w:rsidRPr="001828E3">
        <w:rPr>
          <w:rFonts w:ascii="Times New Roman" w:hAnsi="Times New Roman" w:cs="Times New Roman"/>
          <w:sz w:val="28"/>
          <w:szCs w:val="28"/>
        </w:rPr>
        <w:t>A</w:t>
      </w:r>
      <w:r w:rsidRPr="001828E3">
        <w:rPr>
          <w:rFonts w:ascii="Times New Roman" w:hAnsi="Times New Roman" w:cs="Times New Roman"/>
          <w:sz w:val="28"/>
          <w:szCs w:val="28"/>
        </w:rPr>
        <w:t>ccording</w:t>
      </w:r>
      <w:r w:rsidR="00CA4694" w:rsidRPr="001828E3">
        <w:rPr>
          <w:rFonts w:ascii="Times New Roman" w:hAnsi="Times New Roman" w:cs="Times New Roman"/>
          <w:sz w:val="28"/>
          <w:szCs w:val="28"/>
        </w:rPr>
        <w:t xml:space="preserve"> to Kaid et al. (2013), the mass media, in conjunction with rising educational levels, help to inform and mobilize people politically, making them more knowledge and understanding of issues. Nigeria evidence though suggests that the huge media coverage of elections causes political overload in some people who tend to avoid news and current affairs programmes, and stop buying newspaper in the later stages of the campaign (Newton, 2019).</w:t>
      </w:r>
    </w:p>
    <w:p w:rsidR="00CA4694" w:rsidRPr="001828E3" w:rsidRDefault="00CA469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Despite radio being cost-effectives, the media owners have been known to raise the advertising charges a few months prior of elections. In their analysis of political campaigns in the neighboring, Artz et al. (2017) reveal radio’s “opportunistic tendencies” to increase their rating and mint money during political campaigns. Previous studies by Mwesige (2019) and </w:t>
      </w:r>
      <w:r w:rsidRPr="001828E3">
        <w:rPr>
          <w:rFonts w:ascii="Times New Roman" w:hAnsi="Times New Roman" w:cs="Times New Roman"/>
          <w:sz w:val="28"/>
          <w:szCs w:val="28"/>
        </w:rPr>
        <w:lastRenderedPageBreak/>
        <w:t>Onyebadi&amp;Kalyango (2011) posit that people call in live radio and television current affairs talk shows to discuss politics and draw attention to socio-economic issues of national concern.</w:t>
      </w:r>
    </w:p>
    <w:p w:rsidR="00F73EFE" w:rsidRPr="001828E3" w:rsidRDefault="00F73EF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Social Media and Politics </w:t>
      </w:r>
    </w:p>
    <w:p w:rsidR="00CA4694" w:rsidRPr="001828E3" w:rsidRDefault="00F73EF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arrival of social media has greatly enhanced all aspects of human communication. The new technology due to the participatory, interactive </w:t>
      </w:r>
      <w:r w:rsidR="0015108A" w:rsidRPr="001828E3">
        <w:rPr>
          <w:rFonts w:ascii="Times New Roman" w:hAnsi="Times New Roman" w:cs="Times New Roman"/>
          <w:sz w:val="28"/>
          <w:szCs w:val="28"/>
        </w:rPr>
        <w:t>and cost-effectives nature has barely made everyone who can use it as means of communication. This brings to fruition the prediction of Marshal McLuhan in 1964 that the world would someday become a “global village” where what happens in one part of the world would be known instantly and simultaneously worldwide. Today, one can stay right in his bedroom and access information, entertainment, events and enjoy-full interaction with the world just by processing a button. Writing on this development, Adibe and Odoemelam (2010) observe that the new media of communication has in no small measure helped human society to be aware of each other. This agrees with the submissions of Baran (2018) that:</w:t>
      </w:r>
    </w:p>
    <w:p w:rsidR="0015108A" w:rsidRPr="001828E3" w:rsidRDefault="0015108A" w:rsidP="00FB1466">
      <w:pPr>
        <w:spacing w:line="360" w:lineRule="auto"/>
        <w:jc w:val="both"/>
        <w:rPr>
          <w:rFonts w:ascii="Times New Roman" w:hAnsi="Times New Roman" w:cs="Times New Roman"/>
          <w:i/>
          <w:sz w:val="28"/>
          <w:szCs w:val="28"/>
        </w:rPr>
      </w:pPr>
      <w:r w:rsidRPr="001828E3">
        <w:rPr>
          <w:rFonts w:ascii="Times New Roman" w:hAnsi="Times New Roman" w:cs="Times New Roman"/>
          <w:sz w:val="28"/>
          <w:szCs w:val="28"/>
        </w:rPr>
        <w:tab/>
      </w:r>
      <w:r w:rsidRPr="001828E3">
        <w:rPr>
          <w:rFonts w:ascii="Times New Roman" w:hAnsi="Times New Roman" w:cs="Times New Roman"/>
          <w:i/>
          <w:sz w:val="28"/>
          <w:szCs w:val="28"/>
        </w:rPr>
        <w:t>… as the media shrink the world, people will become increasingly involved in one another’s lives, and as people come to know more about others who were hitherto separated from them by distance, they will form new beneficial relationships</w:t>
      </w:r>
      <w:r w:rsidR="004E2D1C" w:rsidRPr="001828E3">
        <w:rPr>
          <w:rFonts w:ascii="Times New Roman" w:hAnsi="Times New Roman" w:cs="Times New Roman"/>
          <w:i/>
          <w:sz w:val="28"/>
          <w:szCs w:val="28"/>
        </w:rPr>
        <w:t>.</w:t>
      </w:r>
    </w:p>
    <w:p w:rsidR="00534C71" w:rsidRPr="001828E3" w:rsidRDefault="004E2D1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Baran’s argument is relevant to this discourse at it draws attention to what social media is doing in the area of human communication today, especially as it concerns the fostering of relations and interaction among people. In many parts of </w:t>
      </w:r>
      <w:r w:rsidRPr="001828E3">
        <w:rPr>
          <w:rFonts w:ascii="Times New Roman" w:hAnsi="Times New Roman" w:cs="Times New Roman"/>
          <w:sz w:val="28"/>
          <w:szCs w:val="28"/>
        </w:rPr>
        <w:lastRenderedPageBreak/>
        <w:t>the world today, individuals, groups, organizations and</w:t>
      </w:r>
      <w:r w:rsidR="003D03DA" w:rsidRPr="001828E3">
        <w:rPr>
          <w:rFonts w:ascii="Times New Roman" w:hAnsi="Times New Roman" w:cs="Times New Roman"/>
          <w:sz w:val="28"/>
          <w:szCs w:val="28"/>
        </w:rPr>
        <w:t xml:space="preserve"> even nations are taking advantage of the opportunities provide by social media and other e-media platforms to mobilize millions of people to support and advance their course. In the political sphere it has become a veritable tool for interacting and mobilizing citizens towards active </w:t>
      </w:r>
      <w:r w:rsidR="00F05289" w:rsidRPr="001828E3">
        <w:rPr>
          <w:rFonts w:ascii="Times New Roman" w:hAnsi="Times New Roman" w:cs="Times New Roman"/>
          <w:sz w:val="28"/>
          <w:szCs w:val="28"/>
        </w:rPr>
        <w:t>participation in the political process and democratic projects. This agrees with the submissions of Okoro and Dirim (2019) that is through the midia that people are able to participate freely in discussions relevant to public good.</w:t>
      </w:r>
    </w:p>
    <w:p w:rsidR="006C01CB" w:rsidRPr="001828E3" w:rsidRDefault="0082278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Politics has indeed greatly evolved in recent decade with the advent of the new technology. With it, information sharing has greatly improved, allowing citizens to discuss ideas, post news, ask questions and share links. With social media, politicians reach the masses with the aim of assessing the political atmosphere even before venturing into the camp</w:t>
      </w:r>
      <w:r w:rsidR="00B70563" w:rsidRPr="001828E3">
        <w:rPr>
          <w:rFonts w:ascii="Times New Roman" w:hAnsi="Times New Roman" w:cs="Times New Roman"/>
          <w:sz w:val="28"/>
          <w:szCs w:val="28"/>
        </w:rPr>
        <w:t>a</w:t>
      </w:r>
      <w:r w:rsidRPr="001828E3">
        <w:rPr>
          <w:rFonts w:ascii="Times New Roman" w:hAnsi="Times New Roman" w:cs="Times New Roman"/>
          <w:sz w:val="28"/>
          <w:szCs w:val="28"/>
        </w:rPr>
        <w:t>ign.</w:t>
      </w:r>
      <w:r w:rsidR="00B70563" w:rsidRPr="001828E3">
        <w:rPr>
          <w:rFonts w:ascii="Times New Roman" w:hAnsi="Times New Roman" w:cs="Times New Roman"/>
          <w:sz w:val="28"/>
          <w:szCs w:val="28"/>
        </w:rPr>
        <w:t xml:space="preserve"> Social media is perhaps the best tool to assess the popularity of a candidate especially by the young people and craft the best language to use as a campaign slogan. Social media also provides a politician with the opportunity to be formally free with the public. This free connection through social media helps politicians to communicate their humour, indicating their approachability and accessibility to the public. With social media, politicians appeal to citizens; this makes them seem more personable and gives then advantage of keeping in constant contact with their supporters.</w:t>
      </w:r>
    </w:p>
    <w:p w:rsidR="00201AA0" w:rsidRPr="001828E3" w:rsidRDefault="006C01C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EF03F8" w:rsidRPr="001828E3">
        <w:rPr>
          <w:rFonts w:ascii="Times New Roman" w:hAnsi="Times New Roman" w:cs="Times New Roman"/>
          <w:sz w:val="28"/>
          <w:szCs w:val="28"/>
        </w:rPr>
        <w:t xml:space="preserve">Social media grants many people the chance to participate actively and get involved fully in the political discourse by adding their voices on issues posted on </w:t>
      </w:r>
      <w:r w:rsidR="00EF03F8" w:rsidRPr="001828E3">
        <w:rPr>
          <w:rFonts w:ascii="Times New Roman" w:hAnsi="Times New Roman" w:cs="Times New Roman"/>
          <w:sz w:val="28"/>
          <w:szCs w:val="28"/>
        </w:rPr>
        <w:lastRenderedPageBreak/>
        <w:t>the social media sites. Thus, advancing the tenets of participatory democracy that sees media as a debate avenue and aids tremendously in actualizing public-sphere journalism. It affords electorates a friendly avenue of assessing candidates for political offices and promoting transparency in governance.</w:t>
      </w:r>
    </w:p>
    <w:p w:rsidR="00EF03F8" w:rsidRPr="001828E3" w:rsidRDefault="003E533B"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The 2019 General Elections: Selected Cases of Social Media Use </w:t>
      </w:r>
    </w:p>
    <w:p w:rsidR="003E533B" w:rsidRPr="001828E3" w:rsidRDefault="003E533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Since 2015 when opposition party in Kwara state broke new ground by using social media in her political campaigns in ways never seen before, many nations and politicians have continued to toe along this line. Nigeria had her first real test of social median use for political purpose during the 2019 general elections. The new technology played an unprecedented role in the February 2019 General Elections. INEC officials had in early March 2019 welcomed the assistance of civil society volunteers with its Facebook and Twitter accounts as well as a new media situation room which received feedback from the public and later began to provide real time information</w:t>
      </w:r>
      <w:r w:rsidR="00DC3EDF" w:rsidRPr="001828E3">
        <w:rPr>
          <w:rFonts w:ascii="Times New Roman" w:hAnsi="Times New Roman" w:cs="Times New Roman"/>
          <w:sz w:val="28"/>
          <w:szCs w:val="28"/>
        </w:rPr>
        <w:t xml:space="preserve"> and answered constituent questions. Nigerian politicians actively utilized social media in their campaigns.</w:t>
      </w:r>
    </w:p>
    <w:p w:rsidR="00DC3EDF" w:rsidRPr="001828E3" w:rsidRDefault="00DC3EDF"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Mail reports to compile a live online map of trouble spots. There were also “Twitter activists” whose job was to look out for rigging and spread warning about bombing at polling stations. Omenugha (2019) observed that this massive use of social media culminated in the success of the election acclaimed the freest and fairest in the history of the country. Meanwhile, this disagrees with the observations of Adeyaju and Harana (2011) who believe that the technology did the nation greater harm than good as it provided avenue to disseminate provocative and inciting messages that eventually precipitated the post-election </w:t>
      </w:r>
      <w:r w:rsidRPr="001828E3">
        <w:rPr>
          <w:rFonts w:ascii="Times New Roman" w:hAnsi="Times New Roman" w:cs="Times New Roman"/>
          <w:sz w:val="28"/>
          <w:szCs w:val="28"/>
        </w:rPr>
        <w:lastRenderedPageBreak/>
        <w:t xml:space="preserve">violence and tensions witnessed in many parts of the country, particularly in the </w:t>
      </w:r>
      <w:r w:rsidR="005E75EC" w:rsidRPr="001828E3">
        <w:rPr>
          <w:rFonts w:ascii="Times New Roman" w:hAnsi="Times New Roman" w:cs="Times New Roman"/>
          <w:sz w:val="28"/>
          <w:szCs w:val="28"/>
        </w:rPr>
        <w:t>No</w:t>
      </w:r>
      <w:r w:rsidR="005E75EC">
        <w:rPr>
          <w:rFonts w:ascii="Times New Roman" w:hAnsi="Times New Roman" w:cs="Times New Roman"/>
          <w:sz w:val="28"/>
          <w:szCs w:val="28"/>
        </w:rPr>
        <w:t>r</w:t>
      </w:r>
      <w:r w:rsidR="005E75EC" w:rsidRPr="001828E3">
        <w:rPr>
          <w:rFonts w:ascii="Times New Roman" w:hAnsi="Times New Roman" w:cs="Times New Roman"/>
          <w:sz w:val="28"/>
          <w:szCs w:val="28"/>
        </w:rPr>
        <w:t>th</w:t>
      </w:r>
      <w:r w:rsidR="000E22B8" w:rsidRPr="001828E3">
        <w:rPr>
          <w:rFonts w:ascii="Times New Roman" w:hAnsi="Times New Roman" w:cs="Times New Roman"/>
          <w:sz w:val="28"/>
          <w:szCs w:val="28"/>
        </w:rPr>
        <w:t>.</w:t>
      </w:r>
    </w:p>
    <w:p w:rsidR="000E22B8" w:rsidRPr="001828E3" w:rsidRDefault="000E22B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Appraisal of Reviewed of Literature </w:t>
      </w:r>
    </w:p>
    <w:p w:rsidR="008174C8" w:rsidRPr="001828E3" w:rsidRDefault="000E22B8" w:rsidP="00FB1466">
      <w:pPr>
        <w:spacing w:line="360" w:lineRule="auto"/>
        <w:jc w:val="both"/>
        <w:rPr>
          <w:rFonts w:ascii="Times New Roman" w:hAnsi="Times New Roman" w:cs="Times New Roman"/>
          <w:sz w:val="26"/>
          <w:szCs w:val="28"/>
        </w:rPr>
      </w:pPr>
      <w:r w:rsidRPr="001828E3">
        <w:rPr>
          <w:rFonts w:ascii="Times New Roman" w:hAnsi="Times New Roman" w:cs="Times New Roman"/>
          <w:b/>
          <w:sz w:val="26"/>
          <w:szCs w:val="28"/>
        </w:rPr>
        <w:tab/>
      </w:r>
      <w:r w:rsidRPr="001828E3">
        <w:rPr>
          <w:rFonts w:ascii="Times New Roman" w:hAnsi="Times New Roman" w:cs="Times New Roman"/>
          <w:sz w:val="26"/>
          <w:szCs w:val="28"/>
        </w:rPr>
        <w:t xml:space="preserve">This study has shown that media was used for political participation in Nigeria during the 2019 general elections. It however shows that, many used the technology wisely to campaign for their various </w:t>
      </w:r>
      <w:r w:rsidR="00D56B55" w:rsidRPr="001828E3">
        <w:rPr>
          <w:rFonts w:ascii="Times New Roman" w:hAnsi="Times New Roman" w:cs="Times New Roman"/>
          <w:sz w:val="26"/>
          <w:szCs w:val="28"/>
        </w:rPr>
        <w:t>candidates</w:t>
      </w:r>
      <w:r w:rsidRPr="001828E3">
        <w:rPr>
          <w:rFonts w:ascii="Times New Roman" w:hAnsi="Times New Roman" w:cs="Times New Roman"/>
          <w:sz w:val="26"/>
          <w:szCs w:val="28"/>
        </w:rPr>
        <w:t xml:space="preserve">, interact with candidates, interact with candidates and electorates one-on-one, report </w:t>
      </w:r>
      <w:r w:rsidR="00D56B55" w:rsidRPr="001828E3">
        <w:rPr>
          <w:rFonts w:ascii="Times New Roman" w:hAnsi="Times New Roman" w:cs="Times New Roman"/>
          <w:sz w:val="26"/>
          <w:szCs w:val="28"/>
        </w:rPr>
        <w:t>happenings</w:t>
      </w:r>
      <w:r w:rsidRPr="001828E3">
        <w:rPr>
          <w:rFonts w:ascii="Times New Roman" w:hAnsi="Times New Roman" w:cs="Times New Roman"/>
          <w:sz w:val="26"/>
          <w:szCs w:val="28"/>
        </w:rPr>
        <w:t xml:space="preserve"> in </w:t>
      </w:r>
      <w:r w:rsidR="00D56B55" w:rsidRPr="001828E3">
        <w:rPr>
          <w:rFonts w:ascii="Times New Roman" w:hAnsi="Times New Roman" w:cs="Times New Roman"/>
          <w:sz w:val="26"/>
          <w:szCs w:val="28"/>
        </w:rPr>
        <w:t>their areas/polling centres during the elections and electioneering period, share personal views and dialogue public opinions on the various candidates; others used them to attack opponents, spread false rumours, hate and inciting messages, digitally manipulate images, messages and videos, hack into people’s accounts to commit all kinds of fraud and launch spam and virus attacks on opponents’ information, and make users fall prey to online scams that seemed genine, resulting in several data and identity thefts.</w:t>
      </w:r>
    </w:p>
    <w:p w:rsidR="00AB61E3" w:rsidRDefault="00AB61E3">
      <w:pPr>
        <w:rPr>
          <w:rFonts w:ascii="Times New Roman" w:hAnsi="Times New Roman" w:cs="Times New Roman"/>
          <w:b/>
          <w:sz w:val="28"/>
          <w:szCs w:val="28"/>
        </w:rPr>
      </w:pPr>
      <w:r>
        <w:rPr>
          <w:rFonts w:ascii="Times New Roman" w:hAnsi="Times New Roman" w:cs="Times New Roman"/>
          <w:b/>
          <w:sz w:val="28"/>
          <w:szCs w:val="28"/>
        </w:rPr>
        <w:br w:type="page"/>
      </w:r>
    </w:p>
    <w:p w:rsidR="000E22B8" w:rsidRPr="001828E3" w:rsidRDefault="008174C8"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THREE</w:t>
      </w:r>
    </w:p>
    <w:p w:rsidR="008174C8" w:rsidRPr="001828E3" w:rsidRDefault="008174C8"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RESEARCH METHODOLOGY</w:t>
      </w:r>
    </w:p>
    <w:p w:rsidR="008174C8" w:rsidRPr="001828E3" w:rsidRDefault="008174C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Introduction </w:t>
      </w:r>
    </w:p>
    <w:p w:rsidR="008174C8" w:rsidRPr="001828E3" w:rsidRDefault="008174C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describes the research design, study area, study population, sample size and sampling procedure, data collection procedures and research instruments, validity and reliability, data analysis and ethical considerations.</w:t>
      </w:r>
    </w:p>
    <w:p w:rsidR="008174C8" w:rsidRPr="001828E3" w:rsidRDefault="008174C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w:t>
      </w:r>
      <w:r w:rsidR="00303AE4" w:rsidRPr="001828E3">
        <w:rPr>
          <w:rFonts w:ascii="Times New Roman" w:hAnsi="Times New Roman" w:cs="Times New Roman"/>
          <w:b/>
          <w:sz w:val="28"/>
          <w:szCs w:val="28"/>
        </w:rPr>
        <w:t xml:space="preserve">Design </w:t>
      </w:r>
    </w:p>
    <w:p w:rsidR="00A17154" w:rsidRPr="001828E3" w:rsidRDefault="00A1715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According to Kombo and Tromp (2006), a research design is used to structure the research to show how all of the major parts of the research work together to try in order to address the central research questions. The analytical study design was used in this study. The analytical study design is appropriate where a research is keen to establish the relationship or association between independent and dependent variable (Kothari &amp;Garg, 2014).</w:t>
      </w:r>
    </w:p>
    <w:p w:rsidR="00A17154" w:rsidRPr="001828E3" w:rsidRDefault="00AC62B6"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This study design was therefore suitable for this study because in the three research objectives, an attempt was made by researcher to identify, describe and analyze the association between the variables. In </w:t>
      </w:r>
      <w:r w:rsidR="00877D35" w:rsidRPr="001828E3">
        <w:rPr>
          <w:rFonts w:ascii="Times New Roman" w:hAnsi="Times New Roman" w:cs="Times New Roman"/>
          <w:sz w:val="28"/>
          <w:szCs w:val="28"/>
        </w:rPr>
        <w:t>objective one, association between the role of media (taken as independent variable) with political processes (considered dependent variable) was done. In objective two, factors were taken as independent variable while use of the radio in political mobilization was dependent variable. The association was done between the two variables.</w:t>
      </w:r>
    </w:p>
    <w:p w:rsidR="00877D35" w:rsidRPr="001828E3" w:rsidRDefault="00A9358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Finally objective three, an examination of the effectiveness of radio (taken as an independent variable) in political mobilization (taken as a dependent variable) was done.</w:t>
      </w:r>
    </w:p>
    <w:p w:rsidR="00A9358E" w:rsidRPr="001828E3" w:rsidRDefault="00A9358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Another reason for using the analytical study design was the fact that, the finding generated in this study were evaluated against the principles of the propaganda model as articulated by Chomsky and Herman (2018) which was the theoretical framework for this study</w:t>
      </w:r>
      <w:r w:rsidR="0012498A" w:rsidRPr="001828E3">
        <w:rPr>
          <w:rFonts w:ascii="Times New Roman" w:hAnsi="Times New Roman" w:cs="Times New Roman"/>
          <w:sz w:val="28"/>
          <w:szCs w:val="28"/>
        </w:rPr>
        <w:t>.</w:t>
      </w:r>
    </w:p>
    <w:p w:rsidR="0012498A" w:rsidRPr="001828E3" w:rsidRDefault="0012498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Study Population </w:t>
      </w:r>
    </w:p>
    <w:p w:rsidR="0012498A" w:rsidRPr="001828E3" w:rsidRDefault="0012498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r>
      <w:r w:rsidR="003357CD" w:rsidRPr="001828E3">
        <w:rPr>
          <w:rFonts w:ascii="Times New Roman" w:hAnsi="Times New Roman" w:cs="Times New Roman"/>
          <w:sz w:val="28"/>
          <w:szCs w:val="28"/>
        </w:rPr>
        <w:t>Daramola (2016) described population as a set of all possible areas of interest in a given research project. In view of this, the population of this study was the registered voters</w:t>
      </w:r>
      <w:r w:rsidR="00B822F7" w:rsidRPr="001828E3">
        <w:rPr>
          <w:rFonts w:ascii="Times New Roman" w:hAnsi="Times New Roman" w:cs="Times New Roman"/>
          <w:sz w:val="28"/>
          <w:szCs w:val="28"/>
        </w:rPr>
        <w:t xml:space="preserve"> (electorate) who participated in the 4</w:t>
      </w:r>
      <w:r w:rsidR="00B822F7" w:rsidRPr="001828E3">
        <w:rPr>
          <w:rFonts w:ascii="Times New Roman" w:hAnsi="Times New Roman" w:cs="Times New Roman"/>
          <w:sz w:val="28"/>
          <w:szCs w:val="28"/>
          <w:vertAlign w:val="superscript"/>
        </w:rPr>
        <w:t>th</w:t>
      </w:r>
      <w:r w:rsidR="00B822F7" w:rsidRPr="001828E3">
        <w:rPr>
          <w:rFonts w:ascii="Times New Roman" w:hAnsi="Times New Roman" w:cs="Times New Roman"/>
          <w:sz w:val="28"/>
          <w:szCs w:val="28"/>
        </w:rPr>
        <w:t xml:space="preserve"> March 2019 General elections in Kwara State and Nigeria as a whole.</w:t>
      </w:r>
    </w:p>
    <w:p w:rsidR="00B822F7" w:rsidRPr="001828E3" w:rsidRDefault="00384A3E"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Sample and Sampling Techniques</w:t>
      </w:r>
    </w:p>
    <w:p w:rsidR="00384A3E" w:rsidRPr="001828E3" w:rsidRDefault="00384A3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By means of simple random sampling techniques, five wards were selected and used as sample in the study. Also, simple random sampling technique was employed to select ten (10) registered voters from each of the five sampled wards. In all, 50 registered voters were used as research subjects in the study.</w:t>
      </w:r>
    </w:p>
    <w:p w:rsidR="0012498A" w:rsidRPr="001828E3" w:rsidRDefault="005201E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Research Instrument </w:t>
      </w:r>
    </w:p>
    <w:p w:rsidR="005201E3" w:rsidRPr="001828E3" w:rsidRDefault="005201E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Data for the study was gathered mainly through the use of questionnaire. The questionnaire tagged role of media in mobilizing electorate towards participating in 2019 general election questionnaire (ROMIMETPIGEQ) was responded to by the teachers in the five sampled wards. The instrument has two </w:t>
      </w:r>
      <w:r w:rsidRPr="001828E3">
        <w:rPr>
          <w:rFonts w:ascii="Times New Roman" w:hAnsi="Times New Roman" w:cs="Times New Roman"/>
          <w:sz w:val="28"/>
          <w:szCs w:val="28"/>
        </w:rPr>
        <w:lastRenderedPageBreak/>
        <w:t>sections, A and B. Section “A” deals with the personal information of the respondents such as name of school, sex, qualification and years of fetching experience in voting exercise. Section “B”</w:t>
      </w:r>
      <w:r w:rsidR="003C487C" w:rsidRPr="001828E3">
        <w:rPr>
          <w:rFonts w:ascii="Times New Roman" w:hAnsi="Times New Roman" w:cs="Times New Roman"/>
          <w:sz w:val="28"/>
          <w:szCs w:val="28"/>
        </w:rPr>
        <w:t xml:space="preserve"> of the questionnaire consists of items concerning media in mobilizing electorate towards participating in 2019 general election.</w:t>
      </w:r>
    </w:p>
    <w:p w:rsidR="003C487C" w:rsidRPr="001828E3" w:rsidRDefault="003C487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items on the questionnaire were using Lickert type rating scale. Where SA = Strongly Agree. A = Agree, D = Disagree and SD = Strongly Disagree. </w:t>
      </w:r>
    </w:p>
    <w:p w:rsidR="00095639" w:rsidRPr="001828E3" w:rsidRDefault="0009563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Respondents were required to tick from the alternatives, options that best represent their opinions.</w:t>
      </w:r>
    </w:p>
    <w:p w:rsidR="00095639" w:rsidRPr="001828E3" w:rsidRDefault="00095639"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Validity of the </w:t>
      </w:r>
      <w:r w:rsidR="001828E3" w:rsidRPr="001828E3">
        <w:rPr>
          <w:rFonts w:ascii="Times New Roman" w:hAnsi="Times New Roman" w:cs="Times New Roman"/>
          <w:b/>
          <w:sz w:val="28"/>
          <w:szCs w:val="28"/>
        </w:rPr>
        <w:t xml:space="preserve">Instrument </w:t>
      </w:r>
    </w:p>
    <w:p w:rsidR="00095639" w:rsidRPr="001828E3" w:rsidRDefault="0009563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To ensure the validity of the instrument for this study, the draft of the questionnaire was given to the project supervisor and other experts in Tests and Measurement. Their opinions, amendments and suggestions were incorporated into the final instrument. This helped to ensure the validity of the instrument.</w:t>
      </w:r>
    </w:p>
    <w:p w:rsidR="00ED1898" w:rsidRPr="001828E3" w:rsidRDefault="00ED189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Reliability of the </w:t>
      </w:r>
      <w:r w:rsidR="001828E3" w:rsidRPr="001828E3">
        <w:rPr>
          <w:rFonts w:ascii="Times New Roman" w:hAnsi="Times New Roman" w:cs="Times New Roman"/>
          <w:b/>
          <w:sz w:val="28"/>
          <w:szCs w:val="28"/>
        </w:rPr>
        <w:t xml:space="preserve">Instrument </w:t>
      </w:r>
    </w:p>
    <w:p w:rsidR="00ED1898" w:rsidRPr="001828E3" w:rsidRDefault="00ED189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To determine the reliability of the instrument, the questionnaire was subjected to test-retest method. The instrument was administered on subjects who were not among the sampled wards twice at an interval of two weeks.</w:t>
      </w:r>
      <w:r w:rsidR="002421A4" w:rsidRPr="001828E3">
        <w:rPr>
          <w:rFonts w:ascii="Times New Roman" w:hAnsi="Times New Roman" w:cs="Times New Roman"/>
          <w:sz w:val="28"/>
          <w:szCs w:val="28"/>
        </w:rPr>
        <w:t xml:space="preserve"> The Pearson Product Moment Correlation Statistic was used to determine the reliability co-efficient of the instrument which was 0.74.</w:t>
      </w:r>
    </w:p>
    <w:p w:rsidR="005E75EC" w:rsidRDefault="005E75EC" w:rsidP="00FB1466">
      <w:pPr>
        <w:spacing w:line="360" w:lineRule="auto"/>
        <w:jc w:val="both"/>
        <w:rPr>
          <w:rFonts w:ascii="Times New Roman" w:hAnsi="Times New Roman" w:cs="Times New Roman"/>
          <w:b/>
          <w:sz w:val="28"/>
          <w:szCs w:val="28"/>
        </w:rPr>
      </w:pPr>
    </w:p>
    <w:p w:rsidR="002421A4" w:rsidRPr="001828E3" w:rsidRDefault="002421A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Administration of the Instrument</w:t>
      </w:r>
    </w:p>
    <w:p w:rsidR="002421A4" w:rsidRPr="001828E3" w:rsidRDefault="002421A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instruments for the study </w:t>
      </w:r>
      <w:r w:rsidR="00505526" w:rsidRPr="001828E3">
        <w:rPr>
          <w:rFonts w:ascii="Times New Roman" w:hAnsi="Times New Roman" w:cs="Times New Roman"/>
          <w:sz w:val="28"/>
          <w:szCs w:val="28"/>
        </w:rPr>
        <w:t>was personally administered by the researcher</w:t>
      </w:r>
      <w:r w:rsidR="00F95934" w:rsidRPr="001828E3">
        <w:rPr>
          <w:rFonts w:ascii="Times New Roman" w:hAnsi="Times New Roman" w:cs="Times New Roman"/>
          <w:sz w:val="28"/>
          <w:szCs w:val="28"/>
        </w:rPr>
        <w:t xml:space="preserve"> on the respondents in the sample schools. Before the  admiration of the </w:t>
      </w:r>
      <w:r w:rsidR="00505526" w:rsidRPr="001828E3">
        <w:rPr>
          <w:rFonts w:ascii="Times New Roman" w:hAnsi="Times New Roman" w:cs="Times New Roman"/>
          <w:sz w:val="28"/>
          <w:szCs w:val="28"/>
        </w:rPr>
        <w:t xml:space="preserve">questionnaires, </w:t>
      </w:r>
      <w:r w:rsidR="00F95934" w:rsidRPr="001828E3">
        <w:rPr>
          <w:rFonts w:ascii="Times New Roman" w:hAnsi="Times New Roman" w:cs="Times New Roman"/>
          <w:sz w:val="28"/>
          <w:szCs w:val="28"/>
        </w:rPr>
        <w:t xml:space="preserve">the researcher </w:t>
      </w:r>
      <w:r w:rsidR="00E10B9A" w:rsidRPr="001828E3">
        <w:rPr>
          <w:rFonts w:ascii="Times New Roman" w:hAnsi="Times New Roman" w:cs="Times New Roman"/>
          <w:sz w:val="28"/>
          <w:szCs w:val="28"/>
        </w:rPr>
        <w:t>introduced the purpose of the study in each of the sampled wards with the promise that any information supplied shall be treated with utmost confidentiality this gave the researcher the opportunity to enjoy full co-operation of the respondent. The completed questionnaires were collected from the respondents in each of the sampled wards.</w:t>
      </w:r>
    </w:p>
    <w:p w:rsidR="00E10B9A" w:rsidRPr="001828E3" w:rsidRDefault="00E10B9A"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Data Analysis</w:t>
      </w:r>
    </w:p>
    <w:p w:rsidR="00E10B9A" w:rsidRPr="001828E3" w:rsidRDefault="00E10B9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Descriptive statistics like frequencies and simple percentages method were used to analyze demographic data of the respondents while the hypotheses were tested at </w:t>
      </w:r>
      <w:r w:rsidRPr="001828E3">
        <w:rPr>
          <w:rFonts w:ascii="Times New Roman" w:hAnsi="Times New Roman" w:cs="Times New Roman"/>
          <w:sz w:val="28"/>
          <w:szCs w:val="28"/>
        </w:rPr>
        <w:tab/>
        <w:t>0.05 level of significance.</w:t>
      </w:r>
    </w:p>
    <w:p w:rsidR="00976B41" w:rsidRDefault="00976B41" w:rsidP="00FB1466">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E061D2" w:rsidRPr="001828E3" w:rsidRDefault="00087F42"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FOUR</w:t>
      </w:r>
    </w:p>
    <w:p w:rsidR="00087F42" w:rsidRPr="001828E3" w:rsidRDefault="00087F42" w:rsidP="005E75EC">
      <w:pPr>
        <w:spacing w:line="240" w:lineRule="auto"/>
        <w:jc w:val="center"/>
        <w:rPr>
          <w:rFonts w:ascii="Times New Roman" w:hAnsi="Times New Roman" w:cs="Times New Roman"/>
          <w:b/>
          <w:sz w:val="28"/>
          <w:szCs w:val="28"/>
        </w:rPr>
      </w:pPr>
      <w:r w:rsidRPr="001828E3">
        <w:rPr>
          <w:rFonts w:ascii="Times New Roman" w:hAnsi="Times New Roman" w:cs="Times New Roman"/>
          <w:b/>
          <w:sz w:val="28"/>
          <w:szCs w:val="28"/>
        </w:rPr>
        <w:t>RESULT AND DISCUSSION</w:t>
      </w:r>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This chapter focuses on the presentation analysis and interpretation of the research finding on the role of media in mobilizing electorate towards participating in 2019 general elect ion. The data used in this analysis were obtained constituency. These questionnaires were in line with the research questions raised for the study.</w:t>
      </w: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Presentation of Result</w:t>
      </w:r>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presentation started with the bio data and information characterized of the respondents.</w:t>
      </w: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Table One: Distribution of Respondents by Sex</w:t>
      </w:r>
    </w:p>
    <w:tbl>
      <w:tblPr>
        <w:tblStyle w:val="TableGrid"/>
        <w:tblW w:w="0" w:type="auto"/>
        <w:tblLook w:val="04A0" w:firstRow="1" w:lastRow="0" w:firstColumn="1" w:lastColumn="0" w:noHBand="0" w:noVBand="1"/>
      </w:tblPr>
      <w:tblGrid>
        <w:gridCol w:w="1795"/>
        <w:gridCol w:w="3330"/>
        <w:gridCol w:w="2700"/>
      </w:tblGrid>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Sex</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Female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37</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74%</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Male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087F42" w:rsidRPr="001828E3" w:rsidTr="00087F42">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Total</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087F42"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above table shows that 74% of the respondents were female while only 26% of the respondents were male. The distribution shows that there more female electorate than male in the selected constituency.</w:t>
      </w:r>
    </w:p>
    <w:p w:rsidR="00976B41" w:rsidRDefault="00976B41" w:rsidP="00FB1466">
      <w:pPr>
        <w:spacing w:line="360" w:lineRule="auto"/>
        <w:jc w:val="both"/>
        <w:rPr>
          <w:rFonts w:ascii="Times New Roman" w:hAnsi="Times New Roman" w:cs="Times New Roman"/>
          <w:b/>
          <w:sz w:val="28"/>
          <w:szCs w:val="28"/>
        </w:rPr>
      </w:pPr>
    </w:p>
    <w:p w:rsidR="00976B41" w:rsidRDefault="00976B41" w:rsidP="00FB1466">
      <w:pPr>
        <w:spacing w:line="360" w:lineRule="auto"/>
        <w:jc w:val="both"/>
        <w:rPr>
          <w:rFonts w:ascii="Times New Roman" w:hAnsi="Times New Roman" w:cs="Times New Roman"/>
          <w:b/>
          <w:sz w:val="28"/>
          <w:szCs w:val="28"/>
        </w:rPr>
      </w:pPr>
    </w:p>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Table Two: Distribution of Respondents by Age</w:t>
      </w:r>
    </w:p>
    <w:tbl>
      <w:tblPr>
        <w:tblStyle w:val="TableGrid"/>
        <w:tblW w:w="0" w:type="auto"/>
        <w:tblLook w:val="04A0" w:firstRow="1" w:lastRow="0" w:firstColumn="1" w:lastColumn="0" w:noHBand="0" w:noVBand="1"/>
      </w:tblPr>
      <w:tblGrid>
        <w:gridCol w:w="1795"/>
        <w:gridCol w:w="3330"/>
        <w:gridCol w:w="2700"/>
      </w:tblGrid>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Age</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18 -30</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17</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34%</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31 – 40</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41 and above</w:t>
            </w:r>
          </w:p>
        </w:tc>
        <w:tc>
          <w:tcPr>
            <w:tcW w:w="333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20</w:t>
            </w:r>
          </w:p>
        </w:tc>
        <w:tc>
          <w:tcPr>
            <w:tcW w:w="2700" w:type="dxa"/>
          </w:tcPr>
          <w:p w:rsidR="00087F42" w:rsidRPr="001828E3" w:rsidRDefault="00087F4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40%</w:t>
            </w:r>
          </w:p>
        </w:tc>
      </w:tr>
      <w:tr w:rsidR="00087F42" w:rsidRPr="001828E3" w:rsidTr="00DA2781">
        <w:tc>
          <w:tcPr>
            <w:tcW w:w="1795"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Total </w:t>
            </w:r>
          </w:p>
        </w:tc>
        <w:tc>
          <w:tcPr>
            <w:tcW w:w="333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087F42" w:rsidRPr="001828E3" w:rsidRDefault="00087F4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087F42"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087F4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Table2 shows that 17% of the respondents falls into the range 18 – 30 years of age, follow closely by 31 – 40 years of age with 26% of the respondents while 41 and above are 40% of the respondents.</w:t>
      </w:r>
    </w:p>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Table Three: Distribution of Respondents by Marital Status</w:t>
      </w:r>
    </w:p>
    <w:tbl>
      <w:tblPr>
        <w:tblStyle w:val="TableGrid"/>
        <w:tblW w:w="0" w:type="auto"/>
        <w:tblLook w:val="04A0" w:firstRow="1" w:lastRow="0" w:firstColumn="1" w:lastColumn="0" w:noHBand="0" w:noVBand="1"/>
      </w:tblPr>
      <w:tblGrid>
        <w:gridCol w:w="1795"/>
        <w:gridCol w:w="3330"/>
        <w:gridCol w:w="2700"/>
      </w:tblGrid>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Age</w:t>
            </w:r>
          </w:p>
        </w:tc>
        <w:tc>
          <w:tcPr>
            <w:tcW w:w="333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Frequency</w:t>
            </w:r>
          </w:p>
        </w:tc>
        <w:tc>
          <w:tcPr>
            <w:tcW w:w="270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Percentage (%)</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Married</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35</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70%</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Single</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widow</w:t>
            </w:r>
          </w:p>
        </w:tc>
        <w:tc>
          <w:tcPr>
            <w:tcW w:w="333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2700" w:type="dxa"/>
          </w:tcPr>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p>
        </w:tc>
      </w:tr>
      <w:tr w:rsidR="00FE62C2" w:rsidRPr="001828E3" w:rsidTr="00DA2781">
        <w:tc>
          <w:tcPr>
            <w:tcW w:w="1795"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Total </w:t>
            </w:r>
          </w:p>
        </w:tc>
        <w:tc>
          <w:tcPr>
            <w:tcW w:w="333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50</w:t>
            </w:r>
          </w:p>
        </w:tc>
        <w:tc>
          <w:tcPr>
            <w:tcW w:w="2700" w:type="dxa"/>
          </w:tcPr>
          <w:p w:rsidR="00FE62C2" w:rsidRPr="001828E3" w:rsidRDefault="00FE62C2"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100%</w:t>
            </w:r>
          </w:p>
        </w:tc>
      </w:tr>
    </w:tbl>
    <w:p w:rsidR="00FE62C2" w:rsidRPr="00976B41" w:rsidRDefault="00FE62C2" w:rsidP="00FB1466">
      <w:pPr>
        <w:spacing w:line="360" w:lineRule="auto"/>
        <w:jc w:val="both"/>
        <w:rPr>
          <w:rFonts w:ascii="Times New Roman" w:hAnsi="Times New Roman" w:cs="Times New Roman"/>
          <w:b/>
          <w:i/>
          <w:sz w:val="28"/>
          <w:szCs w:val="28"/>
        </w:rPr>
      </w:pPr>
      <w:r w:rsidRPr="00976B41">
        <w:rPr>
          <w:rFonts w:ascii="Times New Roman" w:hAnsi="Times New Roman" w:cs="Times New Roman"/>
          <w:b/>
          <w:i/>
          <w:sz w:val="28"/>
          <w:szCs w:val="28"/>
        </w:rPr>
        <w:t xml:space="preserve">Source filed </w:t>
      </w:r>
      <w:r w:rsidR="00D304F7">
        <w:rPr>
          <w:rFonts w:ascii="Times New Roman" w:hAnsi="Times New Roman" w:cs="Times New Roman"/>
          <w:b/>
          <w:i/>
          <w:sz w:val="28"/>
          <w:szCs w:val="28"/>
        </w:rPr>
        <w:t>survey, 2024</w:t>
      </w:r>
    </w:p>
    <w:p w:rsidR="00FE62C2" w:rsidRPr="001828E3" w:rsidRDefault="00FE62C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Table 3, above shows that 70% of the respondents are married which means that majority of the respondents were married while 28% of the respondents were single and only 4% of the respondents were widows respectively in the population.</w:t>
      </w:r>
    </w:p>
    <w:p w:rsidR="005E75EC" w:rsidRDefault="005E75EC" w:rsidP="00FB1466">
      <w:pPr>
        <w:spacing w:line="360" w:lineRule="auto"/>
        <w:jc w:val="both"/>
        <w:rPr>
          <w:rFonts w:ascii="Times New Roman" w:hAnsi="Times New Roman" w:cs="Times New Roman"/>
          <w:b/>
          <w:sz w:val="28"/>
          <w:szCs w:val="28"/>
        </w:rPr>
      </w:pPr>
    </w:p>
    <w:p w:rsidR="00FE62C2"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lastRenderedPageBreak/>
        <w:t>Data Analysis</w:t>
      </w:r>
    </w:p>
    <w:p w:rsidR="00E86293" w:rsidRPr="001828E3" w:rsidRDefault="00E86293"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Research Question One: </w:t>
      </w:r>
      <w:r w:rsidRPr="001828E3">
        <w:rPr>
          <w:rFonts w:ascii="Times New Roman" w:hAnsi="Times New Roman" w:cs="Times New Roman"/>
          <w:sz w:val="28"/>
          <w:szCs w:val="28"/>
        </w:rPr>
        <w:t xml:space="preserve"> What types of political content channeled through radio during 2019 general election?</w:t>
      </w:r>
    </w:p>
    <w:p w:rsidR="00E86293" w:rsidRPr="001828E3" w:rsidRDefault="00E86293"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Table Five: </w:t>
      </w:r>
      <w:r w:rsidRPr="001828E3">
        <w:rPr>
          <w:rFonts w:ascii="Times New Roman" w:hAnsi="Times New Roman" w:cs="Times New Roman"/>
          <w:sz w:val="28"/>
          <w:szCs w:val="28"/>
        </w:rPr>
        <w:t>summary of the respondents in the statement 1, 2, 3 and 4.</w:t>
      </w:r>
    </w:p>
    <w:tbl>
      <w:tblPr>
        <w:tblStyle w:val="TableGrid"/>
        <w:tblW w:w="0" w:type="auto"/>
        <w:tblLook w:val="04A0" w:firstRow="1" w:lastRow="0" w:firstColumn="1" w:lastColumn="0" w:noHBand="0" w:noVBand="1"/>
      </w:tblPr>
      <w:tblGrid>
        <w:gridCol w:w="652"/>
        <w:gridCol w:w="4899"/>
        <w:gridCol w:w="986"/>
        <w:gridCol w:w="916"/>
        <w:gridCol w:w="916"/>
        <w:gridCol w:w="981"/>
      </w:tblGrid>
      <w:tr w:rsidR="00E86293" w:rsidRPr="001828E3" w:rsidTr="001E15B9">
        <w:tc>
          <w:tcPr>
            <w:tcW w:w="652"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E86293" w:rsidRPr="001828E3" w:rsidRDefault="00E8629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E86293" w:rsidRPr="001828E3" w:rsidTr="001E15B9">
        <w:tc>
          <w:tcPr>
            <w:tcW w:w="652"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w:t>
            </w:r>
          </w:p>
        </w:tc>
        <w:tc>
          <w:tcPr>
            <w:tcW w:w="4899"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educating voters on how to exercise their democratic right;</w:t>
            </w:r>
          </w:p>
        </w:tc>
        <w:tc>
          <w:tcPr>
            <w:tcW w:w="986"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17</w:t>
            </w:r>
          </w:p>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916" w:type="dxa"/>
          </w:tcPr>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p w:rsidR="00E86293" w:rsidRPr="001828E3" w:rsidRDefault="00E86293" w:rsidP="005E75EC">
            <w:pPr>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(24%)</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(16%)</w:t>
            </w:r>
          </w:p>
        </w:tc>
      </w:tr>
      <w:tr w:rsidR="00E86293" w:rsidRPr="001828E3" w:rsidTr="001E15B9">
        <w:tc>
          <w:tcPr>
            <w:tcW w:w="652"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4899"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reporting on the development of an election campaign;</w:t>
            </w:r>
          </w:p>
        </w:tc>
        <w:tc>
          <w:tcPr>
            <w:tcW w:w="98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20</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(40%)</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15</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9</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(18%)</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6</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r w:rsidR="00DB2E23" w:rsidRPr="001828E3">
              <w:rPr>
                <w:rFonts w:ascii="Times New Roman" w:hAnsi="Times New Roman" w:cs="Times New Roman"/>
                <w:sz w:val="28"/>
                <w:szCs w:val="28"/>
              </w:rPr>
              <w:t>)</w:t>
            </w:r>
          </w:p>
        </w:tc>
      </w:tr>
      <w:tr w:rsidR="00E86293" w:rsidRPr="001828E3" w:rsidTr="001E15B9">
        <w:tc>
          <w:tcPr>
            <w:tcW w:w="652"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w:t>
            </w:r>
          </w:p>
        </w:tc>
        <w:tc>
          <w:tcPr>
            <w:tcW w:w="4899"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a platform for the public to communicate their concerns, options, and needs to the</w:t>
            </w:r>
            <w:r w:rsidR="008B01C3" w:rsidRPr="001828E3">
              <w:rPr>
                <w:rFonts w:ascii="Times New Roman" w:hAnsi="Times New Roman" w:cs="Times New Roman"/>
                <w:sz w:val="28"/>
                <w:szCs w:val="28"/>
              </w:rPr>
              <w:t xml:space="preserve"> parties / candidates, the EMB, the government, and to other voters, and to interact on these issues</w:t>
            </w:r>
          </w:p>
        </w:tc>
        <w:tc>
          <w:tcPr>
            <w:tcW w:w="98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19</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(38%)</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17</w:t>
            </w:r>
          </w:p>
          <w:p w:rsidR="00F009CF"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w:t>
            </w:r>
            <w:r w:rsidR="008B01C3" w:rsidRPr="001828E3">
              <w:rPr>
                <w:rFonts w:ascii="Times New Roman" w:hAnsi="Times New Roman" w:cs="Times New Roman"/>
                <w:sz w:val="28"/>
                <w:szCs w:val="28"/>
              </w:rPr>
              <w:t>34%</w:t>
            </w:r>
            <w:r w:rsidRPr="001828E3">
              <w:rPr>
                <w:rFonts w:ascii="Times New Roman" w:hAnsi="Times New Roman" w:cs="Times New Roman"/>
                <w:sz w:val="28"/>
                <w:szCs w:val="28"/>
              </w:rPr>
              <w:t>)</w:t>
            </w:r>
          </w:p>
        </w:tc>
        <w:tc>
          <w:tcPr>
            <w:tcW w:w="916"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9</w:t>
            </w:r>
          </w:p>
          <w:p w:rsidR="008B01C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(16%)</w:t>
            </w:r>
          </w:p>
        </w:tc>
        <w:tc>
          <w:tcPr>
            <w:tcW w:w="981" w:type="dxa"/>
          </w:tcPr>
          <w:p w:rsidR="00E86293" w:rsidRPr="001828E3" w:rsidRDefault="00F009CF" w:rsidP="005E75EC">
            <w:pPr>
              <w:jc w:val="both"/>
              <w:rPr>
                <w:rFonts w:ascii="Times New Roman" w:hAnsi="Times New Roman" w:cs="Times New Roman"/>
                <w:sz w:val="28"/>
                <w:szCs w:val="28"/>
              </w:rPr>
            </w:pPr>
            <w:r w:rsidRPr="001828E3">
              <w:rPr>
                <w:rFonts w:ascii="Times New Roman" w:hAnsi="Times New Roman" w:cs="Times New Roman"/>
                <w:sz w:val="28"/>
                <w:szCs w:val="28"/>
              </w:rPr>
              <w:t>6</w:t>
            </w:r>
          </w:p>
          <w:p w:rsidR="008B01C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E86293" w:rsidRPr="001828E3" w:rsidTr="001E15B9">
        <w:tc>
          <w:tcPr>
            <w:tcW w:w="652" w:type="dxa"/>
          </w:tcPr>
          <w:p w:rsidR="00E8629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tc>
        <w:tc>
          <w:tcPr>
            <w:tcW w:w="4899" w:type="dxa"/>
          </w:tcPr>
          <w:p w:rsidR="00E86293" w:rsidRPr="001828E3" w:rsidRDefault="008B01C3" w:rsidP="005E75EC">
            <w:pPr>
              <w:jc w:val="both"/>
              <w:rPr>
                <w:rFonts w:ascii="Times New Roman" w:hAnsi="Times New Roman" w:cs="Times New Roman"/>
                <w:sz w:val="28"/>
                <w:szCs w:val="28"/>
              </w:rPr>
            </w:pPr>
            <w:r w:rsidRPr="001828E3">
              <w:rPr>
                <w:rFonts w:ascii="Times New Roman" w:hAnsi="Times New Roman" w:cs="Times New Roman"/>
                <w:sz w:val="28"/>
                <w:szCs w:val="28"/>
              </w:rPr>
              <w:t xml:space="preserve">Radio political mobilization securing the electoral process itself, including electoral </w:t>
            </w:r>
            <w:r w:rsidR="00BD7EF0" w:rsidRPr="001828E3">
              <w:rPr>
                <w:rFonts w:ascii="Times New Roman" w:hAnsi="Times New Roman" w:cs="Times New Roman"/>
                <w:sz w:val="28"/>
                <w:szCs w:val="28"/>
              </w:rPr>
              <w:t>management, in order to evaluate the fairness of the process, its efficiency, and its probity;</w:t>
            </w:r>
          </w:p>
        </w:tc>
        <w:tc>
          <w:tcPr>
            <w:tcW w:w="98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21</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(42%)</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18</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(36%)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7</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(14%)</w:t>
            </w:r>
          </w:p>
        </w:tc>
        <w:tc>
          <w:tcPr>
            <w:tcW w:w="981"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tc>
      </w:tr>
      <w:tr w:rsidR="00E86293" w:rsidRPr="001828E3" w:rsidTr="001E15B9">
        <w:tc>
          <w:tcPr>
            <w:tcW w:w="652"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5</w:t>
            </w:r>
          </w:p>
        </w:tc>
        <w:tc>
          <w:tcPr>
            <w:tcW w:w="4899"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information that, as far as possible, avoids inflammatory language, helping to prevent election-related violence.</w:t>
            </w:r>
          </w:p>
        </w:tc>
        <w:tc>
          <w:tcPr>
            <w:tcW w:w="98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23</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13</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16"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4</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981" w:type="dxa"/>
          </w:tcPr>
          <w:p w:rsidR="00E86293"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10</w:t>
            </w:r>
          </w:p>
          <w:p w:rsidR="00BD7EF0" w:rsidRPr="001828E3" w:rsidRDefault="00BD7EF0" w:rsidP="005E75EC">
            <w:pPr>
              <w:jc w:val="both"/>
              <w:rPr>
                <w:rFonts w:ascii="Times New Roman" w:hAnsi="Times New Roman" w:cs="Times New Roman"/>
                <w:sz w:val="28"/>
                <w:szCs w:val="28"/>
              </w:rPr>
            </w:pPr>
            <w:r w:rsidRPr="001828E3">
              <w:rPr>
                <w:rFonts w:ascii="Times New Roman" w:hAnsi="Times New Roman" w:cs="Times New Roman"/>
                <w:sz w:val="28"/>
                <w:szCs w:val="28"/>
              </w:rPr>
              <w:t>(20%)</w:t>
            </w:r>
          </w:p>
        </w:tc>
      </w:tr>
    </w:tbl>
    <w:p w:rsidR="001E15B9"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E86293" w:rsidRPr="001828E3" w:rsidRDefault="001E15B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From the table above, most of the respondents unanimously agreed that radio political mobilization educating voters on how to exercise their </w:t>
      </w:r>
      <w:r w:rsidR="007E373B" w:rsidRPr="001828E3">
        <w:rPr>
          <w:rFonts w:ascii="Times New Roman" w:hAnsi="Times New Roman" w:cs="Times New Roman"/>
          <w:sz w:val="28"/>
          <w:szCs w:val="28"/>
        </w:rPr>
        <w:t>democratic</w:t>
      </w:r>
      <w:r w:rsidRPr="001828E3">
        <w:rPr>
          <w:rFonts w:ascii="Times New Roman" w:hAnsi="Times New Roman" w:cs="Times New Roman"/>
          <w:sz w:val="28"/>
          <w:szCs w:val="28"/>
        </w:rPr>
        <w:t xml:space="preserve"> rights. From the assertion, 34% of the </w:t>
      </w:r>
      <w:r w:rsidR="001B1050" w:rsidRPr="001828E3">
        <w:rPr>
          <w:rFonts w:ascii="Times New Roman" w:hAnsi="Times New Roman" w:cs="Times New Roman"/>
          <w:sz w:val="28"/>
          <w:szCs w:val="28"/>
        </w:rPr>
        <w:t xml:space="preserve">respondents strongly agreed to the </w:t>
      </w:r>
      <w:r w:rsidR="001B1050" w:rsidRPr="001828E3">
        <w:rPr>
          <w:rFonts w:ascii="Times New Roman" w:hAnsi="Times New Roman" w:cs="Times New Roman"/>
          <w:sz w:val="28"/>
          <w:szCs w:val="28"/>
        </w:rPr>
        <w:lastRenderedPageBreak/>
        <w:t>statement while 26% of the respondents agreed to the statement but 24% of the respondents disagreed to the statement and 16% of the remaining respondents strongly disagreed to the statement.</w:t>
      </w:r>
    </w:p>
    <w:p w:rsidR="00934923" w:rsidRPr="001828E3" w:rsidRDefault="001B1050"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More so, items 2 shows that radio political mobilization reporting on the development of an election campaign with the support of 40% of the respondents strongly agreed to the statement while 30% of them</w:t>
      </w:r>
      <w:r w:rsidR="00934923" w:rsidRPr="001828E3">
        <w:rPr>
          <w:rFonts w:ascii="Times New Roman" w:hAnsi="Times New Roman" w:cs="Times New Roman"/>
          <w:sz w:val="28"/>
          <w:szCs w:val="28"/>
        </w:rPr>
        <w:t xml:space="preserve"> agreed but 18% of the statements disagreed to the assertion and 12% of them strongly disagreed to the statement respectively.</w:t>
      </w:r>
    </w:p>
    <w:p w:rsidR="00AD43CE" w:rsidRPr="001828E3" w:rsidRDefault="0050283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addition, item 3 buttress further that the radio poli</w:t>
      </w:r>
      <w:r w:rsidR="009A3086" w:rsidRPr="001828E3">
        <w:rPr>
          <w:rFonts w:ascii="Times New Roman" w:hAnsi="Times New Roman" w:cs="Times New Roman"/>
          <w:sz w:val="28"/>
          <w:szCs w:val="28"/>
        </w:rPr>
        <w:t>ti</w:t>
      </w:r>
      <w:r w:rsidRPr="001828E3">
        <w:rPr>
          <w:rFonts w:ascii="Times New Roman" w:hAnsi="Times New Roman" w:cs="Times New Roman"/>
          <w:sz w:val="28"/>
          <w:szCs w:val="28"/>
        </w:rPr>
        <w:t xml:space="preserve">cal mobilization providing a platform for the public to communicate their concerns, opinions, and needs to the parties / candidates, the government, and to other voters, and to interact on these issues. From the point, 38% of the </w:t>
      </w:r>
      <w:r w:rsidR="00392A78" w:rsidRPr="001828E3">
        <w:rPr>
          <w:rFonts w:ascii="Times New Roman" w:hAnsi="Times New Roman" w:cs="Times New Roman"/>
          <w:sz w:val="28"/>
          <w:szCs w:val="28"/>
        </w:rPr>
        <w:t xml:space="preserve">respondent strongly agreed to the statement while 34% of them agreed to the statement but 16% of the respondents disagreed to the statement and 12|% </w:t>
      </w:r>
      <w:r w:rsidR="00AD43CE" w:rsidRPr="001828E3">
        <w:rPr>
          <w:rFonts w:ascii="Times New Roman" w:hAnsi="Times New Roman" w:cs="Times New Roman"/>
          <w:sz w:val="28"/>
          <w:szCs w:val="28"/>
        </w:rPr>
        <w:t>of the respondents strongly disagreed to the statements</w:t>
      </w:r>
      <w:r w:rsidR="00884E48" w:rsidRPr="001828E3">
        <w:rPr>
          <w:rFonts w:ascii="Times New Roman" w:hAnsi="Times New Roman" w:cs="Times New Roman"/>
          <w:sz w:val="28"/>
          <w:szCs w:val="28"/>
        </w:rPr>
        <w:t>.</w:t>
      </w:r>
    </w:p>
    <w:p w:rsidR="00884E48" w:rsidRPr="001828E3" w:rsidRDefault="00884E4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Radio political mobilization scrutinizing the electoral process itself, including electoral management, in order to evaluate the fairness of the process, its efficiency, and its probity. From this 42% of the respondents unanimously strongly agreed that statement while 36% of the respondents</w:t>
      </w:r>
      <w:r w:rsidR="00E47D86" w:rsidRPr="001828E3">
        <w:rPr>
          <w:rFonts w:ascii="Times New Roman" w:hAnsi="Times New Roman" w:cs="Times New Roman"/>
          <w:sz w:val="28"/>
          <w:szCs w:val="28"/>
        </w:rPr>
        <w:t xml:space="preserve"> agreed to the statement but 14% of the respondents disagreed to the statement and 8% of the respondents strongly disagreed to the statement.</w:t>
      </w:r>
    </w:p>
    <w:p w:rsidR="00E47D86" w:rsidRPr="001828E3" w:rsidRDefault="00E47D86"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Radio political mobilization providing information that, as far as possible, avoids inflammatory language, helping to prevent election-related violence. In </w:t>
      </w:r>
      <w:r w:rsidRPr="001828E3">
        <w:rPr>
          <w:rFonts w:ascii="Times New Roman" w:hAnsi="Times New Roman" w:cs="Times New Roman"/>
          <w:sz w:val="28"/>
          <w:szCs w:val="28"/>
        </w:rPr>
        <w:lastRenderedPageBreak/>
        <w:t xml:space="preserve">view of this, 46% of the respondents strongly agreed </w:t>
      </w:r>
      <w:r w:rsidR="00B8409F" w:rsidRPr="001828E3">
        <w:rPr>
          <w:rFonts w:ascii="Times New Roman" w:hAnsi="Times New Roman" w:cs="Times New Roman"/>
          <w:sz w:val="28"/>
          <w:szCs w:val="28"/>
        </w:rPr>
        <w:t>with the statement while 26% agreed to the statement but 8% of them disagreed and 20% of the respondents strongly disagreed to the statement respectively.</w:t>
      </w:r>
    </w:p>
    <w:p w:rsidR="002F6DB0" w:rsidRPr="001828E3" w:rsidRDefault="00D31769"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Research Question Two: </w:t>
      </w:r>
      <w:r w:rsidR="005648C2" w:rsidRPr="001828E3">
        <w:rPr>
          <w:rFonts w:ascii="Times New Roman" w:hAnsi="Times New Roman" w:cs="Times New Roman"/>
          <w:sz w:val="28"/>
          <w:szCs w:val="28"/>
        </w:rPr>
        <w:t xml:space="preserve">How does the factors assess the informing </w:t>
      </w:r>
      <w:r w:rsidR="00BF3CE8" w:rsidRPr="001828E3">
        <w:rPr>
          <w:rFonts w:ascii="Times New Roman" w:hAnsi="Times New Roman" w:cs="Times New Roman"/>
          <w:sz w:val="28"/>
          <w:szCs w:val="28"/>
        </w:rPr>
        <w:t>the use of radio in political communication and mobilization?</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Table Six:</w:t>
      </w:r>
      <w:r w:rsidRPr="001828E3">
        <w:rPr>
          <w:rFonts w:ascii="Times New Roman" w:hAnsi="Times New Roman" w:cs="Times New Roman"/>
          <w:sz w:val="28"/>
          <w:szCs w:val="28"/>
        </w:rPr>
        <w:t xml:space="preserve"> Summary analysis of respondents in the statement 6, 7, 8, and 9.</w:t>
      </w:r>
    </w:p>
    <w:tbl>
      <w:tblPr>
        <w:tblStyle w:val="TableGrid"/>
        <w:tblW w:w="0" w:type="auto"/>
        <w:tblLook w:val="04A0" w:firstRow="1" w:lastRow="0" w:firstColumn="1" w:lastColumn="0" w:noHBand="0" w:noVBand="1"/>
      </w:tblPr>
      <w:tblGrid>
        <w:gridCol w:w="652"/>
        <w:gridCol w:w="4899"/>
        <w:gridCol w:w="986"/>
        <w:gridCol w:w="916"/>
        <w:gridCol w:w="916"/>
        <w:gridCol w:w="981"/>
      </w:tblGrid>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BF3CE8" w:rsidRPr="001828E3" w:rsidRDefault="00BF3CE8"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tc>
        <w:tc>
          <w:tcPr>
            <w:tcW w:w="4899"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is an influence on political value and beliefs</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(32%)</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15</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81"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BF3CE8" w:rsidRPr="001828E3" w:rsidTr="00DA2781">
        <w:tc>
          <w:tcPr>
            <w:tcW w:w="652"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tc>
        <w:tc>
          <w:tcPr>
            <w:tcW w:w="4899"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Various media outlets, through news coverage and late-night programmes, provide different parties policy stances that are associated with political participation.</w:t>
            </w:r>
          </w:p>
        </w:tc>
        <w:tc>
          <w:tcPr>
            <w:tcW w:w="986"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22</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r w:rsidR="00E06EFD" w:rsidRPr="001828E3">
              <w:rPr>
                <w:rFonts w:ascii="Times New Roman" w:hAnsi="Times New Roman" w:cs="Times New Roman"/>
                <w:sz w:val="28"/>
                <w:szCs w:val="28"/>
              </w:rPr>
              <w:t>4</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E06EFD" w:rsidRPr="001828E3">
              <w:rPr>
                <w:rFonts w:ascii="Times New Roman" w:hAnsi="Times New Roman" w:cs="Times New Roman"/>
                <w:sz w:val="28"/>
                <w:szCs w:val="28"/>
              </w:rPr>
              <w:t>1</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E06EFD" w:rsidRPr="001828E3">
              <w:rPr>
                <w:rFonts w:ascii="Times New Roman" w:hAnsi="Times New Roman" w:cs="Times New Roman"/>
                <w:sz w:val="28"/>
                <w:szCs w:val="28"/>
              </w:rPr>
              <w:t>22</w:t>
            </w:r>
            <w:r w:rsidRPr="001828E3">
              <w:rPr>
                <w:rFonts w:ascii="Times New Roman" w:hAnsi="Times New Roman" w:cs="Times New Roman"/>
                <w:sz w:val="28"/>
                <w:szCs w:val="28"/>
              </w:rPr>
              <w:t>%)</w:t>
            </w:r>
          </w:p>
        </w:tc>
        <w:tc>
          <w:tcPr>
            <w:tcW w:w="916"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E06EFD" w:rsidRPr="001828E3">
              <w:rPr>
                <w:rFonts w:ascii="Times New Roman" w:hAnsi="Times New Roman" w:cs="Times New Roman"/>
                <w:sz w:val="28"/>
                <w:szCs w:val="28"/>
              </w:rPr>
              <w:t>14</w:t>
            </w:r>
            <w:r w:rsidRPr="001828E3">
              <w:rPr>
                <w:rFonts w:ascii="Times New Roman" w:hAnsi="Times New Roman" w:cs="Times New Roman"/>
                <w:sz w:val="28"/>
                <w:szCs w:val="28"/>
              </w:rPr>
              <w:t>%)</w:t>
            </w:r>
          </w:p>
        </w:tc>
        <w:tc>
          <w:tcPr>
            <w:tcW w:w="981" w:type="dxa"/>
          </w:tcPr>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p w:rsidR="00BF3CE8" w:rsidRPr="001828E3" w:rsidRDefault="00E06EF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3CE8" w:rsidRPr="001828E3">
              <w:rPr>
                <w:rFonts w:ascii="Times New Roman" w:hAnsi="Times New Roman" w:cs="Times New Roman"/>
                <w:sz w:val="28"/>
                <w:szCs w:val="28"/>
              </w:rPr>
              <w:t>2</w:t>
            </w:r>
            <w:r w:rsidRPr="001828E3">
              <w:rPr>
                <w:rFonts w:ascii="Times New Roman" w:hAnsi="Times New Roman" w:cs="Times New Roman"/>
                <w:sz w:val="28"/>
                <w:szCs w:val="28"/>
              </w:rPr>
              <w:t>0</w:t>
            </w:r>
            <w:r w:rsidR="00BF3CE8" w:rsidRPr="001828E3">
              <w:rPr>
                <w:rFonts w:ascii="Times New Roman" w:hAnsi="Times New Roman" w:cs="Times New Roman"/>
                <w:sz w:val="28"/>
                <w:szCs w:val="28"/>
              </w:rPr>
              <w:t>%</w:t>
            </w:r>
            <w:r w:rsidRPr="001828E3">
              <w:rPr>
                <w:rFonts w:ascii="Times New Roman" w:hAnsi="Times New Roman" w:cs="Times New Roman"/>
                <w:sz w:val="28"/>
                <w:szCs w:val="28"/>
              </w:rPr>
              <w:t>)</w:t>
            </w:r>
          </w:p>
        </w:tc>
      </w:tr>
      <w:tr w:rsidR="00BF3CE8" w:rsidRPr="001828E3" w:rsidTr="00DA2781">
        <w:tc>
          <w:tcPr>
            <w:tcW w:w="652" w:type="dxa"/>
          </w:tcPr>
          <w:p w:rsidR="00BF3CE8" w:rsidRPr="001828E3" w:rsidRDefault="00EA234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4899"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 xml:space="preserve"> Media has given political parties the tools to reach large numbers of people and can inform them on key issues ranging from politics to election.</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8</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r w:rsidR="00742499"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4</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28</w:t>
            </w:r>
            <w:r w:rsidRPr="001828E3">
              <w:rPr>
                <w:rFonts w:ascii="Times New Roman" w:hAnsi="Times New Roman" w:cs="Times New Roman"/>
                <w:sz w:val="28"/>
                <w:szCs w:val="28"/>
              </w:rPr>
              <w:t>%)</w:t>
            </w:r>
          </w:p>
        </w:tc>
        <w:tc>
          <w:tcPr>
            <w:tcW w:w="916"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18</w:t>
            </w:r>
            <w:r w:rsidRPr="001828E3">
              <w:rPr>
                <w:rFonts w:ascii="Times New Roman" w:hAnsi="Times New Roman" w:cs="Times New Roman"/>
                <w:sz w:val="28"/>
                <w:szCs w:val="28"/>
              </w:rPr>
              <w:t>%)</w:t>
            </w:r>
          </w:p>
        </w:tc>
        <w:tc>
          <w:tcPr>
            <w:tcW w:w="981"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8</w:t>
            </w:r>
            <w:r w:rsidRPr="001828E3">
              <w:rPr>
                <w:rFonts w:ascii="Times New Roman" w:hAnsi="Times New Roman" w:cs="Times New Roman"/>
                <w:sz w:val="28"/>
                <w:szCs w:val="28"/>
              </w:rPr>
              <w:t>%)</w:t>
            </w:r>
          </w:p>
        </w:tc>
      </w:tr>
      <w:tr w:rsidR="00BF3CE8" w:rsidRPr="001828E3" w:rsidTr="00DA2781">
        <w:tc>
          <w:tcPr>
            <w:tcW w:w="652"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tc>
        <w:tc>
          <w:tcPr>
            <w:tcW w:w="4899"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should be seen as an enabler for democracy, having better-educated voters would lead to a more legitimate government.</w:t>
            </w:r>
          </w:p>
        </w:tc>
        <w:tc>
          <w:tcPr>
            <w:tcW w:w="98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r w:rsidR="00742499" w:rsidRPr="001828E3">
              <w:rPr>
                <w:rFonts w:ascii="Times New Roman" w:hAnsi="Times New Roman" w:cs="Times New Roman"/>
                <w:sz w:val="28"/>
                <w:szCs w:val="28"/>
              </w:rPr>
              <w:t>3</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r w:rsidR="00742499"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742499" w:rsidRPr="001828E3">
              <w:rPr>
                <w:rFonts w:ascii="Times New Roman" w:hAnsi="Times New Roman" w:cs="Times New Roman"/>
                <w:sz w:val="28"/>
                <w:szCs w:val="28"/>
              </w:rPr>
              <w:t>2</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24</w:t>
            </w:r>
            <w:r w:rsidRPr="001828E3">
              <w:rPr>
                <w:rFonts w:ascii="Times New Roman" w:hAnsi="Times New Roman" w:cs="Times New Roman"/>
                <w:sz w:val="28"/>
                <w:szCs w:val="28"/>
              </w:rPr>
              <w:t>%)</w:t>
            </w:r>
          </w:p>
        </w:tc>
        <w:tc>
          <w:tcPr>
            <w:tcW w:w="916"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16</w:t>
            </w:r>
            <w:r w:rsidRPr="001828E3">
              <w:rPr>
                <w:rFonts w:ascii="Times New Roman" w:hAnsi="Times New Roman" w:cs="Times New Roman"/>
                <w:sz w:val="28"/>
                <w:szCs w:val="28"/>
              </w:rPr>
              <w:t>%)</w:t>
            </w:r>
          </w:p>
        </w:tc>
        <w:tc>
          <w:tcPr>
            <w:tcW w:w="981" w:type="dxa"/>
          </w:tcPr>
          <w:p w:rsidR="00BF3CE8" w:rsidRPr="001828E3" w:rsidRDefault="00742499"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p w:rsidR="00BF3CE8" w:rsidRPr="001828E3" w:rsidRDefault="00BF3CE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742499" w:rsidRPr="001828E3">
              <w:rPr>
                <w:rFonts w:ascii="Times New Roman" w:hAnsi="Times New Roman" w:cs="Times New Roman"/>
                <w:sz w:val="28"/>
                <w:szCs w:val="28"/>
              </w:rPr>
              <w:t>14</w:t>
            </w:r>
            <w:r w:rsidRPr="001828E3">
              <w:rPr>
                <w:rFonts w:ascii="Times New Roman" w:hAnsi="Times New Roman" w:cs="Times New Roman"/>
                <w:sz w:val="28"/>
                <w:szCs w:val="28"/>
              </w:rPr>
              <w:t>%)</w:t>
            </w:r>
          </w:p>
        </w:tc>
      </w:tr>
    </w:tbl>
    <w:p w:rsidR="00BF3CE8"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742499" w:rsidRPr="001828E3" w:rsidRDefault="00B442BD"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lastRenderedPageBreak/>
        <w:tab/>
      </w:r>
      <w:r w:rsidRPr="001828E3">
        <w:rPr>
          <w:rFonts w:ascii="Times New Roman" w:hAnsi="Times New Roman" w:cs="Times New Roman"/>
          <w:sz w:val="28"/>
          <w:szCs w:val="28"/>
        </w:rPr>
        <w:t>In the item 6 above most of the respondents unanimously agreed that mass media has influence on political value and beliefs of the electorate. With this point, 32% of the respondents strongly agreed the statement while 30% of the respondents agreed but 26% of the respondents disagreed to the statement and 12% of the respondents strongly disagreed to the motion.</w:t>
      </w:r>
    </w:p>
    <w:p w:rsidR="00277D18" w:rsidRPr="001828E3" w:rsidRDefault="00B442B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addition, item 7 shows that various media outlets, through news coverage and late-night programmes provide different partisan policy stances that are associated with political participation. From this point of view, 44% of the respondents strongly agreed that the use of suitable and appropriate</w:t>
      </w:r>
      <w:r w:rsidR="00277D18" w:rsidRPr="001828E3">
        <w:rPr>
          <w:rFonts w:ascii="Times New Roman" w:hAnsi="Times New Roman" w:cs="Times New Roman"/>
          <w:sz w:val="28"/>
          <w:szCs w:val="28"/>
        </w:rPr>
        <w:t xml:space="preserve"> instructional materials influence the student attitudes towards the subject in school while 22% of the respondents agreed but 14% of the respondents disagreed to the statement and 20% of the respondents strongly disagreed to the statement.</w:t>
      </w:r>
    </w:p>
    <w:p w:rsidR="00581C1E" w:rsidRPr="001828E3" w:rsidRDefault="00277D18"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Item 8 reveals that media has given political parties the tools to reach large numbers of people and can inform them on key issues ranging from policies to elections, with the views of 36% of the respondents   </w:t>
      </w:r>
      <w:r w:rsidR="00581C1E" w:rsidRPr="001828E3">
        <w:rPr>
          <w:rFonts w:ascii="Times New Roman" w:hAnsi="Times New Roman" w:cs="Times New Roman"/>
          <w:sz w:val="28"/>
          <w:szCs w:val="28"/>
        </w:rPr>
        <w:t>strongly agreed to the statement while 28% of the respondents agreed to the statement but 18% and 18% of the respondent disagreed and strongly disagreed to the assertion respectively.</w:t>
      </w:r>
    </w:p>
    <w:p w:rsidR="00581C1E" w:rsidRPr="001828E3" w:rsidRDefault="00581C1E"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Media should </w:t>
      </w:r>
      <w:r w:rsidR="002B3855" w:rsidRPr="001828E3">
        <w:rPr>
          <w:rFonts w:ascii="Times New Roman" w:hAnsi="Times New Roman" w:cs="Times New Roman"/>
          <w:sz w:val="28"/>
          <w:szCs w:val="28"/>
        </w:rPr>
        <w:t>be seen as an enabler for democracy, having better-educated voters would lead to a more legitimate government with this, 46% of the respondents strongly affirmed the statement while 24% of them agreed to the statement but 16% of the respondents disagreed to the statement and 14% of the remaining respondents strongly disagreed to the question.</w:t>
      </w:r>
    </w:p>
    <w:p w:rsidR="00C90F8F" w:rsidRPr="001828E3" w:rsidRDefault="00C90F8F"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lastRenderedPageBreak/>
        <w:t xml:space="preserve">Research Question Three: </w:t>
      </w:r>
      <w:r w:rsidRPr="001828E3">
        <w:rPr>
          <w:rFonts w:ascii="Times New Roman" w:hAnsi="Times New Roman" w:cs="Times New Roman"/>
          <w:sz w:val="28"/>
          <w:szCs w:val="28"/>
        </w:rPr>
        <w:t>What establishes the effectiveness of radio as a medium of political mobilization during the 2019 general election?</w:t>
      </w:r>
    </w:p>
    <w:p w:rsidR="00DA2781" w:rsidRPr="001828E3" w:rsidRDefault="00C90F8F"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 xml:space="preserve">Table Seven: </w:t>
      </w:r>
      <w:r w:rsidR="00F553E2" w:rsidRPr="001828E3">
        <w:rPr>
          <w:rFonts w:ascii="Times New Roman" w:hAnsi="Times New Roman" w:cs="Times New Roman"/>
          <w:sz w:val="28"/>
          <w:szCs w:val="28"/>
        </w:rPr>
        <w:t>Summary analysis of respondents in the statement 10, 11, 12 and 13</w:t>
      </w:r>
      <w:r w:rsidR="00DA2781" w:rsidRPr="001828E3">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652"/>
        <w:gridCol w:w="4899"/>
        <w:gridCol w:w="986"/>
        <w:gridCol w:w="916"/>
        <w:gridCol w:w="916"/>
        <w:gridCol w:w="981"/>
      </w:tblGrid>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S/N</w:t>
            </w:r>
          </w:p>
        </w:tc>
        <w:tc>
          <w:tcPr>
            <w:tcW w:w="4899"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ITEMS</w:t>
            </w:r>
          </w:p>
        </w:tc>
        <w:tc>
          <w:tcPr>
            <w:tcW w:w="98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SA %</w:t>
            </w:r>
          </w:p>
        </w:tc>
        <w:tc>
          <w:tcPr>
            <w:tcW w:w="91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A %</w:t>
            </w:r>
          </w:p>
        </w:tc>
        <w:tc>
          <w:tcPr>
            <w:tcW w:w="916"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 %</w:t>
            </w:r>
          </w:p>
        </w:tc>
        <w:tc>
          <w:tcPr>
            <w:tcW w:w="981" w:type="dxa"/>
          </w:tcPr>
          <w:p w:rsidR="00DA2781" w:rsidRPr="001828E3" w:rsidRDefault="00DA2781"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SD %</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influences the voters for effective participation in the electoral process.</w:t>
            </w:r>
          </w:p>
        </w:tc>
        <w:tc>
          <w:tcPr>
            <w:tcW w:w="98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(30%)</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(26%)</w:t>
            </w:r>
          </w:p>
        </w:tc>
        <w:tc>
          <w:tcPr>
            <w:tcW w:w="981"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(20%)</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11</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 on attitude and behaviours, at least they keep people adequately informed about events happening outside their immediate experience.</w:t>
            </w:r>
          </w:p>
        </w:tc>
        <w:tc>
          <w:tcPr>
            <w:tcW w:w="98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17</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4E03" w:rsidRPr="001828E3">
              <w:rPr>
                <w:rFonts w:ascii="Times New Roman" w:hAnsi="Times New Roman" w:cs="Times New Roman"/>
                <w:sz w:val="28"/>
                <w:szCs w:val="28"/>
              </w:rPr>
              <w:t>3</w:t>
            </w:r>
            <w:r w:rsidRPr="001828E3">
              <w:rPr>
                <w:rFonts w:ascii="Times New Roman" w:hAnsi="Times New Roman" w:cs="Times New Roman"/>
                <w:sz w:val="28"/>
                <w:szCs w:val="28"/>
              </w:rPr>
              <w:t>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(38</w:t>
            </w:r>
            <w:r w:rsidR="00DA2781"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p>
        </w:tc>
        <w:tc>
          <w:tcPr>
            <w:tcW w:w="981"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mobilization of rural residents towards forthcoming election.</w:t>
            </w:r>
          </w:p>
        </w:tc>
        <w:tc>
          <w:tcPr>
            <w:tcW w:w="98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r w:rsidR="00BF4E03" w:rsidRPr="001828E3">
              <w:rPr>
                <w:rFonts w:ascii="Times New Roman" w:hAnsi="Times New Roman" w:cs="Times New Roman"/>
                <w:sz w:val="28"/>
                <w:szCs w:val="28"/>
              </w:rPr>
              <w:t>6</w:t>
            </w:r>
            <w:r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4</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(28</w:t>
            </w:r>
            <w:r w:rsidR="00DA2781" w:rsidRPr="001828E3">
              <w:rPr>
                <w:rFonts w:ascii="Times New Roman" w:hAnsi="Times New Roman" w:cs="Times New Roman"/>
                <w:sz w:val="28"/>
                <w:szCs w:val="28"/>
              </w:rPr>
              <w:t>%)</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r w:rsidR="00DA2781" w:rsidRPr="001828E3">
              <w:rPr>
                <w:rFonts w:ascii="Times New Roman" w:hAnsi="Times New Roman" w:cs="Times New Roman"/>
                <w:sz w:val="28"/>
                <w:szCs w:val="28"/>
              </w:rPr>
              <w:t>%)</w:t>
            </w:r>
          </w:p>
        </w:tc>
        <w:tc>
          <w:tcPr>
            <w:tcW w:w="981"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(18</w:t>
            </w:r>
            <w:r w:rsidR="00DA2781" w:rsidRPr="001828E3">
              <w:rPr>
                <w:rFonts w:ascii="Times New Roman" w:hAnsi="Times New Roman" w:cs="Times New Roman"/>
                <w:sz w:val="28"/>
                <w:szCs w:val="28"/>
              </w:rPr>
              <w:t>%)</w:t>
            </w:r>
          </w:p>
        </w:tc>
      </w:tr>
      <w:tr w:rsidR="00DA2781" w:rsidRPr="001828E3" w:rsidTr="00DA2781">
        <w:tc>
          <w:tcPr>
            <w:tcW w:w="652"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4899"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w:t>
            </w:r>
          </w:p>
        </w:tc>
        <w:tc>
          <w:tcPr>
            <w:tcW w:w="98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7</w:t>
            </w:r>
          </w:p>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w:t>
            </w:r>
            <w:r w:rsidR="00BF4E03" w:rsidRPr="001828E3">
              <w:rPr>
                <w:rFonts w:ascii="Times New Roman" w:hAnsi="Times New Roman" w:cs="Times New Roman"/>
                <w:sz w:val="28"/>
                <w:szCs w:val="28"/>
              </w:rPr>
              <w:t>3</w:t>
            </w:r>
            <w:r w:rsidRPr="001828E3">
              <w:rPr>
                <w:rFonts w:ascii="Times New Roman" w:hAnsi="Times New Roman" w:cs="Times New Roman"/>
                <w:sz w:val="28"/>
                <w:szCs w:val="28"/>
              </w:rPr>
              <w:t>4%)</w:t>
            </w:r>
          </w:p>
        </w:tc>
        <w:tc>
          <w:tcPr>
            <w:tcW w:w="916" w:type="dxa"/>
          </w:tcPr>
          <w:p w:rsidR="00DA2781" w:rsidRPr="001828E3" w:rsidRDefault="00DA278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r w:rsidR="00BF4E03" w:rsidRPr="001828E3">
              <w:rPr>
                <w:rFonts w:ascii="Times New Roman" w:hAnsi="Times New Roman" w:cs="Times New Roman"/>
                <w:sz w:val="28"/>
                <w:szCs w:val="28"/>
              </w:rPr>
              <w:t>9</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(38</w:t>
            </w:r>
            <w:r w:rsidR="00DA2781" w:rsidRPr="001828E3">
              <w:rPr>
                <w:rFonts w:ascii="Times New Roman" w:hAnsi="Times New Roman" w:cs="Times New Roman"/>
                <w:sz w:val="28"/>
                <w:szCs w:val="28"/>
              </w:rPr>
              <w:t>%)</w:t>
            </w:r>
          </w:p>
        </w:tc>
        <w:tc>
          <w:tcPr>
            <w:tcW w:w="916"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(16</w:t>
            </w:r>
            <w:r w:rsidR="00DA2781" w:rsidRPr="001828E3">
              <w:rPr>
                <w:rFonts w:ascii="Times New Roman" w:hAnsi="Times New Roman" w:cs="Times New Roman"/>
                <w:sz w:val="28"/>
                <w:szCs w:val="28"/>
              </w:rPr>
              <w:t>%)</w:t>
            </w:r>
          </w:p>
        </w:tc>
        <w:tc>
          <w:tcPr>
            <w:tcW w:w="981" w:type="dxa"/>
          </w:tcPr>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6</w:t>
            </w:r>
          </w:p>
          <w:p w:rsidR="00DA2781" w:rsidRPr="001828E3" w:rsidRDefault="00BF4E0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r w:rsidR="00DA2781" w:rsidRPr="001828E3">
              <w:rPr>
                <w:rFonts w:ascii="Times New Roman" w:hAnsi="Times New Roman" w:cs="Times New Roman"/>
                <w:sz w:val="28"/>
                <w:szCs w:val="28"/>
              </w:rPr>
              <w:t>%)</w:t>
            </w:r>
          </w:p>
        </w:tc>
      </w:tr>
    </w:tbl>
    <w:p w:rsidR="00DA2781" w:rsidRPr="00976B41" w:rsidRDefault="00D304F7" w:rsidP="00FB1466">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Source filed survey, 2024</w:t>
      </w:r>
    </w:p>
    <w:p w:rsidR="0087427D" w:rsidRPr="001828E3" w:rsidRDefault="008742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Item 9, </w:t>
      </w:r>
      <w:r w:rsidR="0052201A" w:rsidRPr="001828E3">
        <w:rPr>
          <w:rFonts w:ascii="Times New Roman" w:hAnsi="Times New Roman" w:cs="Times New Roman"/>
          <w:sz w:val="28"/>
          <w:szCs w:val="28"/>
        </w:rPr>
        <w:t>reveals that most of the respondents strongly agreed that it influences the voters for effective4 participation in the electoral process. Going by this, 30% of the respondents strongly agreed to the statement while 24% of the respondents disagreed to the statement and 20% of them strongly disagreed to the assertion.</w:t>
      </w:r>
    </w:p>
    <w:p w:rsidR="007438CA" w:rsidRPr="001828E3" w:rsidRDefault="007438C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Item 10, stress further that is influence on attribute and behaviours, at least they keep people adequately informed about events happening outside their immediate experience with the support of 34% of the respondents strongly agreed while 28% of them agreed to the statement but 18% of the respondent disagreed to the statement and 12% of them strongly disagreed</w:t>
      </w:r>
      <w:r w:rsidR="00AE4F18" w:rsidRPr="001828E3">
        <w:rPr>
          <w:rFonts w:ascii="Times New Roman" w:hAnsi="Times New Roman" w:cs="Times New Roman"/>
          <w:sz w:val="28"/>
          <w:szCs w:val="28"/>
        </w:rPr>
        <w:t xml:space="preserve"> to the statement respectively,</w:t>
      </w:r>
    </w:p>
    <w:p w:rsidR="00AE4F18" w:rsidRPr="001828E3" w:rsidRDefault="00AE4F18" w:rsidP="00FB1466">
      <w:pPr>
        <w:spacing w:line="360" w:lineRule="auto"/>
        <w:ind w:firstLine="720"/>
        <w:jc w:val="both"/>
        <w:rPr>
          <w:rFonts w:ascii="Times New Roman" w:hAnsi="Times New Roman" w:cs="Times New Roman"/>
          <w:sz w:val="28"/>
          <w:szCs w:val="28"/>
        </w:rPr>
      </w:pPr>
      <w:r w:rsidRPr="001828E3">
        <w:rPr>
          <w:rFonts w:ascii="Times New Roman" w:hAnsi="Times New Roman" w:cs="Times New Roman"/>
          <w:sz w:val="28"/>
          <w:szCs w:val="28"/>
        </w:rPr>
        <w:t>Item 11 reveals that it mobilization of rural residents towards forthcoming election. 36% of the respondents strongly agreed to the statement while 28% of the respondent agreed to the statement buy 18% as well of the respondents strongly disagreed to the statement respectively</w:t>
      </w:r>
      <w:r w:rsidR="00CC7841" w:rsidRPr="001828E3">
        <w:rPr>
          <w:rFonts w:ascii="Times New Roman" w:hAnsi="Times New Roman" w:cs="Times New Roman"/>
          <w:sz w:val="28"/>
          <w:szCs w:val="28"/>
        </w:rPr>
        <w:t>.</w:t>
      </w:r>
    </w:p>
    <w:p w:rsidR="008215BC" w:rsidRPr="001828E3" w:rsidRDefault="00CC7841" w:rsidP="00FB1466">
      <w:pPr>
        <w:spacing w:line="360" w:lineRule="auto"/>
        <w:ind w:firstLine="720"/>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 with the support of 34%</w:t>
      </w:r>
      <w:r w:rsidR="008215BC" w:rsidRPr="001828E3">
        <w:rPr>
          <w:rFonts w:ascii="Times New Roman" w:hAnsi="Times New Roman" w:cs="Times New Roman"/>
          <w:sz w:val="28"/>
          <w:szCs w:val="28"/>
        </w:rPr>
        <w:t xml:space="preserve"> of the respondents strongly agreed while 38% of them agreed but 16% of the respondents disagree to the statement and 12% of the remaining respondents strongly disagreed to the statement.</w:t>
      </w:r>
    </w:p>
    <w:p w:rsidR="008215BC" w:rsidRPr="001828E3" w:rsidRDefault="008215B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Discussion of Result</w:t>
      </w:r>
    </w:p>
    <w:p w:rsidR="008215BC" w:rsidRPr="001828E3" w:rsidRDefault="008215B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findings of this study indicate that majority (76%) of the respondents listened to mass media during 4</w:t>
      </w:r>
      <w:r w:rsidRPr="001828E3">
        <w:rPr>
          <w:rFonts w:ascii="Times New Roman" w:hAnsi="Times New Roman" w:cs="Times New Roman"/>
          <w:sz w:val="28"/>
          <w:szCs w:val="28"/>
          <w:vertAlign w:val="superscript"/>
        </w:rPr>
        <w:t>th</w:t>
      </w:r>
      <w:r w:rsidRPr="001828E3">
        <w:rPr>
          <w:rFonts w:ascii="Times New Roman" w:hAnsi="Times New Roman" w:cs="Times New Roman"/>
          <w:sz w:val="28"/>
          <w:szCs w:val="28"/>
        </w:rPr>
        <w:t xml:space="preserve"> March 2019 general election in Kwara State. It further indicated that all those who were tuned in to media were exposed to political content either through news, political talks-shows and radio advertisements. It further shows that majority of the voters listened to radio during morning and evening hours.</w:t>
      </w:r>
    </w:p>
    <w:p w:rsidR="00195034" w:rsidRPr="001828E3" w:rsidRDefault="008215B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ab/>
        <w:t>This finding concurs with a review study conducted in 2020 by Massoud that identified news as a key driver of media listenership. According to the study, 81% of Kwaran aged 21 years and above listened to media regularly during the week</w:t>
      </w:r>
      <w:r w:rsidR="00195034" w:rsidRPr="001828E3">
        <w:rPr>
          <w:rFonts w:ascii="Times New Roman" w:hAnsi="Times New Roman" w:cs="Times New Roman"/>
          <w:sz w:val="28"/>
          <w:szCs w:val="28"/>
        </w:rPr>
        <w:t>.</w:t>
      </w:r>
    </w:p>
    <w:p w:rsidR="00F7617D" w:rsidRPr="001828E3" w:rsidRDefault="00F761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 findings further show that most of the political messages that were aired during the electioneering period extoled the virtues of governorship candidates as opposed to attacking their opponents.</w:t>
      </w:r>
    </w:p>
    <w:p w:rsidR="000B64D5" w:rsidRPr="001828E3" w:rsidRDefault="00F761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For instance, this argument was corroborated by majority (82%) of the sampled respondents who reported that most of the media political advertisements aired were in support of the candidates. The finding of this study affirmed a study conducted in Nigeria in 2019 which established that politicians used media political advertisements especially those in support of the candidates to appeal to emotions of the electorates aimed at influencing t</w:t>
      </w:r>
      <w:r w:rsidR="000B64D5" w:rsidRPr="001828E3">
        <w:rPr>
          <w:rFonts w:ascii="Times New Roman" w:hAnsi="Times New Roman" w:cs="Times New Roman"/>
          <w:sz w:val="28"/>
          <w:szCs w:val="28"/>
        </w:rPr>
        <w:t>hem to cast votes in their favour.</w:t>
      </w:r>
    </w:p>
    <w:p w:rsidR="00740C8C" w:rsidRPr="001828E3" w:rsidRDefault="000B64D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reason for using </w:t>
      </w:r>
      <w:r w:rsidR="00EB2C23" w:rsidRPr="001828E3">
        <w:rPr>
          <w:rFonts w:ascii="Times New Roman" w:hAnsi="Times New Roman" w:cs="Times New Roman"/>
          <w:sz w:val="28"/>
          <w:szCs w:val="28"/>
        </w:rPr>
        <w:t>political messages that support a candidates is seen as a way of involving the electorate in analyzing the images and appearance of the candidate and evaluation of the issues in relation to political programs or manifestoes advanced by the candidates. In addition, the supportive political messages communicate the candidate’s attributes that rela</w:t>
      </w:r>
      <w:r w:rsidR="00740C8C" w:rsidRPr="001828E3">
        <w:rPr>
          <w:rFonts w:ascii="Times New Roman" w:hAnsi="Times New Roman" w:cs="Times New Roman"/>
          <w:sz w:val="28"/>
          <w:szCs w:val="28"/>
        </w:rPr>
        <w:t xml:space="preserve">te to the voters to gain their </w:t>
      </w:r>
      <w:r w:rsidR="00EB2C23" w:rsidRPr="001828E3">
        <w:rPr>
          <w:rFonts w:ascii="Times New Roman" w:hAnsi="Times New Roman" w:cs="Times New Roman"/>
          <w:sz w:val="28"/>
          <w:szCs w:val="28"/>
        </w:rPr>
        <w:t>confidence and vote for that given candidates.</w:t>
      </w:r>
    </w:p>
    <w:p w:rsidR="00740C8C" w:rsidRPr="001828E3" w:rsidRDefault="00740C8C"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br w:type="page"/>
      </w:r>
    </w:p>
    <w:p w:rsidR="00740C8C" w:rsidRPr="001828E3" w:rsidRDefault="00740C8C" w:rsidP="000974BA">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CHAPTER FIVE</w:t>
      </w:r>
    </w:p>
    <w:p w:rsidR="00740C8C" w:rsidRPr="001828E3" w:rsidRDefault="00740C8C" w:rsidP="00184B7E">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t>SUMMARY, CONCLUSSION AND RECOMMENDATIONS</w:t>
      </w:r>
    </w:p>
    <w:p w:rsidR="0026740D" w:rsidRPr="001828E3" w:rsidRDefault="0026740D"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Summary </w:t>
      </w:r>
    </w:p>
    <w:p w:rsidR="0026740D" w:rsidRPr="001828E3" w:rsidRDefault="0026740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summary, this study found out that role of media in mobilizing electorate towards participating in 2019 general election using Kwara State governorship election as a case study. Political content was aired through media, political talk shows and political adverts. The political advertisements were eith</w:t>
      </w:r>
      <w:r w:rsidR="00F7310D" w:rsidRPr="001828E3">
        <w:rPr>
          <w:rFonts w:ascii="Times New Roman" w:hAnsi="Times New Roman" w:cs="Times New Roman"/>
          <w:sz w:val="28"/>
          <w:szCs w:val="28"/>
        </w:rPr>
        <w:t>er in support of the governorship candidates (supportive political messages) or attacked of opponents (attack political messages).</w:t>
      </w:r>
    </w:p>
    <w:p w:rsidR="00F7310D" w:rsidRPr="001828E3" w:rsidRDefault="00F7310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Key factors that affected the use of media in political mobilization were categories of the me</w:t>
      </w:r>
      <w:r w:rsidR="007A0240" w:rsidRPr="001828E3">
        <w:rPr>
          <w:rFonts w:ascii="Times New Roman" w:hAnsi="Times New Roman" w:cs="Times New Roman"/>
          <w:sz w:val="28"/>
          <w:szCs w:val="28"/>
        </w:rPr>
        <w:t xml:space="preserve">dia, radio stations ownership (public and private) and type of political advertisements. The factors were found statistically significant to the use of media in political mobilization. Other factors include size of the audience, radio accessibility and affordability. </w:t>
      </w:r>
    </w:p>
    <w:p w:rsidR="0020588D" w:rsidRPr="001828E3" w:rsidRDefault="0020588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In nutshell, sampled respondents confirmed that indeed, radio was an effective tool in political mobilization in 4</w:t>
      </w:r>
      <w:r w:rsidRPr="001828E3">
        <w:rPr>
          <w:rFonts w:ascii="Times New Roman" w:hAnsi="Times New Roman" w:cs="Times New Roman"/>
          <w:sz w:val="28"/>
          <w:szCs w:val="28"/>
          <w:vertAlign w:val="superscript"/>
        </w:rPr>
        <w:t>th</w:t>
      </w:r>
      <w:r w:rsidRPr="001828E3">
        <w:rPr>
          <w:rFonts w:ascii="Times New Roman" w:hAnsi="Times New Roman" w:cs="Times New Roman"/>
          <w:sz w:val="28"/>
          <w:szCs w:val="28"/>
        </w:rPr>
        <w:t xml:space="preserve"> March 2019 general election</w:t>
      </w:r>
      <w:r w:rsidR="00260E23" w:rsidRPr="001828E3">
        <w:rPr>
          <w:rFonts w:ascii="Times New Roman" w:hAnsi="Times New Roman" w:cs="Times New Roman"/>
          <w:sz w:val="28"/>
          <w:szCs w:val="28"/>
        </w:rPr>
        <w:t>.</w:t>
      </w:r>
    </w:p>
    <w:p w:rsidR="00260E23" w:rsidRPr="001828E3" w:rsidRDefault="00260E23"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Conclusion </w:t>
      </w:r>
    </w:p>
    <w:p w:rsidR="00260E23" w:rsidRPr="001828E3" w:rsidRDefault="00260E2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In conclusion, this study contends that the significant use of media during the 2019 general elections in Nigeria was a result of three key factors: the tendency of election stakeholders in Nigeria to follow the global trends in the use of media as a political communication tool; the tendency of Nigeria politicians and political parties to tap into the opportunities offered by media to reach and </w:t>
      </w:r>
      <w:r w:rsidRPr="001828E3">
        <w:rPr>
          <w:rFonts w:ascii="Times New Roman" w:hAnsi="Times New Roman" w:cs="Times New Roman"/>
          <w:sz w:val="28"/>
          <w:szCs w:val="28"/>
        </w:rPr>
        <w:lastRenderedPageBreak/>
        <w:t>engage their constituents and voters; and lastly the tendency to use the media tools to improve the efficiency of election observation.</w:t>
      </w:r>
    </w:p>
    <w:p w:rsidR="005407E1" w:rsidRPr="001828E3" w:rsidRDefault="005407E1"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The study has argued that the four key stakeholders in the Nigerian electoral process (the INEC, Politicians/political parties, the electorate and the CSOs) made extensive use of media during the 2011 elections. Each of these stakeholders used the media to achieve a number of interrelated objectives. INEC used media basically to broadcast message on the elections and receive feedbacks from the public on their experience with the process. Politicians/political parties used the media to reach out to the voters and canvassed for vote and support. The electorates used social media to </w:t>
      </w:r>
      <w:r w:rsidR="00AB4119" w:rsidRPr="001828E3">
        <w:rPr>
          <w:rFonts w:ascii="Times New Roman" w:hAnsi="Times New Roman" w:cs="Times New Roman"/>
          <w:sz w:val="28"/>
          <w:szCs w:val="28"/>
        </w:rPr>
        <w:t>report their experiences and receive election related information, while the CSOs use the social media to mobilize and educate the electorates as well as to cover and report their observation of the electoral process.</w:t>
      </w:r>
    </w:p>
    <w:p w:rsidR="00FE0522" w:rsidRPr="001828E3" w:rsidRDefault="00FE052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There are many questions about the reliability of the information collected and share through the media, especially in highly-disputed contests as Nigeria’s election. Crowd-sourcing often relies upon information provided by grassroots citizens in the local communities, who are sometimes anonymous reporters.</w:t>
      </w:r>
    </w:p>
    <w:p w:rsidR="00CA4A58" w:rsidRPr="001828E3" w:rsidRDefault="00F427A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Bearing in mind the fact that some of these citizen/journalists might be people with partisan interests, it is difficult to affirm the accuracy of the reports without subjecting them to a systematic verification process. Reliability improves if independent verification checks are built into the system; for example, if a random sample of reports from multiple sources such as CSOs, local and international observes, election officials, security personnel and the media, are </w:t>
      </w:r>
      <w:r w:rsidRPr="001828E3">
        <w:rPr>
          <w:rFonts w:ascii="Times New Roman" w:hAnsi="Times New Roman" w:cs="Times New Roman"/>
          <w:sz w:val="28"/>
          <w:szCs w:val="28"/>
        </w:rPr>
        <w:lastRenderedPageBreak/>
        <w:t xml:space="preserve">compared. Information shared through the media during the </w:t>
      </w:r>
      <w:r w:rsidR="00E85130" w:rsidRPr="001828E3">
        <w:rPr>
          <w:rFonts w:ascii="Times New Roman" w:hAnsi="Times New Roman" w:cs="Times New Roman"/>
          <w:sz w:val="28"/>
          <w:szCs w:val="28"/>
        </w:rPr>
        <w:t>2019 general election passed through only little or no form of vetting or verification which led to misinformation being circulated.</w:t>
      </w:r>
    </w:p>
    <w:p w:rsidR="00E85130" w:rsidRPr="001828E3" w:rsidRDefault="005D2543"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Going by the outcomes of the 2011 general elections, it can be argued that Nigeria may have broken the cycle of flawed and bad elections, but the challenges that lie ahead are many and daunting. </w:t>
      </w:r>
      <w:r w:rsidR="00E666E6" w:rsidRPr="001828E3">
        <w:rPr>
          <w:rFonts w:ascii="Times New Roman" w:hAnsi="Times New Roman" w:cs="Times New Roman"/>
          <w:sz w:val="28"/>
          <w:szCs w:val="28"/>
        </w:rPr>
        <w:t>Between now and the next general polls in 2023, far-reaching electoral, political economic reforms are needed to helps consolidate the modest gains made in 2019 and launch the country on the path of permanent and sustainable electoral change.</w:t>
      </w:r>
    </w:p>
    <w:p w:rsidR="006E7A7B" w:rsidRPr="001828E3" w:rsidRDefault="006F6D0B"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Be that as it may, INEC requires fundamental reforms ranging from organization restructuring, including decentralization, strengthening of state and local government offices and staff recruitment and training. Institution-building should be pursued with vigour and rigour. There is no need to re-invent the wheel, however</w:t>
      </w:r>
      <w:r w:rsidR="006E7A7B" w:rsidRPr="001828E3">
        <w:rPr>
          <w:rFonts w:ascii="Times New Roman" w:hAnsi="Times New Roman" w:cs="Times New Roman"/>
          <w:sz w:val="28"/>
          <w:szCs w:val="28"/>
        </w:rPr>
        <w:t>. Both government and INEC should revisit, widely disseminate and implement the remaining recommendations contained in the 2009 Uwais Electoral Reform Committee report. The electoral process should continue to be improved and complaints and litigation should be resolved quickly. The entire process needs to be made as simple and people-friendly as possible. INEC’s legal framework should be addressed, and it should seek domestic and international help to alleviate its weakness.</w:t>
      </w:r>
    </w:p>
    <w:p w:rsidR="000215AF" w:rsidRPr="001828E3" w:rsidRDefault="000215AF"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Government, working with other key political players and social actors, has the responsibility of constructing a system of disincentives to deter political and electoral malfeasance. This should be done through political and economic </w:t>
      </w:r>
      <w:r w:rsidRPr="001828E3">
        <w:rPr>
          <w:rFonts w:ascii="Times New Roman" w:hAnsi="Times New Roman" w:cs="Times New Roman"/>
          <w:sz w:val="28"/>
          <w:szCs w:val="28"/>
        </w:rPr>
        <w:lastRenderedPageBreak/>
        <w:t>reforms that make the state relevant to most Nigerians. Besides, more attention should be paid to developing industrial and manufacturing capacity in order to create jobs for the army of restive and idle school-leavers and graduates who are readily used as agents of political violence and electoral malfeasance. The current post electoral system should be reviewed and consideration be given, as proposed by the representation. More generally, the political system turns elections into a zero-sum game and this is not a recipe for national unity.</w:t>
      </w:r>
    </w:p>
    <w:p w:rsidR="00E413A4" w:rsidRPr="001828E3" w:rsidRDefault="00E413A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 xml:space="preserve">Through civic and voter education, as well as public statements and concrete actions, the government should foster public consciousness of what Nigeria means to its </w:t>
      </w:r>
      <w:r w:rsidR="00165791" w:rsidRPr="001828E3">
        <w:rPr>
          <w:rFonts w:ascii="Times New Roman" w:hAnsi="Times New Roman" w:cs="Times New Roman"/>
          <w:sz w:val="28"/>
          <w:szCs w:val="28"/>
        </w:rPr>
        <w:t xml:space="preserve">people </w:t>
      </w:r>
      <w:r w:rsidR="003854C7" w:rsidRPr="001828E3">
        <w:rPr>
          <w:rFonts w:ascii="Times New Roman" w:hAnsi="Times New Roman" w:cs="Times New Roman"/>
          <w:sz w:val="28"/>
          <w:szCs w:val="28"/>
        </w:rPr>
        <w:t xml:space="preserve">and the values guiding the country. Nigeria has the resources and the capacity to entrench a culture of credible elections, with all that would mean for sustainable democracy. But </w:t>
      </w:r>
      <w:r w:rsidR="000E146E" w:rsidRPr="001828E3">
        <w:rPr>
          <w:rFonts w:ascii="Times New Roman" w:hAnsi="Times New Roman" w:cs="Times New Roman"/>
          <w:sz w:val="28"/>
          <w:szCs w:val="28"/>
        </w:rPr>
        <w:t xml:space="preserve">President Jonathan </w:t>
      </w:r>
      <w:r w:rsidR="003854C7" w:rsidRPr="001828E3">
        <w:rPr>
          <w:rFonts w:ascii="Times New Roman" w:hAnsi="Times New Roman" w:cs="Times New Roman"/>
          <w:sz w:val="28"/>
          <w:szCs w:val="28"/>
        </w:rPr>
        <w:t>and his cabinet will need to summon the political will to lead that effort.</w:t>
      </w:r>
    </w:p>
    <w:p w:rsidR="00D644D4" w:rsidRPr="001828E3" w:rsidRDefault="00D644D4"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Recommendations</w:t>
      </w:r>
    </w:p>
    <w:p w:rsidR="00D644D4" w:rsidRPr="001828E3" w:rsidRDefault="00D644D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b/>
        <w:t>Based on findings of this study dwelling on the challenges and benefits of the use of social media in elections, the following are therefore</w:t>
      </w:r>
      <w:r w:rsidR="004F1358" w:rsidRPr="001828E3">
        <w:rPr>
          <w:rFonts w:ascii="Times New Roman" w:hAnsi="Times New Roman" w:cs="Times New Roman"/>
          <w:sz w:val="28"/>
          <w:szCs w:val="28"/>
        </w:rPr>
        <w:t xml:space="preserve"> recommended:</w:t>
      </w:r>
    </w:p>
    <w:p w:rsidR="00231789" w:rsidRPr="001828E3" w:rsidRDefault="00231789"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benefits of the use of media outweigh it challenges, as such the civil society should adopt its use and equally encourage other election stakeholders to use social media in subsequent elections in Nigeria.</w:t>
      </w:r>
    </w:p>
    <w:p w:rsidR="00E1354A" w:rsidRPr="001828E3" w:rsidRDefault="00E1354A"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The Electoral Act should be enhanced to provide specific guidelines on the use of media in Nigeria’s future elections.</w:t>
      </w:r>
    </w:p>
    <w:p w:rsidR="00FD5013" w:rsidRPr="001828E3" w:rsidRDefault="00FD5013"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INEC should establish guidelines for the use of media as a political communication tool in Nigeria.</w:t>
      </w:r>
    </w:p>
    <w:p w:rsidR="00F74CD2" w:rsidRPr="001828E3" w:rsidRDefault="00F74CD2"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INEC, CSOs and security agencies should establish modalities to systematically verify information reported by citizen observes through the media.</w:t>
      </w:r>
    </w:p>
    <w:p w:rsidR="0064407D" w:rsidRPr="001828E3" w:rsidRDefault="0064407D"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INEC should establish a media tracking center to monitor, collate and interpret trends and reports during elections.</w:t>
      </w:r>
    </w:p>
    <w:p w:rsidR="007B6180" w:rsidRPr="001828E3" w:rsidRDefault="00B25CDE" w:rsidP="00FB1466">
      <w:pPr>
        <w:pStyle w:val="ListParagraph"/>
        <w:numPr>
          <w:ilvl w:val="0"/>
          <w:numId w:val="3"/>
        </w:num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Development partners should support domestic observer groups to utilize media as a means of improving election observation in Nigeria</w:t>
      </w:r>
      <w:r w:rsidR="007B6180" w:rsidRPr="001828E3">
        <w:rPr>
          <w:rFonts w:ascii="Times New Roman" w:hAnsi="Times New Roman" w:cs="Times New Roman"/>
          <w:sz w:val="28"/>
          <w:szCs w:val="28"/>
        </w:rPr>
        <w:t>.</w:t>
      </w:r>
    </w:p>
    <w:p w:rsidR="005E75EC" w:rsidRDefault="005E75EC">
      <w:pPr>
        <w:rPr>
          <w:rFonts w:ascii="Times New Roman" w:hAnsi="Times New Roman" w:cs="Times New Roman"/>
          <w:b/>
          <w:sz w:val="28"/>
          <w:szCs w:val="28"/>
        </w:rPr>
      </w:pPr>
      <w:r>
        <w:rPr>
          <w:rFonts w:ascii="Times New Roman" w:hAnsi="Times New Roman" w:cs="Times New Roman"/>
          <w:b/>
          <w:sz w:val="28"/>
          <w:szCs w:val="28"/>
        </w:rPr>
        <w:br w:type="page"/>
      </w:r>
    </w:p>
    <w:p w:rsidR="00B25CDE" w:rsidRPr="001828E3" w:rsidRDefault="007B6180" w:rsidP="007262A1">
      <w:pPr>
        <w:spacing w:line="360" w:lineRule="auto"/>
        <w:jc w:val="center"/>
        <w:rPr>
          <w:rFonts w:ascii="Times New Roman" w:hAnsi="Times New Roman" w:cs="Times New Roman"/>
          <w:b/>
          <w:sz w:val="28"/>
          <w:szCs w:val="28"/>
        </w:rPr>
      </w:pPr>
      <w:r w:rsidRPr="001828E3">
        <w:rPr>
          <w:rFonts w:ascii="Times New Roman" w:hAnsi="Times New Roman" w:cs="Times New Roman"/>
          <w:b/>
          <w:sz w:val="28"/>
          <w:szCs w:val="28"/>
        </w:rPr>
        <w:lastRenderedPageBreak/>
        <w:t>REFERENCES</w:t>
      </w:r>
    </w:p>
    <w:p w:rsidR="00976B41" w:rsidRDefault="007B618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Alemika, E.E.O. (2011). </w:t>
      </w:r>
      <w:r w:rsidRPr="00976B41">
        <w:rPr>
          <w:rFonts w:ascii="Times New Roman" w:hAnsi="Times New Roman" w:cs="Times New Roman"/>
          <w:i/>
          <w:sz w:val="28"/>
          <w:szCs w:val="28"/>
        </w:rPr>
        <w:t>Post-Election Violence in Nigeria</w:t>
      </w:r>
      <w:r w:rsidRPr="001828E3">
        <w:rPr>
          <w:rFonts w:ascii="Times New Roman" w:hAnsi="Times New Roman" w:cs="Times New Roman"/>
          <w:sz w:val="28"/>
          <w:szCs w:val="28"/>
        </w:rPr>
        <w:t xml:space="preserve">: Emerging </w:t>
      </w:r>
    </w:p>
    <w:p w:rsidR="00CC7841" w:rsidRPr="001828E3" w:rsidRDefault="007B6180"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Trend and </w:t>
      </w:r>
      <w:r w:rsidR="00976B41">
        <w:rPr>
          <w:rFonts w:ascii="Times New Roman" w:hAnsi="Times New Roman" w:cs="Times New Roman"/>
          <w:sz w:val="28"/>
          <w:szCs w:val="28"/>
        </w:rPr>
        <w:t xml:space="preserve">Lessons, Retrieved from: </w:t>
      </w:r>
      <w:hyperlink r:id="rId8" w:history="1">
        <w:r w:rsidR="00976B41" w:rsidRPr="00835065">
          <w:rPr>
            <w:rStyle w:val="Hyperlink"/>
            <w:rFonts w:ascii="Times New Roman" w:hAnsi="Times New Roman" w:cs="Times New Roman"/>
            <w:sz w:val="28"/>
            <w:szCs w:val="28"/>
          </w:rPr>
          <w:t>http://CleanFoundationblogspot.Com</w:t>
        </w:r>
      </w:hyperlink>
      <w:r w:rsidR="007A56A8" w:rsidRPr="001828E3">
        <w:rPr>
          <w:rFonts w:ascii="Times New Roman" w:hAnsi="Times New Roman" w:cs="Times New Roman"/>
          <w:sz w:val="28"/>
          <w:szCs w:val="28"/>
        </w:rPr>
        <w:t>Accessed on October 15, 2012</w:t>
      </w:r>
      <w:r w:rsidR="002A6B1B" w:rsidRPr="001828E3">
        <w:rPr>
          <w:rFonts w:ascii="Times New Roman" w:hAnsi="Times New Roman" w:cs="Times New Roman"/>
          <w:sz w:val="28"/>
          <w:szCs w:val="28"/>
        </w:rPr>
        <w:t>.</w:t>
      </w:r>
    </w:p>
    <w:p w:rsidR="00976B41" w:rsidRDefault="00A731DE"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Amuchie, M. (2012), </w:t>
      </w:r>
      <w:r w:rsidRPr="00976B41">
        <w:rPr>
          <w:rFonts w:ascii="Times New Roman" w:hAnsi="Times New Roman" w:cs="Times New Roman"/>
          <w:i/>
          <w:sz w:val="28"/>
          <w:szCs w:val="28"/>
        </w:rPr>
        <w:t>Social Media Critical to Success</w:t>
      </w:r>
      <w:r w:rsidRPr="001828E3">
        <w:rPr>
          <w:rFonts w:ascii="Times New Roman" w:hAnsi="Times New Roman" w:cs="Times New Roman"/>
          <w:sz w:val="28"/>
          <w:szCs w:val="28"/>
        </w:rPr>
        <w:t xml:space="preserve">, says Jega. </w:t>
      </w:r>
    </w:p>
    <w:p w:rsidR="00634340" w:rsidRPr="001828E3" w:rsidRDefault="00A731DE" w:rsidP="005E75EC">
      <w:pPr>
        <w:spacing w:line="240" w:lineRule="auto"/>
        <w:ind w:left="720"/>
        <w:rPr>
          <w:rFonts w:ascii="Times New Roman" w:hAnsi="Times New Roman" w:cs="Times New Roman"/>
          <w:i/>
          <w:sz w:val="28"/>
          <w:szCs w:val="28"/>
        </w:rPr>
      </w:pPr>
      <w:r w:rsidRPr="001828E3">
        <w:rPr>
          <w:rFonts w:ascii="Times New Roman" w:hAnsi="Times New Roman" w:cs="Times New Roman"/>
          <w:sz w:val="28"/>
          <w:szCs w:val="28"/>
        </w:rPr>
        <w:t xml:space="preserve">Retrieved August 01, 2014 from </w:t>
      </w:r>
      <w:r w:rsidR="00E2706B" w:rsidRPr="001828E3">
        <w:rPr>
          <w:rFonts w:ascii="Times New Roman" w:hAnsi="Times New Roman" w:cs="Times New Roman"/>
          <w:sz w:val="28"/>
          <w:szCs w:val="28"/>
        </w:rPr>
        <w:t>&lt;</w:t>
      </w:r>
      <w:hyperlink r:id="rId9" w:history="1">
        <w:r w:rsidR="00E2706B" w:rsidRPr="001828E3">
          <w:rPr>
            <w:rStyle w:val="Hyperlink"/>
            <w:rFonts w:ascii="Times New Roman" w:hAnsi="Times New Roman" w:cs="Times New Roman"/>
            <w:i/>
            <w:sz w:val="28"/>
            <w:szCs w:val="28"/>
          </w:rPr>
          <w:t>http://www.businessdayonline.com/NG/index.php/news/111-politics/37726-social-mdia-critical-to-success-of-2011-elections-says-jega</w:t>
        </w:r>
      </w:hyperlink>
      <w:r w:rsidR="00E2706B" w:rsidRPr="001828E3">
        <w:rPr>
          <w:rFonts w:ascii="Times New Roman" w:hAnsi="Times New Roman" w:cs="Times New Roman"/>
          <w:i/>
          <w:sz w:val="28"/>
          <w:szCs w:val="28"/>
        </w:rPr>
        <w:t>&gt;</w:t>
      </w:r>
    </w:p>
    <w:p w:rsidR="00100220" w:rsidRPr="001828E3" w:rsidRDefault="0010022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Arthur, C. (2012). </w:t>
      </w:r>
      <w:r w:rsidRPr="00976B41">
        <w:rPr>
          <w:rFonts w:ascii="Times New Roman" w:hAnsi="Times New Roman" w:cs="Times New Roman"/>
          <w:i/>
          <w:sz w:val="28"/>
          <w:szCs w:val="28"/>
        </w:rPr>
        <w:t>Encouraging Political Participation in Africa.</w:t>
      </w:r>
    </w:p>
    <w:p w:rsidR="00100220" w:rsidRPr="001828E3" w:rsidRDefault="0010022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ab/>
      </w:r>
      <w:r w:rsidR="00BF7DB2" w:rsidRPr="001828E3">
        <w:rPr>
          <w:rFonts w:ascii="Times New Roman" w:hAnsi="Times New Roman" w:cs="Times New Roman"/>
          <w:sz w:val="28"/>
          <w:szCs w:val="28"/>
        </w:rPr>
        <w:t>&lt;</w:t>
      </w:r>
      <w:hyperlink r:id="rId10" w:history="1">
        <w:r w:rsidR="00C85E2D" w:rsidRPr="001828E3">
          <w:rPr>
            <w:rStyle w:val="Hyperlink"/>
            <w:rFonts w:ascii="Times New Roman" w:hAnsi="Times New Roman" w:cs="Times New Roman"/>
            <w:sz w:val="28"/>
            <w:szCs w:val="28"/>
          </w:rPr>
          <w:t>http://www.issafrica.org</w:t>
        </w:r>
      </w:hyperlink>
      <w:r w:rsidR="00BF7DB2" w:rsidRPr="001828E3">
        <w:rPr>
          <w:rFonts w:ascii="Times New Roman" w:hAnsi="Times New Roman" w:cs="Times New Roman"/>
          <w:sz w:val="28"/>
          <w:szCs w:val="28"/>
        </w:rPr>
        <w:t>&gt;</w:t>
      </w:r>
      <w:r w:rsidR="00C85E2D" w:rsidRPr="001828E3">
        <w:rPr>
          <w:rFonts w:ascii="Times New Roman" w:hAnsi="Times New Roman" w:cs="Times New Roman"/>
          <w:sz w:val="28"/>
          <w:szCs w:val="28"/>
        </w:rPr>
        <w:t xml:space="preserve"> Retrieved August 18, 2013</w:t>
      </w:r>
      <w:r w:rsidR="00BF7DB2" w:rsidRPr="001828E3">
        <w:rPr>
          <w:rFonts w:ascii="Times New Roman" w:hAnsi="Times New Roman" w:cs="Times New Roman"/>
          <w:sz w:val="28"/>
          <w:szCs w:val="28"/>
        </w:rPr>
        <w:t>.</w:t>
      </w:r>
    </w:p>
    <w:p w:rsidR="00976B41" w:rsidRDefault="00BF7DB2"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Asuni, J.B. and Farris, J. (2011). </w:t>
      </w:r>
      <w:r w:rsidRPr="00976B41">
        <w:rPr>
          <w:rFonts w:ascii="Times New Roman" w:hAnsi="Times New Roman" w:cs="Times New Roman"/>
          <w:i/>
          <w:sz w:val="28"/>
          <w:szCs w:val="28"/>
        </w:rPr>
        <w:t>Tracking Social Media:</w:t>
      </w:r>
      <w:r w:rsidRPr="001828E3">
        <w:rPr>
          <w:rFonts w:ascii="Times New Roman" w:hAnsi="Times New Roman" w:cs="Times New Roman"/>
          <w:sz w:val="28"/>
          <w:szCs w:val="28"/>
        </w:rPr>
        <w:t xml:space="preserve"> The </w:t>
      </w:r>
      <w:r w:rsidRPr="001828E3">
        <w:rPr>
          <w:rFonts w:ascii="Times New Roman" w:hAnsi="Times New Roman" w:cs="Times New Roman"/>
          <w:i/>
          <w:sz w:val="28"/>
          <w:szCs w:val="28"/>
        </w:rPr>
        <w:t xml:space="preserve">social </w:t>
      </w:r>
    </w:p>
    <w:p w:rsidR="00BF7DB2" w:rsidRPr="001828E3" w:rsidRDefault="00BF7DB2"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MediaTracking Center and the 2011 Nigerian Elections</w:t>
      </w:r>
      <w:r w:rsidRPr="001828E3">
        <w:rPr>
          <w:rFonts w:ascii="Times New Roman" w:hAnsi="Times New Roman" w:cs="Times New Roman"/>
          <w:sz w:val="28"/>
          <w:szCs w:val="28"/>
        </w:rPr>
        <w:t>. Abuja: Shehu Musa Ya</w:t>
      </w:r>
      <w:r w:rsidR="001C1DDA" w:rsidRPr="001828E3">
        <w:rPr>
          <w:rFonts w:ascii="Times New Roman" w:hAnsi="Times New Roman" w:cs="Times New Roman"/>
          <w:sz w:val="28"/>
          <w:szCs w:val="28"/>
        </w:rPr>
        <w:t>r ‘A</w:t>
      </w:r>
      <w:r w:rsidRPr="001828E3">
        <w:rPr>
          <w:rFonts w:ascii="Times New Roman" w:hAnsi="Times New Roman" w:cs="Times New Roman"/>
          <w:sz w:val="28"/>
          <w:szCs w:val="28"/>
        </w:rPr>
        <w:t>ua Foundation.</w:t>
      </w:r>
    </w:p>
    <w:p w:rsidR="00614A50" w:rsidRPr="001828E3" w:rsidRDefault="007940B3"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Baekdal, T. (2008). The Mobile Internet Revolution is Here, </w:t>
      </w:r>
    </w:p>
    <w:p w:rsidR="00614A50" w:rsidRPr="001828E3" w:rsidRDefault="00614A50" w:rsidP="005E75EC">
      <w:pPr>
        <w:spacing w:line="240" w:lineRule="auto"/>
        <w:ind w:firstLine="720"/>
        <w:rPr>
          <w:rFonts w:ascii="Times New Roman" w:hAnsi="Times New Roman" w:cs="Times New Roman"/>
          <w:i/>
          <w:sz w:val="28"/>
          <w:szCs w:val="28"/>
        </w:rPr>
      </w:pPr>
      <w:r w:rsidRPr="001828E3">
        <w:rPr>
          <w:rFonts w:ascii="Times New Roman" w:hAnsi="Times New Roman" w:cs="Times New Roman"/>
          <w:i/>
          <w:sz w:val="28"/>
          <w:szCs w:val="28"/>
        </w:rPr>
        <w:t>&lt;</w:t>
      </w:r>
      <w:hyperlink r:id="rId11" w:history="1">
        <w:r w:rsidR="00F2450A" w:rsidRPr="001828E3">
          <w:rPr>
            <w:rStyle w:val="Hyperlink"/>
            <w:rFonts w:ascii="Times New Roman" w:hAnsi="Times New Roman" w:cs="Times New Roman"/>
            <w:i/>
            <w:sz w:val="28"/>
            <w:szCs w:val="28"/>
          </w:rPr>
          <w:t>http://www.beakdal.com/trends/moble-internet-revolution</w:t>
        </w:r>
      </w:hyperlink>
      <w:r w:rsidRPr="001828E3">
        <w:rPr>
          <w:rFonts w:ascii="Times New Roman" w:hAnsi="Times New Roman" w:cs="Times New Roman"/>
          <w:i/>
          <w:sz w:val="28"/>
          <w:szCs w:val="28"/>
        </w:rPr>
        <w:t>&gt;</w:t>
      </w:r>
    </w:p>
    <w:p w:rsidR="00F2450A" w:rsidRPr="001828E3" w:rsidRDefault="00F2450A"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Accessed August 10, 2014</w:t>
      </w:r>
      <w:r w:rsidR="00A76339" w:rsidRPr="001828E3">
        <w:rPr>
          <w:rFonts w:ascii="Times New Roman" w:hAnsi="Times New Roman" w:cs="Times New Roman"/>
          <w:sz w:val="28"/>
          <w:szCs w:val="28"/>
        </w:rPr>
        <w:t>.</w:t>
      </w:r>
    </w:p>
    <w:p w:rsidR="00976B41" w:rsidRPr="00976B41" w:rsidRDefault="008F7944"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Bernard, E. et al (2011). </w:t>
      </w:r>
      <w:r w:rsidRPr="00976B41">
        <w:rPr>
          <w:rFonts w:ascii="Times New Roman" w:hAnsi="Times New Roman" w:cs="Times New Roman"/>
          <w:i/>
          <w:sz w:val="28"/>
          <w:szCs w:val="28"/>
        </w:rPr>
        <w:t>How do social media change the conditions</w:t>
      </w:r>
    </w:p>
    <w:p w:rsidR="00A76339" w:rsidRPr="001828E3" w:rsidRDefault="008F7944" w:rsidP="005E75EC">
      <w:pPr>
        <w:spacing w:line="240" w:lineRule="auto"/>
        <w:ind w:left="720"/>
        <w:rPr>
          <w:rFonts w:ascii="Times New Roman" w:hAnsi="Times New Roman" w:cs="Times New Roman"/>
          <w:sz w:val="28"/>
          <w:szCs w:val="28"/>
        </w:rPr>
      </w:pPr>
      <w:r w:rsidRPr="00976B41">
        <w:rPr>
          <w:rFonts w:ascii="Times New Roman" w:hAnsi="Times New Roman" w:cs="Times New Roman"/>
          <w:i/>
          <w:sz w:val="28"/>
          <w:szCs w:val="28"/>
        </w:rPr>
        <w:t>for civic and political mobilization?</w:t>
      </w:r>
      <w:hyperlink r:id="rId12" w:history="1">
        <w:r w:rsidRPr="001828E3">
          <w:rPr>
            <w:rStyle w:val="Hyperlink"/>
            <w:rFonts w:ascii="Times New Roman" w:hAnsi="Times New Roman" w:cs="Times New Roman"/>
            <w:sz w:val="28"/>
            <w:szCs w:val="28"/>
          </w:rPr>
          <w:t>http://nrk.no/terrortwitter/</w:t>
        </w:r>
      </w:hyperlink>
      <w:r w:rsidRPr="001828E3">
        <w:rPr>
          <w:rFonts w:ascii="Times New Roman" w:hAnsi="Times New Roman" w:cs="Times New Roman"/>
          <w:sz w:val="28"/>
          <w:szCs w:val="28"/>
        </w:rPr>
        <w:t xml:space="preserve"> Retrieved October 05, 2014</w:t>
      </w:r>
      <w:r w:rsidR="00305622" w:rsidRPr="001828E3">
        <w:rPr>
          <w:rFonts w:ascii="Times New Roman" w:hAnsi="Times New Roman" w:cs="Times New Roman"/>
          <w:sz w:val="28"/>
          <w:szCs w:val="28"/>
        </w:rPr>
        <w:t>.</w:t>
      </w:r>
    </w:p>
    <w:p w:rsidR="00976B41" w:rsidRDefault="00305622"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Clark, J. and Aufderheide, P. (2009). </w:t>
      </w:r>
      <w:r w:rsidRPr="001828E3">
        <w:rPr>
          <w:rFonts w:ascii="Times New Roman" w:hAnsi="Times New Roman" w:cs="Times New Roman"/>
          <w:i/>
          <w:sz w:val="28"/>
          <w:szCs w:val="28"/>
        </w:rPr>
        <w:t xml:space="preserve">Public Media 2.0: Dynamic, </w:t>
      </w:r>
    </w:p>
    <w:p w:rsidR="00D10C90" w:rsidRPr="001828E3" w:rsidRDefault="00305622"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Engaged Publics. </w:t>
      </w:r>
      <w:r w:rsidRPr="001828E3">
        <w:rPr>
          <w:rFonts w:ascii="Times New Roman" w:hAnsi="Times New Roman" w:cs="Times New Roman"/>
          <w:sz w:val="28"/>
          <w:szCs w:val="28"/>
        </w:rPr>
        <w:t>Washington, DC: Center for So</w:t>
      </w:r>
      <w:r w:rsidR="00B9502E" w:rsidRPr="001828E3">
        <w:rPr>
          <w:rFonts w:ascii="Times New Roman" w:hAnsi="Times New Roman" w:cs="Times New Roman"/>
          <w:sz w:val="28"/>
          <w:szCs w:val="28"/>
        </w:rPr>
        <w:t>cial Media, American University &lt;</w:t>
      </w:r>
      <w:hyperlink r:id="rId13" w:history="1">
        <w:r w:rsidR="00B9502E" w:rsidRPr="001828E3">
          <w:rPr>
            <w:rStyle w:val="Hyperlink"/>
            <w:rFonts w:ascii="Times New Roman" w:hAnsi="Times New Roman" w:cs="Times New Roman"/>
            <w:sz w:val="28"/>
            <w:szCs w:val="28"/>
          </w:rPr>
          <w:t>http://www.centerforsocialmedia.org/sits/default/files/whitepaper.pdf</w:t>
        </w:r>
      </w:hyperlink>
      <w:r w:rsidR="00B9502E" w:rsidRPr="001828E3">
        <w:rPr>
          <w:rFonts w:ascii="Times New Roman" w:hAnsi="Times New Roman" w:cs="Times New Roman"/>
          <w:sz w:val="28"/>
          <w:szCs w:val="28"/>
        </w:rPr>
        <w:t>&gt;</w:t>
      </w:r>
    </w:p>
    <w:p w:rsidR="00976B41" w:rsidRDefault="00D10C90"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Daniel, A. A. (2003). </w:t>
      </w:r>
      <w:r w:rsidRPr="00976B41">
        <w:rPr>
          <w:rFonts w:ascii="Times New Roman" w:hAnsi="Times New Roman" w:cs="Times New Roman"/>
          <w:i/>
          <w:sz w:val="28"/>
          <w:szCs w:val="28"/>
        </w:rPr>
        <w:t>Agenda Setting For Political Communication</w:t>
      </w:r>
      <w:r w:rsidRPr="001828E3">
        <w:rPr>
          <w:rFonts w:ascii="Times New Roman" w:hAnsi="Times New Roman" w:cs="Times New Roman"/>
          <w:sz w:val="28"/>
          <w:szCs w:val="28"/>
        </w:rPr>
        <w:t xml:space="preserve">: </w:t>
      </w:r>
    </w:p>
    <w:p w:rsidR="00305622" w:rsidRPr="001828E3" w:rsidRDefault="00D10C90"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A Nigeria Experience. </w:t>
      </w:r>
      <w:r w:rsidRPr="001828E3">
        <w:rPr>
          <w:rFonts w:ascii="Times New Roman" w:hAnsi="Times New Roman" w:cs="Times New Roman"/>
          <w:i/>
          <w:sz w:val="28"/>
          <w:szCs w:val="28"/>
        </w:rPr>
        <w:t xml:space="preserve">UNILAG Communication Review, </w:t>
      </w:r>
      <w:r w:rsidRPr="001828E3">
        <w:rPr>
          <w:rFonts w:ascii="Times New Roman" w:hAnsi="Times New Roman" w:cs="Times New Roman"/>
          <w:sz w:val="28"/>
          <w:szCs w:val="28"/>
        </w:rPr>
        <w:t>4(1):117-132</w:t>
      </w:r>
      <w:r w:rsidR="00CE4D4C" w:rsidRPr="001828E3">
        <w:rPr>
          <w:rFonts w:ascii="Times New Roman" w:hAnsi="Times New Roman" w:cs="Times New Roman"/>
          <w:sz w:val="28"/>
          <w:szCs w:val="28"/>
        </w:rPr>
        <w:t>.</w:t>
      </w:r>
    </w:p>
    <w:p w:rsidR="00902BFF" w:rsidRPr="001828E3" w:rsidRDefault="00CE4D4C"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lastRenderedPageBreak/>
        <w:t xml:space="preserve">Ekine, S. (2010). </w:t>
      </w:r>
      <w:r w:rsidRPr="00976B41">
        <w:rPr>
          <w:rFonts w:ascii="Times New Roman" w:hAnsi="Times New Roman" w:cs="Times New Roman"/>
          <w:i/>
          <w:sz w:val="28"/>
          <w:szCs w:val="28"/>
        </w:rPr>
        <w:t xml:space="preserve">Use and Abuse of Social Media in Nigeria Elections </w:t>
      </w:r>
    </w:p>
    <w:p w:rsidR="00CE4D4C" w:rsidRPr="001828E3" w:rsidRDefault="00902BFF"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&lt;</w:t>
      </w:r>
      <w:hyperlink r:id="rId14" w:history="1">
        <w:r w:rsidRPr="001828E3">
          <w:rPr>
            <w:rStyle w:val="Hyperlink"/>
            <w:rFonts w:ascii="Times New Roman" w:hAnsi="Times New Roman" w:cs="Times New Roman"/>
            <w:sz w:val="28"/>
            <w:szCs w:val="28"/>
          </w:rPr>
          <w:t>http://www.newint.org/blog/majority/2010/10/21/use-and-abuse-of-socia-media-in-nigerian-elections/</w:t>
        </w:r>
      </w:hyperlink>
      <w:r w:rsidRPr="001828E3">
        <w:rPr>
          <w:rFonts w:ascii="Times New Roman" w:hAnsi="Times New Roman" w:cs="Times New Roman"/>
          <w:sz w:val="28"/>
          <w:szCs w:val="28"/>
        </w:rPr>
        <w:t>&gt;</w:t>
      </w:r>
      <w:r w:rsidR="003840A9" w:rsidRPr="001828E3">
        <w:rPr>
          <w:rFonts w:ascii="Times New Roman" w:hAnsi="Times New Roman" w:cs="Times New Roman"/>
          <w:sz w:val="28"/>
          <w:szCs w:val="28"/>
        </w:rPr>
        <w:t xml:space="preserve"> Retrieved February 21, 2014</w:t>
      </w:r>
      <w:r w:rsidRPr="001828E3">
        <w:rPr>
          <w:rFonts w:ascii="Times New Roman" w:hAnsi="Times New Roman" w:cs="Times New Roman"/>
          <w:sz w:val="28"/>
          <w:szCs w:val="28"/>
        </w:rPr>
        <w:t>.</w:t>
      </w:r>
    </w:p>
    <w:p w:rsidR="00976B41" w:rsidRDefault="00327CF8"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Eva. A. et al (2009). Political Participation and the Internet, </w:t>
      </w:r>
    </w:p>
    <w:p w:rsidR="00902BFF" w:rsidRPr="001828E3" w:rsidRDefault="00327CF8" w:rsidP="005E75EC">
      <w:pPr>
        <w:spacing w:line="240" w:lineRule="auto"/>
        <w:ind w:firstLine="720"/>
        <w:rPr>
          <w:rFonts w:ascii="Times New Roman" w:hAnsi="Times New Roman" w:cs="Times New Roman"/>
          <w:i/>
          <w:sz w:val="28"/>
          <w:szCs w:val="28"/>
        </w:rPr>
      </w:pPr>
      <w:r w:rsidRPr="001828E3">
        <w:rPr>
          <w:rFonts w:ascii="Times New Roman" w:hAnsi="Times New Roman" w:cs="Times New Roman"/>
          <w:i/>
          <w:sz w:val="28"/>
          <w:szCs w:val="28"/>
        </w:rPr>
        <w:t>information</w:t>
      </w:r>
      <w:r w:rsidR="0098581A" w:rsidRPr="001828E3">
        <w:rPr>
          <w:rFonts w:ascii="Times New Roman" w:hAnsi="Times New Roman" w:cs="Times New Roman"/>
          <w:i/>
          <w:sz w:val="28"/>
          <w:szCs w:val="28"/>
        </w:rPr>
        <w:t xml:space="preserve">Communication </w:t>
      </w:r>
      <w:r w:rsidRPr="001828E3">
        <w:rPr>
          <w:rFonts w:ascii="Times New Roman" w:hAnsi="Times New Roman" w:cs="Times New Roman"/>
          <w:i/>
          <w:sz w:val="28"/>
          <w:szCs w:val="28"/>
        </w:rPr>
        <w:t>&amp; Social Journal, 12(6), 860-878.</w:t>
      </w:r>
    </w:p>
    <w:p w:rsidR="00976B41" w:rsidRDefault="0098581A"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Flanigan, W.H. and Zingale, N. (1998). Political behavior of the </w:t>
      </w:r>
    </w:p>
    <w:p w:rsidR="0098581A" w:rsidRPr="001828E3" w:rsidRDefault="0098581A"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American Electorate. Washington D.C: Congressional Quarterly Inc., 9</w:t>
      </w:r>
      <w:r w:rsidRPr="001828E3">
        <w:rPr>
          <w:rFonts w:ascii="Times New Roman" w:hAnsi="Times New Roman" w:cs="Times New Roman"/>
          <w:sz w:val="28"/>
          <w:szCs w:val="28"/>
          <w:vertAlign w:val="superscript"/>
        </w:rPr>
        <w:t>th</w:t>
      </w:r>
      <w:r w:rsidR="007C4C6E" w:rsidRPr="001828E3">
        <w:rPr>
          <w:rFonts w:ascii="Times New Roman" w:hAnsi="Times New Roman" w:cs="Times New Roman"/>
          <w:sz w:val="28"/>
          <w:szCs w:val="28"/>
        </w:rPr>
        <w:t>Edition</w:t>
      </w:r>
      <w:r w:rsidRPr="001828E3">
        <w:rPr>
          <w:rFonts w:ascii="Times New Roman" w:hAnsi="Times New Roman" w:cs="Times New Roman"/>
          <w:sz w:val="28"/>
          <w:szCs w:val="28"/>
        </w:rPr>
        <w:t>.</w:t>
      </w:r>
    </w:p>
    <w:p w:rsidR="00976B41" w:rsidRDefault="007C4C6E"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Folarin, B. (1998). </w:t>
      </w:r>
      <w:r w:rsidRPr="001828E3">
        <w:rPr>
          <w:rFonts w:ascii="Times New Roman" w:hAnsi="Times New Roman" w:cs="Times New Roman"/>
          <w:i/>
          <w:sz w:val="28"/>
          <w:szCs w:val="28"/>
        </w:rPr>
        <w:t xml:space="preserve">Theories of Mass Communication: </w:t>
      </w:r>
      <w:r w:rsidRPr="001828E3">
        <w:rPr>
          <w:rFonts w:ascii="Times New Roman" w:hAnsi="Times New Roman" w:cs="Times New Roman"/>
          <w:sz w:val="28"/>
          <w:szCs w:val="28"/>
        </w:rPr>
        <w:t xml:space="preserve">An </w:t>
      </w:r>
    </w:p>
    <w:p w:rsidR="007C4C6E" w:rsidRPr="001828E3" w:rsidRDefault="007C4C6E"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Introductory Text.Ibadan:</w:t>
      </w:r>
    </w:p>
    <w:p w:rsidR="00976B41" w:rsidRDefault="00FD2AC5"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Ibrahim, J. and Ibeanu, O. (2009). </w:t>
      </w:r>
      <w:r w:rsidRPr="001828E3">
        <w:rPr>
          <w:rFonts w:ascii="Times New Roman" w:hAnsi="Times New Roman" w:cs="Times New Roman"/>
          <w:i/>
          <w:sz w:val="28"/>
          <w:szCs w:val="28"/>
        </w:rPr>
        <w:t xml:space="preserve">Direct capture: </w:t>
      </w:r>
      <w:r w:rsidRPr="001828E3">
        <w:rPr>
          <w:rFonts w:ascii="Times New Roman" w:hAnsi="Times New Roman" w:cs="Times New Roman"/>
          <w:sz w:val="28"/>
          <w:szCs w:val="28"/>
        </w:rPr>
        <w:t xml:space="preserve">The 2007 Nigerian </w:t>
      </w:r>
    </w:p>
    <w:p w:rsidR="00FD2AC5" w:rsidRPr="001828E3" w:rsidRDefault="00FD2AC5"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Elections and Subversion of Popular Sovereign</w:t>
      </w:r>
      <w:r w:rsidR="0024220E" w:rsidRPr="001828E3">
        <w:rPr>
          <w:rFonts w:ascii="Times New Roman" w:hAnsi="Times New Roman" w:cs="Times New Roman"/>
          <w:sz w:val="28"/>
          <w:szCs w:val="28"/>
        </w:rPr>
        <w:t>ty: Lagos: Center for Democracy and Development.</w:t>
      </w:r>
    </w:p>
    <w:p w:rsidR="00EC7E37" w:rsidRPr="001828E3" w:rsidRDefault="00DF2EC4"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Internet Live Stats (2014). Internet Users by Country, 2014 </w:t>
      </w:r>
    </w:p>
    <w:p w:rsidR="00FB7785" w:rsidRPr="001828E3" w:rsidRDefault="00DF2EC4"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u w:val="single"/>
        </w:rPr>
        <w:t>http:.//www/internetlivestats.com/internet-users-by-country</w:t>
      </w:r>
      <w:r w:rsidR="00E50757" w:rsidRPr="001828E3">
        <w:rPr>
          <w:rFonts w:ascii="Times New Roman" w:hAnsi="Times New Roman" w:cs="Times New Roman"/>
          <w:sz w:val="28"/>
          <w:szCs w:val="28"/>
        </w:rPr>
        <w:t>Retrieved November 12, 2014</w:t>
      </w:r>
      <w:r w:rsidR="00EC7E37" w:rsidRPr="001828E3">
        <w:rPr>
          <w:rFonts w:ascii="Times New Roman" w:hAnsi="Times New Roman" w:cs="Times New Roman"/>
          <w:sz w:val="28"/>
          <w:szCs w:val="28"/>
        </w:rPr>
        <w:t>.</w:t>
      </w:r>
    </w:p>
    <w:p w:rsidR="00976B41" w:rsidRDefault="004E4E28"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Keplan, A.M. (2010). Users of the World, Unite! The challenges and </w:t>
      </w:r>
    </w:p>
    <w:p w:rsidR="00EC7E37" w:rsidRPr="001828E3" w:rsidRDefault="004E4E28"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Opportunities of Social Media. </w:t>
      </w:r>
      <w:r w:rsidRPr="001828E3">
        <w:rPr>
          <w:rFonts w:ascii="Times New Roman" w:hAnsi="Times New Roman" w:cs="Times New Roman"/>
          <w:i/>
          <w:sz w:val="28"/>
          <w:szCs w:val="28"/>
        </w:rPr>
        <w:t xml:space="preserve">Business Horizons, </w:t>
      </w:r>
      <w:r w:rsidRPr="001828E3">
        <w:rPr>
          <w:rFonts w:ascii="Times New Roman" w:hAnsi="Times New Roman" w:cs="Times New Roman"/>
          <w:sz w:val="28"/>
          <w:szCs w:val="28"/>
        </w:rPr>
        <w:t>53 (1):59-68.</w:t>
      </w:r>
    </w:p>
    <w:p w:rsidR="00976B41" w:rsidRDefault="00475CB2"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Katerina, V. (2010). Contextual Determinants of Political </w:t>
      </w:r>
    </w:p>
    <w:p w:rsidR="004B731C" w:rsidRPr="001828E3" w:rsidRDefault="00475CB2"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Participation inDemocratic Countries. Paper presented at conference for Research on </w:t>
      </w:r>
      <w:r w:rsidR="004B731C" w:rsidRPr="001828E3">
        <w:rPr>
          <w:rFonts w:ascii="Times New Roman" w:hAnsi="Times New Roman" w:cs="Times New Roman"/>
          <w:sz w:val="28"/>
          <w:szCs w:val="28"/>
        </w:rPr>
        <w:t>``</w:t>
      </w:r>
      <w:r w:rsidRPr="001828E3">
        <w:rPr>
          <w:rFonts w:ascii="Times New Roman" w:hAnsi="Times New Roman" w:cs="Times New Roman"/>
          <w:sz w:val="28"/>
          <w:szCs w:val="28"/>
        </w:rPr>
        <w:t>Nationalism, Ethnicity and Multiculturalism (</w:t>
      </w:r>
      <w:r w:rsidR="00B04259" w:rsidRPr="001828E3">
        <w:rPr>
          <w:rFonts w:ascii="Times New Roman" w:hAnsi="Times New Roman" w:cs="Times New Roman"/>
          <w:sz w:val="28"/>
          <w:szCs w:val="28"/>
        </w:rPr>
        <w:t>CRONEM</w:t>
      </w:r>
      <w:r w:rsidRPr="001828E3">
        <w:rPr>
          <w:rFonts w:ascii="Times New Roman" w:hAnsi="Times New Roman" w:cs="Times New Roman"/>
          <w:sz w:val="28"/>
          <w:szCs w:val="28"/>
        </w:rPr>
        <w:t>)</w:t>
      </w:r>
      <w:r w:rsidR="00B04259" w:rsidRPr="001828E3">
        <w:rPr>
          <w:rFonts w:ascii="Times New Roman" w:hAnsi="Times New Roman" w:cs="Times New Roman"/>
          <w:sz w:val="28"/>
          <w:szCs w:val="28"/>
        </w:rPr>
        <w:t>, University of Surrey, Guildford, UK, June 29</w:t>
      </w:r>
      <w:r w:rsidR="00B04259" w:rsidRPr="001828E3">
        <w:rPr>
          <w:rFonts w:ascii="Times New Roman" w:hAnsi="Times New Roman" w:cs="Times New Roman"/>
          <w:sz w:val="28"/>
          <w:szCs w:val="28"/>
          <w:vertAlign w:val="superscript"/>
        </w:rPr>
        <w:t xml:space="preserve">th </w:t>
      </w:r>
      <w:r w:rsidR="00B04259" w:rsidRPr="001828E3">
        <w:rPr>
          <w:rFonts w:ascii="Times New Roman" w:hAnsi="Times New Roman" w:cs="Times New Roman"/>
          <w:sz w:val="28"/>
          <w:szCs w:val="28"/>
        </w:rPr>
        <w:t>- 30</w:t>
      </w:r>
      <w:r w:rsidR="00B04259" w:rsidRPr="001828E3">
        <w:rPr>
          <w:rFonts w:ascii="Times New Roman" w:hAnsi="Times New Roman" w:cs="Times New Roman"/>
          <w:sz w:val="28"/>
          <w:szCs w:val="28"/>
          <w:vertAlign w:val="superscript"/>
        </w:rPr>
        <w:t>th</w:t>
      </w:r>
      <w:r w:rsidR="00B04259" w:rsidRPr="001828E3">
        <w:rPr>
          <w:rFonts w:ascii="Times New Roman" w:hAnsi="Times New Roman" w:cs="Times New Roman"/>
          <w:sz w:val="28"/>
          <w:szCs w:val="28"/>
        </w:rPr>
        <w:t>.</w:t>
      </w:r>
    </w:p>
    <w:p w:rsidR="00976B41" w:rsidRDefault="004B731C"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Macnamara, J. (2008). E-Electioneering: </w:t>
      </w:r>
      <w:r w:rsidRPr="001828E3">
        <w:rPr>
          <w:rFonts w:ascii="Times New Roman" w:hAnsi="Times New Roman" w:cs="Times New Roman"/>
          <w:i/>
          <w:sz w:val="28"/>
          <w:szCs w:val="28"/>
        </w:rPr>
        <w:t xml:space="preserve">Use of New Media in the </w:t>
      </w:r>
    </w:p>
    <w:p w:rsidR="004B731C" w:rsidRPr="001828E3" w:rsidRDefault="004B731C"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2007 AustralianFederal Election, </w:t>
      </w:r>
      <w:r w:rsidRPr="001828E3">
        <w:rPr>
          <w:rFonts w:ascii="Times New Roman" w:hAnsi="Times New Roman" w:cs="Times New Roman"/>
          <w:sz w:val="28"/>
          <w:szCs w:val="28"/>
        </w:rPr>
        <w:t xml:space="preserve">Paper </w:t>
      </w:r>
      <w:r w:rsidRPr="001828E3">
        <w:rPr>
          <w:rFonts w:ascii="Times New Roman" w:hAnsi="Times New Roman" w:cs="Times New Roman"/>
          <w:i/>
          <w:sz w:val="28"/>
          <w:szCs w:val="28"/>
        </w:rPr>
        <w:softHyphen/>
      </w:r>
      <w:r w:rsidRPr="001828E3">
        <w:rPr>
          <w:rFonts w:ascii="Times New Roman" w:hAnsi="Times New Roman" w:cs="Times New Roman"/>
          <w:sz w:val="28"/>
          <w:szCs w:val="28"/>
        </w:rPr>
        <w:t xml:space="preserve">Presented at the ANZCA08 </w:t>
      </w:r>
      <w:r w:rsidR="0067247F" w:rsidRPr="001828E3">
        <w:rPr>
          <w:rFonts w:ascii="Times New Roman" w:hAnsi="Times New Roman" w:cs="Times New Roman"/>
          <w:sz w:val="28"/>
          <w:szCs w:val="28"/>
        </w:rPr>
        <w:t>&lt;</w:t>
      </w:r>
      <w:hyperlink r:id="rId15" w:history="1">
        <w:r w:rsidR="00810AD2" w:rsidRPr="001828E3">
          <w:rPr>
            <w:rStyle w:val="Hyperlink"/>
            <w:rFonts w:ascii="Times New Roman" w:hAnsi="Times New Roman" w:cs="Times New Roman"/>
            <w:sz w:val="28"/>
            <w:szCs w:val="28"/>
          </w:rPr>
          <w:t>http://pep.massey.ac.nz/massey/fms/colleges/college%20of%20Business/Communication%20and%20Jornalism/ANZCA%202008/Refereed%20Papers/Macnamara_ANZCA08.pdf</w:t>
        </w:r>
      </w:hyperlink>
      <w:r w:rsidR="0067247F" w:rsidRPr="001828E3">
        <w:rPr>
          <w:rFonts w:ascii="Times New Roman" w:hAnsi="Times New Roman" w:cs="Times New Roman"/>
          <w:sz w:val="28"/>
          <w:szCs w:val="28"/>
        </w:rPr>
        <w:t>&gt;Retrieved July 17, 2014.</w:t>
      </w:r>
    </w:p>
    <w:p w:rsidR="00976B41" w:rsidRDefault="00BC7EA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lastRenderedPageBreak/>
        <w:t xml:space="preserve">Marc, H. et al (2010). </w:t>
      </w:r>
      <w:r w:rsidRPr="00976B41">
        <w:rPr>
          <w:rFonts w:ascii="Times New Roman" w:hAnsi="Times New Roman" w:cs="Times New Roman"/>
          <w:i/>
          <w:sz w:val="28"/>
          <w:szCs w:val="28"/>
        </w:rPr>
        <w:t>The Potential of Interne</w:t>
      </w:r>
      <w:r w:rsidR="00976B41" w:rsidRPr="00976B41">
        <w:rPr>
          <w:rFonts w:ascii="Times New Roman" w:hAnsi="Times New Roman" w:cs="Times New Roman"/>
          <w:i/>
          <w:sz w:val="28"/>
          <w:szCs w:val="28"/>
        </w:rPr>
        <w:t>t Mobilization</w:t>
      </w:r>
      <w:r w:rsidR="00976B41">
        <w:rPr>
          <w:rFonts w:ascii="Times New Roman" w:hAnsi="Times New Roman" w:cs="Times New Roman"/>
          <w:sz w:val="28"/>
          <w:szCs w:val="28"/>
        </w:rPr>
        <w:t xml:space="preserve">: An </w:t>
      </w:r>
    </w:p>
    <w:p w:rsidR="00BC7EAF" w:rsidRPr="001828E3" w:rsidRDefault="00976B41" w:rsidP="005E75EC">
      <w:pPr>
        <w:spacing w:line="240" w:lineRule="auto"/>
        <w:ind w:left="720"/>
        <w:rPr>
          <w:rFonts w:ascii="Times New Roman" w:hAnsi="Times New Roman" w:cs="Times New Roman"/>
          <w:sz w:val="28"/>
          <w:szCs w:val="28"/>
        </w:rPr>
      </w:pPr>
      <w:r>
        <w:rPr>
          <w:rFonts w:ascii="Times New Roman" w:hAnsi="Times New Roman" w:cs="Times New Roman"/>
          <w:sz w:val="28"/>
          <w:szCs w:val="28"/>
        </w:rPr>
        <w:t xml:space="preserve">Experimental </w:t>
      </w:r>
      <w:r w:rsidR="00BC7EAF" w:rsidRPr="001828E3">
        <w:rPr>
          <w:rFonts w:ascii="Times New Roman" w:hAnsi="Times New Roman" w:cs="Times New Roman"/>
          <w:sz w:val="28"/>
          <w:szCs w:val="28"/>
        </w:rPr>
        <w:t xml:space="preserve">Study on the Effect of Internet and Face-to-Face Mobilization Efforts. Philadelphia: Routledge Publishing. </w:t>
      </w:r>
    </w:p>
    <w:p w:rsidR="000A3A7B" w:rsidRPr="001828E3" w:rsidRDefault="0063327F"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McCombs, M., Shaw, D.L. &amp; Weaver, D. (1997). </w:t>
      </w:r>
      <w:r w:rsidRPr="001828E3">
        <w:rPr>
          <w:rFonts w:ascii="Times New Roman" w:hAnsi="Times New Roman" w:cs="Times New Roman"/>
          <w:i/>
          <w:sz w:val="28"/>
          <w:szCs w:val="28"/>
        </w:rPr>
        <w:t xml:space="preserve">Communication and </w:t>
      </w:r>
    </w:p>
    <w:p w:rsidR="0063327F" w:rsidRPr="001828E3" w:rsidRDefault="0063327F"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Democracy: Exploring the Intellectual Frontiers of Agenda-Setting Theory.</w:t>
      </w:r>
      <w:r w:rsidRPr="001828E3">
        <w:rPr>
          <w:rFonts w:ascii="Times New Roman" w:hAnsi="Times New Roman" w:cs="Times New Roman"/>
          <w:sz w:val="28"/>
          <w:szCs w:val="28"/>
        </w:rPr>
        <w:t xml:space="preserve"> Mahwah, NJ: LwrenceErlbaun Associates.</w:t>
      </w:r>
    </w:p>
    <w:p w:rsidR="00976B41" w:rsidRDefault="00952959"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Mejabi, O.V. and Fagbule, J.O. (2014)</w:t>
      </w:r>
      <w:r w:rsidR="009E7D5E" w:rsidRPr="001828E3">
        <w:rPr>
          <w:rFonts w:ascii="Times New Roman" w:hAnsi="Times New Roman" w:cs="Times New Roman"/>
          <w:sz w:val="28"/>
          <w:szCs w:val="28"/>
        </w:rPr>
        <w:t xml:space="preserve">. Citizen engagement with </w:t>
      </w:r>
    </w:p>
    <w:p w:rsidR="000A3A7B" w:rsidRPr="001828E3" w:rsidRDefault="009E7D5E"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social Media by State Governors in Nigeria. </w:t>
      </w:r>
      <w:r w:rsidRPr="001828E3">
        <w:rPr>
          <w:rFonts w:ascii="Times New Roman" w:hAnsi="Times New Roman" w:cs="Times New Roman"/>
          <w:i/>
          <w:sz w:val="28"/>
          <w:szCs w:val="28"/>
        </w:rPr>
        <w:t>Afr J. of Comp &amp; ICTs,</w:t>
      </w:r>
      <w:r w:rsidRPr="001828E3">
        <w:rPr>
          <w:rFonts w:ascii="Times New Roman" w:hAnsi="Times New Roman" w:cs="Times New Roman"/>
          <w:sz w:val="28"/>
          <w:szCs w:val="28"/>
        </w:rPr>
        <w:t xml:space="preserve"> 7(4), 46 – 45.</w:t>
      </w:r>
    </w:p>
    <w:p w:rsidR="00976B41" w:rsidRDefault="00443671"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Omokri, R. (</w:t>
      </w:r>
      <w:r w:rsidR="00CD14FC" w:rsidRPr="001828E3">
        <w:rPr>
          <w:rFonts w:ascii="Times New Roman" w:hAnsi="Times New Roman" w:cs="Times New Roman"/>
          <w:sz w:val="28"/>
          <w:szCs w:val="28"/>
        </w:rPr>
        <w:t>2011</w:t>
      </w:r>
      <w:r w:rsidRPr="001828E3">
        <w:rPr>
          <w:rFonts w:ascii="Times New Roman" w:hAnsi="Times New Roman" w:cs="Times New Roman"/>
          <w:sz w:val="28"/>
          <w:szCs w:val="28"/>
        </w:rPr>
        <w:t>)</w:t>
      </w:r>
      <w:r w:rsidR="00CD14FC" w:rsidRPr="001828E3">
        <w:rPr>
          <w:rFonts w:ascii="Times New Roman" w:hAnsi="Times New Roman" w:cs="Times New Roman"/>
          <w:sz w:val="28"/>
          <w:szCs w:val="28"/>
        </w:rPr>
        <w:t xml:space="preserve">. ‘How Social Media and the Youth Helped </w:t>
      </w:r>
    </w:p>
    <w:p w:rsidR="00443671" w:rsidRPr="001828E3" w:rsidRDefault="00CD14FC"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Achieve Credible Elections in Nigeria’’, paper delivered at the Atlantic Council, Washington D.C. on April 19 </w:t>
      </w:r>
      <w:r w:rsidR="00A62A20" w:rsidRPr="001828E3">
        <w:rPr>
          <w:rFonts w:ascii="Times New Roman" w:hAnsi="Times New Roman" w:cs="Times New Roman"/>
          <w:sz w:val="28"/>
          <w:szCs w:val="28"/>
        </w:rPr>
        <w:t>&lt;</w:t>
      </w:r>
      <w:hyperlink r:id="rId16" w:history="1">
        <w:r w:rsidR="00B91086" w:rsidRPr="001828E3">
          <w:rPr>
            <w:rStyle w:val="Hyperlink"/>
            <w:rFonts w:ascii="Times New Roman" w:hAnsi="Times New Roman" w:cs="Times New Roman"/>
            <w:sz w:val="28"/>
            <w:szCs w:val="28"/>
          </w:rPr>
          <w:t>http://www.nigeriavillagesquare.com/articls/guest-articles/how-social-media-and-the-youth-helped-achieve-credible-elections-in-nigeria.html</w:t>
        </w:r>
      </w:hyperlink>
      <w:r w:rsidR="00A62A20" w:rsidRPr="001828E3">
        <w:rPr>
          <w:rFonts w:ascii="Times New Roman" w:hAnsi="Times New Roman" w:cs="Times New Roman"/>
          <w:sz w:val="28"/>
          <w:szCs w:val="28"/>
        </w:rPr>
        <w:t>&gt;</w:t>
      </w:r>
      <w:r w:rsidR="00D3011B" w:rsidRPr="001828E3">
        <w:rPr>
          <w:rFonts w:ascii="Times New Roman" w:hAnsi="Times New Roman" w:cs="Times New Roman"/>
          <w:sz w:val="28"/>
          <w:szCs w:val="28"/>
        </w:rPr>
        <w:t>Retrieved May 17, 2014.</w:t>
      </w:r>
    </w:p>
    <w:p w:rsidR="00976B41" w:rsidRDefault="00D3011B"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 xml:space="preserve">Strandberg, K. (2006). </w:t>
      </w:r>
      <w:r w:rsidRPr="001828E3">
        <w:rPr>
          <w:rFonts w:ascii="Times New Roman" w:hAnsi="Times New Roman" w:cs="Times New Roman"/>
          <w:i/>
          <w:sz w:val="28"/>
          <w:szCs w:val="28"/>
        </w:rPr>
        <w:t xml:space="preserve">Parties, candidates and Citizens Online: </w:t>
      </w:r>
    </w:p>
    <w:p w:rsidR="00D3011B" w:rsidRPr="001828E3" w:rsidRDefault="00D3011B" w:rsidP="005E75EC">
      <w:pPr>
        <w:spacing w:line="240" w:lineRule="auto"/>
        <w:ind w:left="720"/>
        <w:rPr>
          <w:rFonts w:ascii="Times New Roman" w:hAnsi="Times New Roman" w:cs="Times New Roman"/>
          <w:sz w:val="28"/>
          <w:szCs w:val="28"/>
        </w:rPr>
      </w:pPr>
      <w:r w:rsidRPr="001828E3">
        <w:rPr>
          <w:rFonts w:ascii="Times New Roman" w:hAnsi="Times New Roman" w:cs="Times New Roman"/>
          <w:i/>
          <w:sz w:val="28"/>
          <w:szCs w:val="28"/>
        </w:rPr>
        <w:t xml:space="preserve">Studies of Politics on the Internet. </w:t>
      </w:r>
      <w:r w:rsidRPr="001828E3">
        <w:rPr>
          <w:rFonts w:ascii="Times New Roman" w:hAnsi="Times New Roman" w:cs="Times New Roman"/>
          <w:sz w:val="28"/>
          <w:szCs w:val="28"/>
        </w:rPr>
        <w:t>Finland: Abo Akademi University Press.</w:t>
      </w:r>
    </w:p>
    <w:p w:rsidR="00976B41" w:rsidRDefault="00627727"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Stroud, N.J. (2008). Media Use and Political Predispositions: </w:t>
      </w:r>
    </w:p>
    <w:p w:rsidR="00627727" w:rsidRPr="001828E3" w:rsidRDefault="00627727"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Revisiting the </w:t>
      </w:r>
      <w:r w:rsidR="00D8374F" w:rsidRPr="001828E3">
        <w:rPr>
          <w:rFonts w:ascii="Times New Roman" w:hAnsi="Times New Roman" w:cs="Times New Roman"/>
          <w:sz w:val="28"/>
          <w:szCs w:val="28"/>
        </w:rPr>
        <w:t xml:space="preserve">Concept </w:t>
      </w:r>
      <w:r w:rsidRPr="001828E3">
        <w:rPr>
          <w:rFonts w:ascii="Times New Roman" w:hAnsi="Times New Roman" w:cs="Times New Roman"/>
          <w:sz w:val="28"/>
          <w:szCs w:val="28"/>
        </w:rPr>
        <w:t xml:space="preserve">of Selective Exposure. </w:t>
      </w:r>
      <w:r w:rsidRPr="001828E3">
        <w:rPr>
          <w:rFonts w:ascii="Times New Roman" w:hAnsi="Times New Roman" w:cs="Times New Roman"/>
          <w:i/>
          <w:sz w:val="28"/>
          <w:szCs w:val="28"/>
        </w:rPr>
        <w:t>Journal of Political Behaviour</w:t>
      </w:r>
      <w:r w:rsidRPr="001828E3">
        <w:rPr>
          <w:rFonts w:ascii="Times New Roman" w:hAnsi="Times New Roman" w:cs="Times New Roman"/>
          <w:sz w:val="28"/>
          <w:szCs w:val="28"/>
        </w:rPr>
        <w:t>, 30(3), 341 – 366.</w:t>
      </w:r>
    </w:p>
    <w:p w:rsidR="00976B41" w:rsidRDefault="00D8374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Suberu, R.T. (1996). Ethnic Minority Conflicts and Governance in </w:t>
      </w:r>
    </w:p>
    <w:p w:rsidR="004D156B" w:rsidRPr="001828E3" w:rsidRDefault="00D8374F" w:rsidP="005E75EC">
      <w:pPr>
        <w:spacing w:line="240" w:lineRule="auto"/>
        <w:ind w:firstLine="720"/>
        <w:rPr>
          <w:rFonts w:ascii="Times New Roman" w:hAnsi="Times New Roman" w:cs="Times New Roman"/>
          <w:sz w:val="28"/>
          <w:szCs w:val="28"/>
        </w:rPr>
      </w:pPr>
      <w:r w:rsidRPr="001828E3">
        <w:rPr>
          <w:rFonts w:ascii="Times New Roman" w:hAnsi="Times New Roman" w:cs="Times New Roman"/>
          <w:sz w:val="28"/>
          <w:szCs w:val="28"/>
        </w:rPr>
        <w:t>Nigeria. Ibadan: Spectrum Books.</w:t>
      </w:r>
    </w:p>
    <w:p w:rsidR="00976B41" w:rsidRDefault="00D8374F" w:rsidP="005E75EC">
      <w:pPr>
        <w:spacing w:line="240" w:lineRule="auto"/>
        <w:rPr>
          <w:rFonts w:ascii="Times New Roman" w:hAnsi="Times New Roman" w:cs="Times New Roman"/>
          <w:sz w:val="28"/>
          <w:szCs w:val="28"/>
        </w:rPr>
      </w:pPr>
      <w:r w:rsidRPr="001828E3">
        <w:rPr>
          <w:rFonts w:ascii="Times New Roman" w:hAnsi="Times New Roman" w:cs="Times New Roman"/>
          <w:sz w:val="28"/>
          <w:szCs w:val="28"/>
        </w:rPr>
        <w:t xml:space="preserve">Sweetser, </w:t>
      </w:r>
      <w:r w:rsidR="00A255C9" w:rsidRPr="001828E3">
        <w:rPr>
          <w:rFonts w:ascii="Times New Roman" w:hAnsi="Times New Roman" w:cs="Times New Roman"/>
          <w:sz w:val="28"/>
          <w:szCs w:val="28"/>
        </w:rPr>
        <w:t xml:space="preserve">K.D. and Larisey, R.W. (2008). Candidates Make Good </w:t>
      </w:r>
    </w:p>
    <w:p w:rsidR="00A255C9" w:rsidRPr="001828E3" w:rsidRDefault="00A255C9" w:rsidP="005E75EC">
      <w:pPr>
        <w:spacing w:line="240" w:lineRule="auto"/>
        <w:ind w:left="720"/>
        <w:rPr>
          <w:rFonts w:ascii="Times New Roman" w:hAnsi="Times New Roman" w:cs="Times New Roman"/>
          <w:sz w:val="28"/>
          <w:szCs w:val="28"/>
        </w:rPr>
      </w:pPr>
      <w:r w:rsidRPr="001828E3">
        <w:rPr>
          <w:rFonts w:ascii="Times New Roman" w:hAnsi="Times New Roman" w:cs="Times New Roman"/>
          <w:sz w:val="28"/>
          <w:szCs w:val="28"/>
        </w:rPr>
        <w:t xml:space="preserve">Friends: An Analysis of Candidates </w:t>
      </w:r>
      <w:r w:rsidR="004548A0" w:rsidRPr="001828E3">
        <w:rPr>
          <w:rFonts w:ascii="Times New Roman" w:hAnsi="Times New Roman" w:cs="Times New Roman"/>
          <w:sz w:val="28"/>
          <w:szCs w:val="28"/>
        </w:rPr>
        <w:t>‘‘</w:t>
      </w:r>
      <w:r w:rsidRPr="001828E3">
        <w:rPr>
          <w:rFonts w:ascii="Times New Roman" w:hAnsi="Times New Roman" w:cs="Times New Roman"/>
          <w:sz w:val="28"/>
          <w:szCs w:val="28"/>
        </w:rPr>
        <w:t>Uses of Facebook</w:t>
      </w:r>
      <w:r w:rsidR="004548A0" w:rsidRPr="001828E3">
        <w:rPr>
          <w:rFonts w:ascii="Times New Roman" w:hAnsi="Times New Roman" w:cs="Times New Roman"/>
          <w:sz w:val="28"/>
          <w:szCs w:val="28"/>
        </w:rPr>
        <w:t>’’</w:t>
      </w:r>
      <w:r w:rsidRPr="001828E3">
        <w:rPr>
          <w:rFonts w:ascii="Times New Roman" w:hAnsi="Times New Roman" w:cs="Times New Roman"/>
          <w:sz w:val="28"/>
          <w:szCs w:val="28"/>
        </w:rPr>
        <w:t xml:space="preserve">, </w:t>
      </w:r>
      <w:r w:rsidRPr="001828E3">
        <w:rPr>
          <w:rFonts w:ascii="Times New Roman" w:hAnsi="Times New Roman" w:cs="Times New Roman"/>
          <w:i/>
          <w:sz w:val="28"/>
          <w:szCs w:val="28"/>
        </w:rPr>
        <w:t>International Journal of Strategic Communication,</w:t>
      </w:r>
      <w:r w:rsidRPr="001828E3">
        <w:rPr>
          <w:rFonts w:ascii="Times New Roman" w:hAnsi="Times New Roman" w:cs="Times New Roman"/>
          <w:sz w:val="28"/>
          <w:szCs w:val="28"/>
        </w:rPr>
        <w:t xml:space="preserve"> 2(3), 175 – 198.</w:t>
      </w:r>
    </w:p>
    <w:p w:rsidR="00976B41" w:rsidRDefault="006445C8" w:rsidP="005E75EC">
      <w:pPr>
        <w:spacing w:line="240" w:lineRule="auto"/>
        <w:rPr>
          <w:rFonts w:ascii="Times New Roman" w:hAnsi="Times New Roman" w:cs="Times New Roman"/>
          <w:i/>
          <w:sz w:val="28"/>
          <w:szCs w:val="28"/>
        </w:rPr>
      </w:pPr>
      <w:r w:rsidRPr="001828E3">
        <w:rPr>
          <w:rFonts w:ascii="Times New Roman" w:hAnsi="Times New Roman" w:cs="Times New Roman"/>
          <w:sz w:val="28"/>
          <w:szCs w:val="28"/>
        </w:rPr>
        <w:t>Tejumaiye, A. (2003).</w:t>
      </w:r>
      <w:r w:rsidRPr="001828E3">
        <w:rPr>
          <w:rFonts w:ascii="Times New Roman" w:hAnsi="Times New Roman" w:cs="Times New Roman"/>
          <w:i/>
          <w:sz w:val="28"/>
          <w:szCs w:val="28"/>
        </w:rPr>
        <w:t xml:space="preserve"> Mass communication Research: An </w:t>
      </w:r>
    </w:p>
    <w:p w:rsidR="004548A0" w:rsidRPr="001828E3" w:rsidRDefault="006445C8" w:rsidP="005E75EC">
      <w:pPr>
        <w:spacing w:line="240" w:lineRule="auto"/>
        <w:ind w:firstLine="720"/>
        <w:rPr>
          <w:rFonts w:ascii="Times New Roman" w:hAnsi="Times New Roman" w:cs="Times New Roman"/>
          <w:sz w:val="28"/>
          <w:szCs w:val="28"/>
        </w:rPr>
      </w:pPr>
      <w:r w:rsidRPr="001828E3">
        <w:rPr>
          <w:rFonts w:ascii="Times New Roman" w:hAnsi="Times New Roman" w:cs="Times New Roman"/>
          <w:i/>
          <w:sz w:val="28"/>
          <w:szCs w:val="28"/>
        </w:rPr>
        <w:t xml:space="preserve">Introduction. </w:t>
      </w:r>
      <w:r w:rsidRPr="001828E3">
        <w:rPr>
          <w:rFonts w:ascii="Times New Roman" w:hAnsi="Times New Roman" w:cs="Times New Roman"/>
          <w:sz w:val="28"/>
          <w:szCs w:val="28"/>
        </w:rPr>
        <w:t>Ibadan: Sceptre Prints Limited.</w:t>
      </w:r>
    </w:p>
    <w:p w:rsidR="000A5895" w:rsidRPr="001828E3" w:rsidRDefault="00DD1D17" w:rsidP="007262A1">
      <w:pPr>
        <w:spacing w:line="360" w:lineRule="auto"/>
        <w:jc w:val="center"/>
        <w:rPr>
          <w:rFonts w:ascii="Times New Roman" w:hAnsi="Times New Roman" w:cs="Times New Roman"/>
          <w:b/>
          <w:sz w:val="28"/>
          <w:szCs w:val="28"/>
          <w:u w:val="single"/>
        </w:rPr>
      </w:pPr>
      <w:r w:rsidRPr="001828E3">
        <w:rPr>
          <w:rFonts w:ascii="Times New Roman" w:hAnsi="Times New Roman" w:cs="Times New Roman"/>
          <w:b/>
          <w:sz w:val="28"/>
          <w:szCs w:val="28"/>
          <w:u w:val="single"/>
        </w:rPr>
        <w:lastRenderedPageBreak/>
        <w:t>APPENDIX</w:t>
      </w:r>
    </w:p>
    <w:tbl>
      <w:tblPr>
        <w:tblStyle w:val="TableGrid"/>
        <w:tblW w:w="0" w:type="auto"/>
        <w:tblInd w:w="355" w:type="dxa"/>
        <w:tblLook w:val="04A0" w:firstRow="1" w:lastRow="0" w:firstColumn="1" w:lastColumn="0" w:noHBand="0" w:noVBand="1"/>
      </w:tblPr>
      <w:tblGrid>
        <w:gridCol w:w="652"/>
        <w:gridCol w:w="6119"/>
        <w:gridCol w:w="574"/>
        <w:gridCol w:w="538"/>
        <w:gridCol w:w="538"/>
        <w:gridCol w:w="574"/>
      </w:tblGrid>
      <w:tr w:rsidR="00DD1D17" w:rsidRPr="001828E3" w:rsidTr="00DD1D17">
        <w:tc>
          <w:tcPr>
            <w:tcW w:w="652" w:type="dxa"/>
          </w:tcPr>
          <w:p w:rsidR="00DD1D17" w:rsidRPr="001828E3" w:rsidRDefault="00DD1D17"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 xml:space="preserve">S/N </w:t>
            </w:r>
          </w:p>
        </w:tc>
        <w:tc>
          <w:tcPr>
            <w:tcW w:w="6119"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ITEM</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SA</w:t>
            </w:r>
          </w:p>
        </w:tc>
        <w:tc>
          <w:tcPr>
            <w:tcW w:w="538"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A</w:t>
            </w:r>
          </w:p>
        </w:tc>
        <w:tc>
          <w:tcPr>
            <w:tcW w:w="538"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D</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SD</w:t>
            </w:r>
          </w:p>
        </w:tc>
      </w:tr>
      <w:tr w:rsidR="00DD1D17" w:rsidRPr="001828E3" w:rsidTr="00DD1D17">
        <w:tc>
          <w:tcPr>
            <w:tcW w:w="652" w:type="dxa"/>
          </w:tcPr>
          <w:p w:rsidR="00DD1D17" w:rsidRPr="001828E3" w:rsidRDefault="00DD1D17"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Q1</w:t>
            </w:r>
          </w:p>
        </w:tc>
        <w:tc>
          <w:tcPr>
            <w:tcW w:w="8343" w:type="dxa"/>
            <w:gridSpan w:val="5"/>
          </w:tcPr>
          <w:p w:rsidR="00DD1D17" w:rsidRPr="001828E3" w:rsidRDefault="00DD1D17" w:rsidP="00FB1466">
            <w:pPr>
              <w:spacing w:line="360" w:lineRule="auto"/>
              <w:jc w:val="both"/>
              <w:rPr>
                <w:rFonts w:ascii="Times New Roman" w:hAnsi="Times New Roman" w:cs="Times New Roman"/>
                <w:sz w:val="28"/>
                <w:szCs w:val="28"/>
                <w:u w:val="single"/>
              </w:rPr>
            </w:pPr>
            <w:r w:rsidRPr="001828E3">
              <w:rPr>
                <w:rFonts w:ascii="Times New Roman" w:hAnsi="Times New Roman" w:cs="Times New Roman"/>
                <w:b/>
                <w:sz w:val="28"/>
                <w:szCs w:val="28"/>
              </w:rPr>
              <w:t>What types of political content channeled through radio during 2019 general election?</w:t>
            </w:r>
          </w:p>
        </w:tc>
      </w:tr>
      <w:tr w:rsidR="00DD1D17" w:rsidRPr="001828E3" w:rsidTr="00DD1D17">
        <w:tc>
          <w:tcPr>
            <w:tcW w:w="652" w:type="dxa"/>
          </w:tcPr>
          <w:p w:rsidR="00DD1D17" w:rsidRPr="001828E3" w:rsidRDefault="00AB05F7"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educating voters on how to exercise their democratic rights;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2</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reporting on the development of an election campaign;</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3</w:t>
            </w:r>
          </w:p>
        </w:tc>
        <w:tc>
          <w:tcPr>
            <w:tcW w:w="6119" w:type="dxa"/>
          </w:tcPr>
          <w:p w:rsidR="00DD1D17" w:rsidRPr="001828E3" w:rsidRDefault="00C429EA"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a platform for the public to communicate their concerns, opinions and needs</w:t>
            </w:r>
            <w:r w:rsidR="00ED0524" w:rsidRPr="001828E3">
              <w:rPr>
                <w:rFonts w:ascii="Times New Roman" w:hAnsi="Times New Roman" w:cs="Times New Roman"/>
                <w:sz w:val="28"/>
                <w:szCs w:val="28"/>
              </w:rPr>
              <w:t>,</w:t>
            </w:r>
            <w:r w:rsidRPr="001828E3">
              <w:rPr>
                <w:rFonts w:ascii="Times New Roman" w:hAnsi="Times New Roman" w:cs="Times New Roman"/>
                <w:sz w:val="28"/>
                <w:szCs w:val="28"/>
              </w:rPr>
              <w:t xml:space="preserve"> to the parties/candidates, the EMB, the government and to other voters, and to interact on these issues;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4</w:t>
            </w:r>
          </w:p>
        </w:tc>
        <w:tc>
          <w:tcPr>
            <w:tcW w:w="6119" w:type="dxa"/>
          </w:tcPr>
          <w:p w:rsidR="00DD1D17" w:rsidRPr="001828E3" w:rsidRDefault="00ED0524"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scrutinizing the electoral process itself, including electoral management, in order to evaluate the fairness of the process, its efficiency and its probity.</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5</w:t>
            </w:r>
          </w:p>
        </w:tc>
        <w:tc>
          <w:tcPr>
            <w:tcW w:w="6119" w:type="dxa"/>
          </w:tcPr>
          <w:p w:rsidR="00DD1D17" w:rsidRPr="001828E3" w:rsidRDefault="00A4060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Radio political mobilization providing information that, as far as possible, avoids inflammatory languages, helping to prevent election-related violence.</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400C8C" w:rsidRPr="001828E3" w:rsidTr="00C44A3A">
        <w:tc>
          <w:tcPr>
            <w:tcW w:w="652" w:type="dxa"/>
          </w:tcPr>
          <w:p w:rsidR="00400C8C" w:rsidRPr="001828E3" w:rsidRDefault="00400C8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Q2</w:t>
            </w:r>
          </w:p>
        </w:tc>
        <w:tc>
          <w:tcPr>
            <w:tcW w:w="8343" w:type="dxa"/>
            <w:gridSpan w:val="5"/>
          </w:tcPr>
          <w:p w:rsidR="00400C8C" w:rsidRPr="001828E3" w:rsidRDefault="00400C8C"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How does the factors assess the informing the use of radio in political communication and mobilization</w:t>
            </w:r>
            <w:r w:rsidR="0000447D" w:rsidRPr="001828E3">
              <w:rPr>
                <w:rFonts w:ascii="Times New Roman" w:hAnsi="Times New Roman" w:cs="Times New Roman"/>
                <w:b/>
                <w:sz w:val="28"/>
                <w:szCs w:val="28"/>
              </w:rPr>
              <w:t>?</w:t>
            </w:r>
          </w:p>
        </w:tc>
      </w:tr>
      <w:tr w:rsidR="00DD1D17" w:rsidRPr="001828E3" w:rsidTr="00DD1D17">
        <w:tc>
          <w:tcPr>
            <w:tcW w:w="652"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lastRenderedPageBreak/>
              <w:t>6</w:t>
            </w:r>
          </w:p>
        </w:tc>
        <w:tc>
          <w:tcPr>
            <w:tcW w:w="6119"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is an influence on political values and beliefs</w:t>
            </w:r>
            <w:r w:rsidR="007032F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7</w:t>
            </w:r>
          </w:p>
        </w:tc>
        <w:tc>
          <w:tcPr>
            <w:tcW w:w="6119" w:type="dxa"/>
          </w:tcPr>
          <w:p w:rsidR="00DD1D17" w:rsidRPr="001828E3" w:rsidRDefault="0000447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Various media outlets, through news coverage and late-night programs, provide different partisan policy stances that are associated with political participation</w:t>
            </w:r>
            <w:r w:rsidR="007032F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8</w:t>
            </w:r>
          </w:p>
        </w:tc>
        <w:tc>
          <w:tcPr>
            <w:tcW w:w="6119"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has given political parties the tools to reach large numbers of people and can inform them on key issues ranging from policies to elections.</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9</w:t>
            </w:r>
          </w:p>
        </w:tc>
        <w:tc>
          <w:tcPr>
            <w:tcW w:w="6119" w:type="dxa"/>
          </w:tcPr>
          <w:p w:rsidR="00DD1D17" w:rsidRPr="001828E3" w:rsidRDefault="007032F2"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Media should be seen as an enabler for democracy, having better-educated voters would lead to a more legitimate government.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247C75" w:rsidRPr="001828E3" w:rsidTr="00C44A3A">
        <w:tc>
          <w:tcPr>
            <w:tcW w:w="652" w:type="dxa"/>
          </w:tcPr>
          <w:p w:rsidR="00247C75" w:rsidRPr="001828E3" w:rsidRDefault="00247C75" w:rsidP="00FB1466">
            <w:pPr>
              <w:spacing w:line="360" w:lineRule="auto"/>
              <w:jc w:val="both"/>
              <w:rPr>
                <w:rFonts w:ascii="Times New Roman" w:hAnsi="Times New Roman" w:cs="Times New Roman"/>
                <w:b/>
                <w:sz w:val="28"/>
                <w:szCs w:val="28"/>
              </w:rPr>
            </w:pPr>
            <w:r w:rsidRPr="001828E3">
              <w:rPr>
                <w:rFonts w:ascii="Times New Roman" w:hAnsi="Times New Roman" w:cs="Times New Roman"/>
                <w:b/>
                <w:sz w:val="28"/>
                <w:szCs w:val="28"/>
              </w:rPr>
              <w:t>Q3</w:t>
            </w:r>
          </w:p>
        </w:tc>
        <w:tc>
          <w:tcPr>
            <w:tcW w:w="8343" w:type="dxa"/>
            <w:gridSpan w:val="5"/>
          </w:tcPr>
          <w:p w:rsidR="00247C75" w:rsidRPr="001828E3" w:rsidRDefault="00247C75" w:rsidP="00FB1466">
            <w:pPr>
              <w:spacing w:line="360" w:lineRule="auto"/>
              <w:jc w:val="both"/>
              <w:rPr>
                <w:rFonts w:ascii="Times New Roman" w:hAnsi="Times New Roman" w:cs="Times New Roman"/>
                <w:sz w:val="28"/>
                <w:szCs w:val="28"/>
              </w:rPr>
            </w:pPr>
            <w:r w:rsidRPr="001828E3">
              <w:rPr>
                <w:rFonts w:ascii="Times New Roman" w:hAnsi="Times New Roman" w:cs="Times New Roman"/>
                <w:b/>
                <w:sz w:val="28"/>
                <w:szCs w:val="28"/>
              </w:rPr>
              <w:t>What established the effectiveness of radio as a medium of political mobilization during the 2019 general election?</w:t>
            </w:r>
          </w:p>
        </w:tc>
      </w:tr>
      <w:tr w:rsidR="00DD1D17" w:rsidRPr="001828E3" w:rsidTr="00DD1D17">
        <w:tc>
          <w:tcPr>
            <w:tcW w:w="652" w:type="dxa"/>
          </w:tcPr>
          <w:p w:rsidR="00DD1D17" w:rsidRPr="001828E3" w:rsidRDefault="00247C75"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10</w:t>
            </w:r>
          </w:p>
        </w:tc>
        <w:tc>
          <w:tcPr>
            <w:tcW w:w="6119"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 xml:space="preserve">It influences the voters for effective participation in the electoral process. </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11</w:t>
            </w:r>
          </w:p>
        </w:tc>
        <w:tc>
          <w:tcPr>
            <w:tcW w:w="6119"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influence on attitude and behaviors, at least they keep people adequately informed about events happening outside their immediate experience</w:t>
            </w:r>
            <w:r w:rsidR="00676AB2"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DD1D17" w:rsidRPr="001828E3" w:rsidTr="00DD1D17">
        <w:tc>
          <w:tcPr>
            <w:tcW w:w="652"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12</w:t>
            </w:r>
          </w:p>
        </w:tc>
        <w:tc>
          <w:tcPr>
            <w:tcW w:w="6119" w:type="dxa"/>
          </w:tcPr>
          <w:p w:rsidR="00DD1D17"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mobilization of rural residents towards forthcoming election</w:t>
            </w:r>
            <w:r w:rsidR="00D00C2E" w:rsidRPr="001828E3">
              <w:rPr>
                <w:rFonts w:ascii="Times New Roman" w:hAnsi="Times New Roman" w:cs="Times New Roman"/>
                <w:sz w:val="28"/>
                <w:szCs w:val="28"/>
              </w:rPr>
              <w:t>.</w:t>
            </w: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38" w:type="dxa"/>
          </w:tcPr>
          <w:p w:rsidR="00DD1D17" w:rsidRPr="001828E3" w:rsidRDefault="00DD1D17" w:rsidP="00FB1466">
            <w:pPr>
              <w:spacing w:line="360" w:lineRule="auto"/>
              <w:jc w:val="both"/>
              <w:rPr>
                <w:rFonts w:ascii="Times New Roman" w:hAnsi="Times New Roman" w:cs="Times New Roman"/>
                <w:sz w:val="28"/>
                <w:szCs w:val="28"/>
              </w:rPr>
            </w:pPr>
          </w:p>
        </w:tc>
        <w:tc>
          <w:tcPr>
            <w:tcW w:w="574" w:type="dxa"/>
          </w:tcPr>
          <w:p w:rsidR="00DD1D17" w:rsidRPr="001828E3" w:rsidRDefault="00DD1D17" w:rsidP="00FB1466">
            <w:pPr>
              <w:spacing w:line="360" w:lineRule="auto"/>
              <w:jc w:val="both"/>
              <w:rPr>
                <w:rFonts w:ascii="Times New Roman" w:hAnsi="Times New Roman" w:cs="Times New Roman"/>
                <w:sz w:val="28"/>
                <w:szCs w:val="28"/>
              </w:rPr>
            </w:pPr>
          </w:p>
        </w:tc>
      </w:tr>
      <w:tr w:rsidR="00210FCD" w:rsidRPr="001828E3" w:rsidTr="00DD1D17">
        <w:tc>
          <w:tcPr>
            <w:tcW w:w="652"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13</w:t>
            </w:r>
          </w:p>
        </w:tc>
        <w:tc>
          <w:tcPr>
            <w:tcW w:w="6119" w:type="dxa"/>
          </w:tcPr>
          <w:p w:rsidR="00210FCD" w:rsidRPr="001828E3" w:rsidRDefault="00210FCD" w:rsidP="00FB1466">
            <w:pPr>
              <w:spacing w:line="360" w:lineRule="auto"/>
              <w:jc w:val="both"/>
              <w:rPr>
                <w:rFonts w:ascii="Times New Roman" w:hAnsi="Times New Roman" w:cs="Times New Roman"/>
                <w:sz w:val="28"/>
                <w:szCs w:val="28"/>
              </w:rPr>
            </w:pPr>
            <w:r w:rsidRPr="001828E3">
              <w:rPr>
                <w:rFonts w:ascii="Times New Roman" w:hAnsi="Times New Roman" w:cs="Times New Roman"/>
                <w:sz w:val="28"/>
                <w:szCs w:val="28"/>
              </w:rPr>
              <w:t>It veritable tools for reaching widely spatial heterogeneous audience with the same communication message.</w:t>
            </w:r>
          </w:p>
        </w:tc>
        <w:tc>
          <w:tcPr>
            <w:tcW w:w="574" w:type="dxa"/>
          </w:tcPr>
          <w:p w:rsidR="00210FCD" w:rsidRPr="001828E3" w:rsidRDefault="00210FCD" w:rsidP="00FB1466">
            <w:pPr>
              <w:spacing w:line="360" w:lineRule="auto"/>
              <w:jc w:val="both"/>
              <w:rPr>
                <w:rFonts w:ascii="Times New Roman" w:hAnsi="Times New Roman" w:cs="Times New Roman"/>
                <w:sz w:val="28"/>
                <w:szCs w:val="28"/>
              </w:rPr>
            </w:pPr>
          </w:p>
        </w:tc>
        <w:tc>
          <w:tcPr>
            <w:tcW w:w="538" w:type="dxa"/>
          </w:tcPr>
          <w:p w:rsidR="00210FCD" w:rsidRPr="001828E3" w:rsidRDefault="00210FCD" w:rsidP="00FB1466">
            <w:pPr>
              <w:spacing w:line="360" w:lineRule="auto"/>
              <w:jc w:val="both"/>
              <w:rPr>
                <w:rFonts w:ascii="Times New Roman" w:hAnsi="Times New Roman" w:cs="Times New Roman"/>
                <w:sz w:val="28"/>
                <w:szCs w:val="28"/>
              </w:rPr>
            </w:pPr>
          </w:p>
        </w:tc>
        <w:tc>
          <w:tcPr>
            <w:tcW w:w="538" w:type="dxa"/>
          </w:tcPr>
          <w:p w:rsidR="00210FCD" w:rsidRPr="001828E3" w:rsidRDefault="00210FCD" w:rsidP="00FB1466">
            <w:pPr>
              <w:spacing w:line="360" w:lineRule="auto"/>
              <w:jc w:val="both"/>
              <w:rPr>
                <w:rFonts w:ascii="Times New Roman" w:hAnsi="Times New Roman" w:cs="Times New Roman"/>
                <w:sz w:val="28"/>
                <w:szCs w:val="28"/>
              </w:rPr>
            </w:pPr>
          </w:p>
        </w:tc>
        <w:tc>
          <w:tcPr>
            <w:tcW w:w="574" w:type="dxa"/>
          </w:tcPr>
          <w:p w:rsidR="00210FCD" w:rsidRPr="001828E3" w:rsidRDefault="00210FCD" w:rsidP="00FB1466">
            <w:pPr>
              <w:spacing w:line="360" w:lineRule="auto"/>
              <w:jc w:val="both"/>
              <w:rPr>
                <w:rFonts w:ascii="Times New Roman" w:hAnsi="Times New Roman" w:cs="Times New Roman"/>
                <w:sz w:val="28"/>
                <w:szCs w:val="28"/>
              </w:rPr>
            </w:pPr>
          </w:p>
        </w:tc>
      </w:tr>
    </w:tbl>
    <w:p w:rsidR="00627727" w:rsidRPr="001828E3" w:rsidRDefault="00627727" w:rsidP="00FB1466">
      <w:pPr>
        <w:spacing w:line="360" w:lineRule="auto"/>
        <w:jc w:val="both"/>
        <w:rPr>
          <w:rFonts w:ascii="Times New Roman" w:hAnsi="Times New Roman" w:cs="Times New Roman"/>
          <w:sz w:val="28"/>
          <w:szCs w:val="28"/>
        </w:rPr>
      </w:pPr>
    </w:p>
    <w:sectPr w:rsidR="00627727" w:rsidRPr="001828E3" w:rsidSect="005E75EC">
      <w:footerReference w:type="default" r:id="rId17"/>
      <w:pgSz w:w="12240" w:h="15840"/>
      <w:pgMar w:top="1440" w:right="1608" w:bottom="1440" w:left="1418" w:header="2160" w:footer="21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6A" w:rsidRDefault="0095216A" w:rsidP="001828E3">
      <w:pPr>
        <w:spacing w:after="0" w:line="240" w:lineRule="auto"/>
      </w:pPr>
      <w:r>
        <w:separator/>
      </w:r>
    </w:p>
  </w:endnote>
  <w:endnote w:type="continuationSeparator" w:id="0">
    <w:p w:rsidR="0095216A" w:rsidRDefault="0095216A" w:rsidP="0018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13180"/>
      <w:docPartObj>
        <w:docPartGallery w:val="Page Numbers (Bottom of Page)"/>
        <w:docPartUnique/>
      </w:docPartObj>
    </w:sdtPr>
    <w:sdtEndPr>
      <w:rPr>
        <w:noProof/>
      </w:rPr>
    </w:sdtEndPr>
    <w:sdtContent>
      <w:p w:rsidR="00C44A3A" w:rsidRDefault="00291806">
        <w:pPr>
          <w:pStyle w:val="Footer"/>
          <w:jc w:val="center"/>
        </w:pPr>
        <w:r>
          <w:fldChar w:fldCharType="begin"/>
        </w:r>
        <w:r w:rsidR="00E74244">
          <w:instrText xml:space="preserve"> PAGE   \* MERGEFORMAT </w:instrText>
        </w:r>
        <w:r>
          <w:fldChar w:fldCharType="separate"/>
        </w:r>
        <w:r w:rsidR="0088243F">
          <w:rPr>
            <w:noProof/>
          </w:rPr>
          <w:t>7</w:t>
        </w:r>
        <w:r>
          <w:rPr>
            <w:noProof/>
          </w:rPr>
          <w:fldChar w:fldCharType="end"/>
        </w:r>
      </w:p>
    </w:sdtContent>
  </w:sdt>
  <w:p w:rsidR="00C44A3A" w:rsidRDefault="00C44A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6A" w:rsidRDefault="0095216A" w:rsidP="001828E3">
      <w:pPr>
        <w:spacing w:after="0" w:line="240" w:lineRule="auto"/>
      </w:pPr>
      <w:r>
        <w:separator/>
      </w:r>
    </w:p>
  </w:footnote>
  <w:footnote w:type="continuationSeparator" w:id="0">
    <w:p w:rsidR="0095216A" w:rsidRDefault="0095216A" w:rsidP="0018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5049"/>
    <w:multiLevelType w:val="hybridMultilevel"/>
    <w:tmpl w:val="96FE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344C1"/>
    <w:multiLevelType w:val="hybridMultilevel"/>
    <w:tmpl w:val="0A42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C056E"/>
    <w:multiLevelType w:val="hybridMultilevel"/>
    <w:tmpl w:val="25D0F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461A"/>
    <w:rsid w:val="0000447D"/>
    <w:rsid w:val="000215AF"/>
    <w:rsid w:val="0006101A"/>
    <w:rsid w:val="00087F42"/>
    <w:rsid w:val="00095639"/>
    <w:rsid w:val="000974BA"/>
    <w:rsid w:val="000A3A7B"/>
    <w:rsid w:val="000A5895"/>
    <w:rsid w:val="000B25C1"/>
    <w:rsid w:val="000B64D5"/>
    <w:rsid w:val="000C6FC3"/>
    <w:rsid w:val="000E146E"/>
    <w:rsid w:val="000E22B8"/>
    <w:rsid w:val="000E237E"/>
    <w:rsid w:val="000E3D94"/>
    <w:rsid w:val="000F673E"/>
    <w:rsid w:val="00100220"/>
    <w:rsid w:val="0012498A"/>
    <w:rsid w:val="00150F27"/>
    <w:rsid w:val="0015108A"/>
    <w:rsid w:val="001524D7"/>
    <w:rsid w:val="001630F9"/>
    <w:rsid w:val="00165791"/>
    <w:rsid w:val="001828E3"/>
    <w:rsid w:val="00184B7E"/>
    <w:rsid w:val="00195034"/>
    <w:rsid w:val="001A6AC5"/>
    <w:rsid w:val="001B1050"/>
    <w:rsid w:val="001B4F7A"/>
    <w:rsid w:val="001C1DDA"/>
    <w:rsid w:val="001D46DA"/>
    <w:rsid w:val="001E15B9"/>
    <w:rsid w:val="00201AA0"/>
    <w:rsid w:val="0020588D"/>
    <w:rsid w:val="00210FCD"/>
    <w:rsid w:val="00231789"/>
    <w:rsid w:val="002317B1"/>
    <w:rsid w:val="002421A4"/>
    <w:rsid w:val="0024220E"/>
    <w:rsid w:val="00247C75"/>
    <w:rsid w:val="0025054E"/>
    <w:rsid w:val="00260E23"/>
    <w:rsid w:val="0026740D"/>
    <w:rsid w:val="00277D18"/>
    <w:rsid w:val="00291806"/>
    <w:rsid w:val="002A6B1B"/>
    <w:rsid w:val="002B3855"/>
    <w:rsid w:val="002D2AE8"/>
    <w:rsid w:val="002E4C2A"/>
    <w:rsid w:val="002F6DB0"/>
    <w:rsid w:val="00303AE4"/>
    <w:rsid w:val="00305622"/>
    <w:rsid w:val="00327CF8"/>
    <w:rsid w:val="003357CD"/>
    <w:rsid w:val="0034681D"/>
    <w:rsid w:val="0035461A"/>
    <w:rsid w:val="003840A9"/>
    <w:rsid w:val="00384A3E"/>
    <w:rsid w:val="003854C7"/>
    <w:rsid w:val="00387532"/>
    <w:rsid w:val="00392A78"/>
    <w:rsid w:val="003A15B8"/>
    <w:rsid w:val="003C487C"/>
    <w:rsid w:val="003D03DA"/>
    <w:rsid w:val="003D199B"/>
    <w:rsid w:val="003E533B"/>
    <w:rsid w:val="00400C8C"/>
    <w:rsid w:val="004017AD"/>
    <w:rsid w:val="00406EEA"/>
    <w:rsid w:val="0042365E"/>
    <w:rsid w:val="00435EB9"/>
    <w:rsid w:val="00443671"/>
    <w:rsid w:val="0045385B"/>
    <w:rsid w:val="004548A0"/>
    <w:rsid w:val="00475CB2"/>
    <w:rsid w:val="00481C82"/>
    <w:rsid w:val="004934F9"/>
    <w:rsid w:val="004B731C"/>
    <w:rsid w:val="004D156B"/>
    <w:rsid w:val="004E2977"/>
    <w:rsid w:val="004E2D1C"/>
    <w:rsid w:val="004E4E28"/>
    <w:rsid w:val="004E7E4D"/>
    <w:rsid w:val="004F1358"/>
    <w:rsid w:val="004F16D9"/>
    <w:rsid w:val="0050283E"/>
    <w:rsid w:val="00505526"/>
    <w:rsid w:val="00517A59"/>
    <w:rsid w:val="005201E3"/>
    <w:rsid w:val="0052201A"/>
    <w:rsid w:val="00534C71"/>
    <w:rsid w:val="00536F1C"/>
    <w:rsid w:val="005407E1"/>
    <w:rsid w:val="00563BA5"/>
    <w:rsid w:val="005648C2"/>
    <w:rsid w:val="00581C1E"/>
    <w:rsid w:val="005D2543"/>
    <w:rsid w:val="005E75EC"/>
    <w:rsid w:val="00614A50"/>
    <w:rsid w:val="00627727"/>
    <w:rsid w:val="0063327F"/>
    <w:rsid w:val="00634340"/>
    <w:rsid w:val="0064407D"/>
    <w:rsid w:val="006445C8"/>
    <w:rsid w:val="0064715A"/>
    <w:rsid w:val="0067247F"/>
    <w:rsid w:val="00676AB2"/>
    <w:rsid w:val="006C01CB"/>
    <w:rsid w:val="006D7062"/>
    <w:rsid w:val="006E7A7B"/>
    <w:rsid w:val="006F6D0B"/>
    <w:rsid w:val="007032F2"/>
    <w:rsid w:val="00707CA8"/>
    <w:rsid w:val="007110C7"/>
    <w:rsid w:val="007262A1"/>
    <w:rsid w:val="00740C8C"/>
    <w:rsid w:val="00741D80"/>
    <w:rsid w:val="00742499"/>
    <w:rsid w:val="007438CA"/>
    <w:rsid w:val="007940B3"/>
    <w:rsid w:val="007A0240"/>
    <w:rsid w:val="007A374D"/>
    <w:rsid w:val="007A56A8"/>
    <w:rsid w:val="007B6180"/>
    <w:rsid w:val="007C4C6E"/>
    <w:rsid w:val="007E373B"/>
    <w:rsid w:val="00810AD2"/>
    <w:rsid w:val="00813E89"/>
    <w:rsid w:val="00817229"/>
    <w:rsid w:val="008174C8"/>
    <w:rsid w:val="008215BC"/>
    <w:rsid w:val="0082278C"/>
    <w:rsid w:val="00840375"/>
    <w:rsid w:val="0087427D"/>
    <w:rsid w:val="00877D35"/>
    <w:rsid w:val="0088243F"/>
    <w:rsid w:val="0088331D"/>
    <w:rsid w:val="00884E48"/>
    <w:rsid w:val="00894F7C"/>
    <w:rsid w:val="008B01C3"/>
    <w:rsid w:val="008F7944"/>
    <w:rsid w:val="00902BFF"/>
    <w:rsid w:val="00934923"/>
    <w:rsid w:val="0095216A"/>
    <w:rsid w:val="00952959"/>
    <w:rsid w:val="00976B41"/>
    <w:rsid w:val="0098581A"/>
    <w:rsid w:val="009A3086"/>
    <w:rsid w:val="009B1017"/>
    <w:rsid w:val="009E7D5E"/>
    <w:rsid w:val="00A17154"/>
    <w:rsid w:val="00A17808"/>
    <w:rsid w:val="00A255C9"/>
    <w:rsid w:val="00A334F0"/>
    <w:rsid w:val="00A40605"/>
    <w:rsid w:val="00A62A20"/>
    <w:rsid w:val="00A731DE"/>
    <w:rsid w:val="00A76339"/>
    <w:rsid w:val="00A767BF"/>
    <w:rsid w:val="00A9358E"/>
    <w:rsid w:val="00AB05F7"/>
    <w:rsid w:val="00AB4119"/>
    <w:rsid w:val="00AB61E3"/>
    <w:rsid w:val="00AC62B6"/>
    <w:rsid w:val="00AD43CE"/>
    <w:rsid w:val="00AE4F18"/>
    <w:rsid w:val="00B04259"/>
    <w:rsid w:val="00B141CD"/>
    <w:rsid w:val="00B25CDE"/>
    <w:rsid w:val="00B442BD"/>
    <w:rsid w:val="00B70563"/>
    <w:rsid w:val="00B822F7"/>
    <w:rsid w:val="00B8409F"/>
    <w:rsid w:val="00B91086"/>
    <w:rsid w:val="00B9502E"/>
    <w:rsid w:val="00BA69C1"/>
    <w:rsid w:val="00BC7EAF"/>
    <w:rsid w:val="00BD7EF0"/>
    <w:rsid w:val="00BF3CE8"/>
    <w:rsid w:val="00BF4E03"/>
    <w:rsid w:val="00BF7DB2"/>
    <w:rsid w:val="00C3610F"/>
    <w:rsid w:val="00C429EA"/>
    <w:rsid w:val="00C44A3A"/>
    <w:rsid w:val="00C663E3"/>
    <w:rsid w:val="00C83DCE"/>
    <w:rsid w:val="00C85E2D"/>
    <w:rsid w:val="00C90F8F"/>
    <w:rsid w:val="00CA4694"/>
    <w:rsid w:val="00CA4A58"/>
    <w:rsid w:val="00CC7841"/>
    <w:rsid w:val="00CD14FC"/>
    <w:rsid w:val="00CE4D4C"/>
    <w:rsid w:val="00D00C2E"/>
    <w:rsid w:val="00D10C90"/>
    <w:rsid w:val="00D17111"/>
    <w:rsid w:val="00D3011B"/>
    <w:rsid w:val="00D304F7"/>
    <w:rsid w:val="00D31769"/>
    <w:rsid w:val="00D42A3E"/>
    <w:rsid w:val="00D56B55"/>
    <w:rsid w:val="00D57D34"/>
    <w:rsid w:val="00D60C0B"/>
    <w:rsid w:val="00D644D4"/>
    <w:rsid w:val="00D669FB"/>
    <w:rsid w:val="00D8374F"/>
    <w:rsid w:val="00D8575B"/>
    <w:rsid w:val="00DA2781"/>
    <w:rsid w:val="00DB2E23"/>
    <w:rsid w:val="00DC3EDF"/>
    <w:rsid w:val="00DD1D17"/>
    <w:rsid w:val="00DF2EC4"/>
    <w:rsid w:val="00E061D2"/>
    <w:rsid w:val="00E06EFD"/>
    <w:rsid w:val="00E10B9A"/>
    <w:rsid w:val="00E1354A"/>
    <w:rsid w:val="00E16744"/>
    <w:rsid w:val="00E17B6C"/>
    <w:rsid w:val="00E2706B"/>
    <w:rsid w:val="00E413A4"/>
    <w:rsid w:val="00E47D86"/>
    <w:rsid w:val="00E50757"/>
    <w:rsid w:val="00E64B22"/>
    <w:rsid w:val="00E666E6"/>
    <w:rsid w:val="00E74244"/>
    <w:rsid w:val="00E85130"/>
    <w:rsid w:val="00E86293"/>
    <w:rsid w:val="00E95340"/>
    <w:rsid w:val="00EA234A"/>
    <w:rsid w:val="00EB2C23"/>
    <w:rsid w:val="00EB3AC5"/>
    <w:rsid w:val="00EC7E37"/>
    <w:rsid w:val="00ED0524"/>
    <w:rsid w:val="00ED1898"/>
    <w:rsid w:val="00ED2E5B"/>
    <w:rsid w:val="00EF03F8"/>
    <w:rsid w:val="00F009CF"/>
    <w:rsid w:val="00F016CC"/>
    <w:rsid w:val="00F05289"/>
    <w:rsid w:val="00F2450A"/>
    <w:rsid w:val="00F427AB"/>
    <w:rsid w:val="00F546A8"/>
    <w:rsid w:val="00F553E2"/>
    <w:rsid w:val="00F7310D"/>
    <w:rsid w:val="00F73EFE"/>
    <w:rsid w:val="00F74CD2"/>
    <w:rsid w:val="00F7617D"/>
    <w:rsid w:val="00F95934"/>
    <w:rsid w:val="00FA151E"/>
    <w:rsid w:val="00FB1466"/>
    <w:rsid w:val="00FB7785"/>
    <w:rsid w:val="00FD2AC5"/>
    <w:rsid w:val="00FD2B5A"/>
    <w:rsid w:val="00FD5013"/>
    <w:rsid w:val="00FE0522"/>
    <w:rsid w:val="00FE6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4E0E"/>
  <w15:docId w15:val="{9A694A06-7B4F-48B6-8E78-D9E19CCC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F0"/>
    <w:pPr>
      <w:ind w:left="720"/>
      <w:contextualSpacing/>
    </w:pPr>
  </w:style>
  <w:style w:type="table" w:styleId="TableGrid">
    <w:name w:val="Table Grid"/>
    <w:basedOn w:val="TableNormal"/>
    <w:uiPriority w:val="39"/>
    <w:rsid w:val="0008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6A8"/>
    <w:rPr>
      <w:color w:val="0563C1" w:themeColor="hyperlink"/>
      <w:u w:val="single"/>
    </w:rPr>
  </w:style>
  <w:style w:type="character" w:styleId="PlaceholderText">
    <w:name w:val="Placeholder Text"/>
    <w:basedOn w:val="DefaultParagraphFont"/>
    <w:uiPriority w:val="99"/>
    <w:semiHidden/>
    <w:rsid w:val="001A6AC5"/>
    <w:rPr>
      <w:color w:val="808080"/>
    </w:rPr>
  </w:style>
  <w:style w:type="paragraph" w:styleId="Header">
    <w:name w:val="header"/>
    <w:basedOn w:val="Normal"/>
    <w:link w:val="HeaderChar"/>
    <w:uiPriority w:val="99"/>
    <w:unhideWhenUsed/>
    <w:rsid w:val="0018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8E3"/>
  </w:style>
  <w:style w:type="paragraph" w:styleId="Footer">
    <w:name w:val="footer"/>
    <w:basedOn w:val="Normal"/>
    <w:link w:val="FooterChar"/>
    <w:uiPriority w:val="99"/>
    <w:unhideWhenUsed/>
    <w:rsid w:val="0018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anFoundationblogspot.Com" TargetMode="External"/><Relationship Id="rId13" Type="http://schemas.openxmlformats.org/officeDocument/2006/relationships/hyperlink" Target="http://www.centerforsocialmedia.org/sits/default/files/whitepape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rk.no/terrortwit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igeriavillagesquare.com/articls/guest-articles/how-social-media-and-the-youth-helped-achieve-credible-elections-in-nigeri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akdal.com/trends/moble-internet-revolution" TargetMode="External"/><Relationship Id="rId5" Type="http://schemas.openxmlformats.org/officeDocument/2006/relationships/webSettings" Target="webSettings.xml"/><Relationship Id="rId15" Type="http://schemas.openxmlformats.org/officeDocument/2006/relationships/hyperlink" Target="http://pep.massey.ac.nz/massey/fms/colleges/college%20of%20Business/Communication%20and%20Jornalism/ANZCA%202008/Refereed%20Papers/Macnamara_ANZCA08.pdf" TargetMode="External"/><Relationship Id="rId10" Type="http://schemas.openxmlformats.org/officeDocument/2006/relationships/hyperlink" Target="http://www.issafric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inessdayonline.com/NG/index.php/news/111-politics/37726-social-mdia-critical-to-success-of-2011-elections-says-jega" TargetMode="External"/><Relationship Id="rId14" Type="http://schemas.openxmlformats.org/officeDocument/2006/relationships/hyperlink" Target="http://www.newint.org/blog/majority/2010/10/21/use-and-abuse-of-socia-media-in-nigerian-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E551-D18C-4074-AE69-A399B96E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8798</Words>
  <Characters>50153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7</cp:revision>
  <cp:lastPrinted>2024-06-25T17:34:00Z</cp:lastPrinted>
  <dcterms:created xsi:type="dcterms:W3CDTF">2023-09-13T12:17:00Z</dcterms:created>
  <dcterms:modified xsi:type="dcterms:W3CDTF">2024-10-16T11:26:00Z</dcterms:modified>
</cp:coreProperties>
</file>