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EA4" w:rsidRPr="00F46379" w:rsidRDefault="00BE2BF2" w:rsidP="00BE2BF2">
      <w:pPr>
        <w:ind w:firstLine="720"/>
        <w:jc w:val="center"/>
        <w:rPr>
          <w:rFonts w:ascii="Bookman Old Style" w:hAnsi="Bookman Old Style" w:cs="Tahoma"/>
          <w:b/>
          <w:bCs/>
          <w:sz w:val="38"/>
          <w:szCs w:val="32"/>
        </w:rPr>
      </w:pPr>
      <w:r w:rsidRPr="00F46379">
        <w:rPr>
          <w:rFonts w:ascii="Bookman Old Style" w:hAnsi="Bookman Old Style" w:cs="Tahoma"/>
          <w:b/>
          <w:bCs/>
          <w:sz w:val="40"/>
          <w:szCs w:val="34"/>
        </w:rPr>
        <w:t>EFFECT OF LEARNING ENVIRONMENT ON THE PERFORMANCE OF PUPILS IN BASIC SCHOOLS IN ILORIN SOUTH L</w:t>
      </w:r>
      <w:r w:rsidR="00F46379">
        <w:rPr>
          <w:rFonts w:ascii="Bookman Old Style" w:hAnsi="Bookman Old Style" w:cs="Tahoma"/>
          <w:b/>
          <w:bCs/>
          <w:sz w:val="40"/>
          <w:szCs w:val="34"/>
        </w:rPr>
        <w:t>.</w:t>
      </w:r>
      <w:r w:rsidRPr="00F46379">
        <w:rPr>
          <w:rFonts w:ascii="Bookman Old Style" w:hAnsi="Bookman Old Style" w:cs="Tahoma"/>
          <w:b/>
          <w:bCs/>
          <w:sz w:val="40"/>
          <w:szCs w:val="34"/>
        </w:rPr>
        <w:t>G</w:t>
      </w:r>
      <w:r w:rsidR="00F46379">
        <w:rPr>
          <w:rFonts w:ascii="Bookman Old Style" w:hAnsi="Bookman Old Style" w:cs="Tahoma"/>
          <w:b/>
          <w:bCs/>
          <w:sz w:val="40"/>
          <w:szCs w:val="34"/>
        </w:rPr>
        <w:t>.</w:t>
      </w:r>
      <w:r w:rsidRPr="00F46379">
        <w:rPr>
          <w:rFonts w:ascii="Bookman Old Style" w:hAnsi="Bookman Old Style" w:cs="Tahoma"/>
          <w:b/>
          <w:bCs/>
          <w:sz w:val="40"/>
          <w:szCs w:val="34"/>
        </w:rPr>
        <w:t>A</w:t>
      </w:r>
    </w:p>
    <w:p w:rsidR="00253EA4" w:rsidRPr="00E26396" w:rsidRDefault="00253EA4" w:rsidP="00253EA4">
      <w:pPr>
        <w:jc w:val="center"/>
        <w:rPr>
          <w:rFonts w:ascii="Bookman Old Style" w:hAnsi="Bookman Old Style" w:cs="Tahoma"/>
          <w:b/>
          <w:bCs/>
          <w:sz w:val="32"/>
          <w:szCs w:val="32"/>
        </w:rPr>
      </w:pPr>
    </w:p>
    <w:p w:rsidR="00253EA4" w:rsidRDefault="00253EA4" w:rsidP="00253EA4">
      <w:pPr>
        <w:jc w:val="center"/>
        <w:rPr>
          <w:rFonts w:ascii="Bookman Old Style" w:hAnsi="Bookman Old Style" w:cs="Tahoma"/>
          <w:b/>
          <w:bCs/>
          <w:sz w:val="32"/>
          <w:szCs w:val="32"/>
        </w:rPr>
      </w:pPr>
    </w:p>
    <w:p w:rsidR="00253EA4" w:rsidRDefault="00253EA4" w:rsidP="00253EA4">
      <w:pPr>
        <w:jc w:val="center"/>
        <w:rPr>
          <w:rFonts w:ascii="Bookman Old Style" w:hAnsi="Bookman Old Style" w:cs="Tahoma"/>
          <w:b/>
          <w:bCs/>
          <w:sz w:val="32"/>
          <w:szCs w:val="32"/>
        </w:rPr>
      </w:pPr>
      <w:r w:rsidRPr="00E26396">
        <w:rPr>
          <w:rFonts w:ascii="Bookman Old Style" w:hAnsi="Bookman Old Style" w:cs="Tahoma"/>
          <w:b/>
          <w:bCs/>
          <w:sz w:val="32"/>
          <w:szCs w:val="32"/>
        </w:rPr>
        <w:t>BY</w:t>
      </w:r>
    </w:p>
    <w:p w:rsidR="00F46379" w:rsidRDefault="00F46379" w:rsidP="00253EA4">
      <w:pPr>
        <w:jc w:val="center"/>
        <w:rPr>
          <w:rFonts w:ascii="Bookman Old Style" w:hAnsi="Bookman Old Style" w:cs="Tahoma"/>
          <w:b/>
          <w:bCs/>
          <w:sz w:val="32"/>
          <w:szCs w:val="32"/>
        </w:rPr>
      </w:pPr>
    </w:p>
    <w:p w:rsidR="00253EA4" w:rsidRDefault="00BE2BF2" w:rsidP="00253EA4">
      <w:pPr>
        <w:jc w:val="center"/>
        <w:rPr>
          <w:rFonts w:ascii="Bookman Old Style" w:hAnsi="Bookman Old Style" w:cs="Tahoma"/>
          <w:b/>
          <w:bCs/>
          <w:sz w:val="32"/>
          <w:szCs w:val="32"/>
        </w:rPr>
      </w:pPr>
      <w:r>
        <w:rPr>
          <w:rFonts w:ascii="Bookman Old Style" w:hAnsi="Bookman Old Style" w:cs="Tahoma"/>
          <w:b/>
          <w:bCs/>
          <w:sz w:val="32"/>
          <w:szCs w:val="32"/>
        </w:rPr>
        <w:t>ABDULGANIYU SHUKURAT OLUWATOYIN</w:t>
      </w:r>
    </w:p>
    <w:p w:rsidR="00253EA4" w:rsidRPr="00E26396" w:rsidRDefault="00253EA4" w:rsidP="00253EA4">
      <w:pPr>
        <w:jc w:val="center"/>
        <w:rPr>
          <w:rFonts w:ascii="Bookman Old Style" w:hAnsi="Bookman Old Style" w:cs="Tahoma"/>
          <w:b/>
          <w:bCs/>
          <w:sz w:val="32"/>
          <w:szCs w:val="32"/>
        </w:rPr>
      </w:pPr>
      <w:r>
        <w:rPr>
          <w:rFonts w:ascii="Bookman Old Style" w:hAnsi="Bookman Old Style" w:cs="Tahoma"/>
          <w:b/>
          <w:bCs/>
          <w:sz w:val="32"/>
          <w:szCs w:val="32"/>
        </w:rPr>
        <w:t>MATRIC: KWCOED/IL/21/</w:t>
      </w:r>
      <w:r w:rsidR="00BE2BF2">
        <w:rPr>
          <w:rFonts w:ascii="Bookman Old Style" w:hAnsi="Bookman Old Style" w:cs="Tahoma"/>
          <w:b/>
          <w:bCs/>
          <w:sz w:val="32"/>
          <w:szCs w:val="32"/>
        </w:rPr>
        <w:t>1370</w:t>
      </w:r>
    </w:p>
    <w:p w:rsidR="00253EA4" w:rsidRPr="00E26396" w:rsidRDefault="00253EA4" w:rsidP="00253EA4">
      <w:pPr>
        <w:jc w:val="center"/>
        <w:rPr>
          <w:rFonts w:ascii="Bookman Old Style" w:hAnsi="Bookman Old Style" w:cs="Tahoma"/>
          <w:b/>
          <w:bCs/>
          <w:sz w:val="32"/>
          <w:szCs w:val="32"/>
        </w:rPr>
      </w:pPr>
    </w:p>
    <w:p w:rsidR="00253EA4" w:rsidRPr="00E26396" w:rsidRDefault="00253EA4" w:rsidP="00253EA4">
      <w:pPr>
        <w:jc w:val="center"/>
        <w:rPr>
          <w:rFonts w:ascii="Bookman Old Style" w:hAnsi="Bookman Old Style" w:cs="Tahoma"/>
          <w:b/>
          <w:bCs/>
          <w:sz w:val="32"/>
          <w:szCs w:val="32"/>
        </w:rPr>
      </w:pPr>
    </w:p>
    <w:p w:rsidR="00253EA4" w:rsidRDefault="00253EA4" w:rsidP="00253EA4">
      <w:pPr>
        <w:jc w:val="center"/>
        <w:rPr>
          <w:rFonts w:ascii="Bookman Old Style" w:hAnsi="Bookman Old Style"/>
          <w:b/>
          <w:bCs/>
          <w:sz w:val="32"/>
          <w:szCs w:val="32"/>
        </w:rPr>
      </w:pPr>
      <w:r w:rsidRPr="00E26396">
        <w:rPr>
          <w:rFonts w:ascii="Bookman Old Style" w:hAnsi="Bookman Old Style"/>
          <w:b/>
          <w:bCs/>
          <w:sz w:val="32"/>
          <w:szCs w:val="32"/>
        </w:rPr>
        <w:t xml:space="preserve">A RESEARCH PROJECT SUBMITTED T0 THE DEPARTMENT OF </w:t>
      </w:r>
      <w:r w:rsidR="00BE2BF2">
        <w:rPr>
          <w:rFonts w:ascii="Bookman Old Style" w:hAnsi="Bookman Old Style"/>
          <w:b/>
          <w:bCs/>
          <w:sz w:val="32"/>
          <w:szCs w:val="32"/>
        </w:rPr>
        <w:t>E</w:t>
      </w:r>
      <w:r w:rsidR="00F46379">
        <w:rPr>
          <w:rFonts w:ascii="Bookman Old Style" w:hAnsi="Bookman Old Style"/>
          <w:b/>
          <w:bCs/>
          <w:sz w:val="32"/>
          <w:szCs w:val="32"/>
        </w:rPr>
        <w:t>.</w:t>
      </w:r>
      <w:r w:rsidR="00BE2BF2">
        <w:rPr>
          <w:rFonts w:ascii="Bookman Old Style" w:hAnsi="Bookman Old Style"/>
          <w:b/>
          <w:bCs/>
          <w:sz w:val="32"/>
          <w:szCs w:val="32"/>
        </w:rPr>
        <w:t>C</w:t>
      </w:r>
      <w:r w:rsidR="00F46379">
        <w:rPr>
          <w:rFonts w:ascii="Bookman Old Style" w:hAnsi="Bookman Old Style"/>
          <w:b/>
          <w:bCs/>
          <w:sz w:val="32"/>
          <w:szCs w:val="32"/>
        </w:rPr>
        <w:t>.</w:t>
      </w:r>
      <w:r w:rsidR="00BE2BF2">
        <w:rPr>
          <w:rFonts w:ascii="Bookman Old Style" w:hAnsi="Bookman Old Style"/>
          <w:b/>
          <w:bCs/>
          <w:sz w:val="32"/>
          <w:szCs w:val="32"/>
        </w:rPr>
        <w:t>C</w:t>
      </w:r>
      <w:r w:rsidR="00F46379">
        <w:rPr>
          <w:rFonts w:ascii="Bookman Old Style" w:hAnsi="Bookman Old Style"/>
          <w:b/>
          <w:bCs/>
          <w:sz w:val="32"/>
          <w:szCs w:val="32"/>
        </w:rPr>
        <w:t>.</w:t>
      </w:r>
      <w:r w:rsidR="00BE2BF2">
        <w:rPr>
          <w:rFonts w:ascii="Bookman Old Style" w:hAnsi="Bookman Old Style"/>
          <w:b/>
          <w:bCs/>
          <w:sz w:val="32"/>
          <w:szCs w:val="32"/>
        </w:rPr>
        <w:t>E</w:t>
      </w:r>
      <w:r w:rsidR="00F46379">
        <w:rPr>
          <w:rFonts w:ascii="Bookman Old Style" w:hAnsi="Bookman Old Style"/>
          <w:b/>
          <w:bCs/>
          <w:sz w:val="32"/>
          <w:szCs w:val="32"/>
        </w:rPr>
        <w:t>.</w:t>
      </w:r>
      <w:r w:rsidRPr="00E26396">
        <w:rPr>
          <w:rFonts w:ascii="Bookman Old Style" w:hAnsi="Bookman Old Style"/>
          <w:b/>
          <w:bCs/>
          <w:sz w:val="32"/>
          <w:szCs w:val="32"/>
        </w:rPr>
        <w:t xml:space="preserve">, SCHOOL OF </w:t>
      </w:r>
      <w:r w:rsidR="00F46379">
        <w:rPr>
          <w:rFonts w:ascii="Bookman Old Style" w:hAnsi="Bookman Old Style"/>
          <w:b/>
          <w:bCs/>
          <w:sz w:val="32"/>
          <w:szCs w:val="32"/>
        </w:rPr>
        <w:t>EDUCATION</w:t>
      </w:r>
      <w:r w:rsidRPr="00E26396">
        <w:rPr>
          <w:rFonts w:ascii="Bookman Old Style" w:hAnsi="Bookman Old Style"/>
          <w:b/>
          <w:bCs/>
          <w:sz w:val="32"/>
          <w:szCs w:val="32"/>
        </w:rPr>
        <w:t xml:space="preserve">, KWARA STATE COLLEGE </w:t>
      </w:r>
      <w:r>
        <w:rPr>
          <w:rFonts w:ascii="Bookman Old Style" w:hAnsi="Bookman Old Style"/>
          <w:b/>
          <w:bCs/>
          <w:sz w:val="32"/>
          <w:szCs w:val="32"/>
        </w:rPr>
        <w:t>OF EDUCATION, ILORIN.</w:t>
      </w:r>
    </w:p>
    <w:p w:rsidR="00253EA4" w:rsidRPr="00E26396" w:rsidRDefault="00253EA4" w:rsidP="00253EA4">
      <w:pPr>
        <w:jc w:val="center"/>
        <w:rPr>
          <w:rFonts w:ascii="Bookman Old Style" w:hAnsi="Bookman Old Style"/>
          <w:b/>
          <w:bCs/>
          <w:sz w:val="32"/>
          <w:szCs w:val="32"/>
        </w:rPr>
      </w:pPr>
      <w:r w:rsidRPr="00E26396">
        <w:rPr>
          <w:rFonts w:ascii="Bookman Old Style" w:hAnsi="Bookman Old Style"/>
          <w:b/>
          <w:bCs/>
          <w:sz w:val="32"/>
          <w:szCs w:val="32"/>
        </w:rPr>
        <w:t>IN PARTIAL FULFILMENT OF THE REQUIREMENT</w:t>
      </w:r>
      <w:r>
        <w:rPr>
          <w:rFonts w:ascii="Bookman Old Style" w:hAnsi="Bookman Old Style"/>
          <w:b/>
          <w:bCs/>
          <w:sz w:val="32"/>
          <w:szCs w:val="32"/>
        </w:rPr>
        <w:t>S</w:t>
      </w:r>
      <w:r w:rsidRPr="00E26396">
        <w:rPr>
          <w:rFonts w:ascii="Bookman Old Style" w:hAnsi="Bookman Old Style"/>
          <w:b/>
          <w:bCs/>
          <w:sz w:val="32"/>
          <w:szCs w:val="32"/>
        </w:rPr>
        <w:t xml:space="preserve"> FOR THE AWARD OF NIGERIA CERTIFICATE IN EDUCATION (NCE).</w:t>
      </w:r>
    </w:p>
    <w:p w:rsidR="00253EA4" w:rsidRPr="00E26396" w:rsidRDefault="00253EA4" w:rsidP="00253EA4">
      <w:pPr>
        <w:jc w:val="center"/>
        <w:rPr>
          <w:rFonts w:ascii="Bookman Old Style" w:hAnsi="Bookman Old Style" w:cs="Tahoma"/>
          <w:b/>
          <w:bCs/>
          <w:sz w:val="32"/>
          <w:szCs w:val="32"/>
        </w:rPr>
      </w:pPr>
    </w:p>
    <w:p w:rsidR="00253EA4" w:rsidRPr="00D24495" w:rsidRDefault="00253EA4" w:rsidP="00F46379">
      <w:pPr>
        <w:ind w:left="5760"/>
        <w:jc w:val="both"/>
        <w:rPr>
          <w:rFonts w:ascii="Tahoma" w:hAnsi="Tahoma" w:cs="Tahoma"/>
          <w:b/>
          <w:bCs/>
          <w:sz w:val="28"/>
          <w:szCs w:val="28"/>
        </w:rPr>
      </w:pPr>
      <w:r>
        <w:rPr>
          <w:rFonts w:ascii="Bookman Old Style" w:hAnsi="Bookman Old Style" w:cs="Tahoma"/>
          <w:b/>
          <w:bCs/>
          <w:sz w:val="32"/>
          <w:szCs w:val="32"/>
        </w:rPr>
        <w:t>AUGUST,</w:t>
      </w:r>
      <w:r w:rsidRPr="00E26396">
        <w:rPr>
          <w:rFonts w:ascii="Bookman Old Style" w:hAnsi="Bookman Old Style" w:cs="Tahoma"/>
          <w:b/>
          <w:bCs/>
          <w:sz w:val="32"/>
          <w:szCs w:val="32"/>
        </w:rPr>
        <w:t xml:space="preserve"> 202</w:t>
      </w:r>
      <w:r>
        <w:rPr>
          <w:rFonts w:ascii="Bookman Old Style" w:hAnsi="Bookman Old Style" w:cs="Tahoma"/>
          <w:b/>
          <w:bCs/>
          <w:sz w:val="32"/>
          <w:szCs w:val="32"/>
        </w:rPr>
        <w:t>4</w:t>
      </w:r>
      <w:r>
        <w:rPr>
          <w:rFonts w:ascii="Tahoma" w:hAnsi="Tahoma" w:cs="Tahoma"/>
          <w:b/>
          <w:bCs/>
          <w:sz w:val="28"/>
          <w:szCs w:val="28"/>
        </w:rPr>
        <w:br w:type="page"/>
      </w:r>
    </w:p>
    <w:p w:rsidR="00253EA4" w:rsidRPr="00D24495" w:rsidRDefault="00253EA4" w:rsidP="00253EA4">
      <w:pPr>
        <w:jc w:val="center"/>
        <w:rPr>
          <w:rFonts w:asciiTheme="majorBidi" w:hAnsiTheme="majorBidi" w:cstheme="majorBidi"/>
          <w:sz w:val="28"/>
          <w:szCs w:val="28"/>
        </w:rPr>
      </w:pPr>
      <w:r>
        <w:rPr>
          <w:rFonts w:asciiTheme="majorBidi" w:hAnsiTheme="majorBidi" w:cstheme="majorBidi"/>
          <w:b/>
          <w:bCs/>
          <w:sz w:val="28"/>
          <w:szCs w:val="28"/>
        </w:rPr>
        <w:lastRenderedPageBreak/>
        <w:t>CERTIFICATION</w:t>
      </w:r>
    </w:p>
    <w:p w:rsidR="00253EA4" w:rsidRDefault="00253EA4" w:rsidP="00253EA4">
      <w:pPr>
        <w:spacing w:line="360" w:lineRule="auto"/>
        <w:ind w:firstLine="720"/>
        <w:jc w:val="both"/>
        <w:rPr>
          <w:rFonts w:asciiTheme="majorBidi" w:hAnsiTheme="majorBidi" w:cstheme="majorBidi"/>
          <w:sz w:val="28"/>
          <w:szCs w:val="28"/>
        </w:rPr>
      </w:pPr>
      <w:r w:rsidRPr="00C41B0E">
        <w:rPr>
          <w:rFonts w:ascii="Times New Roman" w:hAnsi="Times New Roman" w:cs="Times New Roman"/>
          <w:sz w:val="26"/>
          <w:szCs w:val="26"/>
        </w:rPr>
        <w:t xml:space="preserve">This </w:t>
      </w:r>
      <w:r>
        <w:rPr>
          <w:rFonts w:ascii="Times New Roman" w:hAnsi="Times New Roman" w:cs="Times New Roman"/>
          <w:sz w:val="26"/>
          <w:szCs w:val="26"/>
        </w:rPr>
        <w:t xml:space="preserve">is </w:t>
      </w:r>
      <w:r w:rsidRPr="00C41B0E">
        <w:rPr>
          <w:rFonts w:ascii="Times New Roman" w:hAnsi="Times New Roman" w:cs="Times New Roman"/>
          <w:sz w:val="26"/>
          <w:szCs w:val="26"/>
        </w:rPr>
        <w:t>to certify that this project was carried out by</w:t>
      </w:r>
      <w:r>
        <w:rPr>
          <w:rFonts w:ascii="Times New Roman" w:hAnsi="Times New Roman" w:cs="Times New Roman"/>
          <w:sz w:val="26"/>
          <w:szCs w:val="26"/>
        </w:rPr>
        <w:t xml:space="preserve"> </w:t>
      </w:r>
      <w:proofErr w:type="spellStart"/>
      <w:r w:rsidR="002C7603">
        <w:rPr>
          <w:rFonts w:ascii="Times New Roman" w:hAnsi="Times New Roman" w:cs="Times New Roman"/>
          <w:sz w:val="26"/>
          <w:szCs w:val="26"/>
        </w:rPr>
        <w:t>Abdulganiyu</w:t>
      </w:r>
      <w:proofErr w:type="spellEnd"/>
      <w:r w:rsidR="002C7603">
        <w:rPr>
          <w:rFonts w:ascii="Times New Roman" w:hAnsi="Times New Roman" w:cs="Times New Roman"/>
          <w:sz w:val="26"/>
          <w:szCs w:val="26"/>
        </w:rPr>
        <w:t xml:space="preserve"> </w:t>
      </w:r>
      <w:proofErr w:type="spellStart"/>
      <w:r w:rsidR="002C7603">
        <w:rPr>
          <w:rFonts w:ascii="Times New Roman" w:hAnsi="Times New Roman" w:cs="Times New Roman"/>
          <w:sz w:val="26"/>
          <w:szCs w:val="26"/>
        </w:rPr>
        <w:t>Shukurat</w:t>
      </w:r>
      <w:proofErr w:type="spellEnd"/>
      <w:r w:rsidR="002C7603">
        <w:rPr>
          <w:rFonts w:ascii="Times New Roman" w:hAnsi="Times New Roman" w:cs="Times New Roman"/>
          <w:sz w:val="26"/>
          <w:szCs w:val="26"/>
        </w:rPr>
        <w:t xml:space="preserve"> </w:t>
      </w:r>
      <w:proofErr w:type="spellStart"/>
      <w:r w:rsidR="002C7603">
        <w:rPr>
          <w:rFonts w:ascii="Times New Roman" w:hAnsi="Times New Roman" w:cs="Times New Roman"/>
          <w:sz w:val="26"/>
          <w:szCs w:val="26"/>
        </w:rPr>
        <w:t>Oluwatoyin</w:t>
      </w:r>
      <w:proofErr w:type="spellEnd"/>
      <w:r>
        <w:rPr>
          <w:rFonts w:ascii="Times New Roman" w:hAnsi="Times New Roman" w:cs="Times New Roman"/>
          <w:sz w:val="26"/>
          <w:szCs w:val="26"/>
        </w:rPr>
        <w:t xml:space="preserve"> </w:t>
      </w:r>
      <w:r w:rsidRPr="004B75A1">
        <w:rPr>
          <w:rFonts w:ascii="Times New Roman" w:hAnsi="Times New Roman" w:cs="Times New Roman"/>
          <w:bCs/>
          <w:sz w:val="26"/>
          <w:szCs w:val="26"/>
        </w:rPr>
        <w:t xml:space="preserve">of </w:t>
      </w:r>
      <w:r w:rsidR="00D72B90">
        <w:rPr>
          <w:rFonts w:ascii="Times New Roman" w:hAnsi="Times New Roman" w:cs="Times New Roman"/>
          <w:bCs/>
          <w:sz w:val="26"/>
          <w:szCs w:val="26"/>
        </w:rPr>
        <w:t>Early Childhood Care Education</w:t>
      </w:r>
      <w:r>
        <w:rPr>
          <w:rFonts w:ascii="Times New Roman" w:hAnsi="Times New Roman" w:cs="Times New Roman"/>
          <w:bCs/>
          <w:sz w:val="26"/>
          <w:szCs w:val="26"/>
        </w:rPr>
        <w:t xml:space="preserve"> </w:t>
      </w:r>
      <w:r w:rsidRPr="004B75A1">
        <w:rPr>
          <w:rFonts w:ascii="Times New Roman" w:hAnsi="Times New Roman" w:cs="Times New Roman"/>
          <w:bCs/>
          <w:sz w:val="26"/>
          <w:szCs w:val="26"/>
        </w:rPr>
        <w:t>department.</w:t>
      </w:r>
      <w:r>
        <w:rPr>
          <w:rFonts w:ascii="Times New Roman" w:hAnsi="Times New Roman" w:cs="Times New Roman"/>
          <w:sz w:val="26"/>
          <w:szCs w:val="26"/>
        </w:rPr>
        <w:t xml:space="preserve"> </w:t>
      </w:r>
      <w:r w:rsidRPr="00D24495">
        <w:rPr>
          <w:rFonts w:asciiTheme="majorBidi" w:hAnsiTheme="majorBidi" w:cstheme="majorBidi"/>
          <w:sz w:val="28"/>
          <w:szCs w:val="28"/>
        </w:rPr>
        <w:t xml:space="preserve">This project has been read and approved as meeting the requirement </w:t>
      </w:r>
      <w:r>
        <w:rPr>
          <w:rFonts w:asciiTheme="majorBidi" w:hAnsiTheme="majorBidi" w:cstheme="majorBidi"/>
          <w:sz w:val="28"/>
          <w:szCs w:val="28"/>
        </w:rPr>
        <w:t xml:space="preserve">of Department of </w:t>
      </w:r>
      <w:r w:rsidR="00A177E1">
        <w:rPr>
          <w:rFonts w:ascii="Times New Roman" w:hAnsi="Times New Roman" w:cs="Times New Roman"/>
          <w:bCs/>
          <w:sz w:val="26"/>
          <w:szCs w:val="26"/>
        </w:rPr>
        <w:t>Early Childhood Care Education</w:t>
      </w:r>
      <w:r>
        <w:rPr>
          <w:rFonts w:asciiTheme="majorBidi" w:hAnsiTheme="majorBidi" w:cstheme="majorBidi"/>
          <w:sz w:val="28"/>
          <w:szCs w:val="28"/>
        </w:rPr>
        <w:t xml:space="preserve">, Kwara State College of Education, </w:t>
      </w:r>
      <w:proofErr w:type="gramStart"/>
      <w:r>
        <w:rPr>
          <w:rFonts w:asciiTheme="majorBidi" w:hAnsiTheme="majorBidi" w:cstheme="majorBidi"/>
          <w:sz w:val="28"/>
          <w:szCs w:val="28"/>
        </w:rPr>
        <w:t>Ilorin</w:t>
      </w:r>
      <w:proofErr w:type="gramEnd"/>
      <w:r>
        <w:rPr>
          <w:rFonts w:asciiTheme="majorBidi" w:hAnsiTheme="majorBidi" w:cstheme="majorBidi"/>
          <w:sz w:val="28"/>
          <w:szCs w:val="28"/>
        </w:rPr>
        <w:t xml:space="preserve"> in partial fulfillment for the award of Nigeria Certificate in Education (NCE).</w:t>
      </w:r>
    </w:p>
    <w:p w:rsidR="00253EA4" w:rsidRDefault="00253EA4" w:rsidP="00253EA4">
      <w:pPr>
        <w:spacing w:after="0" w:line="360" w:lineRule="auto"/>
        <w:jc w:val="both"/>
        <w:rPr>
          <w:rFonts w:asciiTheme="majorBidi" w:hAnsiTheme="majorBidi" w:cstheme="majorBidi"/>
          <w:b/>
          <w:bCs/>
          <w:sz w:val="28"/>
          <w:szCs w:val="28"/>
        </w:rPr>
      </w:pPr>
    </w:p>
    <w:p w:rsidR="00253EA4" w:rsidRDefault="00253EA4" w:rsidP="00253EA4">
      <w:pPr>
        <w:spacing w:after="0"/>
        <w:jc w:val="both"/>
        <w:rPr>
          <w:rFonts w:asciiTheme="majorBidi" w:hAnsiTheme="majorBidi" w:cstheme="majorBidi"/>
          <w:b/>
          <w:bCs/>
          <w:sz w:val="28"/>
          <w:szCs w:val="28"/>
        </w:rPr>
      </w:pPr>
    </w:p>
    <w:p w:rsidR="00253EA4" w:rsidRDefault="00253EA4" w:rsidP="00253EA4">
      <w:pPr>
        <w:spacing w:after="0"/>
        <w:jc w:val="both"/>
        <w:rPr>
          <w:rFonts w:asciiTheme="majorBidi" w:hAnsiTheme="majorBidi" w:cstheme="majorBidi"/>
          <w:b/>
          <w:bCs/>
          <w:sz w:val="28"/>
          <w:szCs w:val="28"/>
        </w:rPr>
      </w:pPr>
    </w:p>
    <w:p w:rsidR="00253EA4" w:rsidRDefault="00253EA4" w:rsidP="00253EA4">
      <w:pPr>
        <w:spacing w:after="0"/>
        <w:jc w:val="both"/>
        <w:rPr>
          <w:rFonts w:asciiTheme="majorBidi" w:hAnsiTheme="majorBidi" w:cstheme="majorBidi"/>
          <w:b/>
          <w:bCs/>
          <w:sz w:val="28"/>
          <w:szCs w:val="28"/>
        </w:rPr>
      </w:pPr>
    </w:p>
    <w:p w:rsidR="00253EA4" w:rsidRDefault="00A177E1" w:rsidP="00253EA4">
      <w:pPr>
        <w:spacing w:after="0"/>
        <w:jc w:val="both"/>
        <w:rPr>
          <w:rFonts w:asciiTheme="majorBidi" w:hAnsiTheme="majorBidi" w:cstheme="majorBidi"/>
          <w:b/>
          <w:bCs/>
          <w:sz w:val="28"/>
          <w:szCs w:val="28"/>
        </w:rPr>
      </w:pPr>
      <w:r>
        <w:rPr>
          <w:rFonts w:asciiTheme="majorBidi" w:hAnsiTheme="majorBidi" w:cstheme="majorBidi"/>
          <w:b/>
          <w:bCs/>
          <w:sz w:val="28"/>
          <w:szCs w:val="28"/>
        </w:rPr>
        <w:t>________________</w:t>
      </w:r>
      <w:r w:rsidR="00253EA4">
        <w:rPr>
          <w:rFonts w:asciiTheme="majorBidi" w:hAnsiTheme="majorBidi" w:cstheme="majorBidi"/>
          <w:b/>
          <w:bCs/>
          <w:sz w:val="28"/>
          <w:szCs w:val="28"/>
        </w:rPr>
        <w:tab/>
      </w:r>
      <w:r w:rsidR="00253EA4">
        <w:rPr>
          <w:rFonts w:asciiTheme="majorBidi" w:hAnsiTheme="majorBidi" w:cstheme="majorBidi"/>
          <w:b/>
          <w:bCs/>
          <w:sz w:val="28"/>
          <w:szCs w:val="28"/>
        </w:rPr>
        <w:tab/>
        <w:t>___________</w:t>
      </w:r>
      <w:r w:rsidR="00253EA4">
        <w:rPr>
          <w:rFonts w:asciiTheme="majorBidi" w:hAnsiTheme="majorBidi" w:cstheme="majorBidi"/>
          <w:b/>
          <w:bCs/>
          <w:sz w:val="28"/>
          <w:szCs w:val="28"/>
        </w:rPr>
        <w:tab/>
      </w:r>
      <w:r w:rsidR="00253EA4">
        <w:rPr>
          <w:rFonts w:asciiTheme="majorBidi" w:hAnsiTheme="majorBidi" w:cstheme="majorBidi"/>
          <w:b/>
          <w:bCs/>
          <w:sz w:val="28"/>
          <w:szCs w:val="28"/>
        </w:rPr>
        <w:tab/>
        <w:t>____________</w:t>
      </w:r>
    </w:p>
    <w:p w:rsidR="00253EA4" w:rsidRDefault="00253EA4" w:rsidP="00253EA4">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 xml:space="preserve">Project </w:t>
      </w:r>
      <w:r w:rsidRPr="0008664F">
        <w:rPr>
          <w:rFonts w:asciiTheme="majorBidi" w:hAnsiTheme="majorBidi" w:cstheme="majorBidi"/>
          <w:b/>
          <w:bCs/>
          <w:i/>
          <w:iCs/>
          <w:sz w:val="28"/>
          <w:szCs w:val="28"/>
        </w:rPr>
        <w:t>Supervisor</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253EA4" w:rsidRDefault="00253EA4" w:rsidP="00253EA4">
      <w:pPr>
        <w:spacing w:after="0"/>
        <w:jc w:val="both"/>
        <w:rPr>
          <w:rFonts w:asciiTheme="majorBidi" w:hAnsiTheme="majorBidi" w:cstheme="majorBidi"/>
          <w:b/>
          <w:bCs/>
          <w:i/>
          <w:iCs/>
          <w:sz w:val="28"/>
          <w:szCs w:val="28"/>
        </w:rPr>
      </w:pPr>
    </w:p>
    <w:p w:rsidR="00253EA4" w:rsidRDefault="00253EA4" w:rsidP="00253EA4">
      <w:pPr>
        <w:spacing w:after="0"/>
        <w:jc w:val="both"/>
        <w:rPr>
          <w:rFonts w:asciiTheme="majorBidi" w:hAnsiTheme="majorBidi" w:cstheme="majorBidi"/>
          <w:b/>
          <w:bCs/>
          <w:sz w:val="28"/>
          <w:szCs w:val="28"/>
        </w:rPr>
      </w:pPr>
    </w:p>
    <w:p w:rsidR="00253EA4" w:rsidRDefault="00253EA4" w:rsidP="00253EA4">
      <w:pPr>
        <w:spacing w:after="0"/>
        <w:jc w:val="both"/>
        <w:rPr>
          <w:rFonts w:asciiTheme="majorBidi" w:hAnsiTheme="majorBidi" w:cstheme="majorBidi"/>
          <w:b/>
          <w:bCs/>
          <w:sz w:val="28"/>
          <w:szCs w:val="28"/>
        </w:rPr>
      </w:pPr>
    </w:p>
    <w:p w:rsidR="00253EA4" w:rsidRDefault="00253EA4" w:rsidP="00253EA4">
      <w:pPr>
        <w:spacing w:after="0"/>
        <w:jc w:val="both"/>
        <w:rPr>
          <w:rFonts w:asciiTheme="majorBidi" w:hAnsiTheme="majorBidi" w:cstheme="majorBidi"/>
          <w:b/>
          <w:bCs/>
          <w:sz w:val="28"/>
          <w:szCs w:val="28"/>
        </w:rPr>
      </w:pPr>
    </w:p>
    <w:p w:rsidR="00253EA4" w:rsidRDefault="00253EA4" w:rsidP="00253EA4">
      <w:pPr>
        <w:spacing w:after="0"/>
        <w:jc w:val="both"/>
        <w:rPr>
          <w:rFonts w:asciiTheme="majorBidi" w:hAnsiTheme="majorBidi" w:cstheme="majorBidi"/>
          <w:b/>
          <w:bCs/>
          <w:sz w:val="28"/>
          <w:szCs w:val="28"/>
        </w:rPr>
      </w:pPr>
      <w:r>
        <w:rPr>
          <w:rFonts w:asciiTheme="majorBidi" w:hAnsiTheme="majorBidi" w:cstheme="majorBidi"/>
          <w:b/>
          <w:bCs/>
          <w:sz w:val="28"/>
          <w:szCs w:val="28"/>
        </w:rPr>
        <w:t>____________________</w:t>
      </w:r>
      <w:r>
        <w:rPr>
          <w:rFonts w:asciiTheme="majorBidi" w:hAnsiTheme="majorBidi" w:cstheme="majorBidi"/>
          <w:b/>
          <w:bCs/>
          <w:sz w:val="28"/>
          <w:szCs w:val="28"/>
        </w:rPr>
        <w:tab/>
      </w:r>
      <w:r>
        <w:rPr>
          <w:rFonts w:asciiTheme="majorBidi" w:hAnsiTheme="majorBidi" w:cstheme="majorBidi"/>
          <w:b/>
          <w:bCs/>
          <w:sz w:val="28"/>
          <w:szCs w:val="28"/>
        </w:rPr>
        <w:tab/>
        <w:t>____________</w:t>
      </w:r>
      <w:r>
        <w:rPr>
          <w:rFonts w:asciiTheme="majorBidi" w:hAnsiTheme="majorBidi" w:cstheme="majorBidi"/>
          <w:b/>
          <w:bCs/>
          <w:sz w:val="28"/>
          <w:szCs w:val="28"/>
        </w:rPr>
        <w:tab/>
      </w:r>
      <w:r>
        <w:rPr>
          <w:rFonts w:asciiTheme="majorBidi" w:hAnsiTheme="majorBidi" w:cstheme="majorBidi"/>
          <w:b/>
          <w:bCs/>
          <w:sz w:val="28"/>
          <w:szCs w:val="28"/>
        </w:rPr>
        <w:tab/>
        <w:t>____________</w:t>
      </w:r>
    </w:p>
    <w:p w:rsidR="00253EA4" w:rsidRDefault="00253EA4" w:rsidP="00253EA4">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Head of Department</w:t>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253EA4" w:rsidRDefault="00253EA4" w:rsidP="00253EA4">
      <w:pPr>
        <w:spacing w:after="0"/>
        <w:jc w:val="both"/>
        <w:rPr>
          <w:rFonts w:asciiTheme="majorBidi" w:hAnsiTheme="majorBidi" w:cstheme="majorBidi"/>
          <w:b/>
          <w:bCs/>
          <w:sz w:val="28"/>
          <w:szCs w:val="28"/>
        </w:rPr>
      </w:pPr>
    </w:p>
    <w:p w:rsidR="00253EA4" w:rsidRDefault="00253EA4" w:rsidP="00253EA4">
      <w:pPr>
        <w:spacing w:after="0"/>
        <w:jc w:val="both"/>
        <w:rPr>
          <w:rFonts w:asciiTheme="majorBidi" w:hAnsiTheme="majorBidi" w:cstheme="majorBidi"/>
          <w:b/>
          <w:bCs/>
          <w:sz w:val="28"/>
          <w:szCs w:val="28"/>
        </w:rPr>
      </w:pPr>
    </w:p>
    <w:p w:rsidR="00253EA4" w:rsidRDefault="00253EA4" w:rsidP="00253EA4">
      <w:pPr>
        <w:spacing w:after="0"/>
        <w:jc w:val="both"/>
        <w:rPr>
          <w:rFonts w:asciiTheme="majorBidi" w:hAnsiTheme="majorBidi" w:cstheme="majorBidi"/>
          <w:b/>
          <w:bCs/>
          <w:sz w:val="28"/>
          <w:szCs w:val="28"/>
        </w:rPr>
      </w:pPr>
    </w:p>
    <w:p w:rsidR="00253EA4" w:rsidRDefault="00253EA4" w:rsidP="00253EA4">
      <w:pPr>
        <w:spacing w:after="0"/>
        <w:jc w:val="both"/>
        <w:rPr>
          <w:rFonts w:asciiTheme="majorBidi" w:hAnsiTheme="majorBidi" w:cstheme="majorBidi"/>
          <w:b/>
          <w:bCs/>
          <w:sz w:val="28"/>
          <w:szCs w:val="28"/>
        </w:rPr>
      </w:pPr>
    </w:p>
    <w:p w:rsidR="00253EA4" w:rsidRDefault="00253EA4" w:rsidP="00253EA4">
      <w:pPr>
        <w:spacing w:after="0"/>
        <w:jc w:val="both"/>
        <w:rPr>
          <w:rFonts w:asciiTheme="majorBidi" w:hAnsiTheme="majorBidi" w:cstheme="majorBidi"/>
          <w:b/>
          <w:bCs/>
          <w:sz w:val="28"/>
          <w:szCs w:val="28"/>
        </w:rPr>
      </w:pPr>
      <w:r>
        <w:rPr>
          <w:rFonts w:asciiTheme="majorBidi" w:hAnsiTheme="majorBidi" w:cstheme="majorBidi"/>
          <w:b/>
          <w:bCs/>
          <w:sz w:val="28"/>
          <w:szCs w:val="28"/>
        </w:rPr>
        <w:t>____________________</w:t>
      </w:r>
      <w:r>
        <w:rPr>
          <w:rFonts w:asciiTheme="majorBidi" w:hAnsiTheme="majorBidi" w:cstheme="majorBidi"/>
          <w:b/>
          <w:bCs/>
          <w:sz w:val="28"/>
          <w:szCs w:val="28"/>
        </w:rPr>
        <w:tab/>
      </w:r>
      <w:r>
        <w:rPr>
          <w:rFonts w:asciiTheme="majorBidi" w:hAnsiTheme="majorBidi" w:cstheme="majorBidi"/>
          <w:b/>
          <w:bCs/>
          <w:sz w:val="28"/>
          <w:szCs w:val="28"/>
        </w:rPr>
        <w:tab/>
        <w:t>____________</w:t>
      </w:r>
      <w:r>
        <w:rPr>
          <w:rFonts w:asciiTheme="majorBidi" w:hAnsiTheme="majorBidi" w:cstheme="majorBidi"/>
          <w:b/>
          <w:bCs/>
          <w:sz w:val="28"/>
          <w:szCs w:val="28"/>
        </w:rPr>
        <w:tab/>
      </w:r>
      <w:r>
        <w:rPr>
          <w:rFonts w:asciiTheme="majorBidi" w:hAnsiTheme="majorBidi" w:cstheme="majorBidi"/>
          <w:b/>
          <w:bCs/>
          <w:sz w:val="28"/>
          <w:szCs w:val="28"/>
        </w:rPr>
        <w:tab/>
        <w:t>____________</w:t>
      </w:r>
    </w:p>
    <w:p w:rsidR="00253EA4" w:rsidRPr="0008664F" w:rsidRDefault="00253EA4" w:rsidP="00253EA4">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Project Coordinator</w:t>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253EA4" w:rsidRPr="000D42D2" w:rsidRDefault="00253EA4" w:rsidP="00253EA4">
      <w:pPr>
        <w:spacing w:after="0"/>
        <w:jc w:val="both"/>
        <w:rPr>
          <w:rFonts w:asciiTheme="majorBidi" w:hAnsiTheme="majorBidi" w:cstheme="majorBidi"/>
          <w:b/>
          <w:bCs/>
          <w:sz w:val="28"/>
          <w:szCs w:val="28"/>
        </w:rPr>
      </w:pPr>
    </w:p>
    <w:p w:rsidR="00253EA4" w:rsidRPr="0008664F" w:rsidRDefault="00253EA4" w:rsidP="00253EA4">
      <w:pPr>
        <w:spacing w:after="0"/>
        <w:jc w:val="both"/>
        <w:rPr>
          <w:rFonts w:asciiTheme="majorBidi" w:hAnsiTheme="majorBidi" w:cstheme="majorBidi"/>
          <w:b/>
          <w:bCs/>
          <w:i/>
          <w:iCs/>
          <w:sz w:val="28"/>
          <w:szCs w:val="28"/>
        </w:rPr>
      </w:pPr>
    </w:p>
    <w:p w:rsidR="00253EA4" w:rsidRPr="0008664F" w:rsidRDefault="00253EA4" w:rsidP="00253EA4">
      <w:pPr>
        <w:spacing w:after="0"/>
        <w:jc w:val="both"/>
        <w:rPr>
          <w:rFonts w:asciiTheme="majorBidi" w:hAnsiTheme="majorBidi" w:cstheme="majorBidi"/>
          <w:b/>
          <w:bCs/>
          <w:i/>
          <w:iCs/>
          <w:sz w:val="28"/>
          <w:szCs w:val="28"/>
        </w:rPr>
      </w:pPr>
    </w:p>
    <w:p w:rsidR="00253EA4" w:rsidRDefault="00253EA4" w:rsidP="00253EA4">
      <w:pPr>
        <w:jc w:val="center"/>
        <w:rPr>
          <w:rFonts w:asciiTheme="majorBidi" w:hAnsiTheme="majorBidi" w:cstheme="majorBidi"/>
          <w:b/>
          <w:bCs/>
          <w:sz w:val="28"/>
          <w:szCs w:val="28"/>
        </w:rPr>
      </w:pPr>
      <w:r>
        <w:rPr>
          <w:rFonts w:asciiTheme="majorBidi" w:hAnsiTheme="majorBidi" w:cstheme="majorBidi"/>
          <w:b/>
          <w:bCs/>
          <w:sz w:val="28"/>
          <w:szCs w:val="28"/>
        </w:rPr>
        <w:br w:type="page"/>
      </w:r>
      <w:r>
        <w:rPr>
          <w:rFonts w:asciiTheme="majorBidi" w:hAnsiTheme="majorBidi" w:cstheme="majorBidi"/>
          <w:b/>
          <w:bCs/>
          <w:sz w:val="28"/>
          <w:szCs w:val="28"/>
        </w:rPr>
        <w:lastRenderedPageBreak/>
        <w:t>DEDICATION</w:t>
      </w:r>
    </w:p>
    <w:p w:rsidR="00253EA4" w:rsidRDefault="00253EA4" w:rsidP="00253EA4">
      <w:pPr>
        <w:spacing w:line="360" w:lineRule="auto"/>
        <w:jc w:val="both"/>
        <w:rPr>
          <w:rFonts w:asciiTheme="majorBidi" w:hAnsiTheme="majorBidi" w:cstheme="majorBidi"/>
          <w:sz w:val="28"/>
          <w:szCs w:val="28"/>
        </w:rPr>
      </w:pPr>
      <w:r>
        <w:rPr>
          <w:rFonts w:asciiTheme="majorBidi" w:hAnsiTheme="majorBidi" w:cstheme="majorBidi"/>
          <w:b/>
          <w:bCs/>
          <w:sz w:val="28"/>
          <w:szCs w:val="28"/>
        </w:rPr>
        <w:tab/>
      </w:r>
      <w:r w:rsidRPr="00F56DC6">
        <w:rPr>
          <w:rFonts w:ascii="Times New Roman" w:hAnsi="Times New Roman" w:cs="Times New Roman"/>
          <w:sz w:val="26"/>
          <w:szCs w:val="26"/>
        </w:rPr>
        <w:t xml:space="preserve">This project is dedicated to Almighty Allah (the </w:t>
      </w:r>
      <w:r>
        <w:rPr>
          <w:rFonts w:ascii="Times New Roman" w:hAnsi="Times New Roman" w:cs="Times New Roman"/>
          <w:sz w:val="26"/>
          <w:szCs w:val="26"/>
        </w:rPr>
        <w:t>O</w:t>
      </w:r>
      <w:r w:rsidRPr="00F56DC6">
        <w:rPr>
          <w:rFonts w:ascii="Times New Roman" w:hAnsi="Times New Roman" w:cs="Times New Roman"/>
          <w:sz w:val="26"/>
          <w:szCs w:val="26"/>
        </w:rPr>
        <w:t>mnipotent</w:t>
      </w:r>
      <w:r>
        <w:rPr>
          <w:rFonts w:ascii="Times New Roman" w:hAnsi="Times New Roman" w:cs="Times New Roman"/>
          <w:sz w:val="26"/>
          <w:szCs w:val="26"/>
        </w:rPr>
        <w:t>, Omnipresent</w:t>
      </w:r>
      <w:r w:rsidRPr="00F56DC6">
        <w:rPr>
          <w:rFonts w:ascii="Times New Roman" w:hAnsi="Times New Roman" w:cs="Times New Roman"/>
          <w:sz w:val="26"/>
          <w:szCs w:val="26"/>
        </w:rPr>
        <w:t xml:space="preserve"> and the</w:t>
      </w:r>
      <w:r>
        <w:rPr>
          <w:rFonts w:ascii="Times New Roman" w:hAnsi="Times New Roman" w:cs="Times New Roman"/>
          <w:sz w:val="26"/>
          <w:szCs w:val="26"/>
        </w:rPr>
        <w:t xml:space="preserve"> O</w:t>
      </w:r>
      <w:r w:rsidRPr="00F56DC6">
        <w:rPr>
          <w:rFonts w:ascii="Times New Roman" w:hAnsi="Times New Roman" w:cs="Times New Roman"/>
          <w:sz w:val="26"/>
          <w:szCs w:val="26"/>
        </w:rPr>
        <w:t>mniscience)</w:t>
      </w:r>
      <w:r>
        <w:rPr>
          <w:rFonts w:ascii="Times New Roman" w:hAnsi="Times New Roman" w:cs="Times New Roman"/>
          <w:sz w:val="26"/>
          <w:szCs w:val="26"/>
        </w:rPr>
        <w:t>, the foundation of all wisdom and knowledge</w:t>
      </w:r>
      <w:r w:rsidRPr="00F56DC6">
        <w:rPr>
          <w:rFonts w:ascii="Times New Roman" w:hAnsi="Times New Roman" w:cs="Times New Roman"/>
          <w:sz w:val="26"/>
          <w:szCs w:val="26"/>
        </w:rPr>
        <w:t xml:space="preserve"> who has spared my life from the inception to the end of my</w:t>
      </w:r>
      <w:r>
        <w:rPr>
          <w:rFonts w:ascii="Times New Roman" w:hAnsi="Times New Roman" w:cs="Times New Roman"/>
          <w:sz w:val="26"/>
          <w:szCs w:val="26"/>
        </w:rPr>
        <w:t xml:space="preserve"> academic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xml:space="preserve"> and who </w:t>
      </w:r>
      <w:r w:rsidRPr="00F56DC6">
        <w:rPr>
          <w:rFonts w:ascii="Times New Roman" w:hAnsi="Times New Roman" w:cs="Times New Roman"/>
          <w:sz w:val="26"/>
          <w:szCs w:val="26"/>
        </w:rPr>
        <w:t>will (INSHA ALLAH) continue to be with</w:t>
      </w:r>
      <w:r>
        <w:rPr>
          <w:rFonts w:ascii="Times New Roman" w:hAnsi="Times New Roman" w:cs="Times New Roman"/>
          <w:sz w:val="26"/>
          <w:szCs w:val="26"/>
        </w:rPr>
        <w:t xml:space="preserve"> </w:t>
      </w:r>
      <w:r w:rsidRPr="00F56DC6">
        <w:rPr>
          <w:rFonts w:ascii="Times New Roman" w:hAnsi="Times New Roman" w:cs="Times New Roman"/>
          <w:sz w:val="26"/>
          <w:szCs w:val="26"/>
        </w:rPr>
        <w:t>me till the end of my life</w:t>
      </w:r>
      <w:r>
        <w:rPr>
          <w:rFonts w:ascii="Times New Roman" w:hAnsi="Times New Roman" w:cs="Times New Roman"/>
          <w:sz w:val="26"/>
          <w:szCs w:val="26"/>
        </w:rPr>
        <w:t>, and also dedicated to my late father, may his soul rest in peace (Amen).</w:t>
      </w:r>
    </w:p>
    <w:p w:rsidR="00253EA4" w:rsidRDefault="00253EA4" w:rsidP="00253EA4">
      <w:pPr>
        <w:jc w:val="both"/>
      </w:pPr>
      <w:r>
        <w:rPr>
          <w:rFonts w:asciiTheme="majorBidi" w:hAnsiTheme="majorBidi" w:cstheme="majorBidi"/>
          <w:sz w:val="28"/>
          <w:szCs w:val="28"/>
        </w:rPr>
        <w:tab/>
      </w:r>
    </w:p>
    <w:p w:rsidR="00253EA4" w:rsidRDefault="00253EA4" w:rsidP="00253EA4"/>
    <w:p w:rsidR="00253EA4" w:rsidRDefault="00253EA4" w:rsidP="00253EA4"/>
    <w:p w:rsidR="00253EA4" w:rsidRDefault="00253EA4" w:rsidP="00253EA4"/>
    <w:p w:rsidR="00253EA4" w:rsidRDefault="00253EA4" w:rsidP="00253EA4"/>
    <w:p w:rsidR="00253EA4" w:rsidRDefault="00253EA4" w:rsidP="00253EA4"/>
    <w:p w:rsidR="00253EA4" w:rsidRDefault="00253EA4" w:rsidP="00253EA4"/>
    <w:p w:rsidR="00253EA4" w:rsidRDefault="00253EA4" w:rsidP="00253EA4"/>
    <w:p w:rsidR="00253EA4" w:rsidRDefault="00253EA4" w:rsidP="00253EA4"/>
    <w:p w:rsidR="00253EA4" w:rsidRDefault="00253EA4" w:rsidP="00253EA4"/>
    <w:p w:rsidR="00253EA4" w:rsidRDefault="00253EA4" w:rsidP="00253EA4"/>
    <w:p w:rsidR="00253EA4" w:rsidRDefault="00253EA4" w:rsidP="00253EA4"/>
    <w:p w:rsidR="00253EA4" w:rsidRDefault="00253EA4" w:rsidP="00253EA4"/>
    <w:p w:rsidR="00253EA4" w:rsidRDefault="00253EA4" w:rsidP="00253EA4"/>
    <w:p w:rsidR="00253EA4" w:rsidRDefault="00253EA4" w:rsidP="00253EA4"/>
    <w:p w:rsidR="00253EA4" w:rsidRDefault="00253EA4" w:rsidP="00253EA4"/>
    <w:p w:rsidR="00253EA4" w:rsidRDefault="00253EA4" w:rsidP="00253EA4"/>
    <w:p w:rsidR="00253EA4" w:rsidRDefault="00253EA4" w:rsidP="00253EA4"/>
    <w:p w:rsidR="00253EA4" w:rsidRDefault="00253EA4" w:rsidP="00253EA4"/>
    <w:p w:rsidR="00253EA4" w:rsidRPr="00C41B0E" w:rsidRDefault="00253EA4" w:rsidP="00253EA4">
      <w:pPr>
        <w:spacing w:line="360" w:lineRule="auto"/>
        <w:jc w:val="center"/>
        <w:rPr>
          <w:rFonts w:ascii="Times New Roman" w:hAnsi="Times New Roman" w:cs="Times New Roman"/>
          <w:b/>
          <w:sz w:val="26"/>
          <w:szCs w:val="26"/>
        </w:rPr>
      </w:pPr>
      <w:r w:rsidRPr="00C41B0E">
        <w:rPr>
          <w:rFonts w:ascii="Times New Roman" w:hAnsi="Times New Roman" w:cs="Times New Roman"/>
          <w:b/>
          <w:sz w:val="26"/>
          <w:szCs w:val="26"/>
        </w:rPr>
        <w:lastRenderedPageBreak/>
        <w:t>ACKNOWLEDGMENT</w:t>
      </w:r>
      <w:r>
        <w:rPr>
          <w:rFonts w:ascii="Times New Roman" w:hAnsi="Times New Roman" w:cs="Times New Roman"/>
          <w:b/>
          <w:sz w:val="26"/>
          <w:szCs w:val="26"/>
        </w:rPr>
        <w:t>S</w:t>
      </w:r>
    </w:p>
    <w:p w:rsidR="00253EA4" w:rsidRPr="004079D1" w:rsidRDefault="00253EA4" w:rsidP="00253EA4">
      <w:pPr>
        <w:spacing w:line="360" w:lineRule="auto"/>
        <w:ind w:firstLine="720"/>
        <w:jc w:val="both"/>
        <w:rPr>
          <w:rFonts w:ascii="Times New Roman" w:hAnsi="Times New Roman" w:cs="Times New Roman"/>
          <w:sz w:val="26"/>
          <w:szCs w:val="26"/>
        </w:rPr>
      </w:pPr>
      <w:r w:rsidRPr="004079D1">
        <w:rPr>
          <w:rFonts w:ascii="Times New Roman" w:hAnsi="Times New Roman" w:cs="Times New Roman"/>
          <w:sz w:val="26"/>
          <w:szCs w:val="26"/>
        </w:rPr>
        <w:t>All thanks and adoration belong to Almighty Allah, the uncreated creature, the owner of my soul, the source of my strength, the most knowledgeable, the most Compassionate and the most Merciful, may the peace and blessings of Allah be upon the best man that had ever set his foot on earth Prophet Muhammad (SAW), his Companions and his entire household (Amen)</w:t>
      </w:r>
    </w:p>
    <w:p w:rsidR="00253EA4" w:rsidRPr="004079D1" w:rsidRDefault="00253EA4" w:rsidP="00253EA4">
      <w:pPr>
        <w:spacing w:line="360" w:lineRule="auto"/>
        <w:ind w:firstLine="720"/>
        <w:jc w:val="both"/>
        <w:rPr>
          <w:rFonts w:ascii="Times New Roman" w:hAnsi="Times New Roman" w:cs="Times New Roman"/>
          <w:sz w:val="26"/>
          <w:szCs w:val="26"/>
        </w:rPr>
      </w:pPr>
      <w:r w:rsidRPr="004079D1">
        <w:rPr>
          <w:rFonts w:ascii="Times New Roman" w:hAnsi="Times New Roman" w:cs="Times New Roman"/>
          <w:sz w:val="26"/>
          <w:szCs w:val="26"/>
        </w:rPr>
        <w:t>Special gratitude to a fantastic, distinguish Supervisor, ever diligent in Carrying out tests, competent, source of knowledge</w:t>
      </w:r>
      <w:r w:rsidRPr="00FE736A">
        <w:rPr>
          <w:rFonts w:ascii="Times New Roman" w:hAnsi="Times New Roman" w:cs="Times New Roman"/>
          <w:sz w:val="26"/>
          <w:szCs w:val="26"/>
        </w:rPr>
        <w:t xml:space="preserve">, </w:t>
      </w:r>
      <w:r w:rsidR="00BB6CEB" w:rsidRPr="00BB6CEB">
        <w:rPr>
          <w:rFonts w:ascii="Times New Roman" w:hAnsi="Times New Roman" w:cs="Times New Roman"/>
          <w:b/>
          <w:sz w:val="26"/>
          <w:szCs w:val="26"/>
        </w:rPr>
        <w:t>MR. AYORINDE</w:t>
      </w:r>
      <w:r w:rsidRPr="00FE736A">
        <w:rPr>
          <w:rFonts w:ascii="Times New Roman" w:hAnsi="Times New Roman" w:cs="Times New Roman"/>
          <w:sz w:val="26"/>
          <w:szCs w:val="26"/>
        </w:rPr>
        <w:t xml:space="preserve"> for </w:t>
      </w:r>
      <w:r w:rsidR="00BB6CEB">
        <w:rPr>
          <w:rFonts w:ascii="Times New Roman" w:hAnsi="Times New Roman" w:cs="Times New Roman"/>
          <w:sz w:val="26"/>
          <w:szCs w:val="26"/>
        </w:rPr>
        <w:t>his</w:t>
      </w:r>
      <w:r w:rsidRPr="00FE736A">
        <w:rPr>
          <w:rFonts w:ascii="Times New Roman" w:hAnsi="Times New Roman" w:cs="Times New Roman"/>
          <w:sz w:val="26"/>
          <w:szCs w:val="26"/>
        </w:rPr>
        <w:t xml:space="preserve"> contribution to the success of this research work. I express my candid appreciation</w:t>
      </w:r>
      <w:r w:rsidRPr="004079D1">
        <w:rPr>
          <w:rFonts w:ascii="Times New Roman" w:hAnsi="Times New Roman" w:cs="Times New Roman"/>
          <w:sz w:val="26"/>
          <w:szCs w:val="26"/>
        </w:rPr>
        <w:t xml:space="preserve"> for her pace setting guidance and scrutiny in this research work, may Almighty Allah shower his superfluous blessing on her and her entire household (Amen). </w:t>
      </w:r>
    </w:p>
    <w:p w:rsidR="00BB6CEB" w:rsidRDefault="00BB6CEB" w:rsidP="00F4637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M</w:t>
      </w:r>
      <w:r w:rsidRPr="00C41B0E">
        <w:rPr>
          <w:rFonts w:ascii="Times New Roman" w:hAnsi="Times New Roman" w:cs="Times New Roman"/>
          <w:sz w:val="26"/>
          <w:szCs w:val="26"/>
        </w:rPr>
        <w:t>y appreciation goes to my able</w:t>
      </w:r>
      <w:r>
        <w:rPr>
          <w:rFonts w:ascii="Times New Roman" w:hAnsi="Times New Roman" w:cs="Times New Roman"/>
          <w:sz w:val="26"/>
          <w:szCs w:val="26"/>
        </w:rPr>
        <w:t xml:space="preserve"> </w:t>
      </w:r>
      <w:r w:rsidRPr="00A573D6">
        <w:rPr>
          <w:rFonts w:ascii="Times New Roman" w:hAnsi="Times New Roman" w:cs="Times New Roman"/>
          <w:b/>
          <w:bCs/>
          <w:sz w:val="26"/>
          <w:szCs w:val="26"/>
        </w:rPr>
        <w:t>H.O.D</w:t>
      </w:r>
      <w:r>
        <w:rPr>
          <w:rFonts w:ascii="Times New Roman" w:hAnsi="Times New Roman" w:cs="Times New Roman"/>
          <w:b/>
          <w:bCs/>
          <w:sz w:val="26"/>
          <w:szCs w:val="26"/>
        </w:rPr>
        <w:t>,</w:t>
      </w:r>
      <w:r w:rsidRPr="00A573D6">
        <w:rPr>
          <w:rFonts w:ascii="Times New Roman" w:hAnsi="Times New Roman" w:cs="Times New Roman"/>
          <w:b/>
          <w:bCs/>
          <w:sz w:val="26"/>
          <w:szCs w:val="26"/>
        </w:rPr>
        <w:t xml:space="preserve"> </w:t>
      </w:r>
      <w:r>
        <w:rPr>
          <w:rFonts w:ascii="Times New Roman" w:hAnsi="Times New Roman" w:cs="Times New Roman"/>
          <w:b/>
          <w:bCs/>
          <w:sz w:val="26"/>
          <w:szCs w:val="26"/>
        </w:rPr>
        <w:t>MR. ADEDEJI</w:t>
      </w:r>
      <w:r w:rsidR="00F46379">
        <w:rPr>
          <w:rFonts w:ascii="Times New Roman" w:hAnsi="Times New Roman" w:cs="Times New Roman"/>
          <w:b/>
          <w:bCs/>
          <w:sz w:val="26"/>
          <w:szCs w:val="26"/>
        </w:rPr>
        <w:t xml:space="preserve"> G.B.</w:t>
      </w:r>
      <w:r>
        <w:rPr>
          <w:rFonts w:ascii="Times New Roman" w:hAnsi="Times New Roman" w:cs="Times New Roman"/>
          <w:b/>
          <w:bCs/>
          <w:sz w:val="26"/>
          <w:szCs w:val="26"/>
        </w:rPr>
        <w:t xml:space="preserve"> </w:t>
      </w:r>
      <w:r w:rsidRPr="00A573D6">
        <w:rPr>
          <w:rFonts w:ascii="Times New Roman" w:hAnsi="Times New Roman" w:cs="Times New Roman"/>
          <w:sz w:val="26"/>
          <w:szCs w:val="26"/>
        </w:rPr>
        <w:t>and</w:t>
      </w:r>
      <w:r>
        <w:rPr>
          <w:rFonts w:ascii="Times New Roman" w:hAnsi="Times New Roman" w:cs="Times New Roman"/>
          <w:sz w:val="26"/>
          <w:szCs w:val="26"/>
        </w:rPr>
        <w:t xml:space="preserve"> </w:t>
      </w:r>
      <w:r w:rsidRPr="00A573D6">
        <w:rPr>
          <w:rFonts w:ascii="Times New Roman" w:hAnsi="Times New Roman" w:cs="Times New Roman"/>
          <w:sz w:val="26"/>
          <w:szCs w:val="26"/>
        </w:rPr>
        <w:t>also goes to my diligent lecturers</w:t>
      </w:r>
      <w:r>
        <w:rPr>
          <w:rFonts w:ascii="Times New Roman" w:hAnsi="Times New Roman" w:cs="Times New Roman"/>
          <w:sz w:val="26"/>
          <w:szCs w:val="26"/>
        </w:rPr>
        <w:t xml:space="preserve">, Mrs. Ramat, Mr. </w:t>
      </w:r>
      <w:proofErr w:type="spellStart"/>
      <w:r>
        <w:rPr>
          <w:rFonts w:ascii="Times New Roman" w:hAnsi="Times New Roman" w:cs="Times New Roman"/>
          <w:sz w:val="26"/>
          <w:szCs w:val="26"/>
        </w:rPr>
        <w:t>Agbooja</w:t>
      </w:r>
      <w:proofErr w:type="spellEnd"/>
      <w:r>
        <w:rPr>
          <w:rFonts w:ascii="Times New Roman" w:hAnsi="Times New Roman" w:cs="Times New Roman"/>
          <w:sz w:val="26"/>
          <w:szCs w:val="26"/>
        </w:rPr>
        <w:t xml:space="preserve">, </w:t>
      </w:r>
      <w:proofErr w:type="gramStart"/>
      <w:r w:rsidR="00F46379">
        <w:rPr>
          <w:rFonts w:ascii="Times New Roman" w:hAnsi="Times New Roman" w:cs="Times New Roman"/>
          <w:sz w:val="26"/>
          <w:szCs w:val="26"/>
        </w:rPr>
        <w:t>Mr</w:t>
      </w:r>
      <w:proofErr w:type="gramEnd"/>
      <w:r w:rsidR="00F46379">
        <w:rPr>
          <w:rFonts w:ascii="Times New Roman" w:hAnsi="Times New Roman" w:cs="Times New Roman"/>
          <w:sz w:val="26"/>
          <w:szCs w:val="26"/>
        </w:rPr>
        <w:t xml:space="preserve">. </w:t>
      </w:r>
      <w:proofErr w:type="spellStart"/>
      <w:r w:rsidR="00F46379">
        <w:rPr>
          <w:rFonts w:ascii="Times New Roman" w:hAnsi="Times New Roman" w:cs="Times New Roman"/>
          <w:sz w:val="26"/>
          <w:szCs w:val="26"/>
        </w:rPr>
        <w:t>Yahaya</w:t>
      </w:r>
      <w:proofErr w:type="spellEnd"/>
      <w:r w:rsidR="00F46379">
        <w:rPr>
          <w:rFonts w:ascii="Times New Roman" w:hAnsi="Times New Roman" w:cs="Times New Roman"/>
          <w:sz w:val="26"/>
          <w:szCs w:val="26"/>
        </w:rPr>
        <w:t xml:space="preserve"> M. N. </w:t>
      </w:r>
      <w:r>
        <w:rPr>
          <w:rFonts w:ascii="Times New Roman" w:hAnsi="Times New Roman" w:cs="Times New Roman"/>
          <w:sz w:val="26"/>
          <w:szCs w:val="26"/>
        </w:rPr>
        <w:t xml:space="preserve">for </w:t>
      </w:r>
      <w:r w:rsidRPr="00C41B0E">
        <w:rPr>
          <w:rFonts w:ascii="Times New Roman" w:hAnsi="Times New Roman" w:cs="Times New Roman"/>
          <w:sz w:val="26"/>
          <w:szCs w:val="26"/>
        </w:rPr>
        <w:t>their assistance and meaningful advice during my time in school may God</w:t>
      </w:r>
      <w:r>
        <w:rPr>
          <w:rFonts w:ascii="Times New Roman" w:hAnsi="Times New Roman" w:cs="Times New Roman"/>
          <w:sz w:val="26"/>
          <w:szCs w:val="26"/>
        </w:rPr>
        <w:t xml:space="preserve"> bless them and their</w:t>
      </w:r>
      <w:r w:rsidRPr="00C41B0E">
        <w:rPr>
          <w:rFonts w:ascii="Times New Roman" w:hAnsi="Times New Roman" w:cs="Times New Roman"/>
          <w:sz w:val="26"/>
          <w:szCs w:val="26"/>
        </w:rPr>
        <w:t xml:space="preserve"> family </w:t>
      </w:r>
      <w:r>
        <w:rPr>
          <w:rFonts w:ascii="Times New Roman" w:hAnsi="Times New Roman" w:cs="Times New Roman"/>
          <w:sz w:val="26"/>
          <w:szCs w:val="26"/>
        </w:rPr>
        <w:t>(AMEEN)</w:t>
      </w:r>
      <w:r w:rsidRPr="00C41B0E">
        <w:rPr>
          <w:rFonts w:ascii="Times New Roman" w:hAnsi="Times New Roman" w:cs="Times New Roman"/>
          <w:sz w:val="26"/>
          <w:szCs w:val="26"/>
        </w:rPr>
        <w:t>.</w:t>
      </w:r>
    </w:p>
    <w:p w:rsidR="00BB6CEB" w:rsidRPr="00C41B0E" w:rsidRDefault="00BB6CEB" w:rsidP="00BB6CEB">
      <w:pPr>
        <w:spacing w:line="360" w:lineRule="auto"/>
        <w:ind w:firstLine="720"/>
        <w:jc w:val="both"/>
        <w:rPr>
          <w:rFonts w:ascii="Times New Roman" w:hAnsi="Times New Roman" w:cs="Times New Roman"/>
          <w:sz w:val="26"/>
          <w:szCs w:val="26"/>
        </w:rPr>
      </w:pPr>
      <w:r w:rsidRPr="00C41B0E">
        <w:rPr>
          <w:rFonts w:ascii="Times New Roman" w:hAnsi="Times New Roman" w:cs="Times New Roman"/>
          <w:sz w:val="26"/>
          <w:szCs w:val="26"/>
        </w:rPr>
        <w:t>My sincere appreciation goes to my lovely and caring parent in person</w:t>
      </w:r>
      <w:r>
        <w:rPr>
          <w:rFonts w:ascii="Times New Roman" w:hAnsi="Times New Roman" w:cs="Times New Roman"/>
          <w:sz w:val="26"/>
          <w:szCs w:val="26"/>
        </w:rPr>
        <w:t xml:space="preserve"> </w:t>
      </w:r>
      <w:r w:rsidRPr="00C41B0E">
        <w:rPr>
          <w:rFonts w:ascii="Times New Roman" w:hAnsi="Times New Roman" w:cs="Times New Roman"/>
          <w:sz w:val="26"/>
          <w:szCs w:val="26"/>
        </w:rPr>
        <w:t>of</w:t>
      </w:r>
      <w:r w:rsidRPr="00FE6A35">
        <w:rPr>
          <w:rFonts w:ascii="Times New Roman" w:hAnsi="Times New Roman" w:cs="Times New Roman"/>
          <w:b/>
          <w:bCs/>
          <w:sz w:val="26"/>
          <w:szCs w:val="26"/>
        </w:rPr>
        <w:t xml:space="preserve"> MR. </w:t>
      </w:r>
      <w:r>
        <w:rPr>
          <w:rFonts w:ascii="Times New Roman" w:hAnsi="Times New Roman" w:cs="Times New Roman"/>
          <w:b/>
          <w:bCs/>
          <w:sz w:val="26"/>
          <w:szCs w:val="26"/>
        </w:rPr>
        <w:t>ABDULGANIYU</w:t>
      </w:r>
      <w:r w:rsidRPr="00131B8A">
        <w:rPr>
          <w:rFonts w:ascii="Times New Roman" w:hAnsi="Times New Roman" w:cs="Times New Roman"/>
          <w:sz w:val="26"/>
          <w:szCs w:val="26"/>
        </w:rPr>
        <w:t xml:space="preserve"> and </w:t>
      </w:r>
      <w:r w:rsidRPr="00DD0051">
        <w:rPr>
          <w:rFonts w:ascii="Times New Roman" w:hAnsi="Times New Roman" w:cs="Times New Roman"/>
          <w:b/>
          <w:bCs/>
          <w:sz w:val="26"/>
          <w:szCs w:val="26"/>
        </w:rPr>
        <w:t xml:space="preserve">MRS. </w:t>
      </w:r>
      <w:r>
        <w:rPr>
          <w:rFonts w:ascii="Times New Roman" w:hAnsi="Times New Roman" w:cs="Times New Roman"/>
          <w:b/>
          <w:bCs/>
          <w:sz w:val="26"/>
          <w:szCs w:val="26"/>
        </w:rPr>
        <w:t>ABDULGANIYU</w:t>
      </w:r>
      <w:r w:rsidRPr="00131B8A">
        <w:rPr>
          <w:rFonts w:ascii="Times New Roman" w:hAnsi="Times New Roman" w:cs="Times New Roman"/>
          <w:sz w:val="26"/>
          <w:szCs w:val="26"/>
        </w:rPr>
        <w:t xml:space="preserve"> </w:t>
      </w:r>
      <w:r w:rsidRPr="00C41B0E">
        <w:rPr>
          <w:rFonts w:ascii="Times New Roman" w:hAnsi="Times New Roman" w:cs="Times New Roman"/>
          <w:sz w:val="26"/>
          <w:szCs w:val="26"/>
        </w:rPr>
        <w:t>for their fatherly and motherly advice</w:t>
      </w:r>
      <w:r>
        <w:rPr>
          <w:rFonts w:ascii="Times New Roman" w:hAnsi="Times New Roman" w:cs="Times New Roman"/>
          <w:sz w:val="26"/>
          <w:szCs w:val="26"/>
        </w:rPr>
        <w:t xml:space="preserve"> </w:t>
      </w:r>
      <w:r w:rsidRPr="00C41B0E">
        <w:rPr>
          <w:rFonts w:ascii="Times New Roman" w:hAnsi="Times New Roman" w:cs="Times New Roman"/>
          <w:sz w:val="26"/>
          <w:szCs w:val="26"/>
        </w:rPr>
        <w:t>and caring given to me right</w:t>
      </w:r>
      <w:r>
        <w:rPr>
          <w:rFonts w:ascii="Times New Roman" w:hAnsi="Times New Roman" w:cs="Times New Roman"/>
          <w:sz w:val="26"/>
          <w:szCs w:val="26"/>
        </w:rPr>
        <w:t xml:space="preserve"> </w:t>
      </w:r>
      <w:r w:rsidRPr="00C41B0E">
        <w:rPr>
          <w:rFonts w:ascii="Times New Roman" w:hAnsi="Times New Roman" w:cs="Times New Roman"/>
          <w:sz w:val="26"/>
          <w:szCs w:val="26"/>
        </w:rPr>
        <w:t>from birth to this moment. May Almighty Allah</w:t>
      </w:r>
      <w:r>
        <w:rPr>
          <w:rFonts w:ascii="Times New Roman" w:hAnsi="Times New Roman" w:cs="Times New Roman"/>
          <w:sz w:val="26"/>
          <w:szCs w:val="26"/>
        </w:rPr>
        <w:t xml:space="preserve"> </w:t>
      </w:r>
      <w:r w:rsidRPr="00C41B0E">
        <w:rPr>
          <w:rFonts w:ascii="Times New Roman" w:hAnsi="Times New Roman" w:cs="Times New Roman"/>
          <w:sz w:val="26"/>
          <w:szCs w:val="26"/>
        </w:rPr>
        <w:t>continue to bless, guide, protect and enrich your pockets, and may you live</w:t>
      </w:r>
      <w:r>
        <w:rPr>
          <w:rFonts w:ascii="Times New Roman" w:hAnsi="Times New Roman" w:cs="Times New Roman"/>
          <w:sz w:val="26"/>
          <w:szCs w:val="26"/>
        </w:rPr>
        <w:t xml:space="preserve"> </w:t>
      </w:r>
      <w:r w:rsidRPr="00C41B0E">
        <w:rPr>
          <w:rFonts w:ascii="Times New Roman" w:hAnsi="Times New Roman" w:cs="Times New Roman"/>
          <w:sz w:val="26"/>
          <w:szCs w:val="26"/>
        </w:rPr>
        <w:t>long to reap the fruit of your labor</w:t>
      </w:r>
      <w:r>
        <w:rPr>
          <w:rFonts w:ascii="Times New Roman" w:hAnsi="Times New Roman" w:cs="Times New Roman"/>
          <w:sz w:val="26"/>
          <w:szCs w:val="26"/>
        </w:rPr>
        <w:t xml:space="preserve"> </w:t>
      </w:r>
      <w:r w:rsidRPr="00DD0051">
        <w:rPr>
          <w:rFonts w:ascii="Times New Roman" w:hAnsi="Times New Roman" w:cs="Times New Roman"/>
          <w:sz w:val="26"/>
          <w:szCs w:val="26"/>
        </w:rPr>
        <w:t>and make Al-</w:t>
      </w:r>
      <w:proofErr w:type="spellStart"/>
      <w:r w:rsidRPr="00DD0051">
        <w:rPr>
          <w:rFonts w:ascii="Times New Roman" w:hAnsi="Times New Roman" w:cs="Times New Roman"/>
          <w:sz w:val="26"/>
          <w:szCs w:val="26"/>
        </w:rPr>
        <w:t>Janat</w:t>
      </w:r>
      <w:proofErr w:type="spellEnd"/>
      <w:r>
        <w:rPr>
          <w:rFonts w:ascii="Times New Roman" w:hAnsi="Times New Roman" w:cs="Times New Roman"/>
          <w:sz w:val="26"/>
          <w:szCs w:val="26"/>
        </w:rPr>
        <w:t xml:space="preserve"> </w:t>
      </w:r>
      <w:proofErr w:type="spellStart"/>
      <w:r w:rsidRPr="00DD0051">
        <w:rPr>
          <w:rFonts w:ascii="Times New Roman" w:hAnsi="Times New Roman" w:cs="Times New Roman"/>
          <w:sz w:val="26"/>
          <w:szCs w:val="26"/>
        </w:rPr>
        <w:t>Fridaous</w:t>
      </w:r>
      <w:proofErr w:type="spellEnd"/>
      <w:r w:rsidRPr="00DD0051">
        <w:rPr>
          <w:rFonts w:ascii="Times New Roman" w:hAnsi="Times New Roman" w:cs="Times New Roman"/>
          <w:sz w:val="26"/>
          <w:szCs w:val="26"/>
        </w:rPr>
        <w:t xml:space="preserve"> t</w:t>
      </w:r>
      <w:r>
        <w:rPr>
          <w:rFonts w:ascii="Times New Roman" w:hAnsi="Times New Roman" w:cs="Times New Roman"/>
          <w:sz w:val="26"/>
          <w:szCs w:val="26"/>
        </w:rPr>
        <w:t>heir final abode (</w:t>
      </w:r>
      <w:proofErr w:type="spellStart"/>
      <w:r>
        <w:rPr>
          <w:rFonts w:ascii="Times New Roman" w:hAnsi="Times New Roman" w:cs="Times New Roman"/>
          <w:sz w:val="26"/>
          <w:szCs w:val="26"/>
        </w:rPr>
        <w:t>Insha</w:t>
      </w:r>
      <w:proofErr w:type="spellEnd"/>
      <w:r>
        <w:rPr>
          <w:rFonts w:ascii="Times New Roman" w:hAnsi="Times New Roman" w:cs="Times New Roman"/>
          <w:sz w:val="26"/>
          <w:szCs w:val="26"/>
        </w:rPr>
        <w:t xml:space="preserve"> Allah).</w:t>
      </w:r>
    </w:p>
    <w:p w:rsidR="00BB6CEB" w:rsidRDefault="00BB6CEB" w:rsidP="00BB6CEB">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I will not fail to express my undefined love and gratitude to my </w:t>
      </w:r>
      <w:r w:rsidR="00811AF0">
        <w:rPr>
          <w:rFonts w:ascii="Times New Roman" w:hAnsi="Times New Roman" w:cs="Times New Roman"/>
          <w:sz w:val="26"/>
          <w:szCs w:val="26"/>
        </w:rPr>
        <w:t>siblings</w:t>
      </w:r>
      <w:r>
        <w:rPr>
          <w:rFonts w:ascii="Times New Roman" w:hAnsi="Times New Roman" w:cs="Times New Roman"/>
          <w:sz w:val="26"/>
          <w:szCs w:val="26"/>
        </w:rPr>
        <w:t xml:space="preserve">, </w:t>
      </w:r>
      <w:proofErr w:type="spellStart"/>
      <w:r w:rsidR="00811AF0">
        <w:rPr>
          <w:rFonts w:ascii="Times New Roman" w:hAnsi="Times New Roman" w:cs="Times New Roman"/>
          <w:sz w:val="26"/>
          <w:szCs w:val="26"/>
        </w:rPr>
        <w:t>Abdulganiyu</w:t>
      </w:r>
      <w:proofErr w:type="spellEnd"/>
      <w:r w:rsidR="00811AF0">
        <w:rPr>
          <w:rFonts w:ascii="Times New Roman" w:hAnsi="Times New Roman" w:cs="Times New Roman"/>
          <w:sz w:val="26"/>
          <w:szCs w:val="26"/>
        </w:rPr>
        <w:t xml:space="preserve"> Ahmed</w:t>
      </w:r>
      <w:r w:rsidR="003B31D8">
        <w:rPr>
          <w:rFonts w:ascii="Times New Roman" w:hAnsi="Times New Roman" w:cs="Times New Roman"/>
          <w:sz w:val="26"/>
          <w:szCs w:val="26"/>
        </w:rPr>
        <w:t xml:space="preserve">, </w:t>
      </w:r>
      <w:proofErr w:type="spellStart"/>
      <w:r w:rsidR="003B31D8">
        <w:rPr>
          <w:rFonts w:ascii="Times New Roman" w:hAnsi="Times New Roman" w:cs="Times New Roman"/>
          <w:sz w:val="26"/>
          <w:szCs w:val="26"/>
        </w:rPr>
        <w:t>Abdulganiyu</w:t>
      </w:r>
      <w:proofErr w:type="spellEnd"/>
      <w:r w:rsidR="003B31D8">
        <w:rPr>
          <w:rFonts w:ascii="Times New Roman" w:hAnsi="Times New Roman" w:cs="Times New Roman"/>
          <w:sz w:val="26"/>
          <w:szCs w:val="26"/>
        </w:rPr>
        <w:t xml:space="preserve"> </w:t>
      </w:r>
      <w:proofErr w:type="spellStart"/>
      <w:r w:rsidR="003B31D8">
        <w:rPr>
          <w:rFonts w:ascii="Times New Roman" w:hAnsi="Times New Roman" w:cs="Times New Roman"/>
          <w:sz w:val="26"/>
          <w:szCs w:val="26"/>
        </w:rPr>
        <w:t>Maryam</w:t>
      </w:r>
      <w:proofErr w:type="spellEnd"/>
      <w:r>
        <w:rPr>
          <w:rFonts w:ascii="Times New Roman" w:hAnsi="Times New Roman" w:cs="Times New Roman"/>
          <w:sz w:val="26"/>
          <w:szCs w:val="26"/>
        </w:rPr>
        <w:t>, may Almighty Allah continue to be with you all.</w:t>
      </w:r>
    </w:p>
    <w:p w:rsidR="00BB6CEB" w:rsidRPr="000503C8" w:rsidRDefault="00BB6CEB" w:rsidP="00BB6CEB">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My appreciation lastly defines my humble boss, mentor, editor and adviser </w:t>
      </w:r>
      <w:r w:rsidRPr="00007FDD">
        <w:rPr>
          <w:rFonts w:ascii="Times New Roman" w:hAnsi="Times New Roman" w:cs="Times New Roman"/>
          <w:b/>
          <w:bCs/>
          <w:sz w:val="26"/>
          <w:szCs w:val="26"/>
        </w:rPr>
        <w:t>MR.</w:t>
      </w:r>
      <w:r>
        <w:rPr>
          <w:rFonts w:ascii="Times New Roman" w:hAnsi="Times New Roman" w:cs="Times New Roman"/>
          <w:b/>
          <w:bCs/>
          <w:sz w:val="26"/>
          <w:szCs w:val="26"/>
        </w:rPr>
        <w:t xml:space="preserve"> (ALFA)</w:t>
      </w:r>
      <w:r w:rsidRPr="00007FDD">
        <w:rPr>
          <w:rFonts w:ascii="Times New Roman" w:hAnsi="Times New Roman" w:cs="Times New Roman"/>
          <w:b/>
          <w:bCs/>
          <w:sz w:val="26"/>
          <w:szCs w:val="26"/>
        </w:rPr>
        <w:t xml:space="preserve"> </w:t>
      </w:r>
      <w:r>
        <w:rPr>
          <w:rFonts w:ascii="Times New Roman" w:hAnsi="Times New Roman" w:cs="Times New Roman"/>
          <w:b/>
          <w:bCs/>
          <w:sz w:val="26"/>
          <w:szCs w:val="26"/>
        </w:rPr>
        <w:t>ABDULRASHEED AYINLA</w:t>
      </w:r>
      <w:r>
        <w:rPr>
          <w:rFonts w:ascii="Times New Roman" w:hAnsi="Times New Roman" w:cs="Times New Roman"/>
          <w:sz w:val="26"/>
          <w:szCs w:val="26"/>
        </w:rPr>
        <w:t xml:space="preserve"> for his undeniable and unparallel mentorship throughout my research. </w:t>
      </w:r>
      <w:r w:rsidRPr="000503C8">
        <w:rPr>
          <w:rFonts w:ascii="Times New Roman" w:hAnsi="Times New Roman" w:cs="Times New Roman"/>
          <w:sz w:val="26"/>
          <w:szCs w:val="26"/>
        </w:rPr>
        <w:t xml:space="preserve">I am incredibly grateful for the time and effort you have invested in my development. Your willingness to share your knowledge and experience has been instrumental in shaping my career path. </w:t>
      </w:r>
      <w:r>
        <w:rPr>
          <w:rFonts w:ascii="Times New Roman" w:hAnsi="Times New Roman" w:cs="Times New Roman"/>
          <w:sz w:val="26"/>
          <w:szCs w:val="26"/>
        </w:rPr>
        <w:t xml:space="preserve">May Almighty Allah </w:t>
      </w:r>
      <w:proofErr w:type="gramStart"/>
      <w:r>
        <w:rPr>
          <w:rFonts w:ascii="Times New Roman" w:hAnsi="Times New Roman" w:cs="Times New Roman"/>
          <w:sz w:val="26"/>
          <w:szCs w:val="26"/>
        </w:rPr>
        <w:t>continues</w:t>
      </w:r>
      <w:proofErr w:type="gramEnd"/>
      <w:r>
        <w:rPr>
          <w:rFonts w:ascii="Times New Roman" w:hAnsi="Times New Roman" w:cs="Times New Roman"/>
          <w:sz w:val="26"/>
          <w:szCs w:val="26"/>
        </w:rPr>
        <w:t xml:space="preserve"> to bless you and your family (AMEEN).</w:t>
      </w:r>
    </w:p>
    <w:p w:rsidR="00253EA4" w:rsidRDefault="00253EA4" w:rsidP="00BB6CEB">
      <w:pPr>
        <w:pStyle w:val="Heading1"/>
        <w:jc w:val="left"/>
        <w:rPr>
          <w:rFonts w:asciiTheme="majorBidi" w:hAnsiTheme="majorBidi" w:cstheme="majorBidi"/>
          <w:szCs w:val="28"/>
        </w:rPr>
      </w:pPr>
    </w:p>
    <w:p w:rsidR="00253EA4" w:rsidRDefault="00253EA4" w:rsidP="00253EA4">
      <w:pPr>
        <w:pStyle w:val="Heading1"/>
        <w:rPr>
          <w:rFonts w:asciiTheme="majorBidi" w:hAnsiTheme="majorBidi" w:cstheme="majorBidi"/>
          <w:szCs w:val="28"/>
        </w:rPr>
      </w:pPr>
    </w:p>
    <w:p w:rsidR="00253EA4" w:rsidRDefault="00253EA4" w:rsidP="00253EA4">
      <w:pPr>
        <w:rPr>
          <w:lang w:val="en-GB"/>
        </w:rPr>
      </w:pPr>
    </w:p>
    <w:p w:rsidR="00253EA4" w:rsidRDefault="00253EA4" w:rsidP="00253EA4">
      <w:pPr>
        <w:rPr>
          <w:lang w:val="en-GB"/>
        </w:rPr>
      </w:pPr>
    </w:p>
    <w:p w:rsidR="00253EA4" w:rsidRPr="002E6A18" w:rsidRDefault="00253EA4" w:rsidP="00253EA4">
      <w:pPr>
        <w:rPr>
          <w:lang w:val="en-GB"/>
        </w:rPr>
      </w:pPr>
    </w:p>
    <w:p w:rsidR="00253EA4" w:rsidRDefault="00253EA4" w:rsidP="00253EA4">
      <w:pPr>
        <w:rPr>
          <w:lang w:val="en-GB"/>
        </w:rPr>
      </w:pPr>
    </w:p>
    <w:p w:rsidR="003B31D8" w:rsidRDefault="003B31D8" w:rsidP="00253EA4">
      <w:pPr>
        <w:rPr>
          <w:lang w:val="en-GB"/>
        </w:rPr>
      </w:pPr>
    </w:p>
    <w:p w:rsidR="003B31D8" w:rsidRDefault="003B31D8" w:rsidP="00253EA4">
      <w:pPr>
        <w:rPr>
          <w:lang w:val="en-GB"/>
        </w:rPr>
      </w:pPr>
    </w:p>
    <w:p w:rsidR="003B31D8" w:rsidRDefault="003B31D8" w:rsidP="00253EA4">
      <w:pPr>
        <w:rPr>
          <w:lang w:val="en-GB"/>
        </w:rPr>
      </w:pPr>
    </w:p>
    <w:p w:rsidR="003B31D8" w:rsidRDefault="003B31D8" w:rsidP="00253EA4">
      <w:pPr>
        <w:rPr>
          <w:lang w:val="en-GB"/>
        </w:rPr>
      </w:pPr>
    </w:p>
    <w:p w:rsidR="003B31D8" w:rsidRDefault="003B31D8" w:rsidP="00253EA4">
      <w:pPr>
        <w:rPr>
          <w:lang w:val="en-GB"/>
        </w:rPr>
      </w:pPr>
    </w:p>
    <w:p w:rsidR="003B31D8" w:rsidRDefault="003B31D8" w:rsidP="00253EA4">
      <w:pPr>
        <w:rPr>
          <w:lang w:val="en-GB"/>
        </w:rPr>
      </w:pPr>
    </w:p>
    <w:p w:rsidR="003B31D8" w:rsidRDefault="003B31D8" w:rsidP="00253EA4">
      <w:pPr>
        <w:rPr>
          <w:lang w:val="en-GB"/>
        </w:rPr>
      </w:pPr>
    </w:p>
    <w:p w:rsidR="003B31D8" w:rsidRDefault="003B31D8" w:rsidP="00253EA4">
      <w:pPr>
        <w:rPr>
          <w:lang w:val="en-GB"/>
        </w:rPr>
      </w:pPr>
    </w:p>
    <w:p w:rsidR="003B31D8" w:rsidRDefault="003B31D8" w:rsidP="00253EA4">
      <w:pPr>
        <w:rPr>
          <w:lang w:val="en-GB"/>
        </w:rPr>
      </w:pPr>
    </w:p>
    <w:p w:rsidR="00253EA4" w:rsidRPr="00853CB8" w:rsidRDefault="00253EA4" w:rsidP="00253EA4">
      <w:pPr>
        <w:pStyle w:val="Heading1"/>
        <w:rPr>
          <w:rFonts w:asciiTheme="majorBidi" w:hAnsiTheme="majorBidi" w:cstheme="majorBidi"/>
          <w:szCs w:val="28"/>
        </w:rPr>
      </w:pPr>
      <w:r w:rsidRPr="00853CB8">
        <w:rPr>
          <w:rFonts w:asciiTheme="majorBidi" w:hAnsiTheme="majorBidi" w:cstheme="majorBidi"/>
          <w:szCs w:val="28"/>
        </w:rPr>
        <w:lastRenderedPageBreak/>
        <w:t>TABLE OF CONTENTS</w:t>
      </w:r>
    </w:p>
    <w:p w:rsidR="00253EA4" w:rsidRPr="00853CB8" w:rsidRDefault="00253EA4" w:rsidP="00253EA4">
      <w:pPr>
        <w:spacing w:line="240" w:lineRule="auto"/>
        <w:rPr>
          <w:rFonts w:asciiTheme="majorBidi" w:hAnsiTheme="majorBidi" w:cstheme="majorBidi"/>
          <w:sz w:val="26"/>
          <w:szCs w:val="26"/>
        </w:rPr>
      </w:pPr>
      <w:r w:rsidRPr="00853CB8">
        <w:rPr>
          <w:rFonts w:asciiTheme="majorBidi" w:hAnsiTheme="majorBidi" w:cstheme="majorBidi"/>
          <w:sz w:val="26"/>
          <w:szCs w:val="26"/>
        </w:rPr>
        <w:t>Title Page</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w:t>
      </w:r>
      <w:proofErr w:type="spellStart"/>
      <w:r w:rsidRPr="00853CB8">
        <w:rPr>
          <w:rFonts w:asciiTheme="majorBidi" w:hAnsiTheme="majorBidi" w:cstheme="majorBidi"/>
          <w:sz w:val="26"/>
          <w:szCs w:val="26"/>
        </w:rPr>
        <w:t>i</w:t>
      </w:r>
      <w:proofErr w:type="spellEnd"/>
    </w:p>
    <w:p w:rsidR="00253EA4" w:rsidRPr="00853CB8" w:rsidRDefault="00253EA4" w:rsidP="00253EA4">
      <w:pPr>
        <w:spacing w:line="240" w:lineRule="auto"/>
        <w:rPr>
          <w:rFonts w:asciiTheme="majorBidi" w:hAnsiTheme="majorBidi" w:cstheme="majorBidi"/>
          <w:b/>
          <w:sz w:val="26"/>
          <w:szCs w:val="26"/>
        </w:rPr>
      </w:pPr>
      <w:r w:rsidRPr="00853CB8">
        <w:rPr>
          <w:rFonts w:asciiTheme="majorBidi" w:hAnsiTheme="majorBidi" w:cstheme="majorBidi"/>
          <w:sz w:val="26"/>
          <w:szCs w:val="26"/>
        </w:rPr>
        <w:t>Certification</w:t>
      </w:r>
      <w:r>
        <w:rPr>
          <w:rFonts w:asciiTheme="majorBidi" w:hAnsiTheme="majorBidi" w:cstheme="majorBidi"/>
          <w:sz w:val="26"/>
          <w:szCs w:val="26"/>
        </w:rPr>
        <w: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ii</w:t>
      </w:r>
    </w:p>
    <w:p w:rsidR="00253EA4" w:rsidRPr="00853CB8" w:rsidRDefault="00253EA4" w:rsidP="00253EA4">
      <w:pPr>
        <w:spacing w:line="240" w:lineRule="auto"/>
        <w:rPr>
          <w:rFonts w:asciiTheme="majorBidi" w:hAnsiTheme="majorBidi" w:cstheme="majorBidi"/>
          <w:sz w:val="26"/>
          <w:szCs w:val="26"/>
        </w:rPr>
      </w:pPr>
      <w:r w:rsidRPr="00853CB8">
        <w:rPr>
          <w:rFonts w:asciiTheme="majorBidi" w:hAnsiTheme="majorBidi" w:cstheme="majorBidi"/>
          <w:sz w:val="26"/>
          <w:szCs w:val="26"/>
        </w:rPr>
        <w:t xml:space="preserve">Dedication </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iii</w:t>
      </w:r>
    </w:p>
    <w:p w:rsidR="00253EA4" w:rsidRDefault="00253EA4" w:rsidP="00253EA4">
      <w:pPr>
        <w:spacing w:line="240" w:lineRule="auto"/>
        <w:rPr>
          <w:rFonts w:asciiTheme="majorBidi" w:hAnsiTheme="majorBidi" w:cstheme="majorBidi"/>
          <w:sz w:val="26"/>
          <w:szCs w:val="26"/>
        </w:rPr>
      </w:pPr>
      <w:r w:rsidRPr="00853CB8">
        <w:rPr>
          <w:rFonts w:asciiTheme="majorBidi" w:hAnsiTheme="majorBidi" w:cstheme="majorBidi"/>
          <w:sz w:val="26"/>
          <w:szCs w:val="26"/>
        </w:rPr>
        <w:t>Acknowledgements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Pr>
          <w:rFonts w:asciiTheme="majorBidi" w:hAnsiTheme="majorBidi" w:cstheme="majorBidi"/>
          <w:sz w:val="26"/>
          <w:szCs w:val="26"/>
        </w:rPr>
        <w:tab/>
      </w:r>
      <w:proofErr w:type="gramStart"/>
      <w:r w:rsidRPr="00853CB8">
        <w:rPr>
          <w:rFonts w:asciiTheme="majorBidi" w:hAnsiTheme="majorBidi" w:cstheme="majorBidi"/>
          <w:sz w:val="26"/>
          <w:szCs w:val="26"/>
        </w:rPr>
        <w:t>iv</w:t>
      </w:r>
      <w:proofErr w:type="gramEnd"/>
    </w:p>
    <w:p w:rsidR="00253EA4" w:rsidRPr="00853CB8" w:rsidRDefault="00253EA4" w:rsidP="00253EA4">
      <w:pPr>
        <w:spacing w:line="240" w:lineRule="auto"/>
        <w:rPr>
          <w:rFonts w:asciiTheme="majorBidi" w:hAnsiTheme="majorBidi" w:cstheme="majorBidi"/>
          <w:sz w:val="26"/>
          <w:szCs w:val="26"/>
        </w:rPr>
      </w:pPr>
      <w:r w:rsidRPr="00853CB8">
        <w:rPr>
          <w:rFonts w:asciiTheme="majorBidi" w:hAnsiTheme="majorBidi" w:cstheme="majorBidi"/>
          <w:sz w:val="26"/>
          <w:szCs w:val="26"/>
        </w:rPr>
        <w:t>Table of Contents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v</w:t>
      </w:r>
    </w:p>
    <w:p w:rsidR="00253EA4" w:rsidRDefault="00253EA4" w:rsidP="00253EA4">
      <w:pPr>
        <w:spacing w:line="240" w:lineRule="auto"/>
        <w:rPr>
          <w:rFonts w:asciiTheme="majorBidi" w:hAnsiTheme="majorBidi" w:cstheme="majorBidi"/>
          <w:sz w:val="26"/>
          <w:szCs w:val="26"/>
        </w:rPr>
      </w:pPr>
      <w:r w:rsidRPr="00853CB8">
        <w:rPr>
          <w:rFonts w:asciiTheme="majorBidi" w:hAnsiTheme="majorBidi" w:cstheme="majorBidi"/>
          <w:sz w:val="26"/>
          <w:szCs w:val="26"/>
        </w:rPr>
        <w:t>Abstract</w:t>
      </w:r>
      <w:r>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w:t>
      </w:r>
      <w:r>
        <w:rPr>
          <w:rFonts w:asciiTheme="majorBidi" w:hAnsiTheme="majorBidi" w:cstheme="majorBidi"/>
          <w:sz w:val="26"/>
          <w:szCs w:val="26"/>
        </w:rPr>
        <w:tab/>
      </w:r>
      <w:proofErr w:type="gramStart"/>
      <w:r>
        <w:rPr>
          <w:rFonts w:asciiTheme="majorBidi" w:hAnsiTheme="majorBidi" w:cstheme="majorBidi"/>
          <w:sz w:val="26"/>
          <w:szCs w:val="26"/>
        </w:rPr>
        <w:t>vi</w:t>
      </w:r>
      <w:proofErr w:type="gramEnd"/>
    </w:p>
    <w:p w:rsidR="00253EA4" w:rsidRPr="008D0651" w:rsidRDefault="00253EA4" w:rsidP="00253EA4">
      <w:pPr>
        <w:spacing w:line="240" w:lineRule="auto"/>
        <w:rPr>
          <w:rFonts w:asciiTheme="majorBidi" w:hAnsiTheme="majorBidi" w:cstheme="majorBidi"/>
          <w:b/>
          <w:sz w:val="26"/>
          <w:szCs w:val="26"/>
        </w:rPr>
      </w:pPr>
      <w:r w:rsidRPr="008D0651">
        <w:rPr>
          <w:rFonts w:asciiTheme="majorBidi" w:hAnsiTheme="majorBidi" w:cstheme="majorBidi"/>
          <w:b/>
          <w:sz w:val="26"/>
          <w:szCs w:val="26"/>
        </w:rPr>
        <w:t>CHAPTER ONE: INTRODUCTION</w:t>
      </w:r>
    </w:p>
    <w:p w:rsidR="00253EA4" w:rsidRDefault="00253EA4" w:rsidP="00253EA4">
      <w:pPr>
        <w:pStyle w:val="ListParagraph"/>
        <w:numPr>
          <w:ilvl w:val="1"/>
          <w:numId w:val="1"/>
        </w:numPr>
        <w:spacing w:line="360" w:lineRule="auto"/>
        <w:rPr>
          <w:rFonts w:asciiTheme="majorBidi" w:hAnsiTheme="majorBidi" w:cstheme="majorBidi"/>
          <w:sz w:val="26"/>
          <w:szCs w:val="26"/>
        </w:rPr>
      </w:pPr>
      <w:r w:rsidRPr="00FE736A">
        <w:rPr>
          <w:rFonts w:asciiTheme="majorBidi" w:hAnsiTheme="majorBidi" w:cstheme="majorBidi"/>
          <w:sz w:val="26"/>
          <w:szCs w:val="26"/>
        </w:rPr>
        <w:t>Background to the Study</w:t>
      </w:r>
      <w:r w:rsidR="00D64A2F">
        <w:rPr>
          <w:rFonts w:asciiTheme="majorBidi" w:hAnsiTheme="majorBidi" w:cstheme="majorBidi"/>
          <w:sz w:val="26"/>
          <w:szCs w:val="26"/>
        </w:rPr>
        <w:tab/>
      </w:r>
      <w:r w:rsidR="00D64A2F">
        <w:rPr>
          <w:rFonts w:asciiTheme="majorBidi" w:hAnsiTheme="majorBidi" w:cstheme="majorBidi"/>
          <w:sz w:val="26"/>
          <w:szCs w:val="26"/>
        </w:rPr>
        <w:tab/>
      </w:r>
      <w:r w:rsidR="00D64A2F">
        <w:rPr>
          <w:rFonts w:asciiTheme="majorBidi" w:hAnsiTheme="majorBidi" w:cstheme="majorBidi"/>
          <w:sz w:val="26"/>
          <w:szCs w:val="26"/>
        </w:rPr>
        <w:tab/>
      </w:r>
      <w:r w:rsidR="00D64A2F">
        <w:rPr>
          <w:rFonts w:asciiTheme="majorBidi" w:hAnsiTheme="majorBidi" w:cstheme="majorBidi"/>
          <w:sz w:val="26"/>
          <w:szCs w:val="26"/>
        </w:rPr>
        <w:tab/>
      </w:r>
      <w:r w:rsidR="00D64A2F">
        <w:rPr>
          <w:rFonts w:asciiTheme="majorBidi" w:hAnsiTheme="majorBidi" w:cstheme="majorBidi"/>
          <w:sz w:val="26"/>
          <w:szCs w:val="26"/>
        </w:rPr>
        <w:tab/>
      </w:r>
      <w:r w:rsidR="00D64A2F">
        <w:rPr>
          <w:rFonts w:asciiTheme="majorBidi" w:hAnsiTheme="majorBidi" w:cstheme="majorBidi"/>
          <w:sz w:val="26"/>
          <w:szCs w:val="26"/>
        </w:rPr>
        <w:tab/>
      </w:r>
      <w:r w:rsidR="00D64A2F">
        <w:rPr>
          <w:rFonts w:asciiTheme="majorBidi" w:hAnsiTheme="majorBidi" w:cstheme="majorBidi"/>
          <w:sz w:val="26"/>
          <w:szCs w:val="26"/>
        </w:rPr>
        <w:tab/>
        <w:t>1</w:t>
      </w:r>
    </w:p>
    <w:p w:rsidR="00253EA4" w:rsidRDefault="00253EA4" w:rsidP="00253EA4">
      <w:pPr>
        <w:pStyle w:val="ListParagraph"/>
        <w:numPr>
          <w:ilvl w:val="1"/>
          <w:numId w:val="1"/>
        </w:numPr>
        <w:spacing w:line="360" w:lineRule="auto"/>
        <w:rPr>
          <w:rFonts w:asciiTheme="majorBidi" w:hAnsiTheme="majorBidi" w:cstheme="majorBidi"/>
          <w:sz w:val="26"/>
          <w:szCs w:val="26"/>
        </w:rPr>
      </w:pPr>
      <w:r w:rsidRPr="00FE736A">
        <w:rPr>
          <w:rFonts w:asciiTheme="majorBidi" w:hAnsiTheme="majorBidi" w:cstheme="majorBidi"/>
          <w:sz w:val="26"/>
          <w:szCs w:val="26"/>
        </w:rPr>
        <w:t>Statement of the Problem</w:t>
      </w:r>
      <w:r w:rsidR="00D64A2F">
        <w:rPr>
          <w:rFonts w:asciiTheme="majorBidi" w:hAnsiTheme="majorBidi" w:cstheme="majorBidi"/>
          <w:sz w:val="26"/>
          <w:szCs w:val="26"/>
        </w:rPr>
        <w:tab/>
      </w:r>
      <w:r w:rsidR="00D64A2F">
        <w:rPr>
          <w:rFonts w:asciiTheme="majorBidi" w:hAnsiTheme="majorBidi" w:cstheme="majorBidi"/>
          <w:sz w:val="26"/>
          <w:szCs w:val="26"/>
        </w:rPr>
        <w:tab/>
      </w:r>
      <w:r w:rsidR="00D64A2F">
        <w:rPr>
          <w:rFonts w:asciiTheme="majorBidi" w:hAnsiTheme="majorBidi" w:cstheme="majorBidi"/>
          <w:sz w:val="26"/>
          <w:szCs w:val="26"/>
        </w:rPr>
        <w:tab/>
      </w:r>
      <w:r w:rsidR="00D64A2F">
        <w:rPr>
          <w:rFonts w:asciiTheme="majorBidi" w:hAnsiTheme="majorBidi" w:cstheme="majorBidi"/>
          <w:sz w:val="26"/>
          <w:szCs w:val="26"/>
        </w:rPr>
        <w:tab/>
      </w:r>
      <w:r w:rsidR="00D64A2F">
        <w:rPr>
          <w:rFonts w:asciiTheme="majorBidi" w:hAnsiTheme="majorBidi" w:cstheme="majorBidi"/>
          <w:sz w:val="26"/>
          <w:szCs w:val="26"/>
        </w:rPr>
        <w:tab/>
      </w:r>
      <w:r w:rsidR="00D64A2F">
        <w:rPr>
          <w:rFonts w:asciiTheme="majorBidi" w:hAnsiTheme="majorBidi" w:cstheme="majorBidi"/>
          <w:sz w:val="26"/>
          <w:szCs w:val="26"/>
        </w:rPr>
        <w:tab/>
      </w:r>
      <w:r w:rsidR="00D64A2F">
        <w:rPr>
          <w:rFonts w:asciiTheme="majorBidi" w:hAnsiTheme="majorBidi" w:cstheme="majorBidi"/>
          <w:sz w:val="26"/>
          <w:szCs w:val="26"/>
        </w:rPr>
        <w:tab/>
        <w:t>6</w:t>
      </w:r>
    </w:p>
    <w:p w:rsidR="00253EA4" w:rsidRDefault="00253EA4" w:rsidP="00253EA4">
      <w:pPr>
        <w:pStyle w:val="ListParagraph"/>
        <w:numPr>
          <w:ilvl w:val="1"/>
          <w:numId w:val="1"/>
        </w:numPr>
        <w:spacing w:line="360" w:lineRule="auto"/>
        <w:rPr>
          <w:rFonts w:asciiTheme="majorBidi" w:hAnsiTheme="majorBidi" w:cstheme="majorBidi"/>
          <w:sz w:val="26"/>
          <w:szCs w:val="26"/>
        </w:rPr>
      </w:pPr>
      <w:r w:rsidRPr="00FE736A">
        <w:rPr>
          <w:rFonts w:asciiTheme="majorBidi" w:hAnsiTheme="majorBidi" w:cstheme="majorBidi"/>
          <w:sz w:val="26"/>
          <w:szCs w:val="26"/>
        </w:rPr>
        <w:t>Purpose of the Study</w:t>
      </w:r>
      <w:r w:rsidR="00D64A2F">
        <w:rPr>
          <w:rFonts w:asciiTheme="majorBidi" w:hAnsiTheme="majorBidi" w:cstheme="majorBidi"/>
          <w:sz w:val="26"/>
          <w:szCs w:val="26"/>
        </w:rPr>
        <w:tab/>
      </w:r>
      <w:r w:rsidR="00D64A2F">
        <w:rPr>
          <w:rFonts w:asciiTheme="majorBidi" w:hAnsiTheme="majorBidi" w:cstheme="majorBidi"/>
          <w:sz w:val="26"/>
          <w:szCs w:val="26"/>
        </w:rPr>
        <w:tab/>
      </w:r>
      <w:r w:rsidR="00D64A2F">
        <w:rPr>
          <w:rFonts w:asciiTheme="majorBidi" w:hAnsiTheme="majorBidi" w:cstheme="majorBidi"/>
          <w:sz w:val="26"/>
          <w:szCs w:val="26"/>
        </w:rPr>
        <w:tab/>
      </w:r>
      <w:r w:rsidR="00D64A2F">
        <w:rPr>
          <w:rFonts w:asciiTheme="majorBidi" w:hAnsiTheme="majorBidi" w:cstheme="majorBidi"/>
          <w:sz w:val="26"/>
          <w:szCs w:val="26"/>
        </w:rPr>
        <w:tab/>
      </w:r>
      <w:r w:rsidR="00D64A2F">
        <w:rPr>
          <w:rFonts w:asciiTheme="majorBidi" w:hAnsiTheme="majorBidi" w:cstheme="majorBidi"/>
          <w:sz w:val="26"/>
          <w:szCs w:val="26"/>
        </w:rPr>
        <w:tab/>
      </w:r>
      <w:r w:rsidR="00D64A2F">
        <w:rPr>
          <w:rFonts w:asciiTheme="majorBidi" w:hAnsiTheme="majorBidi" w:cstheme="majorBidi"/>
          <w:sz w:val="26"/>
          <w:szCs w:val="26"/>
        </w:rPr>
        <w:tab/>
      </w:r>
      <w:r w:rsidR="00D64A2F">
        <w:rPr>
          <w:rFonts w:asciiTheme="majorBidi" w:hAnsiTheme="majorBidi" w:cstheme="majorBidi"/>
          <w:sz w:val="26"/>
          <w:szCs w:val="26"/>
        </w:rPr>
        <w:tab/>
        <w:t>7</w:t>
      </w:r>
    </w:p>
    <w:p w:rsidR="00253EA4" w:rsidRDefault="00253EA4" w:rsidP="00253EA4">
      <w:pPr>
        <w:pStyle w:val="ListParagraph"/>
        <w:numPr>
          <w:ilvl w:val="1"/>
          <w:numId w:val="1"/>
        </w:numPr>
        <w:spacing w:line="360" w:lineRule="auto"/>
        <w:rPr>
          <w:rFonts w:asciiTheme="majorBidi" w:hAnsiTheme="majorBidi" w:cstheme="majorBidi"/>
          <w:sz w:val="26"/>
          <w:szCs w:val="26"/>
        </w:rPr>
      </w:pPr>
      <w:r w:rsidRPr="00FE736A">
        <w:rPr>
          <w:rFonts w:asciiTheme="majorBidi" w:hAnsiTheme="majorBidi" w:cstheme="majorBidi"/>
          <w:sz w:val="26"/>
          <w:szCs w:val="26"/>
        </w:rPr>
        <w:t xml:space="preserve">Research Questions </w:t>
      </w:r>
      <w:r w:rsidR="00D64A2F">
        <w:rPr>
          <w:rFonts w:asciiTheme="majorBidi" w:hAnsiTheme="majorBidi" w:cstheme="majorBidi"/>
          <w:sz w:val="26"/>
          <w:szCs w:val="26"/>
        </w:rPr>
        <w:tab/>
      </w:r>
      <w:r w:rsidR="00D64A2F">
        <w:rPr>
          <w:rFonts w:asciiTheme="majorBidi" w:hAnsiTheme="majorBidi" w:cstheme="majorBidi"/>
          <w:sz w:val="26"/>
          <w:szCs w:val="26"/>
        </w:rPr>
        <w:tab/>
      </w:r>
      <w:r w:rsidR="00D64A2F">
        <w:rPr>
          <w:rFonts w:asciiTheme="majorBidi" w:hAnsiTheme="majorBidi" w:cstheme="majorBidi"/>
          <w:sz w:val="26"/>
          <w:szCs w:val="26"/>
        </w:rPr>
        <w:tab/>
      </w:r>
      <w:r w:rsidR="00D64A2F">
        <w:rPr>
          <w:rFonts w:asciiTheme="majorBidi" w:hAnsiTheme="majorBidi" w:cstheme="majorBidi"/>
          <w:sz w:val="26"/>
          <w:szCs w:val="26"/>
        </w:rPr>
        <w:tab/>
      </w:r>
      <w:r w:rsidR="00D64A2F">
        <w:rPr>
          <w:rFonts w:asciiTheme="majorBidi" w:hAnsiTheme="majorBidi" w:cstheme="majorBidi"/>
          <w:sz w:val="26"/>
          <w:szCs w:val="26"/>
        </w:rPr>
        <w:tab/>
      </w:r>
      <w:r w:rsidR="00D64A2F">
        <w:rPr>
          <w:rFonts w:asciiTheme="majorBidi" w:hAnsiTheme="majorBidi" w:cstheme="majorBidi"/>
          <w:sz w:val="26"/>
          <w:szCs w:val="26"/>
        </w:rPr>
        <w:tab/>
      </w:r>
      <w:r w:rsidR="00D64A2F">
        <w:rPr>
          <w:rFonts w:asciiTheme="majorBidi" w:hAnsiTheme="majorBidi" w:cstheme="majorBidi"/>
          <w:sz w:val="26"/>
          <w:szCs w:val="26"/>
        </w:rPr>
        <w:tab/>
      </w:r>
      <w:r w:rsidR="00D64A2F">
        <w:rPr>
          <w:rFonts w:asciiTheme="majorBidi" w:hAnsiTheme="majorBidi" w:cstheme="majorBidi"/>
          <w:sz w:val="26"/>
          <w:szCs w:val="26"/>
        </w:rPr>
        <w:tab/>
        <w:t>8</w:t>
      </w:r>
      <w:r w:rsidR="00D64A2F">
        <w:rPr>
          <w:rFonts w:asciiTheme="majorBidi" w:hAnsiTheme="majorBidi" w:cstheme="majorBidi"/>
          <w:sz w:val="26"/>
          <w:szCs w:val="26"/>
        </w:rPr>
        <w:tab/>
      </w:r>
    </w:p>
    <w:p w:rsidR="00D64A2F" w:rsidRDefault="00D64A2F" w:rsidP="00253EA4">
      <w:pPr>
        <w:pStyle w:val="ListParagraph"/>
        <w:numPr>
          <w:ilvl w:val="1"/>
          <w:numId w:val="1"/>
        </w:numPr>
        <w:spacing w:line="360" w:lineRule="auto"/>
        <w:rPr>
          <w:rFonts w:asciiTheme="majorBidi" w:hAnsiTheme="majorBidi" w:cstheme="majorBidi"/>
          <w:sz w:val="26"/>
          <w:szCs w:val="26"/>
        </w:rPr>
      </w:pPr>
      <w:r w:rsidRPr="00FE736A">
        <w:rPr>
          <w:rFonts w:asciiTheme="majorBidi" w:hAnsiTheme="majorBidi" w:cstheme="majorBidi"/>
          <w:sz w:val="26"/>
          <w:szCs w:val="26"/>
        </w:rPr>
        <w:t>Significance of the Stud</w:t>
      </w:r>
      <w:r>
        <w:rPr>
          <w:rFonts w:asciiTheme="majorBidi" w:hAnsiTheme="majorBidi" w:cstheme="majorBidi"/>
          <w:sz w:val="26"/>
          <w:szCs w:val="26"/>
        </w:rPr>
        <w:t>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8</w:t>
      </w:r>
    </w:p>
    <w:p w:rsidR="00253EA4" w:rsidRDefault="00253EA4" w:rsidP="00253EA4">
      <w:pPr>
        <w:pStyle w:val="ListParagraph"/>
        <w:numPr>
          <w:ilvl w:val="1"/>
          <w:numId w:val="1"/>
        </w:numPr>
        <w:spacing w:line="360" w:lineRule="auto"/>
        <w:rPr>
          <w:rFonts w:asciiTheme="majorBidi" w:hAnsiTheme="majorBidi" w:cstheme="majorBidi"/>
          <w:sz w:val="26"/>
          <w:szCs w:val="26"/>
        </w:rPr>
      </w:pPr>
      <w:r w:rsidRPr="00FE736A">
        <w:rPr>
          <w:rFonts w:asciiTheme="majorBidi" w:hAnsiTheme="majorBidi" w:cstheme="majorBidi"/>
          <w:sz w:val="26"/>
          <w:szCs w:val="26"/>
        </w:rPr>
        <w:t>Scope of the Study</w:t>
      </w:r>
      <w:r w:rsidR="00D64A2F">
        <w:rPr>
          <w:rFonts w:asciiTheme="majorBidi" w:hAnsiTheme="majorBidi" w:cstheme="majorBidi"/>
          <w:sz w:val="26"/>
          <w:szCs w:val="26"/>
        </w:rPr>
        <w:tab/>
      </w:r>
      <w:r w:rsidR="00D64A2F">
        <w:rPr>
          <w:rFonts w:asciiTheme="majorBidi" w:hAnsiTheme="majorBidi" w:cstheme="majorBidi"/>
          <w:sz w:val="26"/>
          <w:szCs w:val="26"/>
        </w:rPr>
        <w:tab/>
      </w:r>
      <w:r w:rsidR="00D64A2F">
        <w:rPr>
          <w:rFonts w:asciiTheme="majorBidi" w:hAnsiTheme="majorBidi" w:cstheme="majorBidi"/>
          <w:sz w:val="26"/>
          <w:szCs w:val="26"/>
        </w:rPr>
        <w:tab/>
      </w:r>
      <w:r w:rsidR="00D64A2F">
        <w:rPr>
          <w:rFonts w:asciiTheme="majorBidi" w:hAnsiTheme="majorBidi" w:cstheme="majorBidi"/>
          <w:sz w:val="26"/>
          <w:szCs w:val="26"/>
        </w:rPr>
        <w:tab/>
      </w:r>
      <w:r w:rsidR="00D64A2F">
        <w:rPr>
          <w:rFonts w:asciiTheme="majorBidi" w:hAnsiTheme="majorBidi" w:cstheme="majorBidi"/>
          <w:sz w:val="26"/>
          <w:szCs w:val="26"/>
        </w:rPr>
        <w:tab/>
      </w:r>
      <w:r w:rsidR="00D64A2F">
        <w:rPr>
          <w:rFonts w:asciiTheme="majorBidi" w:hAnsiTheme="majorBidi" w:cstheme="majorBidi"/>
          <w:sz w:val="26"/>
          <w:szCs w:val="26"/>
        </w:rPr>
        <w:tab/>
      </w:r>
      <w:r w:rsidR="00D64A2F">
        <w:rPr>
          <w:rFonts w:asciiTheme="majorBidi" w:hAnsiTheme="majorBidi" w:cstheme="majorBidi"/>
          <w:sz w:val="26"/>
          <w:szCs w:val="26"/>
        </w:rPr>
        <w:tab/>
      </w:r>
      <w:r w:rsidR="00D64A2F">
        <w:rPr>
          <w:rFonts w:asciiTheme="majorBidi" w:hAnsiTheme="majorBidi" w:cstheme="majorBidi"/>
          <w:sz w:val="26"/>
          <w:szCs w:val="26"/>
        </w:rPr>
        <w:tab/>
        <w:t>9</w:t>
      </w:r>
    </w:p>
    <w:p w:rsidR="00253EA4" w:rsidRPr="00FE736A" w:rsidRDefault="00253EA4" w:rsidP="00253EA4">
      <w:pPr>
        <w:pStyle w:val="ListParagraph"/>
        <w:numPr>
          <w:ilvl w:val="1"/>
          <w:numId w:val="1"/>
        </w:numPr>
        <w:spacing w:line="360" w:lineRule="auto"/>
        <w:rPr>
          <w:rFonts w:asciiTheme="majorBidi" w:hAnsiTheme="majorBidi" w:cstheme="majorBidi"/>
          <w:sz w:val="26"/>
          <w:szCs w:val="26"/>
        </w:rPr>
      </w:pPr>
      <w:r w:rsidRPr="00FE736A">
        <w:rPr>
          <w:rFonts w:asciiTheme="majorBidi" w:hAnsiTheme="majorBidi" w:cstheme="majorBidi"/>
          <w:sz w:val="26"/>
          <w:szCs w:val="26"/>
        </w:rPr>
        <w:t>Definition of Terms</w:t>
      </w:r>
      <w:r w:rsidRPr="00FE736A">
        <w:rPr>
          <w:rFonts w:asciiTheme="majorBidi" w:hAnsiTheme="majorBidi" w:cstheme="majorBidi"/>
          <w:sz w:val="26"/>
          <w:szCs w:val="26"/>
        </w:rPr>
        <w:tab/>
      </w:r>
      <w:r w:rsidRPr="00FE736A">
        <w:rPr>
          <w:rFonts w:asciiTheme="majorBidi" w:hAnsiTheme="majorBidi" w:cstheme="majorBidi"/>
          <w:sz w:val="26"/>
          <w:szCs w:val="26"/>
        </w:rPr>
        <w:tab/>
      </w:r>
      <w:r w:rsidRPr="00FE736A">
        <w:rPr>
          <w:rFonts w:asciiTheme="majorBidi" w:hAnsiTheme="majorBidi" w:cstheme="majorBidi"/>
          <w:sz w:val="26"/>
          <w:szCs w:val="26"/>
        </w:rPr>
        <w:tab/>
      </w:r>
      <w:r w:rsidRPr="00FE736A">
        <w:rPr>
          <w:rFonts w:asciiTheme="majorBidi" w:hAnsiTheme="majorBidi" w:cstheme="majorBidi"/>
          <w:sz w:val="26"/>
          <w:szCs w:val="26"/>
        </w:rPr>
        <w:tab/>
      </w:r>
      <w:r w:rsidRPr="00FE736A">
        <w:rPr>
          <w:rFonts w:asciiTheme="majorBidi" w:hAnsiTheme="majorBidi" w:cstheme="majorBidi"/>
          <w:sz w:val="26"/>
          <w:szCs w:val="26"/>
        </w:rPr>
        <w:tab/>
      </w:r>
      <w:r w:rsidRPr="00FE736A">
        <w:rPr>
          <w:rFonts w:asciiTheme="majorBidi" w:hAnsiTheme="majorBidi" w:cstheme="majorBidi"/>
          <w:sz w:val="26"/>
          <w:szCs w:val="26"/>
        </w:rPr>
        <w:tab/>
      </w:r>
      <w:r w:rsidRPr="00FE736A">
        <w:rPr>
          <w:rFonts w:asciiTheme="majorBidi" w:hAnsiTheme="majorBidi" w:cstheme="majorBidi"/>
          <w:sz w:val="26"/>
          <w:szCs w:val="26"/>
        </w:rPr>
        <w:tab/>
        <w:t xml:space="preserve">          </w:t>
      </w:r>
      <w:r w:rsidRPr="00FE736A">
        <w:rPr>
          <w:rFonts w:asciiTheme="majorBidi" w:hAnsiTheme="majorBidi" w:cstheme="majorBidi"/>
          <w:sz w:val="26"/>
          <w:szCs w:val="26"/>
        </w:rPr>
        <w:tab/>
      </w:r>
      <w:r w:rsidR="00D64A2F">
        <w:rPr>
          <w:rFonts w:asciiTheme="majorBidi" w:hAnsiTheme="majorBidi" w:cstheme="majorBidi"/>
          <w:sz w:val="26"/>
          <w:szCs w:val="26"/>
        </w:rPr>
        <w:t>9</w:t>
      </w:r>
      <w:r w:rsidRPr="00FE736A">
        <w:rPr>
          <w:rFonts w:asciiTheme="majorBidi" w:hAnsiTheme="majorBidi" w:cstheme="majorBidi"/>
          <w:sz w:val="26"/>
          <w:szCs w:val="26"/>
        </w:rPr>
        <w:tab/>
      </w:r>
    </w:p>
    <w:p w:rsidR="00253EA4" w:rsidRDefault="00253EA4" w:rsidP="00253EA4">
      <w:pPr>
        <w:spacing w:line="240" w:lineRule="auto"/>
        <w:rPr>
          <w:rFonts w:asciiTheme="majorBidi" w:hAnsiTheme="majorBidi" w:cstheme="majorBidi"/>
          <w:b/>
          <w:bCs/>
          <w:sz w:val="28"/>
          <w:szCs w:val="28"/>
        </w:rPr>
      </w:pPr>
      <w:r w:rsidRPr="00853CB8">
        <w:rPr>
          <w:rFonts w:asciiTheme="majorBidi" w:hAnsiTheme="majorBidi" w:cstheme="majorBidi"/>
          <w:b/>
          <w:bCs/>
          <w:sz w:val="28"/>
          <w:szCs w:val="28"/>
        </w:rPr>
        <w:t>CHAPTER TWO:  REVIEW OF RELATED LITERATURE</w:t>
      </w:r>
    </w:p>
    <w:p w:rsidR="007F4E11" w:rsidRPr="007F4E11" w:rsidRDefault="007F4E11" w:rsidP="007F4E11">
      <w:pPr>
        <w:jc w:val="both"/>
        <w:rPr>
          <w:rFonts w:ascii="Times New Roman" w:hAnsi="Times New Roman" w:cs="Times New Roman"/>
          <w:bCs/>
          <w:sz w:val="26"/>
          <w:szCs w:val="26"/>
        </w:rPr>
      </w:pPr>
      <w:r>
        <w:rPr>
          <w:rFonts w:ascii="Times New Roman" w:hAnsi="Times New Roman" w:cs="Times New Roman"/>
          <w:bCs/>
          <w:sz w:val="26"/>
          <w:szCs w:val="26"/>
        </w:rPr>
        <w:t>2.1</w:t>
      </w:r>
      <w:r>
        <w:rPr>
          <w:rFonts w:ascii="Times New Roman" w:hAnsi="Times New Roman" w:cs="Times New Roman"/>
          <w:bCs/>
          <w:sz w:val="26"/>
          <w:szCs w:val="26"/>
        </w:rPr>
        <w:tab/>
      </w:r>
      <w:r w:rsidRPr="007F4E11">
        <w:rPr>
          <w:rFonts w:ascii="Times New Roman" w:hAnsi="Times New Roman" w:cs="Times New Roman"/>
          <w:bCs/>
          <w:sz w:val="26"/>
          <w:szCs w:val="26"/>
        </w:rPr>
        <w:t>The Physical Learning Environment</w:t>
      </w:r>
      <w:r w:rsidR="005833CB">
        <w:rPr>
          <w:rFonts w:ascii="Times New Roman" w:hAnsi="Times New Roman" w:cs="Times New Roman"/>
          <w:bCs/>
          <w:sz w:val="26"/>
          <w:szCs w:val="26"/>
        </w:rPr>
        <w:tab/>
      </w:r>
      <w:r w:rsidR="005833CB">
        <w:rPr>
          <w:rFonts w:ascii="Times New Roman" w:hAnsi="Times New Roman" w:cs="Times New Roman"/>
          <w:bCs/>
          <w:sz w:val="26"/>
          <w:szCs w:val="26"/>
        </w:rPr>
        <w:tab/>
      </w:r>
      <w:r w:rsidR="005833CB">
        <w:rPr>
          <w:rFonts w:ascii="Times New Roman" w:hAnsi="Times New Roman" w:cs="Times New Roman"/>
          <w:bCs/>
          <w:sz w:val="26"/>
          <w:szCs w:val="26"/>
        </w:rPr>
        <w:tab/>
      </w:r>
      <w:r w:rsidR="005833CB">
        <w:rPr>
          <w:rFonts w:ascii="Times New Roman" w:hAnsi="Times New Roman" w:cs="Times New Roman"/>
          <w:bCs/>
          <w:sz w:val="26"/>
          <w:szCs w:val="26"/>
        </w:rPr>
        <w:tab/>
      </w:r>
      <w:r w:rsidR="005833CB">
        <w:rPr>
          <w:rFonts w:ascii="Times New Roman" w:hAnsi="Times New Roman" w:cs="Times New Roman"/>
          <w:bCs/>
          <w:sz w:val="26"/>
          <w:szCs w:val="26"/>
        </w:rPr>
        <w:tab/>
        <w:t>12</w:t>
      </w:r>
    </w:p>
    <w:p w:rsidR="007F4E11" w:rsidRPr="007F4E11" w:rsidRDefault="007F4E11" w:rsidP="007F4E11">
      <w:pPr>
        <w:ind w:left="720" w:hanging="720"/>
        <w:jc w:val="both"/>
        <w:rPr>
          <w:rFonts w:ascii="Times New Roman" w:hAnsi="Times New Roman" w:cs="Times New Roman"/>
          <w:bCs/>
          <w:sz w:val="26"/>
          <w:szCs w:val="26"/>
        </w:rPr>
      </w:pPr>
      <w:r>
        <w:rPr>
          <w:rFonts w:ascii="Times New Roman" w:hAnsi="Times New Roman" w:cs="Times New Roman"/>
          <w:bCs/>
          <w:sz w:val="26"/>
          <w:szCs w:val="26"/>
        </w:rPr>
        <w:t>2.2</w:t>
      </w:r>
      <w:r>
        <w:rPr>
          <w:rFonts w:ascii="Times New Roman" w:hAnsi="Times New Roman" w:cs="Times New Roman"/>
          <w:bCs/>
          <w:sz w:val="26"/>
          <w:szCs w:val="26"/>
        </w:rPr>
        <w:tab/>
      </w:r>
      <w:r w:rsidRPr="007F4E11">
        <w:rPr>
          <w:rFonts w:ascii="Times New Roman" w:hAnsi="Times New Roman" w:cs="Times New Roman"/>
          <w:bCs/>
          <w:sz w:val="26"/>
          <w:szCs w:val="26"/>
        </w:rPr>
        <w:t>Availability of Instructional Materials In Relation To Academic Performance of Basic School Pupils</w:t>
      </w:r>
      <w:r w:rsidR="005833CB">
        <w:rPr>
          <w:rFonts w:ascii="Times New Roman" w:hAnsi="Times New Roman" w:cs="Times New Roman"/>
          <w:bCs/>
          <w:sz w:val="26"/>
          <w:szCs w:val="26"/>
        </w:rPr>
        <w:tab/>
      </w:r>
      <w:r w:rsidR="005833CB">
        <w:rPr>
          <w:rFonts w:ascii="Times New Roman" w:hAnsi="Times New Roman" w:cs="Times New Roman"/>
          <w:bCs/>
          <w:sz w:val="26"/>
          <w:szCs w:val="26"/>
        </w:rPr>
        <w:tab/>
      </w:r>
      <w:r w:rsidR="005833CB">
        <w:rPr>
          <w:rFonts w:ascii="Times New Roman" w:hAnsi="Times New Roman" w:cs="Times New Roman"/>
          <w:bCs/>
          <w:sz w:val="26"/>
          <w:szCs w:val="26"/>
        </w:rPr>
        <w:tab/>
      </w:r>
      <w:r w:rsidR="005833CB">
        <w:rPr>
          <w:rFonts w:ascii="Times New Roman" w:hAnsi="Times New Roman" w:cs="Times New Roman"/>
          <w:bCs/>
          <w:sz w:val="26"/>
          <w:szCs w:val="26"/>
        </w:rPr>
        <w:tab/>
      </w:r>
      <w:r w:rsidR="005833CB">
        <w:rPr>
          <w:rFonts w:ascii="Times New Roman" w:hAnsi="Times New Roman" w:cs="Times New Roman"/>
          <w:bCs/>
          <w:sz w:val="26"/>
          <w:szCs w:val="26"/>
        </w:rPr>
        <w:tab/>
        <w:t>16</w:t>
      </w:r>
    </w:p>
    <w:p w:rsidR="007F4E11" w:rsidRPr="007F4E11" w:rsidRDefault="007F4E11" w:rsidP="007F4E11">
      <w:pPr>
        <w:jc w:val="both"/>
        <w:rPr>
          <w:rFonts w:ascii="Times New Roman" w:hAnsi="Times New Roman" w:cs="Times New Roman"/>
          <w:bCs/>
          <w:sz w:val="26"/>
          <w:szCs w:val="26"/>
        </w:rPr>
      </w:pPr>
      <w:r>
        <w:rPr>
          <w:rFonts w:ascii="Times New Roman" w:hAnsi="Times New Roman" w:cs="Times New Roman"/>
          <w:bCs/>
          <w:sz w:val="26"/>
          <w:szCs w:val="26"/>
        </w:rPr>
        <w:t>2.3</w:t>
      </w:r>
      <w:r>
        <w:rPr>
          <w:rFonts w:ascii="Times New Roman" w:hAnsi="Times New Roman" w:cs="Times New Roman"/>
          <w:bCs/>
          <w:sz w:val="26"/>
          <w:szCs w:val="26"/>
        </w:rPr>
        <w:tab/>
      </w:r>
      <w:r w:rsidRPr="007F4E11">
        <w:rPr>
          <w:rFonts w:ascii="Times New Roman" w:hAnsi="Times New Roman" w:cs="Times New Roman"/>
          <w:bCs/>
          <w:sz w:val="26"/>
          <w:szCs w:val="26"/>
        </w:rPr>
        <w:t>Teaching Methodologies</w:t>
      </w:r>
      <w:r w:rsidR="005833CB">
        <w:rPr>
          <w:rFonts w:ascii="Times New Roman" w:hAnsi="Times New Roman" w:cs="Times New Roman"/>
          <w:bCs/>
          <w:sz w:val="26"/>
          <w:szCs w:val="26"/>
        </w:rPr>
        <w:tab/>
      </w:r>
      <w:r w:rsidR="005833CB">
        <w:rPr>
          <w:rFonts w:ascii="Times New Roman" w:hAnsi="Times New Roman" w:cs="Times New Roman"/>
          <w:bCs/>
          <w:sz w:val="26"/>
          <w:szCs w:val="26"/>
        </w:rPr>
        <w:tab/>
      </w:r>
      <w:r w:rsidR="005833CB">
        <w:rPr>
          <w:rFonts w:ascii="Times New Roman" w:hAnsi="Times New Roman" w:cs="Times New Roman"/>
          <w:bCs/>
          <w:sz w:val="26"/>
          <w:szCs w:val="26"/>
        </w:rPr>
        <w:tab/>
      </w:r>
      <w:r w:rsidR="005833CB">
        <w:rPr>
          <w:rFonts w:ascii="Times New Roman" w:hAnsi="Times New Roman" w:cs="Times New Roman"/>
          <w:bCs/>
          <w:sz w:val="26"/>
          <w:szCs w:val="26"/>
        </w:rPr>
        <w:tab/>
      </w:r>
      <w:r w:rsidR="005833CB">
        <w:rPr>
          <w:rFonts w:ascii="Times New Roman" w:hAnsi="Times New Roman" w:cs="Times New Roman"/>
          <w:bCs/>
          <w:sz w:val="26"/>
          <w:szCs w:val="26"/>
        </w:rPr>
        <w:tab/>
      </w:r>
      <w:r w:rsidR="005833CB">
        <w:rPr>
          <w:rFonts w:ascii="Times New Roman" w:hAnsi="Times New Roman" w:cs="Times New Roman"/>
          <w:bCs/>
          <w:sz w:val="26"/>
          <w:szCs w:val="26"/>
        </w:rPr>
        <w:tab/>
      </w:r>
      <w:r w:rsidR="005833CB">
        <w:rPr>
          <w:rFonts w:ascii="Times New Roman" w:hAnsi="Times New Roman" w:cs="Times New Roman"/>
          <w:bCs/>
          <w:sz w:val="26"/>
          <w:szCs w:val="26"/>
        </w:rPr>
        <w:tab/>
        <w:t>22</w:t>
      </w:r>
    </w:p>
    <w:p w:rsidR="007F4E11" w:rsidRPr="007F4E11" w:rsidRDefault="007F4E11" w:rsidP="007F4E11">
      <w:pPr>
        <w:jc w:val="both"/>
        <w:rPr>
          <w:rFonts w:ascii="Times New Roman" w:hAnsi="Times New Roman" w:cs="Times New Roman"/>
          <w:bCs/>
          <w:sz w:val="26"/>
          <w:szCs w:val="26"/>
        </w:rPr>
      </w:pPr>
      <w:r>
        <w:rPr>
          <w:rFonts w:ascii="Times New Roman" w:hAnsi="Times New Roman" w:cs="Times New Roman"/>
          <w:bCs/>
          <w:sz w:val="26"/>
          <w:szCs w:val="26"/>
        </w:rPr>
        <w:t>2.4</w:t>
      </w:r>
      <w:r>
        <w:rPr>
          <w:rFonts w:ascii="Times New Roman" w:hAnsi="Times New Roman" w:cs="Times New Roman"/>
          <w:bCs/>
          <w:sz w:val="26"/>
          <w:szCs w:val="26"/>
        </w:rPr>
        <w:tab/>
      </w:r>
      <w:r w:rsidRPr="007F4E11">
        <w:rPr>
          <w:rFonts w:ascii="Times New Roman" w:hAnsi="Times New Roman" w:cs="Times New Roman"/>
          <w:bCs/>
          <w:sz w:val="26"/>
          <w:szCs w:val="26"/>
        </w:rPr>
        <w:t xml:space="preserve">Social and Psychological Aspects </w:t>
      </w:r>
      <w:r w:rsidR="00F46379" w:rsidRPr="007F4E11">
        <w:rPr>
          <w:rFonts w:ascii="Times New Roman" w:hAnsi="Times New Roman" w:cs="Times New Roman"/>
          <w:bCs/>
          <w:sz w:val="26"/>
          <w:szCs w:val="26"/>
        </w:rPr>
        <w:t xml:space="preserve">of the </w:t>
      </w:r>
      <w:r w:rsidRPr="007F4E11">
        <w:rPr>
          <w:rFonts w:ascii="Times New Roman" w:hAnsi="Times New Roman" w:cs="Times New Roman"/>
          <w:bCs/>
          <w:sz w:val="26"/>
          <w:szCs w:val="26"/>
        </w:rPr>
        <w:t>Learning Environment</w:t>
      </w:r>
      <w:r w:rsidR="005833CB">
        <w:rPr>
          <w:rFonts w:ascii="Times New Roman" w:hAnsi="Times New Roman" w:cs="Times New Roman"/>
          <w:bCs/>
          <w:sz w:val="26"/>
          <w:szCs w:val="26"/>
        </w:rPr>
        <w:tab/>
        <w:t>23</w:t>
      </w:r>
    </w:p>
    <w:p w:rsidR="007F4E11" w:rsidRPr="007F4E11" w:rsidRDefault="007F4E11" w:rsidP="007F4E11">
      <w:pPr>
        <w:jc w:val="both"/>
        <w:rPr>
          <w:rFonts w:ascii="Times New Roman" w:hAnsi="Times New Roman" w:cs="Times New Roman"/>
          <w:bCs/>
          <w:sz w:val="26"/>
          <w:szCs w:val="26"/>
        </w:rPr>
      </w:pPr>
      <w:r>
        <w:rPr>
          <w:rFonts w:ascii="Times New Roman" w:hAnsi="Times New Roman" w:cs="Times New Roman"/>
          <w:bCs/>
          <w:sz w:val="26"/>
          <w:szCs w:val="26"/>
        </w:rPr>
        <w:t>2.5</w:t>
      </w:r>
      <w:r>
        <w:rPr>
          <w:rFonts w:ascii="Times New Roman" w:hAnsi="Times New Roman" w:cs="Times New Roman"/>
          <w:bCs/>
          <w:sz w:val="26"/>
          <w:szCs w:val="26"/>
        </w:rPr>
        <w:tab/>
      </w:r>
      <w:r w:rsidRPr="007F4E11">
        <w:rPr>
          <w:rFonts w:ascii="Times New Roman" w:hAnsi="Times New Roman" w:cs="Times New Roman"/>
          <w:bCs/>
          <w:sz w:val="26"/>
          <w:szCs w:val="26"/>
        </w:rPr>
        <w:t>Policy Implications and Interventions</w:t>
      </w:r>
      <w:r w:rsidR="005833CB">
        <w:rPr>
          <w:rFonts w:ascii="Times New Roman" w:hAnsi="Times New Roman" w:cs="Times New Roman"/>
          <w:bCs/>
          <w:sz w:val="26"/>
          <w:szCs w:val="26"/>
        </w:rPr>
        <w:tab/>
      </w:r>
      <w:r w:rsidR="005833CB">
        <w:rPr>
          <w:rFonts w:ascii="Times New Roman" w:hAnsi="Times New Roman" w:cs="Times New Roman"/>
          <w:bCs/>
          <w:sz w:val="26"/>
          <w:szCs w:val="26"/>
        </w:rPr>
        <w:tab/>
      </w:r>
      <w:r w:rsidR="005833CB">
        <w:rPr>
          <w:rFonts w:ascii="Times New Roman" w:hAnsi="Times New Roman" w:cs="Times New Roman"/>
          <w:bCs/>
          <w:sz w:val="26"/>
          <w:szCs w:val="26"/>
        </w:rPr>
        <w:tab/>
      </w:r>
      <w:r w:rsidR="005833CB">
        <w:rPr>
          <w:rFonts w:ascii="Times New Roman" w:hAnsi="Times New Roman" w:cs="Times New Roman"/>
          <w:bCs/>
          <w:sz w:val="26"/>
          <w:szCs w:val="26"/>
        </w:rPr>
        <w:tab/>
      </w:r>
      <w:r w:rsidR="005833CB">
        <w:rPr>
          <w:rFonts w:ascii="Times New Roman" w:hAnsi="Times New Roman" w:cs="Times New Roman"/>
          <w:bCs/>
          <w:sz w:val="26"/>
          <w:szCs w:val="26"/>
        </w:rPr>
        <w:tab/>
        <w:t>24</w:t>
      </w:r>
    </w:p>
    <w:p w:rsidR="007F4E11" w:rsidRPr="007F4E11" w:rsidRDefault="007F4E11" w:rsidP="007F4E11">
      <w:pPr>
        <w:jc w:val="both"/>
        <w:rPr>
          <w:rFonts w:ascii="Times New Roman" w:hAnsi="Times New Roman" w:cs="Times New Roman"/>
          <w:bCs/>
          <w:sz w:val="26"/>
          <w:szCs w:val="26"/>
        </w:rPr>
      </w:pPr>
      <w:r>
        <w:rPr>
          <w:rFonts w:ascii="Times New Roman" w:hAnsi="Times New Roman" w:cs="Times New Roman"/>
          <w:bCs/>
          <w:sz w:val="26"/>
          <w:szCs w:val="26"/>
        </w:rPr>
        <w:t>2.6</w:t>
      </w:r>
      <w:r>
        <w:rPr>
          <w:rFonts w:ascii="Times New Roman" w:hAnsi="Times New Roman" w:cs="Times New Roman"/>
          <w:bCs/>
          <w:sz w:val="26"/>
          <w:szCs w:val="26"/>
        </w:rPr>
        <w:tab/>
      </w:r>
      <w:r w:rsidRPr="007F4E11">
        <w:rPr>
          <w:rFonts w:ascii="Times New Roman" w:hAnsi="Times New Roman" w:cs="Times New Roman"/>
          <w:bCs/>
          <w:sz w:val="26"/>
          <w:szCs w:val="26"/>
        </w:rPr>
        <w:t>Appraisal of Literature Reviewed</w:t>
      </w:r>
      <w:r w:rsidR="005833CB">
        <w:rPr>
          <w:rFonts w:ascii="Times New Roman" w:hAnsi="Times New Roman" w:cs="Times New Roman"/>
          <w:bCs/>
          <w:sz w:val="26"/>
          <w:szCs w:val="26"/>
        </w:rPr>
        <w:tab/>
      </w:r>
      <w:r w:rsidR="005833CB">
        <w:rPr>
          <w:rFonts w:ascii="Times New Roman" w:hAnsi="Times New Roman" w:cs="Times New Roman"/>
          <w:bCs/>
          <w:sz w:val="26"/>
          <w:szCs w:val="26"/>
        </w:rPr>
        <w:tab/>
      </w:r>
      <w:r w:rsidR="005833CB">
        <w:rPr>
          <w:rFonts w:ascii="Times New Roman" w:hAnsi="Times New Roman" w:cs="Times New Roman"/>
          <w:bCs/>
          <w:sz w:val="26"/>
          <w:szCs w:val="26"/>
        </w:rPr>
        <w:tab/>
      </w:r>
      <w:r w:rsidR="005833CB">
        <w:rPr>
          <w:rFonts w:ascii="Times New Roman" w:hAnsi="Times New Roman" w:cs="Times New Roman"/>
          <w:bCs/>
          <w:sz w:val="26"/>
          <w:szCs w:val="26"/>
        </w:rPr>
        <w:tab/>
      </w:r>
      <w:r w:rsidR="005833CB">
        <w:rPr>
          <w:rFonts w:ascii="Times New Roman" w:hAnsi="Times New Roman" w:cs="Times New Roman"/>
          <w:bCs/>
          <w:sz w:val="26"/>
          <w:szCs w:val="26"/>
        </w:rPr>
        <w:tab/>
      </w:r>
      <w:r w:rsidR="005833CB">
        <w:rPr>
          <w:rFonts w:ascii="Times New Roman" w:hAnsi="Times New Roman" w:cs="Times New Roman"/>
          <w:bCs/>
          <w:sz w:val="26"/>
          <w:szCs w:val="26"/>
        </w:rPr>
        <w:tab/>
        <w:t>26</w:t>
      </w:r>
    </w:p>
    <w:p w:rsidR="00F46379" w:rsidRDefault="00F46379" w:rsidP="00253EA4">
      <w:pPr>
        <w:pStyle w:val="ListParagraph"/>
        <w:tabs>
          <w:tab w:val="left" w:pos="8100"/>
        </w:tabs>
        <w:spacing w:line="240" w:lineRule="auto"/>
        <w:ind w:left="0"/>
        <w:jc w:val="both"/>
        <w:rPr>
          <w:rFonts w:asciiTheme="majorBidi" w:hAnsiTheme="majorBidi" w:cstheme="majorBidi"/>
          <w:b/>
          <w:sz w:val="30"/>
          <w:szCs w:val="28"/>
        </w:rPr>
      </w:pPr>
    </w:p>
    <w:p w:rsidR="00253EA4" w:rsidRPr="00E86FB6" w:rsidRDefault="00253EA4" w:rsidP="00253EA4">
      <w:pPr>
        <w:pStyle w:val="ListParagraph"/>
        <w:tabs>
          <w:tab w:val="left" w:pos="8100"/>
        </w:tabs>
        <w:spacing w:line="240" w:lineRule="auto"/>
        <w:ind w:left="0"/>
        <w:jc w:val="both"/>
        <w:rPr>
          <w:rFonts w:asciiTheme="majorBidi" w:hAnsiTheme="majorBidi" w:cstheme="majorBidi"/>
          <w:b/>
          <w:sz w:val="30"/>
          <w:szCs w:val="28"/>
        </w:rPr>
      </w:pPr>
      <w:r w:rsidRPr="00E86FB6">
        <w:rPr>
          <w:rFonts w:asciiTheme="majorBidi" w:hAnsiTheme="majorBidi" w:cstheme="majorBidi"/>
          <w:b/>
          <w:sz w:val="30"/>
          <w:szCs w:val="28"/>
        </w:rPr>
        <w:lastRenderedPageBreak/>
        <w:t>CHAPTER THREE: RESEARCH METHODS</w:t>
      </w:r>
    </w:p>
    <w:p w:rsidR="00253EA4" w:rsidRDefault="00253EA4" w:rsidP="00253EA4">
      <w:pPr>
        <w:pStyle w:val="ListParagraph"/>
        <w:tabs>
          <w:tab w:val="left" w:pos="810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3.1</w:t>
      </w:r>
      <w:r>
        <w:rPr>
          <w:rFonts w:asciiTheme="majorBidi" w:hAnsiTheme="majorBidi" w:cstheme="majorBidi"/>
          <w:sz w:val="26"/>
          <w:szCs w:val="26"/>
        </w:rPr>
        <w:tab/>
      </w:r>
      <w:r w:rsidRPr="00853CB8">
        <w:rPr>
          <w:rFonts w:asciiTheme="majorBidi" w:hAnsiTheme="majorBidi" w:cstheme="majorBidi"/>
          <w:sz w:val="26"/>
          <w:szCs w:val="26"/>
        </w:rPr>
        <w:t>Research Design</w:t>
      </w:r>
      <w:r w:rsidR="005833CB">
        <w:rPr>
          <w:rFonts w:asciiTheme="majorBidi" w:hAnsiTheme="majorBidi" w:cstheme="majorBidi"/>
          <w:sz w:val="26"/>
          <w:szCs w:val="26"/>
        </w:rPr>
        <w:tab/>
        <w:t>27</w:t>
      </w:r>
      <w:r w:rsidR="005833CB">
        <w:rPr>
          <w:rFonts w:asciiTheme="majorBidi" w:hAnsiTheme="majorBidi" w:cstheme="majorBidi"/>
          <w:sz w:val="26"/>
          <w:szCs w:val="26"/>
        </w:rPr>
        <w:tab/>
      </w:r>
    </w:p>
    <w:p w:rsidR="00253EA4" w:rsidRDefault="00253EA4" w:rsidP="00253EA4">
      <w:pPr>
        <w:pStyle w:val="ListParagraph"/>
        <w:tabs>
          <w:tab w:val="left" w:pos="810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3.2</w:t>
      </w:r>
      <w:r>
        <w:rPr>
          <w:rFonts w:asciiTheme="majorBidi" w:hAnsiTheme="majorBidi" w:cstheme="majorBidi"/>
          <w:sz w:val="26"/>
          <w:szCs w:val="26"/>
        </w:rPr>
        <w:tab/>
        <w:t xml:space="preserve">Population of the Study </w:t>
      </w:r>
      <w:r w:rsidR="005833CB">
        <w:rPr>
          <w:rFonts w:asciiTheme="majorBidi" w:hAnsiTheme="majorBidi" w:cstheme="majorBidi"/>
          <w:sz w:val="26"/>
          <w:szCs w:val="26"/>
        </w:rPr>
        <w:tab/>
        <w:t>27</w:t>
      </w:r>
    </w:p>
    <w:p w:rsidR="00253EA4" w:rsidRDefault="00253EA4" w:rsidP="00253EA4">
      <w:pPr>
        <w:pStyle w:val="ListParagraph"/>
        <w:tabs>
          <w:tab w:val="left" w:pos="810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3.3</w:t>
      </w:r>
      <w:r>
        <w:rPr>
          <w:rFonts w:asciiTheme="majorBidi" w:hAnsiTheme="majorBidi" w:cstheme="majorBidi"/>
          <w:sz w:val="26"/>
          <w:szCs w:val="26"/>
        </w:rPr>
        <w:tab/>
      </w:r>
      <w:r w:rsidRPr="00853CB8">
        <w:rPr>
          <w:rFonts w:asciiTheme="majorBidi" w:hAnsiTheme="majorBidi" w:cstheme="majorBidi"/>
          <w:sz w:val="26"/>
          <w:szCs w:val="26"/>
        </w:rPr>
        <w:t xml:space="preserve">Sample and Sampling </w:t>
      </w:r>
      <w:r>
        <w:rPr>
          <w:rFonts w:asciiTheme="majorBidi" w:hAnsiTheme="majorBidi" w:cstheme="majorBidi"/>
          <w:sz w:val="26"/>
          <w:szCs w:val="26"/>
        </w:rPr>
        <w:t xml:space="preserve">Techniques </w:t>
      </w:r>
      <w:r w:rsidR="005833CB">
        <w:rPr>
          <w:rFonts w:asciiTheme="majorBidi" w:hAnsiTheme="majorBidi" w:cstheme="majorBidi"/>
          <w:sz w:val="26"/>
          <w:szCs w:val="26"/>
        </w:rPr>
        <w:tab/>
        <w:t>27</w:t>
      </w:r>
    </w:p>
    <w:p w:rsidR="00253EA4" w:rsidRDefault="00253EA4" w:rsidP="00253EA4">
      <w:pPr>
        <w:pStyle w:val="ListParagraph"/>
        <w:tabs>
          <w:tab w:val="left" w:pos="810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3.4</w:t>
      </w:r>
      <w:r>
        <w:rPr>
          <w:rFonts w:asciiTheme="majorBidi" w:hAnsiTheme="majorBidi" w:cstheme="majorBidi"/>
          <w:sz w:val="26"/>
          <w:szCs w:val="26"/>
        </w:rPr>
        <w:tab/>
      </w:r>
      <w:r w:rsidRPr="00853CB8">
        <w:rPr>
          <w:rFonts w:asciiTheme="majorBidi" w:hAnsiTheme="majorBidi" w:cstheme="majorBidi"/>
          <w:sz w:val="26"/>
          <w:szCs w:val="26"/>
        </w:rPr>
        <w:t>Research Instrument</w:t>
      </w:r>
      <w:r w:rsidR="005833CB">
        <w:rPr>
          <w:rFonts w:asciiTheme="majorBidi" w:hAnsiTheme="majorBidi" w:cstheme="majorBidi"/>
          <w:sz w:val="26"/>
          <w:szCs w:val="26"/>
        </w:rPr>
        <w:tab/>
        <w:t>28</w:t>
      </w:r>
    </w:p>
    <w:p w:rsidR="00253EA4" w:rsidRDefault="00253EA4" w:rsidP="00253EA4">
      <w:pPr>
        <w:pStyle w:val="ListParagraph"/>
        <w:tabs>
          <w:tab w:val="left" w:pos="810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3.5</w:t>
      </w:r>
      <w:r>
        <w:rPr>
          <w:rFonts w:asciiTheme="majorBidi" w:hAnsiTheme="majorBidi" w:cstheme="majorBidi"/>
          <w:sz w:val="26"/>
          <w:szCs w:val="26"/>
        </w:rPr>
        <w:tab/>
      </w:r>
      <w:r w:rsidRPr="00853CB8">
        <w:rPr>
          <w:rFonts w:asciiTheme="majorBidi" w:hAnsiTheme="majorBidi" w:cstheme="majorBidi"/>
          <w:sz w:val="26"/>
          <w:szCs w:val="26"/>
        </w:rPr>
        <w:t xml:space="preserve">Validity of the Instrument </w:t>
      </w:r>
      <w:r w:rsidR="005833CB">
        <w:rPr>
          <w:rFonts w:asciiTheme="majorBidi" w:hAnsiTheme="majorBidi" w:cstheme="majorBidi"/>
          <w:sz w:val="26"/>
          <w:szCs w:val="26"/>
        </w:rPr>
        <w:tab/>
        <w:t>28</w:t>
      </w:r>
    </w:p>
    <w:p w:rsidR="00253EA4" w:rsidRDefault="00253EA4" w:rsidP="00253EA4">
      <w:pPr>
        <w:pStyle w:val="ListParagraph"/>
        <w:tabs>
          <w:tab w:val="left" w:pos="810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3.6</w:t>
      </w:r>
      <w:r>
        <w:rPr>
          <w:rFonts w:asciiTheme="majorBidi" w:hAnsiTheme="majorBidi" w:cstheme="majorBidi"/>
          <w:sz w:val="26"/>
          <w:szCs w:val="26"/>
        </w:rPr>
        <w:tab/>
      </w:r>
      <w:r w:rsidRPr="00853CB8">
        <w:rPr>
          <w:rFonts w:asciiTheme="majorBidi" w:hAnsiTheme="majorBidi" w:cstheme="majorBidi"/>
          <w:sz w:val="26"/>
          <w:szCs w:val="26"/>
        </w:rPr>
        <w:t>Reliability of the Instrument</w:t>
      </w:r>
      <w:r w:rsidR="005833CB">
        <w:rPr>
          <w:rFonts w:asciiTheme="majorBidi" w:hAnsiTheme="majorBidi" w:cstheme="majorBidi"/>
          <w:sz w:val="26"/>
          <w:szCs w:val="26"/>
        </w:rPr>
        <w:tab/>
        <w:t>29</w:t>
      </w:r>
    </w:p>
    <w:p w:rsidR="00253EA4" w:rsidRDefault="00253EA4" w:rsidP="00253EA4">
      <w:pPr>
        <w:pStyle w:val="ListParagraph"/>
        <w:tabs>
          <w:tab w:val="left" w:pos="810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3.7</w:t>
      </w:r>
      <w:r>
        <w:rPr>
          <w:rFonts w:asciiTheme="majorBidi" w:hAnsiTheme="majorBidi" w:cstheme="majorBidi"/>
          <w:sz w:val="26"/>
          <w:szCs w:val="26"/>
        </w:rPr>
        <w:tab/>
      </w:r>
      <w:r w:rsidRPr="00853CB8">
        <w:rPr>
          <w:rFonts w:asciiTheme="majorBidi" w:hAnsiTheme="majorBidi" w:cstheme="majorBidi"/>
          <w:sz w:val="26"/>
          <w:szCs w:val="26"/>
        </w:rPr>
        <w:t>Administration of the Instrument</w:t>
      </w:r>
      <w:r>
        <w:rPr>
          <w:rFonts w:asciiTheme="majorBidi" w:hAnsiTheme="majorBidi" w:cstheme="majorBidi"/>
          <w:sz w:val="26"/>
          <w:szCs w:val="26"/>
        </w:rPr>
        <w:t xml:space="preserve"> </w:t>
      </w:r>
      <w:r w:rsidR="005833CB">
        <w:rPr>
          <w:rFonts w:asciiTheme="majorBidi" w:hAnsiTheme="majorBidi" w:cstheme="majorBidi"/>
          <w:sz w:val="26"/>
          <w:szCs w:val="26"/>
        </w:rPr>
        <w:tab/>
        <w:t>29</w:t>
      </w:r>
    </w:p>
    <w:p w:rsidR="00253EA4" w:rsidRDefault="00253EA4" w:rsidP="00253EA4">
      <w:pPr>
        <w:pStyle w:val="ListParagraph"/>
        <w:tabs>
          <w:tab w:val="left" w:pos="810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3.8</w:t>
      </w:r>
      <w:r>
        <w:rPr>
          <w:rFonts w:asciiTheme="majorBidi" w:hAnsiTheme="majorBidi" w:cstheme="majorBidi"/>
          <w:sz w:val="26"/>
          <w:szCs w:val="26"/>
        </w:rPr>
        <w:tab/>
      </w:r>
      <w:r w:rsidRPr="008D0651">
        <w:rPr>
          <w:rFonts w:asciiTheme="majorBidi" w:hAnsiTheme="majorBidi" w:cstheme="majorBidi"/>
          <w:sz w:val="26"/>
          <w:szCs w:val="26"/>
        </w:rPr>
        <w:t>Data Analysis Techniques</w:t>
      </w:r>
      <w:r w:rsidR="005833CB">
        <w:rPr>
          <w:rFonts w:asciiTheme="majorBidi" w:hAnsiTheme="majorBidi" w:cstheme="majorBidi"/>
          <w:sz w:val="26"/>
          <w:szCs w:val="26"/>
        </w:rPr>
        <w:tab/>
        <w:t>29</w:t>
      </w:r>
    </w:p>
    <w:p w:rsidR="00253EA4" w:rsidRPr="00853CB8" w:rsidRDefault="00253EA4" w:rsidP="00253EA4">
      <w:pPr>
        <w:pStyle w:val="Heading4"/>
        <w:spacing w:line="240" w:lineRule="auto"/>
        <w:ind w:left="0"/>
        <w:rPr>
          <w:rFonts w:asciiTheme="majorBidi" w:hAnsiTheme="majorBidi" w:cstheme="majorBidi"/>
          <w:sz w:val="26"/>
          <w:szCs w:val="26"/>
        </w:rPr>
      </w:pPr>
      <w:r w:rsidRPr="00853CB8">
        <w:rPr>
          <w:rFonts w:asciiTheme="majorBidi" w:hAnsiTheme="majorBidi" w:cstheme="majorBidi"/>
          <w:szCs w:val="28"/>
        </w:rPr>
        <w:t xml:space="preserve">CHAPTER FOUR:  </w:t>
      </w:r>
      <w:r>
        <w:rPr>
          <w:rFonts w:asciiTheme="majorBidi" w:hAnsiTheme="majorBidi" w:cstheme="majorBidi"/>
          <w:szCs w:val="28"/>
        </w:rPr>
        <w:t>PRESENTATION OF DATA AND DATA ANALYSIS</w:t>
      </w:r>
    </w:p>
    <w:p w:rsidR="00253EA4" w:rsidRDefault="00253EA4" w:rsidP="00253EA4">
      <w:pPr>
        <w:spacing w:line="240" w:lineRule="auto"/>
        <w:rPr>
          <w:rFonts w:asciiTheme="majorBidi" w:hAnsiTheme="majorBidi" w:cstheme="majorBidi"/>
          <w:sz w:val="26"/>
          <w:szCs w:val="26"/>
        </w:rPr>
      </w:pPr>
      <w:r>
        <w:rPr>
          <w:rFonts w:asciiTheme="majorBidi" w:hAnsiTheme="majorBidi" w:cstheme="majorBidi"/>
          <w:sz w:val="26"/>
          <w:szCs w:val="26"/>
        </w:rPr>
        <w:t>4.1</w:t>
      </w:r>
      <w:r>
        <w:rPr>
          <w:rFonts w:asciiTheme="majorBidi" w:hAnsiTheme="majorBidi" w:cstheme="majorBidi"/>
          <w:sz w:val="26"/>
          <w:szCs w:val="26"/>
        </w:rPr>
        <w:tab/>
        <w:t>Presentation of Data and Data Analysis</w:t>
      </w:r>
      <w:r w:rsidR="00051309">
        <w:rPr>
          <w:rFonts w:asciiTheme="majorBidi" w:hAnsiTheme="majorBidi" w:cstheme="majorBidi"/>
          <w:sz w:val="26"/>
          <w:szCs w:val="26"/>
        </w:rPr>
        <w:tab/>
      </w:r>
      <w:r w:rsidR="00051309">
        <w:rPr>
          <w:rFonts w:asciiTheme="majorBidi" w:hAnsiTheme="majorBidi" w:cstheme="majorBidi"/>
          <w:sz w:val="26"/>
          <w:szCs w:val="26"/>
        </w:rPr>
        <w:tab/>
      </w:r>
      <w:r w:rsidR="00051309">
        <w:rPr>
          <w:rFonts w:asciiTheme="majorBidi" w:hAnsiTheme="majorBidi" w:cstheme="majorBidi"/>
          <w:sz w:val="26"/>
          <w:szCs w:val="26"/>
        </w:rPr>
        <w:tab/>
      </w:r>
      <w:r w:rsidR="00051309">
        <w:rPr>
          <w:rFonts w:asciiTheme="majorBidi" w:hAnsiTheme="majorBidi" w:cstheme="majorBidi"/>
          <w:sz w:val="26"/>
          <w:szCs w:val="26"/>
        </w:rPr>
        <w:tab/>
      </w:r>
      <w:r w:rsidR="00051309">
        <w:rPr>
          <w:rFonts w:asciiTheme="majorBidi" w:hAnsiTheme="majorBidi" w:cstheme="majorBidi"/>
          <w:sz w:val="26"/>
          <w:szCs w:val="26"/>
        </w:rPr>
        <w:tab/>
        <w:t xml:space="preserve">    30</w:t>
      </w:r>
    </w:p>
    <w:p w:rsidR="00253EA4" w:rsidRPr="00853CB8" w:rsidRDefault="00253EA4" w:rsidP="00253EA4">
      <w:pPr>
        <w:spacing w:line="240" w:lineRule="auto"/>
        <w:rPr>
          <w:rFonts w:asciiTheme="majorBidi" w:hAnsiTheme="majorBidi" w:cstheme="majorBidi"/>
          <w:sz w:val="26"/>
          <w:szCs w:val="26"/>
        </w:rPr>
      </w:pPr>
      <w:r>
        <w:rPr>
          <w:rFonts w:asciiTheme="majorBidi" w:hAnsiTheme="majorBidi" w:cstheme="majorBidi"/>
          <w:sz w:val="26"/>
          <w:szCs w:val="26"/>
        </w:rPr>
        <w:t>4.2</w:t>
      </w:r>
      <w:r>
        <w:rPr>
          <w:rFonts w:asciiTheme="majorBidi" w:hAnsiTheme="majorBidi" w:cstheme="majorBidi"/>
          <w:sz w:val="26"/>
          <w:szCs w:val="26"/>
        </w:rPr>
        <w:tab/>
      </w:r>
      <w:r w:rsidRPr="00853CB8">
        <w:rPr>
          <w:rFonts w:asciiTheme="majorBidi" w:hAnsiTheme="majorBidi" w:cstheme="majorBidi"/>
          <w:sz w:val="26"/>
          <w:szCs w:val="26"/>
        </w:rPr>
        <w:t>Discussion</w:t>
      </w:r>
      <w:r>
        <w:rPr>
          <w:rFonts w:asciiTheme="majorBidi" w:hAnsiTheme="majorBidi" w:cstheme="majorBidi"/>
          <w:sz w:val="26"/>
          <w:szCs w:val="26"/>
        </w:rPr>
        <w:t xml:space="preserve"> of the Results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w:t>
      </w:r>
      <w:r w:rsidR="00051309">
        <w:rPr>
          <w:rFonts w:asciiTheme="majorBidi" w:hAnsiTheme="majorBidi" w:cstheme="majorBidi"/>
          <w:sz w:val="26"/>
          <w:szCs w:val="26"/>
        </w:rPr>
        <w:t>37</w:t>
      </w:r>
      <w:r w:rsidRPr="00853CB8">
        <w:rPr>
          <w:rFonts w:asciiTheme="majorBidi" w:hAnsiTheme="majorBidi" w:cstheme="majorBidi"/>
          <w:sz w:val="26"/>
          <w:szCs w:val="26"/>
        </w:rPr>
        <w:t xml:space="preserve">          </w:t>
      </w:r>
    </w:p>
    <w:p w:rsidR="00253EA4" w:rsidRPr="00853CB8" w:rsidRDefault="00253EA4" w:rsidP="00253EA4">
      <w:pPr>
        <w:pStyle w:val="Heading4"/>
        <w:spacing w:line="240" w:lineRule="auto"/>
        <w:ind w:left="0"/>
        <w:rPr>
          <w:rFonts w:asciiTheme="majorBidi" w:hAnsiTheme="majorBidi" w:cstheme="majorBidi"/>
          <w:szCs w:val="28"/>
        </w:rPr>
      </w:pPr>
      <w:r w:rsidRPr="00853CB8">
        <w:rPr>
          <w:rFonts w:asciiTheme="majorBidi" w:hAnsiTheme="majorBidi" w:cstheme="majorBidi"/>
          <w:szCs w:val="28"/>
        </w:rPr>
        <w:t>CHAPTER FIVE   SUMMARY, CONCLUSION AND RECOMMENDATIONS</w:t>
      </w:r>
    </w:p>
    <w:p w:rsidR="00253EA4" w:rsidRDefault="00253EA4" w:rsidP="00253EA4">
      <w:pPr>
        <w:pStyle w:val="Heading4"/>
        <w:spacing w:line="36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5.1</w:t>
      </w:r>
      <w:r>
        <w:rPr>
          <w:rFonts w:asciiTheme="majorBidi" w:hAnsiTheme="majorBidi" w:cstheme="majorBidi"/>
          <w:b w:val="0"/>
          <w:bCs w:val="0"/>
          <w:sz w:val="26"/>
          <w:szCs w:val="26"/>
        </w:rPr>
        <w:tab/>
      </w:r>
      <w:r w:rsidRPr="00853CB8">
        <w:rPr>
          <w:rFonts w:asciiTheme="majorBidi" w:hAnsiTheme="majorBidi" w:cstheme="majorBidi"/>
          <w:b w:val="0"/>
          <w:bCs w:val="0"/>
          <w:sz w:val="26"/>
          <w:szCs w:val="26"/>
        </w:rPr>
        <w:t>Summary</w:t>
      </w:r>
      <w:r>
        <w:rPr>
          <w:rFonts w:asciiTheme="majorBidi" w:hAnsiTheme="majorBidi" w:cstheme="majorBidi"/>
          <w:b w:val="0"/>
          <w:bCs w:val="0"/>
          <w:sz w:val="26"/>
          <w:szCs w:val="26"/>
        </w:rPr>
        <w:t xml:space="preserve"> </w:t>
      </w:r>
      <w:r w:rsidR="00051309">
        <w:rPr>
          <w:rFonts w:asciiTheme="majorBidi" w:hAnsiTheme="majorBidi" w:cstheme="majorBidi"/>
          <w:b w:val="0"/>
          <w:bCs w:val="0"/>
          <w:sz w:val="26"/>
          <w:szCs w:val="26"/>
        </w:rPr>
        <w:tab/>
      </w:r>
      <w:r w:rsidR="00051309">
        <w:rPr>
          <w:rFonts w:asciiTheme="majorBidi" w:hAnsiTheme="majorBidi" w:cstheme="majorBidi"/>
          <w:b w:val="0"/>
          <w:bCs w:val="0"/>
          <w:sz w:val="26"/>
          <w:szCs w:val="26"/>
        </w:rPr>
        <w:tab/>
      </w:r>
      <w:r w:rsidR="00051309">
        <w:rPr>
          <w:rFonts w:asciiTheme="majorBidi" w:hAnsiTheme="majorBidi" w:cstheme="majorBidi"/>
          <w:b w:val="0"/>
          <w:bCs w:val="0"/>
          <w:sz w:val="26"/>
          <w:szCs w:val="26"/>
        </w:rPr>
        <w:tab/>
      </w:r>
      <w:r w:rsidR="00051309">
        <w:rPr>
          <w:rFonts w:asciiTheme="majorBidi" w:hAnsiTheme="majorBidi" w:cstheme="majorBidi"/>
          <w:b w:val="0"/>
          <w:bCs w:val="0"/>
          <w:sz w:val="26"/>
          <w:szCs w:val="26"/>
        </w:rPr>
        <w:tab/>
      </w:r>
      <w:r w:rsidR="00051309">
        <w:rPr>
          <w:rFonts w:asciiTheme="majorBidi" w:hAnsiTheme="majorBidi" w:cstheme="majorBidi"/>
          <w:b w:val="0"/>
          <w:bCs w:val="0"/>
          <w:sz w:val="26"/>
          <w:szCs w:val="26"/>
        </w:rPr>
        <w:tab/>
      </w:r>
      <w:r w:rsidR="00051309">
        <w:rPr>
          <w:rFonts w:asciiTheme="majorBidi" w:hAnsiTheme="majorBidi" w:cstheme="majorBidi"/>
          <w:b w:val="0"/>
          <w:bCs w:val="0"/>
          <w:sz w:val="26"/>
          <w:szCs w:val="26"/>
        </w:rPr>
        <w:tab/>
      </w:r>
      <w:r w:rsidR="00051309">
        <w:rPr>
          <w:rFonts w:asciiTheme="majorBidi" w:hAnsiTheme="majorBidi" w:cstheme="majorBidi"/>
          <w:b w:val="0"/>
          <w:bCs w:val="0"/>
          <w:sz w:val="26"/>
          <w:szCs w:val="26"/>
        </w:rPr>
        <w:tab/>
      </w:r>
      <w:r w:rsidR="00051309">
        <w:rPr>
          <w:rFonts w:asciiTheme="majorBidi" w:hAnsiTheme="majorBidi" w:cstheme="majorBidi"/>
          <w:b w:val="0"/>
          <w:bCs w:val="0"/>
          <w:sz w:val="26"/>
          <w:szCs w:val="26"/>
        </w:rPr>
        <w:tab/>
      </w:r>
      <w:r w:rsidR="00051309">
        <w:rPr>
          <w:rFonts w:asciiTheme="majorBidi" w:hAnsiTheme="majorBidi" w:cstheme="majorBidi"/>
          <w:b w:val="0"/>
          <w:bCs w:val="0"/>
          <w:sz w:val="26"/>
          <w:szCs w:val="26"/>
        </w:rPr>
        <w:tab/>
        <w:t xml:space="preserve">     39</w:t>
      </w:r>
    </w:p>
    <w:p w:rsidR="00253EA4" w:rsidRDefault="00253EA4" w:rsidP="00253EA4">
      <w:pPr>
        <w:pStyle w:val="Heading4"/>
        <w:spacing w:line="36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5.2</w:t>
      </w:r>
      <w:r>
        <w:rPr>
          <w:rFonts w:asciiTheme="majorBidi" w:hAnsiTheme="majorBidi" w:cstheme="majorBidi"/>
          <w:b w:val="0"/>
          <w:bCs w:val="0"/>
          <w:sz w:val="26"/>
          <w:szCs w:val="26"/>
        </w:rPr>
        <w:tab/>
      </w:r>
      <w:r w:rsidR="00051309" w:rsidRPr="00853CB8">
        <w:rPr>
          <w:rFonts w:asciiTheme="majorBidi" w:hAnsiTheme="majorBidi" w:cstheme="majorBidi"/>
          <w:b w:val="0"/>
          <w:bCs w:val="0"/>
          <w:sz w:val="26"/>
          <w:szCs w:val="26"/>
        </w:rPr>
        <w:t>Conclusion</w:t>
      </w:r>
      <w:r w:rsidR="00051309" w:rsidRPr="00961F25">
        <w:rPr>
          <w:rFonts w:asciiTheme="majorBidi" w:hAnsiTheme="majorBidi" w:cstheme="majorBidi"/>
          <w:b w:val="0"/>
          <w:bCs w:val="0"/>
          <w:sz w:val="26"/>
          <w:szCs w:val="26"/>
        </w:rPr>
        <w:t xml:space="preserve"> </w:t>
      </w:r>
      <w:r w:rsidR="00051309">
        <w:rPr>
          <w:rFonts w:asciiTheme="majorBidi" w:hAnsiTheme="majorBidi" w:cstheme="majorBidi"/>
          <w:b w:val="0"/>
          <w:bCs w:val="0"/>
          <w:sz w:val="26"/>
          <w:szCs w:val="26"/>
        </w:rPr>
        <w:tab/>
      </w:r>
      <w:r w:rsidR="00051309">
        <w:rPr>
          <w:rFonts w:asciiTheme="majorBidi" w:hAnsiTheme="majorBidi" w:cstheme="majorBidi"/>
          <w:b w:val="0"/>
          <w:bCs w:val="0"/>
          <w:sz w:val="26"/>
          <w:szCs w:val="26"/>
        </w:rPr>
        <w:tab/>
      </w:r>
      <w:r w:rsidR="00051309">
        <w:rPr>
          <w:rFonts w:asciiTheme="majorBidi" w:hAnsiTheme="majorBidi" w:cstheme="majorBidi"/>
          <w:b w:val="0"/>
          <w:bCs w:val="0"/>
          <w:sz w:val="26"/>
          <w:szCs w:val="26"/>
        </w:rPr>
        <w:tab/>
      </w:r>
      <w:r w:rsidR="00051309">
        <w:rPr>
          <w:rFonts w:asciiTheme="majorBidi" w:hAnsiTheme="majorBidi" w:cstheme="majorBidi"/>
          <w:b w:val="0"/>
          <w:bCs w:val="0"/>
          <w:sz w:val="26"/>
          <w:szCs w:val="26"/>
        </w:rPr>
        <w:tab/>
      </w:r>
      <w:r w:rsidR="00051309">
        <w:rPr>
          <w:rFonts w:asciiTheme="majorBidi" w:hAnsiTheme="majorBidi" w:cstheme="majorBidi"/>
          <w:b w:val="0"/>
          <w:bCs w:val="0"/>
          <w:sz w:val="26"/>
          <w:szCs w:val="26"/>
        </w:rPr>
        <w:tab/>
      </w:r>
      <w:r w:rsidR="00051309">
        <w:rPr>
          <w:rFonts w:asciiTheme="majorBidi" w:hAnsiTheme="majorBidi" w:cstheme="majorBidi"/>
          <w:b w:val="0"/>
          <w:bCs w:val="0"/>
          <w:sz w:val="26"/>
          <w:szCs w:val="26"/>
        </w:rPr>
        <w:tab/>
      </w:r>
      <w:r w:rsidR="00051309">
        <w:rPr>
          <w:rFonts w:asciiTheme="majorBidi" w:hAnsiTheme="majorBidi" w:cstheme="majorBidi"/>
          <w:b w:val="0"/>
          <w:bCs w:val="0"/>
          <w:sz w:val="26"/>
          <w:szCs w:val="26"/>
        </w:rPr>
        <w:tab/>
      </w:r>
      <w:r w:rsidR="00051309">
        <w:rPr>
          <w:rFonts w:asciiTheme="majorBidi" w:hAnsiTheme="majorBidi" w:cstheme="majorBidi"/>
          <w:b w:val="0"/>
          <w:bCs w:val="0"/>
          <w:sz w:val="26"/>
          <w:szCs w:val="26"/>
        </w:rPr>
        <w:tab/>
      </w:r>
      <w:r w:rsidR="00051309">
        <w:rPr>
          <w:rFonts w:asciiTheme="majorBidi" w:hAnsiTheme="majorBidi" w:cstheme="majorBidi"/>
          <w:b w:val="0"/>
          <w:bCs w:val="0"/>
          <w:sz w:val="26"/>
          <w:szCs w:val="26"/>
        </w:rPr>
        <w:tab/>
        <w:t xml:space="preserve">     40</w:t>
      </w:r>
    </w:p>
    <w:p w:rsidR="00253EA4" w:rsidRDefault="00253EA4" w:rsidP="00253EA4">
      <w:pPr>
        <w:pStyle w:val="Heading4"/>
        <w:spacing w:line="36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5.3</w:t>
      </w:r>
      <w:r>
        <w:rPr>
          <w:rFonts w:asciiTheme="majorBidi" w:hAnsiTheme="majorBidi" w:cstheme="majorBidi"/>
          <w:b w:val="0"/>
          <w:bCs w:val="0"/>
          <w:sz w:val="26"/>
          <w:szCs w:val="26"/>
        </w:rPr>
        <w:tab/>
      </w:r>
      <w:r w:rsidR="00051309" w:rsidRPr="00961F25">
        <w:rPr>
          <w:rFonts w:asciiTheme="majorBidi" w:hAnsiTheme="majorBidi" w:cstheme="majorBidi"/>
          <w:b w:val="0"/>
          <w:bCs w:val="0"/>
          <w:sz w:val="26"/>
          <w:szCs w:val="26"/>
        </w:rPr>
        <w:t>Recommendations</w:t>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00051309">
        <w:rPr>
          <w:rFonts w:asciiTheme="majorBidi" w:hAnsiTheme="majorBidi" w:cstheme="majorBidi"/>
          <w:b w:val="0"/>
          <w:bCs w:val="0"/>
          <w:sz w:val="26"/>
          <w:szCs w:val="26"/>
        </w:rPr>
        <w:tab/>
      </w:r>
      <w:r w:rsidR="00051309">
        <w:rPr>
          <w:rFonts w:asciiTheme="majorBidi" w:hAnsiTheme="majorBidi" w:cstheme="majorBidi"/>
          <w:b w:val="0"/>
          <w:bCs w:val="0"/>
          <w:sz w:val="26"/>
          <w:szCs w:val="26"/>
        </w:rPr>
        <w:tab/>
        <w:t xml:space="preserve">     41</w:t>
      </w:r>
    </w:p>
    <w:p w:rsidR="00253EA4" w:rsidRDefault="00253EA4" w:rsidP="00253EA4">
      <w:pPr>
        <w:pStyle w:val="Heading4"/>
        <w:spacing w:line="240" w:lineRule="auto"/>
        <w:ind w:left="0"/>
        <w:rPr>
          <w:rFonts w:asciiTheme="majorBidi" w:hAnsiTheme="majorBidi" w:cstheme="majorBidi"/>
          <w:sz w:val="26"/>
          <w:szCs w:val="26"/>
        </w:rPr>
      </w:pPr>
      <w:r w:rsidRPr="00961F25">
        <w:rPr>
          <w:rFonts w:asciiTheme="majorBidi" w:hAnsiTheme="majorBidi" w:cstheme="majorBidi"/>
          <w:sz w:val="26"/>
          <w:szCs w:val="26"/>
        </w:rPr>
        <w:t>Re</w:t>
      </w:r>
      <w:r>
        <w:rPr>
          <w:rFonts w:asciiTheme="majorBidi" w:hAnsiTheme="majorBidi" w:cstheme="majorBidi"/>
          <w:sz w:val="26"/>
          <w:szCs w:val="26"/>
        </w:rPr>
        <w:t>ferences</w:t>
      </w:r>
      <w:r w:rsidR="00051309">
        <w:rPr>
          <w:rFonts w:asciiTheme="majorBidi" w:hAnsiTheme="majorBidi" w:cstheme="majorBidi"/>
          <w:sz w:val="26"/>
          <w:szCs w:val="26"/>
        </w:rPr>
        <w:tab/>
      </w:r>
      <w:r w:rsidR="00051309">
        <w:rPr>
          <w:rFonts w:asciiTheme="majorBidi" w:hAnsiTheme="majorBidi" w:cstheme="majorBidi"/>
          <w:sz w:val="26"/>
          <w:szCs w:val="26"/>
        </w:rPr>
        <w:tab/>
      </w:r>
      <w:r w:rsidR="00051309">
        <w:rPr>
          <w:rFonts w:asciiTheme="majorBidi" w:hAnsiTheme="majorBidi" w:cstheme="majorBidi"/>
          <w:sz w:val="26"/>
          <w:szCs w:val="26"/>
        </w:rPr>
        <w:tab/>
      </w:r>
      <w:r w:rsidR="00051309">
        <w:rPr>
          <w:rFonts w:asciiTheme="majorBidi" w:hAnsiTheme="majorBidi" w:cstheme="majorBidi"/>
          <w:sz w:val="26"/>
          <w:szCs w:val="26"/>
        </w:rPr>
        <w:tab/>
      </w:r>
      <w:r w:rsidR="00051309">
        <w:rPr>
          <w:rFonts w:asciiTheme="majorBidi" w:hAnsiTheme="majorBidi" w:cstheme="majorBidi"/>
          <w:sz w:val="26"/>
          <w:szCs w:val="26"/>
        </w:rPr>
        <w:tab/>
      </w:r>
      <w:r w:rsidR="00051309">
        <w:rPr>
          <w:rFonts w:asciiTheme="majorBidi" w:hAnsiTheme="majorBidi" w:cstheme="majorBidi"/>
          <w:sz w:val="26"/>
          <w:szCs w:val="26"/>
        </w:rPr>
        <w:tab/>
      </w:r>
      <w:r w:rsidR="00051309">
        <w:rPr>
          <w:rFonts w:asciiTheme="majorBidi" w:hAnsiTheme="majorBidi" w:cstheme="majorBidi"/>
          <w:sz w:val="26"/>
          <w:szCs w:val="26"/>
        </w:rPr>
        <w:tab/>
      </w:r>
      <w:r w:rsidR="00051309">
        <w:rPr>
          <w:rFonts w:asciiTheme="majorBidi" w:hAnsiTheme="majorBidi" w:cstheme="majorBidi"/>
          <w:sz w:val="26"/>
          <w:szCs w:val="26"/>
        </w:rPr>
        <w:tab/>
      </w:r>
      <w:r w:rsidR="00051309">
        <w:rPr>
          <w:rFonts w:asciiTheme="majorBidi" w:hAnsiTheme="majorBidi" w:cstheme="majorBidi"/>
          <w:sz w:val="26"/>
          <w:szCs w:val="26"/>
        </w:rPr>
        <w:tab/>
      </w:r>
      <w:r w:rsidR="00051309">
        <w:rPr>
          <w:rFonts w:asciiTheme="majorBidi" w:hAnsiTheme="majorBidi" w:cstheme="majorBidi"/>
          <w:sz w:val="26"/>
          <w:szCs w:val="26"/>
        </w:rPr>
        <w:tab/>
        <w:t xml:space="preserve">     42</w:t>
      </w:r>
    </w:p>
    <w:p w:rsidR="00253EA4" w:rsidRPr="00961F25" w:rsidRDefault="00253EA4" w:rsidP="00253EA4">
      <w:pPr>
        <w:pStyle w:val="Heading4"/>
        <w:spacing w:line="240" w:lineRule="auto"/>
        <w:ind w:left="0"/>
        <w:rPr>
          <w:rFonts w:asciiTheme="majorBidi" w:hAnsiTheme="majorBidi" w:cstheme="majorBidi"/>
          <w:sz w:val="26"/>
          <w:szCs w:val="26"/>
        </w:rPr>
      </w:pP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p>
    <w:p w:rsidR="00253EA4" w:rsidRPr="00961F25" w:rsidRDefault="00253EA4" w:rsidP="00253EA4">
      <w:pPr>
        <w:spacing w:line="240" w:lineRule="auto"/>
        <w:rPr>
          <w:rFonts w:asciiTheme="majorBidi" w:hAnsiTheme="majorBidi" w:cstheme="majorBidi"/>
          <w:sz w:val="26"/>
          <w:szCs w:val="26"/>
        </w:rPr>
      </w:pPr>
      <w:r w:rsidRPr="00A70274">
        <w:rPr>
          <w:rFonts w:asciiTheme="majorBidi" w:hAnsiTheme="majorBidi" w:cstheme="majorBidi"/>
          <w:b/>
          <w:sz w:val="26"/>
          <w:szCs w:val="26"/>
        </w:rPr>
        <w:t>Appendix</w:t>
      </w:r>
      <w:r>
        <w:rPr>
          <w:rFonts w:asciiTheme="majorBidi" w:hAnsiTheme="majorBidi" w:cstheme="majorBidi"/>
          <w:b/>
          <w:sz w:val="26"/>
          <w:szCs w:val="26"/>
        </w:rPr>
        <w:t xml:space="preserve"> </w:t>
      </w:r>
      <w:r w:rsidR="00051309">
        <w:rPr>
          <w:rFonts w:asciiTheme="majorBidi" w:hAnsiTheme="majorBidi" w:cstheme="majorBidi"/>
          <w:b/>
          <w:sz w:val="26"/>
          <w:szCs w:val="26"/>
        </w:rPr>
        <w:tab/>
      </w:r>
      <w:r w:rsidR="00051309">
        <w:rPr>
          <w:rFonts w:asciiTheme="majorBidi" w:hAnsiTheme="majorBidi" w:cstheme="majorBidi"/>
          <w:b/>
          <w:sz w:val="26"/>
          <w:szCs w:val="26"/>
        </w:rPr>
        <w:tab/>
      </w:r>
      <w:r w:rsidR="00051309">
        <w:rPr>
          <w:rFonts w:asciiTheme="majorBidi" w:hAnsiTheme="majorBidi" w:cstheme="majorBidi"/>
          <w:b/>
          <w:sz w:val="26"/>
          <w:szCs w:val="26"/>
        </w:rPr>
        <w:tab/>
      </w:r>
      <w:r w:rsidR="00051309">
        <w:rPr>
          <w:rFonts w:asciiTheme="majorBidi" w:hAnsiTheme="majorBidi" w:cstheme="majorBidi"/>
          <w:b/>
          <w:sz w:val="26"/>
          <w:szCs w:val="26"/>
        </w:rPr>
        <w:tab/>
      </w:r>
      <w:r w:rsidR="00051309">
        <w:rPr>
          <w:rFonts w:asciiTheme="majorBidi" w:hAnsiTheme="majorBidi" w:cstheme="majorBidi"/>
          <w:b/>
          <w:sz w:val="26"/>
          <w:szCs w:val="26"/>
        </w:rPr>
        <w:tab/>
      </w:r>
      <w:r w:rsidR="00051309">
        <w:rPr>
          <w:rFonts w:asciiTheme="majorBidi" w:hAnsiTheme="majorBidi" w:cstheme="majorBidi"/>
          <w:b/>
          <w:sz w:val="26"/>
          <w:szCs w:val="26"/>
        </w:rPr>
        <w:tab/>
      </w:r>
      <w:r w:rsidR="00051309">
        <w:rPr>
          <w:rFonts w:asciiTheme="majorBidi" w:hAnsiTheme="majorBidi" w:cstheme="majorBidi"/>
          <w:b/>
          <w:sz w:val="26"/>
          <w:szCs w:val="26"/>
        </w:rPr>
        <w:tab/>
      </w:r>
      <w:r w:rsidR="00051309">
        <w:rPr>
          <w:rFonts w:asciiTheme="majorBidi" w:hAnsiTheme="majorBidi" w:cstheme="majorBidi"/>
          <w:b/>
          <w:sz w:val="26"/>
          <w:szCs w:val="26"/>
        </w:rPr>
        <w:tab/>
      </w:r>
      <w:r w:rsidR="00051309">
        <w:rPr>
          <w:rFonts w:asciiTheme="majorBidi" w:hAnsiTheme="majorBidi" w:cstheme="majorBidi"/>
          <w:b/>
          <w:sz w:val="26"/>
          <w:szCs w:val="26"/>
        </w:rPr>
        <w:tab/>
      </w:r>
      <w:r w:rsidR="00051309">
        <w:rPr>
          <w:rFonts w:asciiTheme="majorBidi" w:hAnsiTheme="majorBidi" w:cstheme="majorBidi"/>
          <w:b/>
          <w:sz w:val="26"/>
          <w:szCs w:val="26"/>
        </w:rPr>
        <w:tab/>
      </w:r>
      <w:r w:rsidR="00F774A2">
        <w:rPr>
          <w:rFonts w:asciiTheme="majorBidi" w:hAnsiTheme="majorBidi" w:cstheme="majorBidi"/>
          <w:b/>
          <w:sz w:val="26"/>
          <w:szCs w:val="26"/>
        </w:rPr>
        <w:t xml:space="preserve">     49</w:t>
      </w:r>
    </w:p>
    <w:p w:rsidR="00253EA4" w:rsidRDefault="00253EA4" w:rsidP="00253EA4">
      <w:pPr>
        <w:spacing w:line="240" w:lineRule="auto"/>
        <w:rPr>
          <w:rFonts w:asciiTheme="majorBidi" w:hAnsiTheme="majorBidi" w:cstheme="majorBidi"/>
          <w:sz w:val="26"/>
          <w:szCs w:val="26"/>
        </w:rPr>
      </w:pPr>
    </w:p>
    <w:p w:rsidR="00253EA4" w:rsidRDefault="00253EA4" w:rsidP="00253EA4">
      <w:pPr>
        <w:spacing w:line="240" w:lineRule="auto"/>
        <w:rPr>
          <w:rFonts w:asciiTheme="majorBidi" w:hAnsiTheme="majorBidi" w:cstheme="majorBidi"/>
          <w:sz w:val="26"/>
          <w:szCs w:val="26"/>
        </w:rPr>
      </w:pPr>
    </w:p>
    <w:p w:rsidR="00253EA4" w:rsidRDefault="00253EA4" w:rsidP="00253EA4">
      <w:pPr>
        <w:pStyle w:val="Heading1"/>
        <w:rPr>
          <w:rFonts w:asciiTheme="majorBidi" w:hAnsiTheme="majorBidi" w:cstheme="majorBidi"/>
          <w:szCs w:val="28"/>
        </w:rPr>
      </w:pPr>
    </w:p>
    <w:p w:rsidR="00253EA4" w:rsidRPr="000212F4" w:rsidRDefault="00253EA4" w:rsidP="00253EA4">
      <w:pPr>
        <w:rPr>
          <w:lang w:val="en-GB"/>
        </w:rPr>
      </w:pPr>
    </w:p>
    <w:p w:rsidR="00253EA4" w:rsidRDefault="00253EA4" w:rsidP="00253EA4">
      <w:pPr>
        <w:pStyle w:val="Heading1"/>
        <w:rPr>
          <w:rFonts w:asciiTheme="majorBidi" w:hAnsiTheme="majorBidi" w:cstheme="majorBidi"/>
          <w:szCs w:val="28"/>
        </w:rPr>
      </w:pPr>
      <w:r>
        <w:rPr>
          <w:rFonts w:asciiTheme="majorBidi" w:hAnsiTheme="majorBidi" w:cstheme="majorBidi"/>
          <w:szCs w:val="28"/>
        </w:rPr>
        <w:lastRenderedPageBreak/>
        <w:t>ABSTRACT</w:t>
      </w:r>
    </w:p>
    <w:p w:rsidR="00CD3968" w:rsidRPr="00CD3968" w:rsidRDefault="00CD3968" w:rsidP="00CD3968">
      <w:pPr>
        <w:spacing w:line="240" w:lineRule="auto"/>
        <w:jc w:val="both"/>
        <w:rPr>
          <w:rFonts w:asciiTheme="majorBidi" w:hAnsiTheme="majorBidi" w:cstheme="majorBidi"/>
          <w:i/>
          <w:sz w:val="26"/>
          <w:szCs w:val="26"/>
        </w:rPr>
      </w:pPr>
      <w:r w:rsidRPr="00CD3968">
        <w:rPr>
          <w:rFonts w:asciiTheme="majorBidi" w:hAnsiTheme="majorBidi" w:cstheme="majorBidi"/>
          <w:i/>
          <w:sz w:val="26"/>
          <w:szCs w:val="26"/>
        </w:rPr>
        <w:t xml:space="preserve">This study investigates the </w:t>
      </w:r>
      <w:r w:rsidR="00987001" w:rsidRPr="00987001">
        <w:rPr>
          <w:rFonts w:asciiTheme="majorBidi" w:hAnsiTheme="majorBidi" w:cstheme="majorBidi"/>
          <w:i/>
          <w:sz w:val="26"/>
          <w:szCs w:val="26"/>
        </w:rPr>
        <w:t xml:space="preserve">effect of learning environment on the performance of pupils in basic schools </w:t>
      </w:r>
      <w:r w:rsidR="00987001">
        <w:rPr>
          <w:rFonts w:asciiTheme="majorBidi" w:hAnsiTheme="majorBidi" w:cstheme="majorBidi"/>
          <w:i/>
          <w:sz w:val="26"/>
          <w:szCs w:val="26"/>
        </w:rPr>
        <w:t xml:space="preserve">in Ilorin south </w:t>
      </w:r>
      <w:r w:rsidRPr="00CD3968">
        <w:rPr>
          <w:rFonts w:asciiTheme="majorBidi" w:hAnsiTheme="majorBidi" w:cstheme="majorBidi"/>
          <w:i/>
          <w:sz w:val="26"/>
          <w:szCs w:val="26"/>
        </w:rPr>
        <w:t>Local Government Area (L</w:t>
      </w:r>
      <w:r w:rsidR="00987001">
        <w:rPr>
          <w:rFonts w:asciiTheme="majorBidi" w:hAnsiTheme="majorBidi" w:cstheme="majorBidi"/>
          <w:i/>
          <w:sz w:val="26"/>
          <w:szCs w:val="26"/>
        </w:rPr>
        <w:t>.</w:t>
      </w:r>
      <w:r w:rsidRPr="00CD3968">
        <w:rPr>
          <w:rFonts w:asciiTheme="majorBidi" w:hAnsiTheme="majorBidi" w:cstheme="majorBidi"/>
          <w:i/>
          <w:sz w:val="26"/>
          <w:szCs w:val="26"/>
        </w:rPr>
        <w:t>G</w:t>
      </w:r>
      <w:r w:rsidR="00987001">
        <w:rPr>
          <w:rFonts w:asciiTheme="majorBidi" w:hAnsiTheme="majorBidi" w:cstheme="majorBidi"/>
          <w:i/>
          <w:sz w:val="26"/>
          <w:szCs w:val="26"/>
        </w:rPr>
        <w:t>.</w:t>
      </w:r>
      <w:r w:rsidRPr="00CD3968">
        <w:rPr>
          <w:rFonts w:asciiTheme="majorBidi" w:hAnsiTheme="majorBidi" w:cstheme="majorBidi"/>
          <w:i/>
          <w:sz w:val="26"/>
          <w:szCs w:val="26"/>
        </w:rPr>
        <w:t>A), focusing on five critical dimensions: physical classroom conditions, availability and adequacy of instructional materials, teaching methods, social and psychological atmosphere, and strategies for improvement. The research aimed to identify how these factors contribute to or hinder effective learning, providing evidence-based insights that can inform educational improvements.</w:t>
      </w:r>
      <w:r>
        <w:rPr>
          <w:rFonts w:asciiTheme="majorBidi" w:hAnsiTheme="majorBidi" w:cstheme="majorBidi"/>
          <w:i/>
          <w:sz w:val="26"/>
          <w:szCs w:val="26"/>
        </w:rPr>
        <w:t xml:space="preserve"> </w:t>
      </w:r>
      <w:r w:rsidRPr="00CD3968">
        <w:rPr>
          <w:rFonts w:asciiTheme="majorBidi" w:hAnsiTheme="majorBidi" w:cstheme="majorBidi"/>
          <w:i/>
          <w:sz w:val="26"/>
          <w:szCs w:val="26"/>
        </w:rPr>
        <w:t>A sample of 50 pupils from five selected schools participated in the study, providing data through a structured questionnaire. The respondents, balanced in terms of gender and age distribution, were between the ages of 10-12 years. The study revealed that classrooms are generally perceived as clean and well-maintained, supporting effective teaching; however, concerns were raised about the condition of furniture and the physical layout, indicating a need for further improvement.</w:t>
      </w:r>
      <w:r>
        <w:rPr>
          <w:rFonts w:asciiTheme="majorBidi" w:hAnsiTheme="majorBidi" w:cstheme="majorBidi"/>
          <w:i/>
          <w:sz w:val="26"/>
          <w:szCs w:val="26"/>
        </w:rPr>
        <w:t xml:space="preserve"> </w:t>
      </w:r>
      <w:r w:rsidRPr="00CD3968">
        <w:rPr>
          <w:rFonts w:asciiTheme="majorBidi" w:hAnsiTheme="majorBidi" w:cstheme="majorBidi"/>
          <w:i/>
          <w:sz w:val="26"/>
          <w:szCs w:val="26"/>
        </w:rPr>
        <w:t>Instructional materials were found to be mostly adequate, though inconsistencies in their availability and quality highlighted the need for more uniform resource provision. Pupils expressed that interactive and varied teaching methods significantly enhance engagement and understanding, reinforcing the importance of using diverse instructional strategies in the classroom.</w:t>
      </w:r>
      <w:r>
        <w:rPr>
          <w:rFonts w:asciiTheme="majorBidi" w:hAnsiTheme="majorBidi" w:cstheme="majorBidi"/>
          <w:i/>
          <w:sz w:val="26"/>
          <w:szCs w:val="26"/>
        </w:rPr>
        <w:t xml:space="preserve"> </w:t>
      </w:r>
      <w:r w:rsidRPr="00CD3968">
        <w:rPr>
          <w:rFonts w:asciiTheme="majorBidi" w:hAnsiTheme="majorBidi" w:cstheme="majorBidi"/>
          <w:i/>
          <w:sz w:val="26"/>
          <w:szCs w:val="26"/>
        </w:rPr>
        <w:t>The social and psychological atmosphere within the classrooms was also seen as highly supportive, contributing to pupil motivation and academic success. A positive environment where students feel comfortable and valued was linked to better performance. However, the study emphasized that there is room for further enhancement of the classroom atmosphere through additional support systems like counseling services and peer relationship-building activities.</w:t>
      </w:r>
      <w:r>
        <w:rPr>
          <w:rFonts w:asciiTheme="majorBidi" w:hAnsiTheme="majorBidi" w:cstheme="majorBidi"/>
          <w:i/>
          <w:sz w:val="26"/>
          <w:szCs w:val="26"/>
        </w:rPr>
        <w:t xml:space="preserve"> </w:t>
      </w:r>
      <w:r w:rsidRPr="00CD3968">
        <w:rPr>
          <w:rFonts w:asciiTheme="majorBidi" w:hAnsiTheme="majorBidi" w:cstheme="majorBidi"/>
          <w:i/>
          <w:sz w:val="26"/>
          <w:szCs w:val="26"/>
        </w:rPr>
        <w:t>Recommendations arising from the study include the enhancement of classroom facilities, such as upgrading furniture and improving layouts to create a more conducive learning environment. Schools should focus on increasing the availability and quality of instructional materials, ensuring that they align with curricular needs. Furthermore, the adoption of varied and interactive teaching methods should be expanded, with professional development programs designed to train teachers in innovative and effective instructional practices.</w:t>
      </w:r>
    </w:p>
    <w:p w:rsidR="00253EA4" w:rsidRDefault="00253EA4" w:rsidP="00253EA4"/>
    <w:p w:rsidR="00253EA4" w:rsidRDefault="00253EA4" w:rsidP="00253EA4"/>
    <w:p w:rsidR="00253EA4" w:rsidRDefault="00253EA4" w:rsidP="00253EA4"/>
    <w:p w:rsidR="00F46379" w:rsidRDefault="00F46379" w:rsidP="00F46379">
      <w:pPr>
        <w:spacing w:before="100" w:beforeAutospacing="1" w:after="100" w:afterAutospacing="1" w:line="276" w:lineRule="auto"/>
        <w:jc w:val="center"/>
        <w:outlineLvl w:val="0"/>
        <w:rPr>
          <w:rFonts w:ascii="Times New Roman" w:eastAsia="Times New Roman" w:hAnsi="Times New Roman" w:cs="Times New Roman"/>
          <w:b/>
          <w:bCs/>
          <w:kern w:val="36"/>
          <w:sz w:val="27"/>
          <w:szCs w:val="27"/>
        </w:rPr>
        <w:sectPr w:rsidR="00F46379" w:rsidSect="00F46379">
          <w:footerReference w:type="default" r:id="rId5"/>
          <w:pgSz w:w="11520" w:h="14400" w:code="9"/>
          <w:pgMar w:top="1440" w:right="1440" w:bottom="1440" w:left="1440" w:header="720" w:footer="1094" w:gutter="0"/>
          <w:pgNumType w:fmt="lowerRoman" w:start="1"/>
          <w:cols w:space="720"/>
          <w:docGrid w:linePitch="360"/>
        </w:sectPr>
      </w:pPr>
    </w:p>
    <w:p w:rsidR="00F46379" w:rsidRPr="008C720B" w:rsidRDefault="00F46379" w:rsidP="00F46379">
      <w:pPr>
        <w:spacing w:before="100" w:beforeAutospacing="1" w:after="100" w:afterAutospacing="1" w:line="276" w:lineRule="auto"/>
        <w:jc w:val="center"/>
        <w:outlineLvl w:val="0"/>
        <w:rPr>
          <w:rFonts w:ascii="Times New Roman" w:eastAsia="Times New Roman" w:hAnsi="Times New Roman" w:cs="Times New Roman"/>
          <w:b/>
          <w:bCs/>
          <w:kern w:val="36"/>
          <w:sz w:val="27"/>
          <w:szCs w:val="27"/>
        </w:rPr>
      </w:pPr>
      <w:r w:rsidRPr="008C720B">
        <w:rPr>
          <w:rFonts w:ascii="Times New Roman" w:eastAsia="Times New Roman" w:hAnsi="Times New Roman" w:cs="Times New Roman"/>
          <w:b/>
          <w:bCs/>
          <w:kern w:val="36"/>
          <w:sz w:val="27"/>
          <w:szCs w:val="27"/>
        </w:rPr>
        <w:lastRenderedPageBreak/>
        <w:t>CHAPTER ONE</w:t>
      </w:r>
    </w:p>
    <w:p w:rsidR="00F46379" w:rsidRPr="008C720B" w:rsidRDefault="00F46379" w:rsidP="00F46379">
      <w:pPr>
        <w:spacing w:before="100" w:beforeAutospacing="1" w:after="100" w:afterAutospacing="1" w:line="276" w:lineRule="auto"/>
        <w:jc w:val="center"/>
        <w:outlineLvl w:val="0"/>
        <w:rPr>
          <w:rFonts w:ascii="Times New Roman" w:eastAsia="Times New Roman" w:hAnsi="Times New Roman" w:cs="Times New Roman"/>
          <w:b/>
          <w:bCs/>
          <w:kern w:val="36"/>
          <w:sz w:val="27"/>
          <w:szCs w:val="27"/>
        </w:rPr>
      </w:pPr>
      <w:r w:rsidRPr="008C720B">
        <w:rPr>
          <w:rFonts w:ascii="Times New Roman" w:eastAsia="Times New Roman" w:hAnsi="Times New Roman" w:cs="Times New Roman"/>
          <w:b/>
          <w:bCs/>
          <w:kern w:val="36"/>
          <w:sz w:val="27"/>
          <w:szCs w:val="27"/>
        </w:rPr>
        <w:t>INTRODUCTION</w:t>
      </w:r>
    </w:p>
    <w:p w:rsidR="00F46379" w:rsidRPr="008C720B" w:rsidRDefault="00F46379" w:rsidP="00F46379">
      <w:pPr>
        <w:spacing w:before="100" w:beforeAutospacing="1" w:after="100" w:afterAutospacing="1" w:line="360" w:lineRule="auto"/>
        <w:jc w:val="both"/>
        <w:outlineLvl w:val="1"/>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Background to the Study</w:t>
      </w:r>
    </w:p>
    <w:p w:rsidR="00F46379" w:rsidRPr="008C720B" w:rsidRDefault="00F46379" w:rsidP="00F46379">
      <w:pPr>
        <w:spacing w:before="100" w:beforeAutospacing="1" w:after="100" w:afterAutospacing="1" w:line="360" w:lineRule="auto"/>
        <w:ind w:firstLine="720"/>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Education is a critical component of national development, influencing economic growth, social cohesion, and cultural preservation. The quality of education a child receives is pivotal to their future success and contribution to society. In basic schools, where foundational knowledge and skills are imparted, the learning environment plays a crucial role in shaping academic outcomes. The learning environment encompasses the physical setting, instructional materials, teaching methods, social interactions, and psychological atmosphere of a classroom. In Ilorin South Local Government Area (LGA) of Kwara State, Nigeria, understanding the impact of the learning environment on pupil performance is essential for policy formulation and educational improvement (Musa et al., 2022).</w:t>
      </w:r>
    </w:p>
    <w:p w:rsidR="00F46379" w:rsidRPr="008C720B" w:rsidRDefault="00F46379" w:rsidP="00F46379">
      <w:pPr>
        <w:spacing w:before="100" w:beforeAutospacing="1" w:after="100" w:afterAutospacing="1" w:line="360" w:lineRule="auto"/>
        <w:ind w:firstLine="720"/>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 xml:space="preserve">The Nigerian education system has faced numerous challenges, including inadequate infrastructure, insufficient teaching materials, and a lack of trained educators. These challenges are particularly pronounced in basic schools, which cater to the educational needs of children in their formative years. The learning environment in these schools can significantly affect pupils' motivation, engagement, and overall academic performance. Recent studies have highlighted the correlation between a </w:t>
      </w:r>
      <w:proofErr w:type="gramStart"/>
      <w:r w:rsidRPr="008C720B">
        <w:rPr>
          <w:rFonts w:ascii="Times New Roman" w:eastAsia="Times New Roman" w:hAnsi="Times New Roman" w:cs="Times New Roman"/>
          <w:sz w:val="27"/>
          <w:szCs w:val="27"/>
        </w:rPr>
        <w:t>conducive</w:t>
      </w:r>
      <w:proofErr w:type="gramEnd"/>
      <w:r w:rsidRPr="008C720B">
        <w:rPr>
          <w:rFonts w:ascii="Times New Roman" w:eastAsia="Times New Roman" w:hAnsi="Times New Roman" w:cs="Times New Roman"/>
          <w:sz w:val="27"/>
          <w:szCs w:val="27"/>
        </w:rPr>
        <w:t xml:space="preserve"> learning environment and </w:t>
      </w:r>
      <w:r w:rsidRPr="008C720B">
        <w:rPr>
          <w:rFonts w:ascii="Times New Roman" w:eastAsia="Times New Roman" w:hAnsi="Times New Roman" w:cs="Times New Roman"/>
          <w:sz w:val="27"/>
          <w:szCs w:val="27"/>
        </w:rPr>
        <w:lastRenderedPageBreak/>
        <w:t xml:space="preserve">improved pupil outcomes, emphasizing the need for targeted interventions (Adebayo &amp; </w:t>
      </w:r>
      <w:proofErr w:type="spellStart"/>
      <w:r w:rsidRPr="008C720B">
        <w:rPr>
          <w:rFonts w:ascii="Times New Roman" w:eastAsia="Times New Roman" w:hAnsi="Times New Roman" w:cs="Times New Roman"/>
          <w:sz w:val="27"/>
          <w:szCs w:val="27"/>
        </w:rPr>
        <w:t>AbdulKareem</w:t>
      </w:r>
      <w:proofErr w:type="spellEnd"/>
      <w:r w:rsidRPr="008C720B">
        <w:rPr>
          <w:rFonts w:ascii="Times New Roman" w:eastAsia="Times New Roman" w:hAnsi="Times New Roman" w:cs="Times New Roman"/>
          <w:sz w:val="27"/>
          <w:szCs w:val="27"/>
        </w:rPr>
        <w:t>, 2023).</w:t>
      </w:r>
    </w:p>
    <w:p w:rsidR="00F46379" w:rsidRPr="008C720B" w:rsidRDefault="00F46379" w:rsidP="00F46379">
      <w:pPr>
        <w:spacing w:before="100" w:beforeAutospacing="1" w:after="100" w:afterAutospacing="1" w:line="360" w:lineRule="auto"/>
        <w:ind w:firstLine="720"/>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The learning environment encompasses a broad spectrum of elements, including the physical infrastructure, availability of instructional materials, teaching methodologies, social dynamics, and psychological atmosphere within the classroom. Each of these components interacts to create a setting that can either facilitate or impede learning. The physical environment refers to the tangible aspects such as classroom size, lighting, ventilation, seating arrangements, and availability of educational resources. Research has shown that well-maintained, adequately equipped, and comfortable physical environments are conducive to learning, enhancing pupil concentration and engagement (</w:t>
      </w:r>
      <w:proofErr w:type="spellStart"/>
      <w:r w:rsidRPr="008C720B">
        <w:rPr>
          <w:rFonts w:ascii="Times New Roman" w:eastAsia="Times New Roman" w:hAnsi="Times New Roman" w:cs="Times New Roman"/>
          <w:sz w:val="27"/>
          <w:szCs w:val="27"/>
        </w:rPr>
        <w:t>Adeyemi</w:t>
      </w:r>
      <w:proofErr w:type="spellEnd"/>
      <w:r w:rsidRPr="008C720B">
        <w:rPr>
          <w:rFonts w:ascii="Times New Roman" w:eastAsia="Times New Roman" w:hAnsi="Times New Roman" w:cs="Times New Roman"/>
          <w:sz w:val="27"/>
          <w:szCs w:val="27"/>
        </w:rPr>
        <w:t xml:space="preserve"> &amp; </w:t>
      </w:r>
      <w:proofErr w:type="spellStart"/>
      <w:r w:rsidRPr="008C720B">
        <w:rPr>
          <w:rFonts w:ascii="Times New Roman" w:eastAsia="Times New Roman" w:hAnsi="Times New Roman" w:cs="Times New Roman"/>
          <w:sz w:val="27"/>
          <w:szCs w:val="27"/>
        </w:rPr>
        <w:t>Adu</w:t>
      </w:r>
      <w:proofErr w:type="spellEnd"/>
      <w:r w:rsidRPr="008C720B">
        <w:rPr>
          <w:rFonts w:ascii="Times New Roman" w:eastAsia="Times New Roman" w:hAnsi="Times New Roman" w:cs="Times New Roman"/>
          <w:sz w:val="27"/>
          <w:szCs w:val="27"/>
        </w:rPr>
        <w:t>, 2019).</w:t>
      </w:r>
    </w:p>
    <w:p w:rsidR="00F46379" w:rsidRPr="008C720B" w:rsidRDefault="00F46379" w:rsidP="00F46379">
      <w:pPr>
        <w:spacing w:before="100" w:beforeAutospacing="1" w:after="100" w:afterAutospacing="1" w:line="360" w:lineRule="auto"/>
        <w:ind w:firstLine="720"/>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In contrast, the psychological and social dimensions of the learning environment pertain to the relationships and interactions between pupils, teachers, and the broader school community. A positive, supportive, and inclusive atmosphere can foster a sense of belonging, motivation, and self-esteem among pupils, which are critical for academic success. Conversely, a negative or hostile environment can lead to anxiety, disengagement, and poor academic performance (</w:t>
      </w:r>
      <w:proofErr w:type="spellStart"/>
      <w:r w:rsidRPr="008C720B">
        <w:rPr>
          <w:rFonts w:ascii="Times New Roman" w:eastAsia="Times New Roman" w:hAnsi="Times New Roman" w:cs="Times New Roman"/>
          <w:sz w:val="27"/>
          <w:szCs w:val="27"/>
        </w:rPr>
        <w:t>Eze</w:t>
      </w:r>
      <w:proofErr w:type="spellEnd"/>
      <w:r w:rsidRPr="008C720B">
        <w:rPr>
          <w:rFonts w:ascii="Times New Roman" w:eastAsia="Times New Roman" w:hAnsi="Times New Roman" w:cs="Times New Roman"/>
          <w:sz w:val="27"/>
          <w:szCs w:val="27"/>
        </w:rPr>
        <w:t xml:space="preserve"> &amp; </w:t>
      </w:r>
      <w:proofErr w:type="spellStart"/>
      <w:r w:rsidRPr="008C720B">
        <w:rPr>
          <w:rFonts w:ascii="Times New Roman" w:eastAsia="Times New Roman" w:hAnsi="Times New Roman" w:cs="Times New Roman"/>
          <w:sz w:val="27"/>
          <w:szCs w:val="27"/>
        </w:rPr>
        <w:t>Onyekachi</w:t>
      </w:r>
      <w:proofErr w:type="spellEnd"/>
      <w:r w:rsidRPr="008C720B">
        <w:rPr>
          <w:rFonts w:ascii="Times New Roman" w:eastAsia="Times New Roman" w:hAnsi="Times New Roman" w:cs="Times New Roman"/>
          <w:sz w:val="27"/>
          <w:szCs w:val="27"/>
        </w:rPr>
        <w:t>, 2020).</w:t>
      </w:r>
    </w:p>
    <w:p w:rsidR="00F46379" w:rsidRPr="008C720B" w:rsidRDefault="00F46379" w:rsidP="00F46379">
      <w:pPr>
        <w:spacing w:before="100" w:beforeAutospacing="1" w:after="100" w:afterAutospacing="1" w:line="360" w:lineRule="auto"/>
        <w:ind w:firstLine="720"/>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 xml:space="preserve">Nigerian basic schools, particularly in regions such as Ilorin South Local Government Area (LGA) of Kwara State, face numerous challenges that impact the quality of the learning environment. These challenges include inadequate </w:t>
      </w:r>
      <w:r w:rsidRPr="008C720B">
        <w:rPr>
          <w:rFonts w:ascii="Times New Roman" w:eastAsia="Times New Roman" w:hAnsi="Times New Roman" w:cs="Times New Roman"/>
          <w:sz w:val="27"/>
          <w:szCs w:val="27"/>
        </w:rPr>
        <w:lastRenderedPageBreak/>
        <w:t xml:space="preserve">infrastructure, insufficient instructional materials, overcrowded classrooms, and a lack of qualified teachers. The deterioration of school facilities, such as broken furniture, leaky roofs, and poor sanitation, further exacerbates the problem, creating an </w:t>
      </w:r>
      <w:proofErr w:type="spellStart"/>
      <w:r w:rsidRPr="008C720B">
        <w:rPr>
          <w:rFonts w:ascii="Times New Roman" w:eastAsia="Times New Roman" w:hAnsi="Times New Roman" w:cs="Times New Roman"/>
          <w:sz w:val="27"/>
          <w:szCs w:val="27"/>
        </w:rPr>
        <w:t>unconducive</w:t>
      </w:r>
      <w:proofErr w:type="spellEnd"/>
      <w:r w:rsidRPr="008C720B">
        <w:rPr>
          <w:rFonts w:ascii="Times New Roman" w:eastAsia="Times New Roman" w:hAnsi="Times New Roman" w:cs="Times New Roman"/>
          <w:sz w:val="27"/>
          <w:szCs w:val="27"/>
        </w:rPr>
        <w:t xml:space="preserve"> learning atmosphere (</w:t>
      </w:r>
      <w:proofErr w:type="spellStart"/>
      <w:r w:rsidRPr="008C720B">
        <w:rPr>
          <w:rFonts w:ascii="Times New Roman" w:eastAsia="Times New Roman" w:hAnsi="Times New Roman" w:cs="Times New Roman"/>
          <w:sz w:val="27"/>
          <w:szCs w:val="27"/>
        </w:rPr>
        <w:t>Aina</w:t>
      </w:r>
      <w:proofErr w:type="spellEnd"/>
      <w:r w:rsidRPr="008C720B">
        <w:rPr>
          <w:rFonts w:ascii="Times New Roman" w:eastAsia="Times New Roman" w:hAnsi="Times New Roman" w:cs="Times New Roman"/>
          <w:sz w:val="27"/>
          <w:szCs w:val="27"/>
        </w:rPr>
        <w:t xml:space="preserve"> &amp; </w:t>
      </w:r>
      <w:proofErr w:type="spellStart"/>
      <w:r w:rsidRPr="008C720B">
        <w:rPr>
          <w:rFonts w:ascii="Times New Roman" w:eastAsia="Times New Roman" w:hAnsi="Times New Roman" w:cs="Times New Roman"/>
          <w:sz w:val="27"/>
          <w:szCs w:val="27"/>
        </w:rPr>
        <w:t>Ajayi</w:t>
      </w:r>
      <w:proofErr w:type="spellEnd"/>
      <w:r w:rsidRPr="008C720B">
        <w:rPr>
          <w:rFonts w:ascii="Times New Roman" w:eastAsia="Times New Roman" w:hAnsi="Times New Roman" w:cs="Times New Roman"/>
          <w:sz w:val="27"/>
          <w:szCs w:val="27"/>
        </w:rPr>
        <w:t>, 2021).</w:t>
      </w:r>
    </w:p>
    <w:p w:rsidR="00F46379" w:rsidRPr="008C720B" w:rsidRDefault="00F46379" w:rsidP="00F46379">
      <w:pPr>
        <w:spacing w:before="100" w:beforeAutospacing="1" w:after="100" w:afterAutospacing="1" w:line="360" w:lineRule="auto"/>
        <w:ind w:firstLine="720"/>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 xml:space="preserve">Furthermore, the lack of essential instructional materials, such as textbooks, teaching aids, and technological resources, hampers effective teaching and learning processes. </w:t>
      </w:r>
      <w:proofErr w:type="gramStart"/>
      <w:r w:rsidRPr="008C720B">
        <w:rPr>
          <w:rFonts w:ascii="Times New Roman" w:eastAsia="Times New Roman" w:hAnsi="Times New Roman" w:cs="Times New Roman"/>
          <w:sz w:val="27"/>
          <w:szCs w:val="27"/>
        </w:rPr>
        <w:t>Teachers, who are often overburdened and under-resourced, struggle to implement interactive and student-centered teaching methods, relying instead on traditional, lecture-based approaches that do not fully engage pupils (</w:t>
      </w:r>
      <w:proofErr w:type="spellStart"/>
      <w:r w:rsidRPr="008C720B">
        <w:rPr>
          <w:rFonts w:ascii="Times New Roman" w:eastAsia="Times New Roman" w:hAnsi="Times New Roman" w:cs="Times New Roman"/>
          <w:sz w:val="27"/>
          <w:szCs w:val="27"/>
        </w:rPr>
        <w:t>Olufemi</w:t>
      </w:r>
      <w:proofErr w:type="spellEnd"/>
      <w:r w:rsidRPr="008C720B">
        <w:rPr>
          <w:rFonts w:ascii="Times New Roman" w:eastAsia="Times New Roman" w:hAnsi="Times New Roman" w:cs="Times New Roman"/>
          <w:sz w:val="27"/>
          <w:szCs w:val="27"/>
        </w:rPr>
        <w:t xml:space="preserve"> &amp; </w:t>
      </w:r>
      <w:proofErr w:type="spellStart"/>
      <w:r w:rsidRPr="008C720B">
        <w:rPr>
          <w:rFonts w:ascii="Times New Roman" w:eastAsia="Times New Roman" w:hAnsi="Times New Roman" w:cs="Times New Roman"/>
          <w:sz w:val="27"/>
          <w:szCs w:val="27"/>
        </w:rPr>
        <w:t>Oladipo</w:t>
      </w:r>
      <w:proofErr w:type="spellEnd"/>
      <w:r w:rsidRPr="008C720B">
        <w:rPr>
          <w:rFonts w:ascii="Times New Roman" w:eastAsia="Times New Roman" w:hAnsi="Times New Roman" w:cs="Times New Roman"/>
          <w:sz w:val="27"/>
          <w:szCs w:val="27"/>
        </w:rPr>
        <w:t>, 2020).</w:t>
      </w:r>
      <w:proofErr w:type="gramEnd"/>
      <w:r>
        <w:rPr>
          <w:rFonts w:ascii="Times New Roman" w:eastAsia="Times New Roman" w:hAnsi="Times New Roman" w:cs="Times New Roman"/>
          <w:sz w:val="27"/>
          <w:szCs w:val="27"/>
        </w:rPr>
        <w:t xml:space="preserve"> </w:t>
      </w:r>
      <w:r w:rsidRPr="008C720B">
        <w:rPr>
          <w:rFonts w:ascii="Times New Roman" w:eastAsia="Times New Roman" w:hAnsi="Times New Roman" w:cs="Times New Roman"/>
          <w:sz w:val="27"/>
          <w:szCs w:val="27"/>
        </w:rPr>
        <w:t xml:space="preserve">Numerous studies have highlighted the direct correlation between the learning environment and pupil performance. For instance, a study by </w:t>
      </w:r>
      <w:proofErr w:type="spellStart"/>
      <w:r w:rsidRPr="008C720B">
        <w:rPr>
          <w:rFonts w:ascii="Times New Roman" w:eastAsia="Times New Roman" w:hAnsi="Times New Roman" w:cs="Times New Roman"/>
          <w:sz w:val="27"/>
          <w:szCs w:val="27"/>
        </w:rPr>
        <w:t>Adedokun</w:t>
      </w:r>
      <w:proofErr w:type="spellEnd"/>
      <w:r w:rsidRPr="008C720B">
        <w:rPr>
          <w:rFonts w:ascii="Times New Roman" w:eastAsia="Times New Roman" w:hAnsi="Times New Roman" w:cs="Times New Roman"/>
          <w:sz w:val="27"/>
          <w:szCs w:val="27"/>
        </w:rPr>
        <w:t xml:space="preserve">, </w:t>
      </w:r>
      <w:proofErr w:type="spellStart"/>
      <w:r w:rsidRPr="008C720B">
        <w:rPr>
          <w:rFonts w:ascii="Times New Roman" w:eastAsia="Times New Roman" w:hAnsi="Times New Roman" w:cs="Times New Roman"/>
          <w:sz w:val="27"/>
          <w:szCs w:val="27"/>
        </w:rPr>
        <w:t>Fadeyi</w:t>
      </w:r>
      <w:proofErr w:type="spellEnd"/>
      <w:r w:rsidRPr="008C720B">
        <w:rPr>
          <w:rFonts w:ascii="Times New Roman" w:eastAsia="Times New Roman" w:hAnsi="Times New Roman" w:cs="Times New Roman"/>
          <w:sz w:val="27"/>
          <w:szCs w:val="27"/>
        </w:rPr>
        <w:t xml:space="preserve">, and Yusuf (2022) found that schools with well-equipped classrooms and ample instructional materials had significantly higher pupil achievement levels compared to those with inadequate resources. Similarly, </w:t>
      </w:r>
      <w:proofErr w:type="spellStart"/>
      <w:r w:rsidRPr="008C720B">
        <w:rPr>
          <w:rFonts w:ascii="Times New Roman" w:eastAsia="Times New Roman" w:hAnsi="Times New Roman" w:cs="Times New Roman"/>
          <w:sz w:val="27"/>
          <w:szCs w:val="27"/>
        </w:rPr>
        <w:t>Adebisi</w:t>
      </w:r>
      <w:proofErr w:type="spellEnd"/>
      <w:r w:rsidRPr="008C720B">
        <w:rPr>
          <w:rFonts w:ascii="Times New Roman" w:eastAsia="Times New Roman" w:hAnsi="Times New Roman" w:cs="Times New Roman"/>
          <w:sz w:val="27"/>
          <w:szCs w:val="27"/>
        </w:rPr>
        <w:t xml:space="preserve"> (2021) emphasized the importance of teaching methods, noting that interactive and student-centered approaches led to better pupil engagement and knowledge retention.</w:t>
      </w:r>
    </w:p>
    <w:p w:rsidR="00F46379" w:rsidRPr="008C720B" w:rsidRDefault="00F46379" w:rsidP="00F46379">
      <w:pPr>
        <w:spacing w:before="100" w:beforeAutospacing="1" w:after="100" w:afterAutospacing="1" w:line="360" w:lineRule="auto"/>
        <w:ind w:firstLine="720"/>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 xml:space="preserve">The social and psychological aspects of the learning environment are equally important. </w:t>
      </w:r>
      <w:proofErr w:type="spellStart"/>
      <w:r w:rsidRPr="008C720B">
        <w:rPr>
          <w:rFonts w:ascii="Times New Roman" w:eastAsia="Times New Roman" w:hAnsi="Times New Roman" w:cs="Times New Roman"/>
          <w:sz w:val="27"/>
          <w:szCs w:val="27"/>
        </w:rPr>
        <w:t>Eze</w:t>
      </w:r>
      <w:proofErr w:type="spellEnd"/>
      <w:r w:rsidRPr="008C720B">
        <w:rPr>
          <w:rFonts w:ascii="Times New Roman" w:eastAsia="Times New Roman" w:hAnsi="Times New Roman" w:cs="Times New Roman"/>
          <w:sz w:val="27"/>
          <w:szCs w:val="27"/>
        </w:rPr>
        <w:t xml:space="preserve"> and </w:t>
      </w:r>
      <w:proofErr w:type="spellStart"/>
      <w:r w:rsidRPr="008C720B">
        <w:rPr>
          <w:rFonts w:ascii="Times New Roman" w:eastAsia="Times New Roman" w:hAnsi="Times New Roman" w:cs="Times New Roman"/>
          <w:sz w:val="27"/>
          <w:szCs w:val="27"/>
        </w:rPr>
        <w:t>Onyekachi</w:t>
      </w:r>
      <w:proofErr w:type="spellEnd"/>
      <w:r w:rsidRPr="008C720B">
        <w:rPr>
          <w:rFonts w:ascii="Times New Roman" w:eastAsia="Times New Roman" w:hAnsi="Times New Roman" w:cs="Times New Roman"/>
          <w:sz w:val="27"/>
          <w:szCs w:val="27"/>
        </w:rPr>
        <w:t xml:space="preserve"> (2020) noted that a supportive classroom atmosphere, characterized by positive student-teacher relationships and peer interactions, promoted higher academic performance. Conversely, negative social dynamics, such as bullying and discrimination, were found to adversely </w:t>
      </w:r>
      <w:r w:rsidRPr="008C720B">
        <w:rPr>
          <w:rFonts w:ascii="Times New Roman" w:eastAsia="Times New Roman" w:hAnsi="Times New Roman" w:cs="Times New Roman"/>
          <w:sz w:val="27"/>
          <w:szCs w:val="27"/>
        </w:rPr>
        <w:lastRenderedPageBreak/>
        <w:t>affect pupils' psychological well-being and academic outcomes (</w:t>
      </w:r>
      <w:proofErr w:type="spellStart"/>
      <w:r w:rsidRPr="008C720B">
        <w:rPr>
          <w:rFonts w:ascii="Times New Roman" w:eastAsia="Times New Roman" w:hAnsi="Times New Roman" w:cs="Times New Roman"/>
          <w:sz w:val="27"/>
          <w:szCs w:val="27"/>
        </w:rPr>
        <w:t>Chukwuemeka</w:t>
      </w:r>
      <w:proofErr w:type="spellEnd"/>
      <w:r w:rsidRPr="008C720B">
        <w:rPr>
          <w:rFonts w:ascii="Times New Roman" w:eastAsia="Times New Roman" w:hAnsi="Times New Roman" w:cs="Times New Roman"/>
          <w:sz w:val="27"/>
          <w:szCs w:val="27"/>
        </w:rPr>
        <w:t>, 2021).</w:t>
      </w:r>
    </w:p>
    <w:p w:rsidR="00F46379" w:rsidRPr="008C720B" w:rsidRDefault="00F46379" w:rsidP="00F46379">
      <w:pPr>
        <w:spacing w:before="100" w:beforeAutospacing="1" w:after="100" w:afterAutospacing="1" w:line="360" w:lineRule="auto"/>
        <w:ind w:firstLine="720"/>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Ilorin South L</w:t>
      </w:r>
      <w:r>
        <w:rPr>
          <w:rFonts w:ascii="Times New Roman" w:eastAsia="Times New Roman" w:hAnsi="Times New Roman" w:cs="Times New Roman"/>
          <w:sz w:val="27"/>
          <w:szCs w:val="27"/>
        </w:rPr>
        <w:t>.</w:t>
      </w:r>
      <w:r w:rsidRPr="008C720B">
        <w:rPr>
          <w:rFonts w:ascii="Times New Roman" w:eastAsia="Times New Roman" w:hAnsi="Times New Roman" w:cs="Times New Roman"/>
          <w:sz w:val="27"/>
          <w:szCs w:val="27"/>
        </w:rPr>
        <w:t>G</w:t>
      </w:r>
      <w:r>
        <w:rPr>
          <w:rFonts w:ascii="Times New Roman" w:eastAsia="Times New Roman" w:hAnsi="Times New Roman" w:cs="Times New Roman"/>
          <w:sz w:val="27"/>
          <w:szCs w:val="27"/>
        </w:rPr>
        <w:t>.</w:t>
      </w:r>
      <w:r w:rsidRPr="008C720B">
        <w:rPr>
          <w:rFonts w:ascii="Times New Roman" w:eastAsia="Times New Roman" w:hAnsi="Times New Roman" w:cs="Times New Roman"/>
          <w:sz w:val="27"/>
          <w:szCs w:val="27"/>
        </w:rPr>
        <w:t xml:space="preserve">A, like many other regions in Nigeria, grapples with these educational challenges. Basic schools in this area often operate under suboptimal conditions, with many schools lacking the necessary infrastructure and resources to provide a </w:t>
      </w:r>
      <w:proofErr w:type="gramStart"/>
      <w:r w:rsidRPr="008C720B">
        <w:rPr>
          <w:rFonts w:ascii="Times New Roman" w:eastAsia="Times New Roman" w:hAnsi="Times New Roman" w:cs="Times New Roman"/>
          <w:sz w:val="27"/>
          <w:szCs w:val="27"/>
        </w:rPr>
        <w:t>conducive</w:t>
      </w:r>
      <w:proofErr w:type="gramEnd"/>
      <w:r w:rsidRPr="008C720B">
        <w:rPr>
          <w:rFonts w:ascii="Times New Roman" w:eastAsia="Times New Roman" w:hAnsi="Times New Roman" w:cs="Times New Roman"/>
          <w:sz w:val="27"/>
          <w:szCs w:val="27"/>
        </w:rPr>
        <w:t xml:space="preserve"> learning environment. Overcrowded classrooms, insufficient teaching aids, and poorly maintained facilities are common issues that affect the quality of education. Additionally, socio-economic factors such as poverty and parental education levels further complicate the situation, influencing pupils' access to educational resources and support (</w:t>
      </w:r>
      <w:proofErr w:type="spellStart"/>
      <w:r w:rsidRPr="008C720B">
        <w:rPr>
          <w:rFonts w:ascii="Times New Roman" w:eastAsia="Times New Roman" w:hAnsi="Times New Roman" w:cs="Times New Roman"/>
          <w:sz w:val="27"/>
          <w:szCs w:val="27"/>
        </w:rPr>
        <w:t>Babatunde</w:t>
      </w:r>
      <w:proofErr w:type="spellEnd"/>
      <w:r w:rsidRPr="008C720B">
        <w:rPr>
          <w:rFonts w:ascii="Times New Roman" w:eastAsia="Times New Roman" w:hAnsi="Times New Roman" w:cs="Times New Roman"/>
          <w:sz w:val="27"/>
          <w:szCs w:val="27"/>
        </w:rPr>
        <w:t>, 2021).</w:t>
      </w:r>
    </w:p>
    <w:p w:rsidR="00F46379" w:rsidRPr="008C720B" w:rsidRDefault="00F46379" w:rsidP="00F46379">
      <w:pPr>
        <w:spacing w:before="100" w:beforeAutospacing="1" w:after="100" w:afterAutospacing="1" w:line="360" w:lineRule="auto"/>
        <w:ind w:firstLine="720"/>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 xml:space="preserve">Recent studies specific to Ilorin South LGA underscore the urgent need for interventions to improve the learning environment. For example, Adebayo and </w:t>
      </w:r>
      <w:proofErr w:type="spellStart"/>
      <w:r w:rsidRPr="008C720B">
        <w:rPr>
          <w:rFonts w:ascii="Times New Roman" w:eastAsia="Times New Roman" w:hAnsi="Times New Roman" w:cs="Times New Roman"/>
          <w:sz w:val="27"/>
          <w:szCs w:val="27"/>
        </w:rPr>
        <w:t>AbdulKareem</w:t>
      </w:r>
      <w:proofErr w:type="spellEnd"/>
      <w:r w:rsidRPr="008C720B">
        <w:rPr>
          <w:rFonts w:ascii="Times New Roman" w:eastAsia="Times New Roman" w:hAnsi="Times New Roman" w:cs="Times New Roman"/>
          <w:sz w:val="27"/>
          <w:szCs w:val="27"/>
        </w:rPr>
        <w:t xml:space="preserve"> (2023) highlighted the deteriorating state of school infrastructure and its impact on pupil attendance and performance. Musa et al. (2022) also emphasized the lack of adequate instructional materials and trained teachers as major barriers to effective learning in the region.</w:t>
      </w:r>
    </w:p>
    <w:p w:rsidR="00F46379" w:rsidRPr="008C720B" w:rsidRDefault="00F46379" w:rsidP="00F46379">
      <w:pPr>
        <w:spacing w:before="100" w:beforeAutospacing="1" w:after="100" w:afterAutospacing="1" w:line="360" w:lineRule="auto"/>
        <w:ind w:firstLine="720"/>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 xml:space="preserve">The Nigerian government has recognized the importance of addressing these challenges and has initiated various policies and programs aimed at improving the quality of basic education. The Universal Basic Education (UBE) program, launched in 1999, aims to provide free and compulsory basic education for all children. However, the implementation of these policies has </w:t>
      </w:r>
      <w:r w:rsidRPr="008C720B">
        <w:rPr>
          <w:rFonts w:ascii="Times New Roman" w:eastAsia="Times New Roman" w:hAnsi="Times New Roman" w:cs="Times New Roman"/>
          <w:sz w:val="27"/>
          <w:szCs w:val="27"/>
        </w:rPr>
        <w:lastRenderedPageBreak/>
        <w:t>faced significant hurdles, including inadequate funding, corruption, and inefficiencies in resource allocation.</w:t>
      </w:r>
    </w:p>
    <w:p w:rsidR="00F46379" w:rsidRPr="008C720B" w:rsidRDefault="00F46379" w:rsidP="00F46379">
      <w:pPr>
        <w:spacing w:before="100" w:beforeAutospacing="1" w:after="100" w:afterAutospacing="1" w:line="360" w:lineRule="auto"/>
        <w:ind w:firstLine="720"/>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 xml:space="preserve">In Kwara State, efforts have been made to improve school infrastructure and provide instructional materials through initiatives such as the Kwara Education Reform </w:t>
      </w:r>
      <w:proofErr w:type="spellStart"/>
      <w:r w:rsidRPr="008C720B">
        <w:rPr>
          <w:rFonts w:ascii="Times New Roman" w:eastAsia="Times New Roman" w:hAnsi="Times New Roman" w:cs="Times New Roman"/>
          <w:sz w:val="27"/>
          <w:szCs w:val="27"/>
        </w:rPr>
        <w:t>Programme</w:t>
      </w:r>
      <w:proofErr w:type="spellEnd"/>
      <w:r w:rsidRPr="008C720B">
        <w:rPr>
          <w:rFonts w:ascii="Times New Roman" w:eastAsia="Times New Roman" w:hAnsi="Times New Roman" w:cs="Times New Roman"/>
          <w:sz w:val="27"/>
          <w:szCs w:val="27"/>
        </w:rPr>
        <w:t xml:space="preserve">. Despite these efforts, much work remains to be done to ensure that all basic schools in Ilorin South LGA can provide a </w:t>
      </w:r>
      <w:proofErr w:type="gramStart"/>
      <w:r w:rsidRPr="008C720B">
        <w:rPr>
          <w:rFonts w:ascii="Times New Roman" w:eastAsia="Times New Roman" w:hAnsi="Times New Roman" w:cs="Times New Roman"/>
          <w:sz w:val="27"/>
          <w:szCs w:val="27"/>
        </w:rPr>
        <w:t>conducive</w:t>
      </w:r>
      <w:proofErr w:type="gramEnd"/>
      <w:r w:rsidRPr="008C720B">
        <w:rPr>
          <w:rFonts w:ascii="Times New Roman" w:eastAsia="Times New Roman" w:hAnsi="Times New Roman" w:cs="Times New Roman"/>
          <w:sz w:val="27"/>
          <w:szCs w:val="27"/>
        </w:rPr>
        <w:t xml:space="preserve"> learning environment that supports pupil performance and overall educational outcomes.</w:t>
      </w:r>
    </w:p>
    <w:p w:rsidR="00F46379" w:rsidRPr="008C720B" w:rsidRDefault="00F46379" w:rsidP="00F46379">
      <w:pPr>
        <w:spacing w:before="100" w:beforeAutospacing="1" w:after="100" w:afterAutospacing="1" w:line="360" w:lineRule="auto"/>
        <w:ind w:firstLine="720"/>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 xml:space="preserve">Several theoretical frameworks provide insight into how the learning environment affects academic performance. </w:t>
      </w:r>
      <w:proofErr w:type="spellStart"/>
      <w:r w:rsidRPr="008C720B">
        <w:rPr>
          <w:rFonts w:ascii="Times New Roman" w:eastAsia="Times New Roman" w:hAnsi="Times New Roman" w:cs="Times New Roman"/>
          <w:sz w:val="27"/>
          <w:szCs w:val="27"/>
        </w:rPr>
        <w:t>Bronfenbrenner's</w:t>
      </w:r>
      <w:proofErr w:type="spellEnd"/>
      <w:r w:rsidRPr="008C720B">
        <w:rPr>
          <w:rFonts w:ascii="Times New Roman" w:eastAsia="Times New Roman" w:hAnsi="Times New Roman" w:cs="Times New Roman"/>
          <w:sz w:val="27"/>
          <w:szCs w:val="27"/>
        </w:rPr>
        <w:t xml:space="preserve"> Ecological Systems Theory (1979) suggests that a child's development is influenced by various environmental systems, ranging from immediate settings like the classroom to broader societal contexts. This theory highlights the importance of a supportive and resource-rich environment for optimal learning.</w:t>
      </w:r>
      <w:r>
        <w:rPr>
          <w:rFonts w:ascii="Times New Roman" w:eastAsia="Times New Roman" w:hAnsi="Times New Roman" w:cs="Times New Roman"/>
          <w:sz w:val="27"/>
          <w:szCs w:val="27"/>
        </w:rPr>
        <w:t xml:space="preserve"> </w:t>
      </w:r>
      <w:proofErr w:type="spellStart"/>
      <w:r w:rsidRPr="008C720B">
        <w:rPr>
          <w:rFonts w:ascii="Times New Roman" w:eastAsia="Times New Roman" w:hAnsi="Times New Roman" w:cs="Times New Roman"/>
          <w:sz w:val="27"/>
          <w:szCs w:val="27"/>
        </w:rPr>
        <w:t>Vygotsky's</w:t>
      </w:r>
      <w:proofErr w:type="spellEnd"/>
      <w:r w:rsidRPr="008C720B">
        <w:rPr>
          <w:rFonts w:ascii="Times New Roman" w:eastAsia="Times New Roman" w:hAnsi="Times New Roman" w:cs="Times New Roman"/>
          <w:sz w:val="27"/>
          <w:szCs w:val="27"/>
        </w:rPr>
        <w:t xml:space="preserve"> Socio</w:t>
      </w:r>
      <w:r>
        <w:rPr>
          <w:rFonts w:ascii="Times New Roman" w:eastAsia="Times New Roman" w:hAnsi="Times New Roman" w:cs="Times New Roman"/>
          <w:sz w:val="27"/>
          <w:szCs w:val="27"/>
        </w:rPr>
        <w:t>-</w:t>
      </w:r>
      <w:r w:rsidRPr="008C720B">
        <w:rPr>
          <w:rFonts w:ascii="Times New Roman" w:eastAsia="Times New Roman" w:hAnsi="Times New Roman" w:cs="Times New Roman"/>
          <w:sz w:val="27"/>
          <w:szCs w:val="27"/>
        </w:rPr>
        <w:t>cultural Theory (1978) emphasizes the role of social interactions and cultural tools in cognitive development, suggesting that the classroom environment significantly influences learning processes. Additionally, Maslow's Hierarchy of Needs (1943) posits that for effective learning to occur, basic physiological and psychological needs must be met, underscoring the importance of a safe and supportive learning environment.</w:t>
      </w:r>
    </w:p>
    <w:p w:rsidR="00F46379" w:rsidRPr="008C720B" w:rsidRDefault="00F46379" w:rsidP="00F46379">
      <w:pPr>
        <w:spacing w:before="100" w:beforeAutospacing="1" w:after="100" w:afterAutospacing="1" w:line="360" w:lineRule="auto"/>
        <w:ind w:firstLine="720"/>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 xml:space="preserve">The learning environment in basic schools is a critical determinant of pupil performance. In Ilorin South LGA, addressing the challenges of </w:t>
      </w:r>
      <w:r w:rsidRPr="008C720B">
        <w:rPr>
          <w:rFonts w:ascii="Times New Roman" w:eastAsia="Times New Roman" w:hAnsi="Times New Roman" w:cs="Times New Roman"/>
          <w:sz w:val="27"/>
          <w:szCs w:val="27"/>
        </w:rPr>
        <w:lastRenderedPageBreak/>
        <w:t xml:space="preserve">inadequate infrastructure, insufficient instructional materials, and suboptimal teaching methods is essential for improving educational outcomes. By creating a </w:t>
      </w:r>
      <w:proofErr w:type="gramStart"/>
      <w:r w:rsidRPr="008C720B">
        <w:rPr>
          <w:rFonts w:ascii="Times New Roman" w:eastAsia="Times New Roman" w:hAnsi="Times New Roman" w:cs="Times New Roman"/>
          <w:sz w:val="27"/>
          <w:szCs w:val="27"/>
        </w:rPr>
        <w:t>conducive</w:t>
      </w:r>
      <w:proofErr w:type="gramEnd"/>
      <w:r w:rsidRPr="008C720B">
        <w:rPr>
          <w:rFonts w:ascii="Times New Roman" w:eastAsia="Times New Roman" w:hAnsi="Times New Roman" w:cs="Times New Roman"/>
          <w:sz w:val="27"/>
          <w:szCs w:val="27"/>
        </w:rPr>
        <w:t xml:space="preserve"> learning environment that supports physical, social, and psychological well-being, stakeholders can enhance pupil motivation, engagement, and academic performance. This study aims to investigate the specific conditions in Ilorin South LGA, providing insights and recommendations for targeted interventions to improve the quality of basic education in the region (Adebayo, 2023).</w:t>
      </w:r>
    </w:p>
    <w:p w:rsidR="00F46379" w:rsidRPr="008C720B" w:rsidRDefault="00F46379" w:rsidP="00F46379">
      <w:pPr>
        <w:spacing w:before="100" w:beforeAutospacing="1" w:after="100" w:afterAutospacing="1" w:line="360" w:lineRule="auto"/>
        <w:jc w:val="both"/>
        <w:outlineLvl w:val="1"/>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Statement of the Problem</w:t>
      </w:r>
    </w:p>
    <w:p w:rsidR="00F46379" w:rsidRPr="008C720B" w:rsidRDefault="00F46379" w:rsidP="00F46379">
      <w:pPr>
        <w:spacing w:before="100" w:beforeAutospacing="1" w:after="100" w:afterAutospacing="1" w:line="360" w:lineRule="auto"/>
        <w:ind w:firstLine="720"/>
        <w:jc w:val="both"/>
        <w:outlineLvl w:val="1"/>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The performance of pupils in basic schools is a crucial measure of the educational system's effectiveness, influencing future academic and professional achievements. In Ilorin South Local Government Area (LGA) of Kwara State, Nigeria, basic schools face numerous challenges that potentially hinder pupil performance. The learning environment, encompassing physical infrastructure, availability of instructional materials, teaching methods, and the social and psychological atmosphere, plays a significant role in shaping educational outcomes. However, many basic schools in Ilorin South LGA are plagued by overcrowded and poorly maintained classrooms, insufficient teaching aids, and inadequate support systems, creating suboptimal conditions for learning.</w:t>
      </w:r>
    </w:p>
    <w:p w:rsidR="00F46379" w:rsidRPr="008C720B" w:rsidRDefault="00F46379" w:rsidP="00F46379">
      <w:pPr>
        <w:spacing w:before="100" w:beforeAutospacing="1" w:after="100" w:afterAutospacing="1" w:line="360" w:lineRule="auto"/>
        <w:ind w:firstLine="720"/>
        <w:jc w:val="both"/>
        <w:outlineLvl w:val="1"/>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 xml:space="preserve">Despite the acknowledged importance of these factors, there is a lack of localized research that specifically examines the impact of the learning </w:t>
      </w:r>
      <w:r w:rsidRPr="008C720B">
        <w:rPr>
          <w:rFonts w:ascii="Times New Roman" w:eastAsia="Times New Roman" w:hAnsi="Times New Roman" w:cs="Times New Roman"/>
          <w:sz w:val="27"/>
          <w:szCs w:val="27"/>
        </w:rPr>
        <w:lastRenderedPageBreak/>
        <w:t>environment on pupil performance in Ilorin South LGA. Although existing studies have explored the general effects of environmental factors on education in Nigeria, a focused investigation addressing the unique circumstances and needs of basic schools in this region is lacking. This research gap limits the ability of policymakers, educators, and stakeholders to develop targeted interventions and strategies to improve the learning conditions and, consequently, pupil performance.</w:t>
      </w:r>
    </w:p>
    <w:p w:rsidR="00F46379" w:rsidRPr="008C720B" w:rsidRDefault="00F46379" w:rsidP="00F46379">
      <w:pPr>
        <w:spacing w:before="100" w:beforeAutospacing="1" w:after="100" w:afterAutospacing="1" w:line="360" w:lineRule="auto"/>
        <w:ind w:firstLine="720"/>
        <w:jc w:val="both"/>
        <w:outlineLvl w:val="1"/>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 xml:space="preserve">Furthermore, government initiatives like the Universal Basic Education (UBE) program and the Kwara Education Reform </w:t>
      </w:r>
      <w:proofErr w:type="spellStart"/>
      <w:r w:rsidRPr="008C720B">
        <w:rPr>
          <w:rFonts w:ascii="Times New Roman" w:eastAsia="Times New Roman" w:hAnsi="Times New Roman" w:cs="Times New Roman"/>
          <w:sz w:val="27"/>
          <w:szCs w:val="27"/>
        </w:rPr>
        <w:t>Programme</w:t>
      </w:r>
      <w:proofErr w:type="spellEnd"/>
      <w:r w:rsidRPr="008C720B">
        <w:rPr>
          <w:rFonts w:ascii="Times New Roman" w:eastAsia="Times New Roman" w:hAnsi="Times New Roman" w:cs="Times New Roman"/>
          <w:sz w:val="27"/>
          <w:szCs w:val="27"/>
        </w:rPr>
        <w:t xml:space="preserve"> aim to enhance educational quality, yet their implementation has faced significant hurdles. Issues such as inadequate funding, corruption, and inefficiencies in resource allocation have impeded the effectiveness of these programs, leaving many schools without the necessary support to create a </w:t>
      </w:r>
      <w:proofErr w:type="gramStart"/>
      <w:r w:rsidRPr="008C720B">
        <w:rPr>
          <w:rFonts w:ascii="Times New Roman" w:eastAsia="Times New Roman" w:hAnsi="Times New Roman" w:cs="Times New Roman"/>
          <w:sz w:val="27"/>
          <w:szCs w:val="27"/>
        </w:rPr>
        <w:t>conducive</w:t>
      </w:r>
      <w:proofErr w:type="gramEnd"/>
      <w:r w:rsidRPr="008C720B">
        <w:rPr>
          <w:rFonts w:ascii="Times New Roman" w:eastAsia="Times New Roman" w:hAnsi="Times New Roman" w:cs="Times New Roman"/>
          <w:sz w:val="27"/>
          <w:szCs w:val="27"/>
        </w:rPr>
        <w:t xml:space="preserve"> learning environment.</w:t>
      </w:r>
    </w:p>
    <w:p w:rsidR="00F46379" w:rsidRPr="008C720B" w:rsidRDefault="00F46379" w:rsidP="00F46379">
      <w:pPr>
        <w:spacing w:before="100" w:beforeAutospacing="1" w:after="100" w:afterAutospacing="1" w:line="360" w:lineRule="auto"/>
        <w:jc w:val="both"/>
        <w:outlineLvl w:val="1"/>
        <w:rPr>
          <w:rFonts w:ascii="Times New Roman" w:eastAsia="Times New Roman" w:hAnsi="Times New Roman" w:cs="Times New Roman"/>
          <w:sz w:val="27"/>
          <w:szCs w:val="27"/>
        </w:rPr>
      </w:pPr>
      <w:r>
        <w:rPr>
          <w:rFonts w:ascii="Times New Roman" w:eastAsia="Times New Roman" w:hAnsi="Times New Roman" w:cs="Times New Roman"/>
          <w:b/>
          <w:bCs/>
          <w:sz w:val="27"/>
          <w:szCs w:val="27"/>
        </w:rPr>
        <w:t>Purpose</w:t>
      </w:r>
      <w:r w:rsidRPr="008C720B">
        <w:rPr>
          <w:rFonts w:ascii="Times New Roman" w:eastAsia="Times New Roman" w:hAnsi="Times New Roman" w:cs="Times New Roman"/>
          <w:b/>
          <w:bCs/>
          <w:sz w:val="27"/>
          <w:szCs w:val="27"/>
        </w:rPr>
        <w:t xml:space="preserve"> of the Study</w:t>
      </w:r>
    </w:p>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The primary objective of this study is to investigate the effect of the learning environment on the performance of pupils in basic schools in Ilorin South LGA. The specific objectives are:</w:t>
      </w:r>
    </w:p>
    <w:p w:rsidR="00F46379" w:rsidRPr="008C720B" w:rsidRDefault="00F46379" w:rsidP="00F46379">
      <w:pPr>
        <w:numPr>
          <w:ilvl w:val="0"/>
          <w:numId w:val="4"/>
        </w:numPr>
        <w:spacing w:before="100" w:beforeAutospacing="1" w:after="100" w:afterAutospacing="1"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To assess the physical conditions of classrooms in basic schools within the study area.</w:t>
      </w:r>
    </w:p>
    <w:p w:rsidR="00F46379" w:rsidRPr="008C720B" w:rsidRDefault="00F46379" w:rsidP="00F46379">
      <w:pPr>
        <w:numPr>
          <w:ilvl w:val="0"/>
          <w:numId w:val="4"/>
        </w:numPr>
        <w:spacing w:before="100" w:beforeAutospacing="1" w:after="100" w:afterAutospacing="1"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To evaluate the availability and adequacy of instructional materials and teaching aids.</w:t>
      </w:r>
    </w:p>
    <w:p w:rsidR="00F46379" w:rsidRPr="008C720B" w:rsidRDefault="00F46379" w:rsidP="00F46379">
      <w:pPr>
        <w:numPr>
          <w:ilvl w:val="0"/>
          <w:numId w:val="4"/>
        </w:numPr>
        <w:spacing w:before="100" w:beforeAutospacing="1" w:after="100" w:afterAutospacing="1"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lastRenderedPageBreak/>
        <w:t>To examine the teaching methods employed by educators and their impact on pupil engagement.</w:t>
      </w:r>
    </w:p>
    <w:p w:rsidR="00F46379" w:rsidRPr="008C720B" w:rsidRDefault="00F46379" w:rsidP="00F46379">
      <w:pPr>
        <w:numPr>
          <w:ilvl w:val="0"/>
          <w:numId w:val="4"/>
        </w:numPr>
        <w:spacing w:before="100" w:beforeAutospacing="1" w:after="100" w:afterAutospacing="1"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To analyze the social and psychological atmosphere of classrooms and its influence on pupil motivation and performance.</w:t>
      </w:r>
    </w:p>
    <w:p w:rsidR="00F46379" w:rsidRPr="008C720B" w:rsidRDefault="00F46379" w:rsidP="00F46379">
      <w:pPr>
        <w:numPr>
          <w:ilvl w:val="0"/>
          <w:numId w:val="4"/>
        </w:numPr>
        <w:spacing w:before="100" w:beforeAutospacing="1" w:after="100" w:afterAutospacing="1"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To recommend strategies for improving the learning environment to enhance pupil academic outcomes.</w:t>
      </w:r>
    </w:p>
    <w:p w:rsidR="00F46379" w:rsidRPr="008C720B" w:rsidRDefault="00F46379" w:rsidP="00F46379">
      <w:pPr>
        <w:spacing w:before="100" w:beforeAutospacing="1" w:after="100" w:afterAutospacing="1" w:line="360" w:lineRule="auto"/>
        <w:jc w:val="both"/>
        <w:outlineLvl w:val="1"/>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Research Questions</w:t>
      </w:r>
    </w:p>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The study seeks to answer the following research questions:</w:t>
      </w:r>
    </w:p>
    <w:p w:rsidR="00F46379" w:rsidRPr="008C720B" w:rsidRDefault="00F46379" w:rsidP="00F46379">
      <w:pPr>
        <w:numPr>
          <w:ilvl w:val="0"/>
          <w:numId w:val="5"/>
        </w:numPr>
        <w:spacing w:before="100" w:beforeAutospacing="1" w:after="100" w:afterAutospacing="1"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What are the current physical conditions of classrooms in basic schools in Ilorin South LGA?</w:t>
      </w:r>
    </w:p>
    <w:p w:rsidR="00F46379" w:rsidRPr="008C720B" w:rsidRDefault="00F46379" w:rsidP="00F46379">
      <w:pPr>
        <w:numPr>
          <w:ilvl w:val="0"/>
          <w:numId w:val="5"/>
        </w:numPr>
        <w:spacing w:before="100" w:beforeAutospacing="1" w:after="100" w:afterAutospacing="1"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Are instructional materials and teaching aids available and adequate in these schools?</w:t>
      </w:r>
    </w:p>
    <w:p w:rsidR="00F46379" w:rsidRPr="008C720B" w:rsidRDefault="00F46379" w:rsidP="00F46379">
      <w:pPr>
        <w:numPr>
          <w:ilvl w:val="0"/>
          <w:numId w:val="5"/>
        </w:numPr>
        <w:spacing w:before="100" w:beforeAutospacing="1" w:after="100" w:afterAutospacing="1"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What teaching methods are commonly used by educators in basic schools, and how do they affect pupil engagement?</w:t>
      </w:r>
    </w:p>
    <w:p w:rsidR="00F46379" w:rsidRPr="008C720B" w:rsidRDefault="00F46379" w:rsidP="00F46379">
      <w:pPr>
        <w:numPr>
          <w:ilvl w:val="0"/>
          <w:numId w:val="5"/>
        </w:numPr>
        <w:spacing w:before="100" w:beforeAutospacing="1" w:after="100" w:afterAutospacing="1"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How does the social and psychological atmosphere of classrooms influence pupil motivation and performance?</w:t>
      </w:r>
    </w:p>
    <w:p w:rsidR="00F46379" w:rsidRPr="008C720B" w:rsidRDefault="00F46379" w:rsidP="00F46379">
      <w:pPr>
        <w:numPr>
          <w:ilvl w:val="0"/>
          <w:numId w:val="5"/>
        </w:numPr>
        <w:spacing w:before="100" w:beforeAutospacing="1" w:after="100" w:afterAutospacing="1"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What strategies can be implemented to improve the learning environment in basic schools to enhance academic outcomes?</w:t>
      </w:r>
    </w:p>
    <w:p w:rsidR="00F46379" w:rsidRPr="008C720B" w:rsidRDefault="00F46379" w:rsidP="00F46379">
      <w:pPr>
        <w:spacing w:before="100" w:beforeAutospacing="1" w:after="100" w:afterAutospacing="1" w:line="360" w:lineRule="auto"/>
        <w:jc w:val="both"/>
        <w:outlineLvl w:val="1"/>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Significance of the Study</w:t>
      </w:r>
    </w:p>
    <w:p w:rsidR="00F46379" w:rsidRPr="008C720B" w:rsidRDefault="00F46379" w:rsidP="00F46379">
      <w:pPr>
        <w:spacing w:before="100" w:beforeAutospacing="1" w:after="100" w:afterAutospacing="1" w:line="360" w:lineRule="auto"/>
        <w:ind w:firstLine="720"/>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 xml:space="preserve">This study is significant for several reasons. First, it provides a comprehensive assessment of the learning environment in basic schools in </w:t>
      </w:r>
      <w:r w:rsidRPr="008C720B">
        <w:rPr>
          <w:rFonts w:ascii="Times New Roman" w:eastAsia="Times New Roman" w:hAnsi="Times New Roman" w:cs="Times New Roman"/>
          <w:sz w:val="27"/>
          <w:szCs w:val="27"/>
        </w:rPr>
        <w:lastRenderedPageBreak/>
        <w:t>Ilorin South LGA, offering valuable insights for policymakers, educators, and stakeholders. By identifying the key factors affecting pupil performance, the study can inform targeted interventions to improve educational outcomes. Additionally, the findings can contribute to the broader body of literature on the impact of the learning environment on academic performance, particularly in developing countries like Nigeria.</w:t>
      </w:r>
    </w:p>
    <w:p w:rsidR="00F46379" w:rsidRPr="008C720B" w:rsidRDefault="00F46379" w:rsidP="00F46379">
      <w:pPr>
        <w:spacing w:before="100" w:beforeAutospacing="1" w:after="100" w:afterAutospacing="1" w:line="360" w:lineRule="auto"/>
        <w:ind w:firstLine="720"/>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Furthermore, the study's recommendations can serve as a blueprint for other regions facing similar challenges, promoting best practices and successful strategies. Ultimately, enhancing the learning environment in basic schools can lead to better educational outcomes, contributing to the overall development and progress of Ilorin South LGA and beyond.</w:t>
      </w:r>
    </w:p>
    <w:p w:rsidR="00F46379" w:rsidRPr="008C720B" w:rsidRDefault="00F46379" w:rsidP="00F46379">
      <w:pPr>
        <w:spacing w:before="100" w:beforeAutospacing="1" w:after="100" w:afterAutospacing="1" w:line="360" w:lineRule="auto"/>
        <w:jc w:val="both"/>
        <w:outlineLvl w:val="1"/>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Scope of the Study</w:t>
      </w:r>
    </w:p>
    <w:p w:rsidR="00F46379" w:rsidRPr="008C720B" w:rsidRDefault="00F46379" w:rsidP="00F46379">
      <w:pPr>
        <w:spacing w:before="100" w:beforeAutospacing="1" w:after="100" w:afterAutospacing="1" w:line="360" w:lineRule="auto"/>
        <w:ind w:firstLine="720"/>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The study focuses on basic schools in Ilorin South LGA, covering both public and private institutions. It examines various components of the learning environment, including physical infrastructure, instructional materials, teaching methods, and the social and psychological atmosphere of classrooms. The study involves a cross-sectional survey of teachers, pupils, and school administrators, complemented by observational data and relevant literature.</w:t>
      </w:r>
    </w:p>
    <w:p w:rsidR="00F46379" w:rsidRPr="008C720B" w:rsidRDefault="00F46379" w:rsidP="00F46379">
      <w:pPr>
        <w:spacing w:before="100" w:beforeAutospacing="1" w:after="100" w:afterAutospacing="1" w:line="360" w:lineRule="auto"/>
        <w:jc w:val="both"/>
        <w:outlineLvl w:val="1"/>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Definition of Key Terms</w:t>
      </w:r>
    </w:p>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sz w:val="27"/>
          <w:szCs w:val="27"/>
        </w:rPr>
      </w:pPr>
      <w:proofErr w:type="gramStart"/>
      <w:r w:rsidRPr="008C720B">
        <w:rPr>
          <w:rFonts w:ascii="Times New Roman" w:eastAsia="Times New Roman" w:hAnsi="Times New Roman" w:cs="Times New Roman"/>
          <w:b/>
          <w:bCs/>
          <w:sz w:val="27"/>
          <w:szCs w:val="27"/>
        </w:rPr>
        <w:t>Learning Environment</w:t>
      </w:r>
      <w:r w:rsidRPr="008C720B">
        <w:rPr>
          <w:rFonts w:ascii="Times New Roman" w:eastAsia="Times New Roman" w:hAnsi="Times New Roman" w:cs="Times New Roman"/>
          <w:sz w:val="27"/>
          <w:szCs w:val="27"/>
        </w:rPr>
        <w:t>: The physical, instructional, social, and psychological conditions under which learning occurs.</w:t>
      </w:r>
      <w:proofErr w:type="gramEnd"/>
    </w:p>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b/>
          <w:bCs/>
          <w:sz w:val="27"/>
          <w:szCs w:val="27"/>
        </w:rPr>
        <w:lastRenderedPageBreak/>
        <w:t>Basic Schools</w:t>
      </w:r>
      <w:r w:rsidRPr="008C720B">
        <w:rPr>
          <w:rFonts w:ascii="Times New Roman" w:eastAsia="Times New Roman" w:hAnsi="Times New Roman" w:cs="Times New Roman"/>
          <w:sz w:val="27"/>
          <w:szCs w:val="27"/>
        </w:rPr>
        <w:t>: Educational institutions providing primary and early secondary education, typically catering to children aged 6-14 years.</w:t>
      </w:r>
    </w:p>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b/>
          <w:bCs/>
          <w:sz w:val="27"/>
          <w:szCs w:val="27"/>
        </w:rPr>
        <w:t>Pupil Performance</w:t>
      </w:r>
      <w:r w:rsidRPr="008C720B">
        <w:rPr>
          <w:rFonts w:ascii="Times New Roman" w:eastAsia="Times New Roman" w:hAnsi="Times New Roman" w:cs="Times New Roman"/>
          <w:sz w:val="27"/>
          <w:szCs w:val="27"/>
        </w:rPr>
        <w:t>: The academic achievement and overall educational outcomes of students, often measured through grades, test scores, and other assessments.</w:t>
      </w:r>
    </w:p>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b/>
          <w:bCs/>
          <w:sz w:val="27"/>
          <w:szCs w:val="27"/>
        </w:rPr>
        <w:t>Ilorin South LGA</w:t>
      </w:r>
      <w:r w:rsidRPr="008C720B">
        <w:rPr>
          <w:rFonts w:ascii="Times New Roman" w:eastAsia="Times New Roman" w:hAnsi="Times New Roman" w:cs="Times New Roman"/>
          <w:sz w:val="27"/>
          <w:szCs w:val="27"/>
        </w:rPr>
        <w:t>: A local government area in Kwara State, Nigeria, comprising various communities and schools.</w:t>
      </w:r>
    </w:p>
    <w:p w:rsidR="00F46379" w:rsidRPr="008C720B" w:rsidRDefault="00F46379" w:rsidP="00F46379">
      <w:pPr>
        <w:spacing w:line="360" w:lineRule="auto"/>
        <w:jc w:val="both"/>
        <w:rPr>
          <w:rFonts w:ascii="Times New Roman" w:hAnsi="Times New Roman" w:cs="Times New Roman"/>
          <w:sz w:val="27"/>
          <w:szCs w:val="27"/>
        </w:rPr>
      </w:pPr>
    </w:p>
    <w:p w:rsidR="00F46379" w:rsidRPr="008C720B" w:rsidRDefault="00F46379" w:rsidP="00F46379">
      <w:pPr>
        <w:spacing w:line="360" w:lineRule="auto"/>
        <w:jc w:val="both"/>
        <w:rPr>
          <w:rFonts w:ascii="Times New Roman" w:hAnsi="Times New Roman" w:cs="Times New Roman"/>
          <w:sz w:val="27"/>
          <w:szCs w:val="27"/>
        </w:rPr>
      </w:pPr>
    </w:p>
    <w:p w:rsidR="00F46379" w:rsidRPr="008C720B" w:rsidRDefault="00F46379" w:rsidP="00F46379">
      <w:pPr>
        <w:spacing w:line="360" w:lineRule="auto"/>
        <w:jc w:val="both"/>
        <w:rPr>
          <w:rFonts w:ascii="Times New Roman" w:hAnsi="Times New Roman" w:cs="Times New Roman"/>
          <w:sz w:val="27"/>
          <w:szCs w:val="27"/>
        </w:rPr>
      </w:pPr>
    </w:p>
    <w:p w:rsidR="00F46379" w:rsidRPr="008C720B" w:rsidRDefault="00F46379" w:rsidP="00F46379">
      <w:pPr>
        <w:spacing w:line="360" w:lineRule="auto"/>
        <w:jc w:val="both"/>
        <w:rPr>
          <w:rFonts w:ascii="Times New Roman" w:hAnsi="Times New Roman" w:cs="Times New Roman"/>
          <w:sz w:val="27"/>
          <w:szCs w:val="27"/>
        </w:rPr>
      </w:pPr>
    </w:p>
    <w:p w:rsidR="00F46379" w:rsidRPr="008C720B" w:rsidRDefault="00F46379" w:rsidP="00F46379">
      <w:pPr>
        <w:spacing w:line="360" w:lineRule="auto"/>
        <w:jc w:val="both"/>
        <w:rPr>
          <w:rFonts w:ascii="Times New Roman" w:hAnsi="Times New Roman" w:cs="Times New Roman"/>
          <w:sz w:val="27"/>
          <w:szCs w:val="27"/>
        </w:rPr>
      </w:pPr>
    </w:p>
    <w:p w:rsidR="00F46379" w:rsidRPr="008C720B" w:rsidRDefault="00F46379" w:rsidP="00F46379">
      <w:pPr>
        <w:spacing w:line="360" w:lineRule="auto"/>
        <w:jc w:val="both"/>
        <w:rPr>
          <w:rFonts w:ascii="Times New Roman" w:hAnsi="Times New Roman" w:cs="Times New Roman"/>
          <w:sz w:val="27"/>
          <w:szCs w:val="27"/>
        </w:rPr>
      </w:pPr>
    </w:p>
    <w:p w:rsidR="00F46379" w:rsidRPr="008C720B" w:rsidRDefault="00F46379" w:rsidP="00F46379">
      <w:pPr>
        <w:spacing w:line="360" w:lineRule="auto"/>
        <w:jc w:val="both"/>
        <w:rPr>
          <w:rFonts w:ascii="Times New Roman" w:hAnsi="Times New Roman" w:cs="Times New Roman"/>
          <w:sz w:val="27"/>
          <w:szCs w:val="27"/>
        </w:rPr>
      </w:pPr>
    </w:p>
    <w:p w:rsidR="00F46379" w:rsidRPr="008C720B" w:rsidRDefault="00F46379" w:rsidP="00F46379">
      <w:pPr>
        <w:spacing w:line="360" w:lineRule="auto"/>
        <w:jc w:val="both"/>
        <w:rPr>
          <w:rFonts w:ascii="Times New Roman" w:hAnsi="Times New Roman" w:cs="Times New Roman"/>
          <w:sz w:val="27"/>
          <w:szCs w:val="27"/>
        </w:rPr>
      </w:pPr>
    </w:p>
    <w:p w:rsidR="00F46379" w:rsidRPr="008C720B" w:rsidRDefault="00F46379" w:rsidP="00F46379">
      <w:pPr>
        <w:spacing w:line="360" w:lineRule="auto"/>
        <w:jc w:val="both"/>
        <w:rPr>
          <w:rFonts w:ascii="Times New Roman" w:hAnsi="Times New Roman" w:cs="Times New Roman"/>
          <w:sz w:val="27"/>
          <w:szCs w:val="27"/>
        </w:rPr>
      </w:pPr>
    </w:p>
    <w:p w:rsidR="00F46379" w:rsidRPr="008C720B" w:rsidRDefault="00F46379" w:rsidP="00F46379">
      <w:pPr>
        <w:spacing w:line="360" w:lineRule="auto"/>
        <w:jc w:val="both"/>
        <w:rPr>
          <w:rFonts w:ascii="Times New Roman" w:hAnsi="Times New Roman" w:cs="Times New Roman"/>
          <w:sz w:val="27"/>
          <w:szCs w:val="27"/>
        </w:rPr>
      </w:pPr>
    </w:p>
    <w:p w:rsidR="00F46379" w:rsidRPr="008C720B" w:rsidRDefault="00F46379" w:rsidP="00F46379">
      <w:pPr>
        <w:spacing w:line="360" w:lineRule="auto"/>
        <w:jc w:val="both"/>
        <w:rPr>
          <w:rFonts w:ascii="Times New Roman" w:hAnsi="Times New Roman" w:cs="Times New Roman"/>
          <w:sz w:val="27"/>
          <w:szCs w:val="27"/>
        </w:rPr>
      </w:pPr>
    </w:p>
    <w:p w:rsidR="00F46379" w:rsidRPr="008C720B" w:rsidRDefault="00F46379" w:rsidP="00F46379">
      <w:pPr>
        <w:spacing w:line="360" w:lineRule="auto"/>
        <w:jc w:val="both"/>
        <w:rPr>
          <w:rFonts w:ascii="Times New Roman" w:hAnsi="Times New Roman" w:cs="Times New Roman"/>
          <w:sz w:val="27"/>
          <w:szCs w:val="27"/>
        </w:rPr>
      </w:pPr>
    </w:p>
    <w:p w:rsidR="00F46379" w:rsidRPr="008C720B" w:rsidRDefault="00F46379" w:rsidP="00F46379">
      <w:pPr>
        <w:spacing w:line="360" w:lineRule="auto"/>
        <w:jc w:val="both"/>
        <w:rPr>
          <w:rFonts w:ascii="Times New Roman" w:hAnsi="Times New Roman" w:cs="Times New Roman"/>
          <w:sz w:val="27"/>
          <w:szCs w:val="27"/>
        </w:rPr>
      </w:pPr>
    </w:p>
    <w:p w:rsidR="00F46379" w:rsidRPr="008C720B" w:rsidRDefault="00F46379" w:rsidP="00F46379">
      <w:pPr>
        <w:spacing w:line="360" w:lineRule="auto"/>
        <w:jc w:val="both"/>
        <w:rPr>
          <w:rFonts w:ascii="Times New Roman" w:hAnsi="Times New Roman" w:cs="Times New Roman"/>
          <w:sz w:val="27"/>
          <w:szCs w:val="27"/>
        </w:rPr>
      </w:pPr>
    </w:p>
    <w:p w:rsidR="00F46379" w:rsidRPr="008C720B" w:rsidRDefault="00F46379" w:rsidP="00F46379">
      <w:pPr>
        <w:spacing w:line="360" w:lineRule="auto"/>
        <w:jc w:val="center"/>
        <w:rPr>
          <w:rFonts w:ascii="Times New Roman" w:hAnsi="Times New Roman" w:cs="Times New Roman"/>
          <w:b/>
          <w:bCs/>
          <w:sz w:val="27"/>
          <w:szCs w:val="27"/>
        </w:rPr>
      </w:pPr>
      <w:r w:rsidRPr="008C720B">
        <w:rPr>
          <w:rFonts w:ascii="Times New Roman" w:hAnsi="Times New Roman" w:cs="Times New Roman"/>
          <w:b/>
          <w:bCs/>
          <w:sz w:val="27"/>
          <w:szCs w:val="27"/>
        </w:rPr>
        <w:t>CHAPTER TWO</w:t>
      </w:r>
    </w:p>
    <w:p w:rsidR="00F46379" w:rsidRPr="008C720B" w:rsidRDefault="00F46379" w:rsidP="00F46379">
      <w:pPr>
        <w:spacing w:line="360" w:lineRule="auto"/>
        <w:jc w:val="center"/>
        <w:rPr>
          <w:rFonts w:ascii="Times New Roman" w:hAnsi="Times New Roman" w:cs="Times New Roman"/>
          <w:b/>
          <w:bCs/>
          <w:sz w:val="27"/>
          <w:szCs w:val="27"/>
        </w:rPr>
      </w:pPr>
      <w:r w:rsidRPr="008C720B">
        <w:rPr>
          <w:rFonts w:ascii="Times New Roman" w:hAnsi="Times New Roman" w:cs="Times New Roman"/>
          <w:b/>
          <w:bCs/>
          <w:sz w:val="27"/>
          <w:szCs w:val="27"/>
        </w:rPr>
        <w:t>LITERATURE REVIEW</w:t>
      </w:r>
    </w:p>
    <w:p w:rsidR="00F46379" w:rsidRPr="008C720B" w:rsidRDefault="00F46379" w:rsidP="00F46379">
      <w:pPr>
        <w:spacing w:line="360" w:lineRule="auto"/>
        <w:jc w:val="both"/>
        <w:rPr>
          <w:rFonts w:ascii="Times New Roman" w:hAnsi="Times New Roman" w:cs="Times New Roman"/>
          <w:b/>
          <w:bCs/>
          <w:sz w:val="27"/>
          <w:szCs w:val="27"/>
        </w:rPr>
      </w:pPr>
      <w:r w:rsidRPr="008C720B">
        <w:rPr>
          <w:rFonts w:ascii="Times New Roman" w:hAnsi="Times New Roman" w:cs="Times New Roman"/>
          <w:b/>
          <w:bCs/>
          <w:sz w:val="27"/>
          <w:szCs w:val="27"/>
        </w:rPr>
        <w:t>Introduction</w:t>
      </w:r>
    </w:p>
    <w:p w:rsidR="00F46379" w:rsidRPr="008C720B" w:rsidRDefault="00F46379" w:rsidP="00F46379">
      <w:pPr>
        <w:spacing w:line="360" w:lineRule="auto"/>
        <w:ind w:firstLine="720"/>
        <w:jc w:val="both"/>
        <w:rPr>
          <w:rFonts w:ascii="Times New Roman" w:hAnsi="Times New Roman" w:cs="Times New Roman"/>
          <w:sz w:val="27"/>
          <w:szCs w:val="27"/>
        </w:rPr>
      </w:pPr>
      <w:r w:rsidRPr="008C720B">
        <w:rPr>
          <w:rFonts w:ascii="Times New Roman" w:hAnsi="Times New Roman" w:cs="Times New Roman"/>
          <w:sz w:val="27"/>
          <w:szCs w:val="27"/>
        </w:rPr>
        <w:t>The learning environment plays a crucial role in shaping the academic performance and overall development of pupils in basic schools. This chapter reviews existing literature on the various components of the learning environment and their impact on pupil performance, with a specific focus on basic schools in Ilorin South Local Government Area (LGA), Kwara State, Nigeria. The review is organized into sections covering the physical environment, instructional materials, teaching methodologies, social and psychological aspects, and policy implications. Recent studies and scholarly articles provide a comprehensive understanding of these factors.</w:t>
      </w:r>
    </w:p>
    <w:p w:rsidR="00F46379" w:rsidRPr="008C720B" w:rsidRDefault="00F46379" w:rsidP="00F46379">
      <w:pPr>
        <w:spacing w:line="360" w:lineRule="auto"/>
        <w:ind w:firstLine="720"/>
        <w:jc w:val="both"/>
        <w:rPr>
          <w:rFonts w:ascii="Times New Roman" w:hAnsi="Times New Roman" w:cs="Times New Roman"/>
          <w:bCs/>
          <w:sz w:val="27"/>
          <w:szCs w:val="27"/>
        </w:rPr>
      </w:pPr>
      <w:r w:rsidRPr="008C720B">
        <w:rPr>
          <w:rFonts w:ascii="Times New Roman" w:hAnsi="Times New Roman" w:cs="Times New Roman"/>
          <w:sz w:val="27"/>
          <w:szCs w:val="27"/>
        </w:rPr>
        <w:t xml:space="preserve">The review will be </w:t>
      </w:r>
      <w:r w:rsidRPr="008C720B">
        <w:rPr>
          <w:rFonts w:ascii="Times New Roman" w:hAnsi="Times New Roman" w:cs="Times New Roman"/>
          <w:bCs/>
          <w:sz w:val="27"/>
          <w:szCs w:val="27"/>
        </w:rPr>
        <w:t>sub-divided into the following sub headings;</w:t>
      </w:r>
    </w:p>
    <w:p w:rsidR="00F46379" w:rsidRPr="008C720B" w:rsidRDefault="00F46379" w:rsidP="00F46379">
      <w:pPr>
        <w:pStyle w:val="ListParagraph"/>
        <w:numPr>
          <w:ilvl w:val="0"/>
          <w:numId w:val="3"/>
        </w:numPr>
        <w:spacing w:line="360" w:lineRule="auto"/>
        <w:jc w:val="both"/>
        <w:rPr>
          <w:rFonts w:ascii="Times New Roman" w:hAnsi="Times New Roman" w:cs="Times New Roman"/>
          <w:bCs/>
          <w:sz w:val="27"/>
          <w:szCs w:val="27"/>
        </w:rPr>
      </w:pPr>
      <w:r w:rsidRPr="008C720B">
        <w:rPr>
          <w:rFonts w:ascii="Times New Roman" w:hAnsi="Times New Roman" w:cs="Times New Roman"/>
          <w:bCs/>
          <w:sz w:val="27"/>
          <w:szCs w:val="27"/>
        </w:rPr>
        <w:t>The Physical Learning Environment</w:t>
      </w:r>
    </w:p>
    <w:p w:rsidR="00F46379" w:rsidRPr="008C720B" w:rsidRDefault="00F46379" w:rsidP="00F46379">
      <w:pPr>
        <w:pStyle w:val="ListParagraph"/>
        <w:numPr>
          <w:ilvl w:val="0"/>
          <w:numId w:val="3"/>
        </w:numPr>
        <w:spacing w:line="360" w:lineRule="auto"/>
        <w:jc w:val="both"/>
        <w:rPr>
          <w:rFonts w:ascii="Times New Roman" w:hAnsi="Times New Roman" w:cs="Times New Roman"/>
          <w:bCs/>
          <w:sz w:val="27"/>
          <w:szCs w:val="27"/>
        </w:rPr>
      </w:pPr>
      <w:r w:rsidRPr="008C720B">
        <w:rPr>
          <w:rFonts w:ascii="Times New Roman" w:hAnsi="Times New Roman" w:cs="Times New Roman"/>
          <w:bCs/>
          <w:sz w:val="27"/>
          <w:szCs w:val="27"/>
        </w:rPr>
        <w:t>Availability Of Instructional Materials In Relation To Academic Performance Of Basic School Pupils</w:t>
      </w:r>
    </w:p>
    <w:p w:rsidR="00F46379" w:rsidRPr="008C720B" w:rsidRDefault="00F46379" w:rsidP="00F46379">
      <w:pPr>
        <w:pStyle w:val="ListParagraph"/>
        <w:numPr>
          <w:ilvl w:val="0"/>
          <w:numId w:val="3"/>
        </w:numPr>
        <w:spacing w:line="360" w:lineRule="auto"/>
        <w:jc w:val="both"/>
        <w:rPr>
          <w:rFonts w:ascii="Times New Roman" w:hAnsi="Times New Roman" w:cs="Times New Roman"/>
          <w:bCs/>
          <w:sz w:val="27"/>
          <w:szCs w:val="27"/>
        </w:rPr>
      </w:pPr>
      <w:r w:rsidRPr="008C720B">
        <w:rPr>
          <w:rFonts w:ascii="Times New Roman" w:hAnsi="Times New Roman" w:cs="Times New Roman"/>
          <w:bCs/>
          <w:sz w:val="27"/>
          <w:szCs w:val="27"/>
        </w:rPr>
        <w:t>Teaching Methodologies</w:t>
      </w:r>
    </w:p>
    <w:p w:rsidR="00F46379" w:rsidRPr="008C720B" w:rsidRDefault="00F46379" w:rsidP="00F46379">
      <w:pPr>
        <w:pStyle w:val="ListParagraph"/>
        <w:numPr>
          <w:ilvl w:val="0"/>
          <w:numId w:val="3"/>
        </w:numPr>
        <w:spacing w:line="360" w:lineRule="auto"/>
        <w:jc w:val="both"/>
        <w:rPr>
          <w:rFonts w:ascii="Times New Roman" w:hAnsi="Times New Roman" w:cs="Times New Roman"/>
          <w:bCs/>
          <w:sz w:val="27"/>
          <w:szCs w:val="27"/>
        </w:rPr>
      </w:pPr>
      <w:r w:rsidRPr="008C720B">
        <w:rPr>
          <w:rFonts w:ascii="Times New Roman" w:hAnsi="Times New Roman" w:cs="Times New Roman"/>
          <w:bCs/>
          <w:sz w:val="27"/>
          <w:szCs w:val="27"/>
        </w:rPr>
        <w:t>Social And Psychological Aspects Of The Learning Environment</w:t>
      </w:r>
    </w:p>
    <w:p w:rsidR="00F46379" w:rsidRPr="008C720B" w:rsidRDefault="00F46379" w:rsidP="00F46379">
      <w:pPr>
        <w:pStyle w:val="ListParagraph"/>
        <w:numPr>
          <w:ilvl w:val="0"/>
          <w:numId w:val="3"/>
        </w:numPr>
        <w:spacing w:line="360" w:lineRule="auto"/>
        <w:jc w:val="both"/>
        <w:rPr>
          <w:rFonts w:ascii="Times New Roman" w:hAnsi="Times New Roman" w:cs="Times New Roman"/>
          <w:bCs/>
          <w:sz w:val="27"/>
          <w:szCs w:val="27"/>
        </w:rPr>
      </w:pPr>
      <w:r w:rsidRPr="008C720B">
        <w:rPr>
          <w:rFonts w:ascii="Times New Roman" w:hAnsi="Times New Roman" w:cs="Times New Roman"/>
          <w:bCs/>
          <w:sz w:val="27"/>
          <w:szCs w:val="27"/>
        </w:rPr>
        <w:t>Policy Implications And Interventions</w:t>
      </w:r>
    </w:p>
    <w:p w:rsidR="00F46379" w:rsidRPr="008C720B" w:rsidRDefault="00F46379" w:rsidP="00F46379">
      <w:pPr>
        <w:pStyle w:val="ListParagraph"/>
        <w:numPr>
          <w:ilvl w:val="0"/>
          <w:numId w:val="3"/>
        </w:numPr>
        <w:spacing w:line="360" w:lineRule="auto"/>
        <w:jc w:val="both"/>
        <w:rPr>
          <w:rFonts w:ascii="Times New Roman" w:hAnsi="Times New Roman" w:cs="Times New Roman"/>
          <w:bCs/>
          <w:sz w:val="27"/>
          <w:szCs w:val="27"/>
        </w:rPr>
      </w:pPr>
      <w:r w:rsidRPr="008C720B">
        <w:rPr>
          <w:rFonts w:ascii="Times New Roman" w:hAnsi="Times New Roman" w:cs="Times New Roman"/>
          <w:bCs/>
          <w:sz w:val="27"/>
          <w:szCs w:val="27"/>
        </w:rPr>
        <w:t>Appraisal of Literature Reviewed</w:t>
      </w:r>
    </w:p>
    <w:p w:rsidR="00F46379" w:rsidRDefault="00F46379" w:rsidP="00F46379">
      <w:pPr>
        <w:spacing w:line="360" w:lineRule="auto"/>
        <w:jc w:val="both"/>
        <w:rPr>
          <w:rFonts w:ascii="Times New Roman" w:hAnsi="Times New Roman" w:cs="Times New Roman"/>
          <w:b/>
          <w:bCs/>
          <w:sz w:val="27"/>
          <w:szCs w:val="27"/>
        </w:rPr>
      </w:pPr>
    </w:p>
    <w:p w:rsidR="00F46379" w:rsidRDefault="00F46379" w:rsidP="00F46379">
      <w:pPr>
        <w:spacing w:line="360" w:lineRule="auto"/>
        <w:jc w:val="both"/>
        <w:rPr>
          <w:rFonts w:ascii="Times New Roman" w:hAnsi="Times New Roman" w:cs="Times New Roman"/>
          <w:b/>
          <w:bCs/>
          <w:sz w:val="27"/>
          <w:szCs w:val="27"/>
        </w:rPr>
      </w:pPr>
    </w:p>
    <w:p w:rsidR="00F46379" w:rsidRPr="008C720B" w:rsidRDefault="00F46379" w:rsidP="00F46379">
      <w:pPr>
        <w:spacing w:line="360" w:lineRule="auto"/>
        <w:jc w:val="both"/>
        <w:rPr>
          <w:rFonts w:ascii="Times New Roman" w:hAnsi="Times New Roman" w:cs="Times New Roman"/>
          <w:b/>
          <w:bCs/>
          <w:sz w:val="27"/>
          <w:szCs w:val="27"/>
        </w:rPr>
      </w:pPr>
      <w:r w:rsidRPr="008C720B">
        <w:rPr>
          <w:rFonts w:ascii="Times New Roman" w:hAnsi="Times New Roman" w:cs="Times New Roman"/>
          <w:b/>
          <w:bCs/>
          <w:sz w:val="27"/>
          <w:szCs w:val="27"/>
        </w:rPr>
        <w:t>THE PHYSICAL LEARNING ENVIRONMENT</w:t>
      </w:r>
    </w:p>
    <w:p w:rsidR="00F46379" w:rsidRPr="008C720B" w:rsidRDefault="00F46379" w:rsidP="00F46379">
      <w:pPr>
        <w:spacing w:line="360" w:lineRule="auto"/>
        <w:ind w:firstLine="720"/>
        <w:jc w:val="both"/>
        <w:rPr>
          <w:rFonts w:ascii="Times New Roman" w:hAnsi="Times New Roman" w:cs="Times New Roman"/>
          <w:sz w:val="27"/>
          <w:szCs w:val="27"/>
        </w:rPr>
      </w:pPr>
      <w:r w:rsidRPr="008C720B">
        <w:rPr>
          <w:rFonts w:ascii="Times New Roman" w:hAnsi="Times New Roman" w:cs="Times New Roman"/>
          <w:sz w:val="27"/>
          <w:szCs w:val="27"/>
        </w:rPr>
        <w:t>The physical learning environment plays a pivotal role in shaping the academic performance and overall development of pupils in basic schools. This section delves into various aspects of the physical learning environment, including classroom size, infrastructure, lighting, ventilation, and seating arrangements. Recent studies and scholarly articles provide a comprehensive understanding of how these factors influence pupil performance, with a particular focus on basic schools in Ilorin South Local Government Area (LGA), Kwara State, Nigeria.</w:t>
      </w:r>
    </w:p>
    <w:p w:rsidR="00F46379" w:rsidRPr="008C720B" w:rsidRDefault="00F46379" w:rsidP="00F46379">
      <w:pPr>
        <w:spacing w:line="360" w:lineRule="auto"/>
        <w:jc w:val="both"/>
        <w:rPr>
          <w:rFonts w:ascii="Times New Roman" w:hAnsi="Times New Roman" w:cs="Times New Roman"/>
          <w:b/>
          <w:bCs/>
          <w:i/>
          <w:sz w:val="27"/>
          <w:szCs w:val="27"/>
        </w:rPr>
      </w:pPr>
      <w:r w:rsidRPr="008C720B">
        <w:rPr>
          <w:rFonts w:ascii="Times New Roman" w:hAnsi="Times New Roman" w:cs="Times New Roman"/>
          <w:b/>
          <w:bCs/>
          <w:i/>
          <w:sz w:val="27"/>
          <w:szCs w:val="27"/>
        </w:rPr>
        <w:t>Classroom Size and Infrastructure</w:t>
      </w:r>
    </w:p>
    <w:p w:rsidR="00F46379" w:rsidRPr="008C720B" w:rsidRDefault="00F46379" w:rsidP="00F46379">
      <w:pPr>
        <w:spacing w:line="360" w:lineRule="auto"/>
        <w:ind w:firstLine="720"/>
        <w:jc w:val="both"/>
        <w:rPr>
          <w:rFonts w:ascii="Times New Roman" w:hAnsi="Times New Roman" w:cs="Times New Roman"/>
          <w:bCs/>
          <w:sz w:val="27"/>
          <w:szCs w:val="27"/>
        </w:rPr>
      </w:pPr>
      <w:r w:rsidRPr="008C720B">
        <w:rPr>
          <w:rFonts w:ascii="Times New Roman" w:hAnsi="Times New Roman" w:cs="Times New Roman"/>
          <w:bCs/>
          <w:sz w:val="27"/>
          <w:szCs w:val="27"/>
        </w:rPr>
        <w:t xml:space="preserve">Classroom size and the state of infrastructure are critical components of the physical learning environment. Overcrowded classrooms can negatively impact pupil performance by limiting individual attention from teachers and reducing pupil engagement. Adebayo and </w:t>
      </w:r>
      <w:proofErr w:type="spellStart"/>
      <w:r w:rsidRPr="008C720B">
        <w:rPr>
          <w:rFonts w:ascii="Times New Roman" w:hAnsi="Times New Roman" w:cs="Times New Roman"/>
          <w:bCs/>
          <w:sz w:val="27"/>
          <w:szCs w:val="27"/>
        </w:rPr>
        <w:t>AbdulKareem</w:t>
      </w:r>
      <w:proofErr w:type="spellEnd"/>
      <w:r w:rsidRPr="008C720B">
        <w:rPr>
          <w:rFonts w:ascii="Times New Roman" w:hAnsi="Times New Roman" w:cs="Times New Roman"/>
          <w:bCs/>
          <w:sz w:val="27"/>
          <w:szCs w:val="27"/>
        </w:rPr>
        <w:t xml:space="preserve"> (2023) found that overcrowded classrooms in Ilorin South LGA lead to diminished pupil attention and participation, resulting in lower academic achievement. Similarly, </w:t>
      </w:r>
      <w:proofErr w:type="spellStart"/>
      <w:r w:rsidRPr="008C720B">
        <w:rPr>
          <w:rFonts w:ascii="Times New Roman" w:hAnsi="Times New Roman" w:cs="Times New Roman"/>
          <w:bCs/>
          <w:sz w:val="27"/>
          <w:szCs w:val="27"/>
        </w:rPr>
        <w:t>Adeyemi</w:t>
      </w:r>
      <w:proofErr w:type="spellEnd"/>
      <w:r w:rsidRPr="008C720B">
        <w:rPr>
          <w:rFonts w:ascii="Times New Roman" w:hAnsi="Times New Roman" w:cs="Times New Roman"/>
          <w:bCs/>
          <w:sz w:val="27"/>
          <w:szCs w:val="27"/>
        </w:rPr>
        <w:t xml:space="preserve"> and </w:t>
      </w:r>
      <w:proofErr w:type="spellStart"/>
      <w:r w:rsidRPr="008C720B">
        <w:rPr>
          <w:rFonts w:ascii="Times New Roman" w:hAnsi="Times New Roman" w:cs="Times New Roman"/>
          <w:bCs/>
          <w:sz w:val="27"/>
          <w:szCs w:val="27"/>
        </w:rPr>
        <w:t>Adu</w:t>
      </w:r>
      <w:proofErr w:type="spellEnd"/>
      <w:r w:rsidRPr="008C720B">
        <w:rPr>
          <w:rFonts w:ascii="Times New Roman" w:hAnsi="Times New Roman" w:cs="Times New Roman"/>
          <w:bCs/>
          <w:sz w:val="27"/>
          <w:szCs w:val="27"/>
        </w:rPr>
        <w:t xml:space="preserve"> (2019) highlighted that well-maintained classrooms with adequate space for each pupil contribute to a </w:t>
      </w:r>
      <w:proofErr w:type="gramStart"/>
      <w:r w:rsidRPr="008C720B">
        <w:rPr>
          <w:rFonts w:ascii="Times New Roman" w:hAnsi="Times New Roman" w:cs="Times New Roman"/>
          <w:bCs/>
          <w:sz w:val="27"/>
          <w:szCs w:val="27"/>
        </w:rPr>
        <w:t>conducive</w:t>
      </w:r>
      <w:proofErr w:type="gramEnd"/>
      <w:r w:rsidRPr="008C720B">
        <w:rPr>
          <w:rFonts w:ascii="Times New Roman" w:hAnsi="Times New Roman" w:cs="Times New Roman"/>
          <w:bCs/>
          <w:sz w:val="27"/>
          <w:szCs w:val="27"/>
        </w:rPr>
        <w:t xml:space="preserve"> learning environment, enhancing pupil engagement and performance.</w:t>
      </w:r>
    </w:p>
    <w:p w:rsidR="00F46379" w:rsidRPr="008C720B" w:rsidRDefault="00F46379" w:rsidP="00F46379">
      <w:pPr>
        <w:spacing w:line="360" w:lineRule="auto"/>
        <w:ind w:firstLine="720"/>
        <w:jc w:val="both"/>
        <w:rPr>
          <w:rFonts w:ascii="Times New Roman" w:hAnsi="Times New Roman" w:cs="Times New Roman"/>
          <w:bCs/>
          <w:sz w:val="27"/>
          <w:szCs w:val="27"/>
        </w:rPr>
      </w:pPr>
      <w:r w:rsidRPr="008C720B">
        <w:rPr>
          <w:rFonts w:ascii="Times New Roman" w:hAnsi="Times New Roman" w:cs="Times New Roman"/>
          <w:bCs/>
          <w:sz w:val="27"/>
          <w:szCs w:val="27"/>
        </w:rPr>
        <w:lastRenderedPageBreak/>
        <w:t>Inadequate infrastructure, such as poorly constructed buildings and lack of essential facilities, can also hinder effective teaching and learning. Musa et al. (2022) noted that many basic schools in Ilorin South LGA suffer from dilapidated infrastructure, which affects the morale of both teachers and pupils, leading to suboptimal academic performance. Improving infrastructure by renovating old buildings and constructing new, adequately sized classrooms is crucial for providing a supportive learning environment.</w:t>
      </w:r>
    </w:p>
    <w:p w:rsidR="00F46379" w:rsidRPr="008C720B" w:rsidRDefault="00F46379" w:rsidP="00F46379">
      <w:pPr>
        <w:spacing w:line="360" w:lineRule="auto"/>
        <w:jc w:val="both"/>
        <w:rPr>
          <w:rFonts w:ascii="Times New Roman" w:hAnsi="Times New Roman" w:cs="Times New Roman"/>
          <w:b/>
          <w:bCs/>
          <w:i/>
          <w:sz w:val="27"/>
          <w:szCs w:val="27"/>
        </w:rPr>
      </w:pPr>
      <w:r w:rsidRPr="008C720B">
        <w:rPr>
          <w:rFonts w:ascii="Times New Roman" w:hAnsi="Times New Roman" w:cs="Times New Roman"/>
          <w:b/>
          <w:bCs/>
          <w:i/>
          <w:sz w:val="27"/>
          <w:szCs w:val="27"/>
        </w:rPr>
        <w:t>Lighting and Ventilation</w:t>
      </w:r>
    </w:p>
    <w:p w:rsidR="00F46379" w:rsidRPr="008C720B" w:rsidRDefault="00F46379" w:rsidP="00F46379">
      <w:pPr>
        <w:spacing w:line="360" w:lineRule="auto"/>
        <w:ind w:firstLine="720"/>
        <w:jc w:val="both"/>
        <w:rPr>
          <w:rFonts w:ascii="Times New Roman" w:hAnsi="Times New Roman" w:cs="Times New Roman"/>
          <w:bCs/>
          <w:sz w:val="27"/>
          <w:szCs w:val="27"/>
        </w:rPr>
      </w:pPr>
      <w:r w:rsidRPr="008C720B">
        <w:rPr>
          <w:rFonts w:ascii="Times New Roman" w:hAnsi="Times New Roman" w:cs="Times New Roman"/>
          <w:bCs/>
          <w:sz w:val="27"/>
          <w:szCs w:val="27"/>
        </w:rPr>
        <w:t>Proper lighting and ventilation are essential for maintaining a healthy and productive learning environment. Studies indicate that classrooms with sufficient natural light and proper ventilation reduce eye strain and fatigue among pupils, promoting better concentration and learning outcomes. Musa et al. (2022) found that well-lit and ventilated classrooms were associated with higher levels of pupil engagement and academic performance. Conversely, poorly lit and inadequately ventilated classrooms were linked to increased absenteeism and reduced academic performance.</w:t>
      </w:r>
    </w:p>
    <w:p w:rsidR="00F46379" w:rsidRPr="008C720B" w:rsidRDefault="00F46379" w:rsidP="00F46379">
      <w:pPr>
        <w:spacing w:line="360" w:lineRule="auto"/>
        <w:ind w:firstLine="720"/>
        <w:jc w:val="both"/>
        <w:rPr>
          <w:rFonts w:ascii="Times New Roman" w:hAnsi="Times New Roman" w:cs="Times New Roman"/>
          <w:bCs/>
          <w:sz w:val="27"/>
          <w:szCs w:val="27"/>
        </w:rPr>
      </w:pPr>
      <w:r w:rsidRPr="008C720B">
        <w:rPr>
          <w:rFonts w:ascii="Times New Roman" w:hAnsi="Times New Roman" w:cs="Times New Roman"/>
          <w:bCs/>
          <w:sz w:val="27"/>
          <w:szCs w:val="27"/>
        </w:rPr>
        <w:t xml:space="preserve">Research by </w:t>
      </w:r>
      <w:proofErr w:type="spellStart"/>
      <w:r w:rsidRPr="008C720B">
        <w:rPr>
          <w:rFonts w:ascii="Times New Roman" w:hAnsi="Times New Roman" w:cs="Times New Roman"/>
          <w:bCs/>
          <w:sz w:val="27"/>
          <w:szCs w:val="27"/>
        </w:rPr>
        <w:t>Oluwaseun</w:t>
      </w:r>
      <w:proofErr w:type="spellEnd"/>
      <w:r w:rsidRPr="008C720B">
        <w:rPr>
          <w:rFonts w:ascii="Times New Roman" w:hAnsi="Times New Roman" w:cs="Times New Roman"/>
          <w:bCs/>
          <w:sz w:val="27"/>
          <w:szCs w:val="27"/>
        </w:rPr>
        <w:t xml:space="preserve"> and Ibrahim (2021) further supports the importance of good lighting and ventilation, noting that these factors significantly influence pupils' physical comfort and cognitive functioning. In Ilorin South LGA, many schools lack adequate lighting and ventilation, which exacerbates health issues and hinders effective learning. Addressing these deficiencies through the installation of proper lighting fixtures and improving ventilation systems is necessary to enhance the learning environment.</w:t>
      </w:r>
    </w:p>
    <w:p w:rsidR="00F46379" w:rsidRPr="008C720B" w:rsidRDefault="00F46379" w:rsidP="00F46379">
      <w:pPr>
        <w:spacing w:line="360" w:lineRule="auto"/>
        <w:jc w:val="both"/>
        <w:rPr>
          <w:rFonts w:ascii="Times New Roman" w:hAnsi="Times New Roman" w:cs="Times New Roman"/>
          <w:b/>
          <w:bCs/>
          <w:i/>
          <w:sz w:val="27"/>
          <w:szCs w:val="27"/>
        </w:rPr>
      </w:pPr>
      <w:r w:rsidRPr="008C720B">
        <w:rPr>
          <w:rFonts w:ascii="Times New Roman" w:hAnsi="Times New Roman" w:cs="Times New Roman"/>
          <w:b/>
          <w:bCs/>
          <w:i/>
          <w:sz w:val="27"/>
          <w:szCs w:val="27"/>
        </w:rPr>
        <w:lastRenderedPageBreak/>
        <w:t>Seating Arrangements and Furniture</w:t>
      </w:r>
    </w:p>
    <w:p w:rsidR="00F46379" w:rsidRPr="008C720B" w:rsidRDefault="00F46379" w:rsidP="00F46379">
      <w:pPr>
        <w:spacing w:line="360" w:lineRule="auto"/>
        <w:ind w:firstLine="720"/>
        <w:jc w:val="both"/>
        <w:rPr>
          <w:rFonts w:ascii="Times New Roman" w:hAnsi="Times New Roman" w:cs="Times New Roman"/>
          <w:bCs/>
          <w:sz w:val="27"/>
          <w:szCs w:val="27"/>
        </w:rPr>
      </w:pPr>
      <w:r w:rsidRPr="008C720B">
        <w:rPr>
          <w:rFonts w:ascii="Times New Roman" w:hAnsi="Times New Roman" w:cs="Times New Roman"/>
          <w:bCs/>
          <w:sz w:val="27"/>
          <w:szCs w:val="27"/>
        </w:rPr>
        <w:t xml:space="preserve">The arrangement and quality of classroom furniture also play a significant role in pupil performance. Ergonomic seating arrangements facilitate better posture and comfort, enabling pupils to focus on their studies. </w:t>
      </w:r>
      <w:proofErr w:type="spellStart"/>
      <w:r w:rsidRPr="008C720B">
        <w:rPr>
          <w:rFonts w:ascii="Times New Roman" w:hAnsi="Times New Roman" w:cs="Times New Roman"/>
          <w:bCs/>
          <w:sz w:val="27"/>
          <w:szCs w:val="27"/>
        </w:rPr>
        <w:t>Eze</w:t>
      </w:r>
      <w:proofErr w:type="spellEnd"/>
      <w:r w:rsidRPr="008C720B">
        <w:rPr>
          <w:rFonts w:ascii="Times New Roman" w:hAnsi="Times New Roman" w:cs="Times New Roman"/>
          <w:bCs/>
          <w:sz w:val="27"/>
          <w:szCs w:val="27"/>
        </w:rPr>
        <w:t xml:space="preserve"> and </w:t>
      </w:r>
      <w:proofErr w:type="spellStart"/>
      <w:r w:rsidRPr="008C720B">
        <w:rPr>
          <w:rFonts w:ascii="Times New Roman" w:hAnsi="Times New Roman" w:cs="Times New Roman"/>
          <w:bCs/>
          <w:sz w:val="27"/>
          <w:szCs w:val="27"/>
        </w:rPr>
        <w:t>Onyekachi</w:t>
      </w:r>
      <w:proofErr w:type="spellEnd"/>
      <w:r w:rsidRPr="008C720B">
        <w:rPr>
          <w:rFonts w:ascii="Times New Roman" w:hAnsi="Times New Roman" w:cs="Times New Roman"/>
          <w:bCs/>
          <w:sz w:val="27"/>
          <w:szCs w:val="27"/>
        </w:rPr>
        <w:t xml:space="preserve"> (2020) noted that comfortable and well-organized seating arrangements positively affect pupil concentration and participation in classroom activities.</w:t>
      </w:r>
    </w:p>
    <w:p w:rsidR="00F46379" w:rsidRPr="008C720B" w:rsidRDefault="00F46379" w:rsidP="00F46379">
      <w:pPr>
        <w:spacing w:line="360" w:lineRule="auto"/>
        <w:ind w:firstLine="720"/>
        <w:jc w:val="both"/>
        <w:rPr>
          <w:rFonts w:ascii="Times New Roman" w:hAnsi="Times New Roman" w:cs="Times New Roman"/>
          <w:bCs/>
          <w:sz w:val="27"/>
          <w:szCs w:val="27"/>
        </w:rPr>
      </w:pPr>
      <w:r w:rsidRPr="008C720B">
        <w:rPr>
          <w:rFonts w:ascii="Times New Roman" w:hAnsi="Times New Roman" w:cs="Times New Roman"/>
          <w:bCs/>
          <w:sz w:val="27"/>
          <w:szCs w:val="27"/>
        </w:rPr>
        <w:t xml:space="preserve">In contrast, outdated and uncomfortable furniture can lead to physical discomfort and distractions, negatively impacting pupil engagement and learning outcomes. </w:t>
      </w:r>
      <w:proofErr w:type="spellStart"/>
      <w:r w:rsidRPr="008C720B">
        <w:rPr>
          <w:rFonts w:ascii="Times New Roman" w:hAnsi="Times New Roman" w:cs="Times New Roman"/>
          <w:bCs/>
          <w:sz w:val="27"/>
          <w:szCs w:val="27"/>
        </w:rPr>
        <w:t>Adeyemi</w:t>
      </w:r>
      <w:proofErr w:type="spellEnd"/>
      <w:r w:rsidRPr="008C720B">
        <w:rPr>
          <w:rFonts w:ascii="Times New Roman" w:hAnsi="Times New Roman" w:cs="Times New Roman"/>
          <w:bCs/>
          <w:sz w:val="27"/>
          <w:szCs w:val="27"/>
        </w:rPr>
        <w:t xml:space="preserve"> and </w:t>
      </w:r>
      <w:proofErr w:type="spellStart"/>
      <w:r w:rsidRPr="008C720B">
        <w:rPr>
          <w:rFonts w:ascii="Times New Roman" w:hAnsi="Times New Roman" w:cs="Times New Roman"/>
          <w:bCs/>
          <w:sz w:val="27"/>
          <w:szCs w:val="27"/>
        </w:rPr>
        <w:t>Adu</w:t>
      </w:r>
      <w:proofErr w:type="spellEnd"/>
      <w:r w:rsidRPr="008C720B">
        <w:rPr>
          <w:rFonts w:ascii="Times New Roman" w:hAnsi="Times New Roman" w:cs="Times New Roman"/>
          <w:bCs/>
          <w:sz w:val="27"/>
          <w:szCs w:val="27"/>
        </w:rPr>
        <w:t xml:space="preserve"> (2019) emphasized that many basic schools in Ilorin South LGA still use old and inadequate furniture, which hampers the learning process. Upgrading classroom furniture to ergonomic and adjustable designs can significantly improve the physical comfort of pupils, thereby enhancing their academic performance.</w:t>
      </w:r>
    </w:p>
    <w:p w:rsidR="00F46379" w:rsidRPr="008C720B" w:rsidRDefault="00F46379" w:rsidP="00F46379">
      <w:pPr>
        <w:spacing w:line="360" w:lineRule="auto"/>
        <w:jc w:val="both"/>
        <w:rPr>
          <w:rFonts w:ascii="Times New Roman" w:hAnsi="Times New Roman" w:cs="Times New Roman"/>
          <w:b/>
          <w:bCs/>
          <w:i/>
          <w:sz w:val="27"/>
          <w:szCs w:val="27"/>
        </w:rPr>
      </w:pPr>
      <w:r w:rsidRPr="008C720B">
        <w:rPr>
          <w:rFonts w:ascii="Times New Roman" w:hAnsi="Times New Roman" w:cs="Times New Roman"/>
          <w:b/>
          <w:bCs/>
          <w:i/>
          <w:sz w:val="27"/>
          <w:szCs w:val="27"/>
        </w:rPr>
        <w:t>Classroom Layout and Learning Zones</w:t>
      </w:r>
    </w:p>
    <w:p w:rsidR="00F46379" w:rsidRPr="008C720B" w:rsidRDefault="00F46379" w:rsidP="00F46379">
      <w:pPr>
        <w:spacing w:line="360" w:lineRule="auto"/>
        <w:ind w:firstLine="720"/>
        <w:jc w:val="both"/>
        <w:rPr>
          <w:rFonts w:ascii="Times New Roman" w:hAnsi="Times New Roman" w:cs="Times New Roman"/>
          <w:bCs/>
          <w:sz w:val="27"/>
          <w:szCs w:val="27"/>
        </w:rPr>
      </w:pPr>
      <w:r w:rsidRPr="008C720B">
        <w:rPr>
          <w:rFonts w:ascii="Times New Roman" w:hAnsi="Times New Roman" w:cs="Times New Roman"/>
          <w:bCs/>
          <w:sz w:val="27"/>
          <w:szCs w:val="27"/>
        </w:rPr>
        <w:t>The layout of a classroom, including the organization of learning zones, affects how pupils interact with the learning environment and each other. A well-designed classroom layout that includes distinct areas for different activities—such as reading corners, group work tables, and individual study spaces—can cater to diverse learning needs and promote active engagement.</w:t>
      </w:r>
    </w:p>
    <w:p w:rsidR="00F46379" w:rsidRPr="008C720B" w:rsidRDefault="00F46379" w:rsidP="00F46379">
      <w:pPr>
        <w:spacing w:line="360" w:lineRule="auto"/>
        <w:ind w:firstLine="720"/>
        <w:jc w:val="both"/>
        <w:rPr>
          <w:rFonts w:ascii="Times New Roman" w:hAnsi="Times New Roman" w:cs="Times New Roman"/>
          <w:bCs/>
          <w:sz w:val="27"/>
          <w:szCs w:val="27"/>
        </w:rPr>
      </w:pPr>
      <w:proofErr w:type="spellStart"/>
      <w:r w:rsidRPr="008C720B">
        <w:rPr>
          <w:rFonts w:ascii="Times New Roman" w:hAnsi="Times New Roman" w:cs="Times New Roman"/>
          <w:bCs/>
          <w:sz w:val="27"/>
          <w:szCs w:val="27"/>
        </w:rPr>
        <w:t>Babatunde</w:t>
      </w:r>
      <w:proofErr w:type="spellEnd"/>
      <w:r w:rsidRPr="008C720B">
        <w:rPr>
          <w:rFonts w:ascii="Times New Roman" w:hAnsi="Times New Roman" w:cs="Times New Roman"/>
          <w:bCs/>
          <w:sz w:val="27"/>
          <w:szCs w:val="27"/>
        </w:rPr>
        <w:t xml:space="preserve"> and </w:t>
      </w:r>
      <w:proofErr w:type="spellStart"/>
      <w:r w:rsidRPr="008C720B">
        <w:rPr>
          <w:rFonts w:ascii="Times New Roman" w:hAnsi="Times New Roman" w:cs="Times New Roman"/>
          <w:bCs/>
          <w:sz w:val="27"/>
          <w:szCs w:val="27"/>
        </w:rPr>
        <w:t>Adebisi</w:t>
      </w:r>
      <w:proofErr w:type="spellEnd"/>
      <w:r w:rsidRPr="008C720B">
        <w:rPr>
          <w:rFonts w:ascii="Times New Roman" w:hAnsi="Times New Roman" w:cs="Times New Roman"/>
          <w:bCs/>
          <w:sz w:val="27"/>
          <w:szCs w:val="27"/>
        </w:rPr>
        <w:t xml:space="preserve"> (2021) found that classrooms with thoughtfully arranged learning zones encouraged collaborative learning and allowed </w:t>
      </w:r>
      <w:r w:rsidRPr="008C720B">
        <w:rPr>
          <w:rFonts w:ascii="Times New Roman" w:hAnsi="Times New Roman" w:cs="Times New Roman"/>
          <w:bCs/>
          <w:sz w:val="27"/>
          <w:szCs w:val="27"/>
        </w:rPr>
        <w:lastRenderedPageBreak/>
        <w:t>teachers to implement varied instructional strategies effectively. This flexibility in classroom design supports differentiated instruction and helps address the diverse learning styles and needs of pupils. In Ilorin South LGA, rethinking classroom layouts to incorporate these elements can create a more dynamic and engaging learning environment.</w:t>
      </w:r>
    </w:p>
    <w:p w:rsidR="00F46379" w:rsidRPr="008C720B" w:rsidRDefault="00F46379" w:rsidP="00F46379">
      <w:pPr>
        <w:spacing w:line="360" w:lineRule="auto"/>
        <w:jc w:val="both"/>
        <w:rPr>
          <w:rFonts w:ascii="Times New Roman" w:hAnsi="Times New Roman" w:cs="Times New Roman"/>
          <w:b/>
          <w:bCs/>
          <w:i/>
          <w:sz w:val="27"/>
          <w:szCs w:val="27"/>
        </w:rPr>
      </w:pPr>
      <w:r w:rsidRPr="008C720B">
        <w:rPr>
          <w:rFonts w:ascii="Times New Roman" w:hAnsi="Times New Roman" w:cs="Times New Roman"/>
          <w:b/>
          <w:bCs/>
          <w:i/>
          <w:sz w:val="27"/>
          <w:szCs w:val="27"/>
        </w:rPr>
        <w:t>Technology Integration in Physical Learning Environments</w:t>
      </w:r>
    </w:p>
    <w:p w:rsidR="00F46379" w:rsidRPr="008C720B" w:rsidRDefault="00F46379" w:rsidP="00F46379">
      <w:pPr>
        <w:spacing w:line="360" w:lineRule="auto"/>
        <w:ind w:firstLine="720"/>
        <w:jc w:val="both"/>
        <w:rPr>
          <w:rFonts w:ascii="Times New Roman" w:hAnsi="Times New Roman" w:cs="Times New Roman"/>
          <w:bCs/>
          <w:sz w:val="27"/>
          <w:szCs w:val="27"/>
        </w:rPr>
      </w:pPr>
      <w:r w:rsidRPr="008C720B">
        <w:rPr>
          <w:rFonts w:ascii="Times New Roman" w:hAnsi="Times New Roman" w:cs="Times New Roman"/>
          <w:bCs/>
          <w:sz w:val="27"/>
          <w:szCs w:val="27"/>
        </w:rPr>
        <w:t>The integration of technology into the physical learning environment has become increasingly important in modern education. Access to technological resources such as computers, projectors, and interactive whiteboards can enhance the teaching and learning process by providing interactive and multimedia-rich instructional materials.</w:t>
      </w:r>
    </w:p>
    <w:p w:rsidR="00F46379" w:rsidRPr="008C720B" w:rsidRDefault="00F46379" w:rsidP="00F46379">
      <w:pPr>
        <w:spacing w:line="360" w:lineRule="auto"/>
        <w:ind w:firstLine="720"/>
        <w:jc w:val="both"/>
        <w:rPr>
          <w:rFonts w:ascii="Times New Roman" w:hAnsi="Times New Roman" w:cs="Times New Roman"/>
          <w:bCs/>
          <w:sz w:val="27"/>
          <w:szCs w:val="27"/>
        </w:rPr>
      </w:pPr>
      <w:proofErr w:type="spellStart"/>
      <w:r w:rsidRPr="008C720B">
        <w:rPr>
          <w:rFonts w:ascii="Times New Roman" w:hAnsi="Times New Roman" w:cs="Times New Roman"/>
          <w:bCs/>
          <w:sz w:val="27"/>
          <w:szCs w:val="27"/>
        </w:rPr>
        <w:t>Olufemi</w:t>
      </w:r>
      <w:proofErr w:type="spellEnd"/>
      <w:r w:rsidRPr="008C720B">
        <w:rPr>
          <w:rFonts w:ascii="Times New Roman" w:hAnsi="Times New Roman" w:cs="Times New Roman"/>
          <w:bCs/>
          <w:sz w:val="27"/>
          <w:szCs w:val="27"/>
        </w:rPr>
        <w:t xml:space="preserve"> and </w:t>
      </w:r>
      <w:proofErr w:type="spellStart"/>
      <w:r w:rsidRPr="008C720B">
        <w:rPr>
          <w:rFonts w:ascii="Times New Roman" w:hAnsi="Times New Roman" w:cs="Times New Roman"/>
          <w:bCs/>
          <w:sz w:val="27"/>
          <w:szCs w:val="27"/>
        </w:rPr>
        <w:t>Oladipo</w:t>
      </w:r>
      <w:proofErr w:type="spellEnd"/>
      <w:r w:rsidRPr="008C720B">
        <w:rPr>
          <w:rFonts w:ascii="Times New Roman" w:hAnsi="Times New Roman" w:cs="Times New Roman"/>
          <w:bCs/>
          <w:sz w:val="27"/>
          <w:szCs w:val="27"/>
        </w:rPr>
        <w:t xml:space="preserve"> (2020) highlighted that schools equipped with modern technological tools tend to have higher pupil engagement and better academic outcomes. However, many basic schools in Ilorin South LGA lack adequate technological infrastructure, limiting their ability to incorporate these resources into the learning environment. Investing in technology and training teachers to effectively use these tools can significantly improve the quality of education and pupil performance.</w:t>
      </w:r>
    </w:p>
    <w:p w:rsidR="00F46379" w:rsidRPr="008C720B" w:rsidRDefault="00F46379" w:rsidP="00F46379">
      <w:pPr>
        <w:spacing w:line="360" w:lineRule="auto"/>
        <w:jc w:val="both"/>
        <w:rPr>
          <w:rFonts w:ascii="Times New Roman" w:hAnsi="Times New Roman" w:cs="Times New Roman"/>
          <w:b/>
          <w:bCs/>
          <w:i/>
          <w:sz w:val="27"/>
          <w:szCs w:val="27"/>
        </w:rPr>
      </w:pPr>
      <w:r w:rsidRPr="008C720B">
        <w:rPr>
          <w:rFonts w:ascii="Times New Roman" w:hAnsi="Times New Roman" w:cs="Times New Roman"/>
          <w:b/>
          <w:bCs/>
          <w:i/>
          <w:sz w:val="27"/>
          <w:szCs w:val="27"/>
        </w:rPr>
        <w:t>Safety and Security</w:t>
      </w:r>
    </w:p>
    <w:p w:rsidR="00F46379" w:rsidRPr="008C720B" w:rsidRDefault="00F46379" w:rsidP="00F46379">
      <w:pPr>
        <w:spacing w:line="360" w:lineRule="auto"/>
        <w:ind w:firstLine="720"/>
        <w:jc w:val="both"/>
        <w:rPr>
          <w:rFonts w:ascii="Times New Roman" w:hAnsi="Times New Roman" w:cs="Times New Roman"/>
          <w:bCs/>
          <w:sz w:val="27"/>
          <w:szCs w:val="27"/>
        </w:rPr>
      </w:pPr>
      <w:r w:rsidRPr="008C720B">
        <w:rPr>
          <w:rFonts w:ascii="Times New Roman" w:hAnsi="Times New Roman" w:cs="Times New Roman"/>
          <w:bCs/>
          <w:sz w:val="27"/>
          <w:szCs w:val="27"/>
        </w:rPr>
        <w:t xml:space="preserve">The safety and security of the school environment are paramount for effective learning. A safe and secure learning environment fosters a sense of well-being and reduces distractions related to safety concerns. </w:t>
      </w:r>
      <w:proofErr w:type="spellStart"/>
      <w:r w:rsidRPr="008C720B">
        <w:rPr>
          <w:rFonts w:ascii="Times New Roman" w:hAnsi="Times New Roman" w:cs="Times New Roman"/>
          <w:bCs/>
          <w:sz w:val="27"/>
          <w:szCs w:val="27"/>
        </w:rPr>
        <w:t>Aina</w:t>
      </w:r>
      <w:proofErr w:type="spellEnd"/>
      <w:r w:rsidRPr="008C720B">
        <w:rPr>
          <w:rFonts w:ascii="Times New Roman" w:hAnsi="Times New Roman" w:cs="Times New Roman"/>
          <w:bCs/>
          <w:sz w:val="27"/>
          <w:szCs w:val="27"/>
        </w:rPr>
        <w:t xml:space="preserve"> and </w:t>
      </w:r>
      <w:proofErr w:type="spellStart"/>
      <w:r w:rsidRPr="008C720B">
        <w:rPr>
          <w:rFonts w:ascii="Times New Roman" w:hAnsi="Times New Roman" w:cs="Times New Roman"/>
          <w:bCs/>
          <w:sz w:val="27"/>
          <w:szCs w:val="27"/>
        </w:rPr>
        <w:t>Ajayi</w:t>
      </w:r>
      <w:proofErr w:type="spellEnd"/>
      <w:r w:rsidRPr="008C720B">
        <w:rPr>
          <w:rFonts w:ascii="Times New Roman" w:hAnsi="Times New Roman" w:cs="Times New Roman"/>
          <w:bCs/>
          <w:sz w:val="27"/>
          <w:szCs w:val="27"/>
        </w:rPr>
        <w:t xml:space="preserve"> </w:t>
      </w:r>
      <w:r w:rsidRPr="008C720B">
        <w:rPr>
          <w:rFonts w:ascii="Times New Roman" w:hAnsi="Times New Roman" w:cs="Times New Roman"/>
          <w:bCs/>
          <w:sz w:val="27"/>
          <w:szCs w:val="27"/>
        </w:rPr>
        <w:lastRenderedPageBreak/>
        <w:t>(2021) stressed that incidents of violence, theft, and vandalism in schools negatively impact pupil attendance and performance.</w:t>
      </w:r>
    </w:p>
    <w:p w:rsidR="00F46379" w:rsidRPr="008C720B" w:rsidRDefault="00F46379" w:rsidP="00F46379">
      <w:pPr>
        <w:spacing w:line="360" w:lineRule="auto"/>
        <w:ind w:firstLine="720"/>
        <w:jc w:val="both"/>
        <w:rPr>
          <w:rFonts w:ascii="Times New Roman" w:hAnsi="Times New Roman" w:cs="Times New Roman"/>
          <w:bCs/>
          <w:sz w:val="27"/>
          <w:szCs w:val="27"/>
        </w:rPr>
      </w:pPr>
      <w:r w:rsidRPr="008C720B">
        <w:rPr>
          <w:rFonts w:ascii="Times New Roman" w:hAnsi="Times New Roman" w:cs="Times New Roman"/>
          <w:bCs/>
          <w:sz w:val="27"/>
          <w:szCs w:val="27"/>
        </w:rPr>
        <w:t xml:space="preserve">Ensuring the physical safety of pupils through proper school fencing, surveillance systems, and secure access points is essential for creating a </w:t>
      </w:r>
      <w:proofErr w:type="gramStart"/>
      <w:r w:rsidRPr="008C720B">
        <w:rPr>
          <w:rFonts w:ascii="Times New Roman" w:hAnsi="Times New Roman" w:cs="Times New Roman"/>
          <w:bCs/>
          <w:sz w:val="27"/>
          <w:szCs w:val="27"/>
        </w:rPr>
        <w:t>conducive</w:t>
      </w:r>
      <w:proofErr w:type="gramEnd"/>
      <w:r w:rsidRPr="008C720B">
        <w:rPr>
          <w:rFonts w:ascii="Times New Roman" w:hAnsi="Times New Roman" w:cs="Times New Roman"/>
          <w:bCs/>
          <w:sz w:val="27"/>
          <w:szCs w:val="27"/>
        </w:rPr>
        <w:t xml:space="preserve"> learning environment. In Ilorin South LGA, enhancing school safety measures can help alleviate concerns and allow pupils to focus on their studies without fear.</w:t>
      </w:r>
    </w:p>
    <w:p w:rsidR="00F46379" w:rsidRPr="008C720B" w:rsidRDefault="00F46379" w:rsidP="00F46379">
      <w:pPr>
        <w:spacing w:line="360" w:lineRule="auto"/>
        <w:jc w:val="both"/>
        <w:rPr>
          <w:rFonts w:ascii="Times New Roman" w:hAnsi="Times New Roman" w:cs="Times New Roman"/>
          <w:b/>
          <w:bCs/>
          <w:i/>
          <w:sz w:val="27"/>
          <w:szCs w:val="27"/>
        </w:rPr>
      </w:pPr>
      <w:r w:rsidRPr="008C720B">
        <w:rPr>
          <w:rFonts w:ascii="Times New Roman" w:hAnsi="Times New Roman" w:cs="Times New Roman"/>
          <w:b/>
          <w:bCs/>
          <w:i/>
          <w:sz w:val="27"/>
          <w:szCs w:val="27"/>
        </w:rPr>
        <w:t>Cleanliness and Maintenance</w:t>
      </w:r>
    </w:p>
    <w:p w:rsidR="00F46379" w:rsidRPr="008C720B" w:rsidRDefault="00F46379" w:rsidP="00F46379">
      <w:pPr>
        <w:spacing w:line="360" w:lineRule="auto"/>
        <w:ind w:firstLine="720"/>
        <w:jc w:val="both"/>
        <w:rPr>
          <w:rFonts w:ascii="Times New Roman" w:hAnsi="Times New Roman" w:cs="Times New Roman"/>
          <w:bCs/>
          <w:sz w:val="27"/>
          <w:szCs w:val="27"/>
        </w:rPr>
      </w:pPr>
      <w:r w:rsidRPr="008C720B">
        <w:rPr>
          <w:rFonts w:ascii="Times New Roman" w:hAnsi="Times New Roman" w:cs="Times New Roman"/>
          <w:bCs/>
          <w:sz w:val="27"/>
          <w:szCs w:val="27"/>
        </w:rPr>
        <w:t xml:space="preserve">The cleanliness and maintenance of the school environment are also crucial factors affecting pupil performance. A clean and well-maintained school environment promotes health, reduces absenteeism, and creates a pleasant atmosphere for learning. </w:t>
      </w:r>
      <w:proofErr w:type="spellStart"/>
      <w:r w:rsidRPr="008C720B">
        <w:rPr>
          <w:rFonts w:ascii="Times New Roman" w:hAnsi="Times New Roman" w:cs="Times New Roman"/>
          <w:bCs/>
          <w:sz w:val="27"/>
          <w:szCs w:val="27"/>
        </w:rPr>
        <w:t>Chukwuemeka</w:t>
      </w:r>
      <w:proofErr w:type="spellEnd"/>
      <w:r w:rsidRPr="008C720B">
        <w:rPr>
          <w:rFonts w:ascii="Times New Roman" w:hAnsi="Times New Roman" w:cs="Times New Roman"/>
          <w:bCs/>
          <w:sz w:val="27"/>
          <w:szCs w:val="27"/>
        </w:rPr>
        <w:t xml:space="preserve"> (2021) found that pupils attending well-maintained schools with regular cleaning schedules performed better academically compared to those in poorly maintained environments.</w:t>
      </w:r>
    </w:p>
    <w:p w:rsidR="00F46379" w:rsidRPr="008C720B" w:rsidRDefault="00F46379" w:rsidP="00F46379">
      <w:pPr>
        <w:spacing w:line="360" w:lineRule="auto"/>
        <w:ind w:firstLine="720"/>
        <w:jc w:val="both"/>
        <w:rPr>
          <w:rFonts w:ascii="Times New Roman" w:hAnsi="Times New Roman" w:cs="Times New Roman"/>
          <w:bCs/>
          <w:sz w:val="27"/>
          <w:szCs w:val="27"/>
        </w:rPr>
      </w:pPr>
      <w:r w:rsidRPr="008C720B">
        <w:rPr>
          <w:rFonts w:ascii="Times New Roman" w:hAnsi="Times New Roman" w:cs="Times New Roman"/>
          <w:bCs/>
          <w:sz w:val="27"/>
          <w:szCs w:val="27"/>
        </w:rPr>
        <w:t>In many basic schools in Ilorin South LGA, issues such as inadequate sanitation facilities, lack of regular cleaning, and poor maintenance practices contribute to an unhealthy and unattractive learning environment. Implementing regular maintenance schedules and improving sanitation facilities can significantly enhance the physical learning environment and support pupil performance.</w:t>
      </w:r>
    </w:p>
    <w:p w:rsidR="00F46379" w:rsidRPr="008C720B" w:rsidRDefault="00F46379" w:rsidP="00F46379">
      <w:pPr>
        <w:spacing w:line="360" w:lineRule="auto"/>
        <w:jc w:val="both"/>
        <w:rPr>
          <w:rFonts w:ascii="Times New Roman" w:hAnsi="Times New Roman" w:cs="Times New Roman"/>
          <w:b/>
          <w:bCs/>
          <w:sz w:val="27"/>
          <w:szCs w:val="27"/>
        </w:rPr>
      </w:pPr>
      <w:r w:rsidRPr="008C720B">
        <w:rPr>
          <w:rFonts w:ascii="Times New Roman" w:hAnsi="Times New Roman" w:cs="Times New Roman"/>
          <w:b/>
          <w:bCs/>
          <w:sz w:val="27"/>
          <w:szCs w:val="27"/>
        </w:rPr>
        <w:t>AVAILABILITY OF INSTRUCTIONAL MATERIALS IN RELATION TO ACADEMIC PERFORMANCE OF BASIC SCHOOL PUPILS</w:t>
      </w:r>
    </w:p>
    <w:p w:rsidR="00F46379" w:rsidRPr="008C720B" w:rsidRDefault="00F46379" w:rsidP="00F46379">
      <w:pPr>
        <w:spacing w:line="360" w:lineRule="auto"/>
        <w:ind w:firstLine="720"/>
        <w:jc w:val="both"/>
        <w:rPr>
          <w:rFonts w:ascii="Times New Roman" w:hAnsi="Times New Roman" w:cs="Times New Roman"/>
          <w:bCs/>
          <w:sz w:val="27"/>
          <w:szCs w:val="27"/>
        </w:rPr>
      </w:pPr>
      <w:r w:rsidRPr="008C720B">
        <w:rPr>
          <w:rFonts w:ascii="Times New Roman" w:hAnsi="Times New Roman" w:cs="Times New Roman"/>
          <w:bCs/>
          <w:sz w:val="27"/>
          <w:szCs w:val="27"/>
        </w:rPr>
        <w:lastRenderedPageBreak/>
        <w:t>Instructional materials are essential tools that enhance the teaching and learning process, directly impacting the academic performance of pupils. This section explores the various dimensions of instructional materials, such as textbooks, teaching aids, technological resources, and teacher preparedness, and examines how their availability influences pupil performance in basic schools. Recent studies and scholarly articles are reviewed to provide a comprehensive understanding of the relationship between instructional materials and academic outcomes, with a particular focus on basic schools in Ilorin South Local Government Area (LGA), Kwara State, Nigeria.</w:t>
      </w:r>
    </w:p>
    <w:p w:rsidR="00F46379" w:rsidRPr="008C720B" w:rsidRDefault="00F46379" w:rsidP="00F46379">
      <w:pPr>
        <w:spacing w:line="360" w:lineRule="auto"/>
        <w:jc w:val="both"/>
        <w:rPr>
          <w:rFonts w:ascii="Times New Roman" w:hAnsi="Times New Roman" w:cs="Times New Roman"/>
          <w:b/>
          <w:bCs/>
          <w:i/>
          <w:sz w:val="27"/>
          <w:szCs w:val="27"/>
        </w:rPr>
      </w:pPr>
      <w:r w:rsidRPr="008C720B">
        <w:rPr>
          <w:rFonts w:ascii="Times New Roman" w:hAnsi="Times New Roman" w:cs="Times New Roman"/>
          <w:b/>
          <w:bCs/>
          <w:i/>
          <w:sz w:val="27"/>
          <w:szCs w:val="27"/>
        </w:rPr>
        <w:t>Textbooks</w:t>
      </w:r>
    </w:p>
    <w:p w:rsidR="00F46379" w:rsidRPr="008C720B" w:rsidRDefault="00F46379" w:rsidP="00F46379">
      <w:pPr>
        <w:spacing w:line="360" w:lineRule="auto"/>
        <w:ind w:firstLine="720"/>
        <w:jc w:val="both"/>
        <w:rPr>
          <w:rFonts w:ascii="Times New Roman" w:hAnsi="Times New Roman" w:cs="Times New Roman"/>
          <w:bCs/>
          <w:sz w:val="27"/>
          <w:szCs w:val="27"/>
        </w:rPr>
      </w:pPr>
      <w:r w:rsidRPr="008C720B">
        <w:rPr>
          <w:rFonts w:ascii="Times New Roman" w:hAnsi="Times New Roman" w:cs="Times New Roman"/>
          <w:bCs/>
          <w:sz w:val="27"/>
          <w:szCs w:val="27"/>
        </w:rPr>
        <w:t>Textbooks are fundamental instructional materials that provide structured content, serving as primary references for both teachers and pupils. The availability and quality of textbooks significantly impact the quality of education and pupil performance.</w:t>
      </w:r>
    </w:p>
    <w:p w:rsidR="00F46379" w:rsidRPr="008C720B" w:rsidRDefault="00F46379" w:rsidP="00F46379">
      <w:pPr>
        <w:pStyle w:val="ListParagraph"/>
        <w:numPr>
          <w:ilvl w:val="0"/>
          <w:numId w:val="6"/>
        </w:numPr>
        <w:spacing w:line="360" w:lineRule="auto"/>
        <w:ind w:left="360"/>
        <w:jc w:val="both"/>
        <w:rPr>
          <w:rFonts w:ascii="Times New Roman" w:hAnsi="Times New Roman" w:cs="Times New Roman"/>
          <w:bCs/>
          <w:sz w:val="27"/>
          <w:szCs w:val="27"/>
        </w:rPr>
      </w:pPr>
      <w:r w:rsidRPr="008C720B">
        <w:rPr>
          <w:rFonts w:ascii="Times New Roman" w:hAnsi="Times New Roman" w:cs="Times New Roman"/>
          <w:b/>
          <w:bCs/>
          <w:sz w:val="27"/>
          <w:szCs w:val="27"/>
        </w:rPr>
        <w:t xml:space="preserve">Accessibility and Distribution: </w:t>
      </w:r>
      <w:r w:rsidRPr="008C720B">
        <w:rPr>
          <w:rFonts w:ascii="Times New Roman" w:hAnsi="Times New Roman" w:cs="Times New Roman"/>
          <w:bCs/>
          <w:sz w:val="27"/>
          <w:szCs w:val="27"/>
        </w:rPr>
        <w:t xml:space="preserve">Accessibility and distribution of textbooks are critical factors influencing pupil performance. </w:t>
      </w:r>
      <w:proofErr w:type="spellStart"/>
      <w:r w:rsidRPr="008C720B">
        <w:rPr>
          <w:rFonts w:ascii="Times New Roman" w:hAnsi="Times New Roman" w:cs="Times New Roman"/>
          <w:bCs/>
          <w:sz w:val="27"/>
          <w:szCs w:val="27"/>
        </w:rPr>
        <w:t>Olufemi</w:t>
      </w:r>
      <w:proofErr w:type="spellEnd"/>
      <w:r w:rsidRPr="008C720B">
        <w:rPr>
          <w:rFonts w:ascii="Times New Roman" w:hAnsi="Times New Roman" w:cs="Times New Roman"/>
          <w:bCs/>
          <w:sz w:val="27"/>
          <w:szCs w:val="27"/>
        </w:rPr>
        <w:t xml:space="preserve"> and </w:t>
      </w:r>
      <w:proofErr w:type="spellStart"/>
      <w:r w:rsidRPr="008C720B">
        <w:rPr>
          <w:rFonts w:ascii="Times New Roman" w:hAnsi="Times New Roman" w:cs="Times New Roman"/>
          <w:bCs/>
          <w:sz w:val="27"/>
          <w:szCs w:val="27"/>
        </w:rPr>
        <w:t>Oladipo</w:t>
      </w:r>
      <w:proofErr w:type="spellEnd"/>
      <w:r w:rsidRPr="008C720B">
        <w:rPr>
          <w:rFonts w:ascii="Times New Roman" w:hAnsi="Times New Roman" w:cs="Times New Roman"/>
          <w:bCs/>
          <w:sz w:val="27"/>
          <w:szCs w:val="27"/>
        </w:rPr>
        <w:t xml:space="preserve"> (2020) highlighted that pupils in well-funded schools have better access to textbooks, whereas those in underfunded schools often lack essential texts. This disparity creates an uneven playing field, where pupils without adequate textbooks struggle to keep up with their peers, resulting in lower academic performance. Adebayo and </w:t>
      </w:r>
      <w:proofErr w:type="spellStart"/>
      <w:r w:rsidRPr="008C720B">
        <w:rPr>
          <w:rFonts w:ascii="Times New Roman" w:hAnsi="Times New Roman" w:cs="Times New Roman"/>
          <w:bCs/>
          <w:sz w:val="27"/>
          <w:szCs w:val="27"/>
        </w:rPr>
        <w:t>AbdulKareem</w:t>
      </w:r>
      <w:proofErr w:type="spellEnd"/>
      <w:r w:rsidRPr="008C720B">
        <w:rPr>
          <w:rFonts w:ascii="Times New Roman" w:hAnsi="Times New Roman" w:cs="Times New Roman"/>
          <w:bCs/>
          <w:sz w:val="27"/>
          <w:szCs w:val="27"/>
        </w:rPr>
        <w:t xml:space="preserve"> (2023) found that equitable distribution of textbooks is vital to ensure all pupils have the necessary resources for effective learning.</w:t>
      </w:r>
    </w:p>
    <w:p w:rsidR="00F46379" w:rsidRPr="008C720B" w:rsidRDefault="00F46379" w:rsidP="00F46379">
      <w:pPr>
        <w:pStyle w:val="ListParagraph"/>
        <w:numPr>
          <w:ilvl w:val="0"/>
          <w:numId w:val="6"/>
        </w:numPr>
        <w:spacing w:line="360" w:lineRule="auto"/>
        <w:ind w:left="360"/>
        <w:jc w:val="both"/>
        <w:rPr>
          <w:rFonts w:ascii="Times New Roman" w:hAnsi="Times New Roman" w:cs="Times New Roman"/>
          <w:bCs/>
          <w:sz w:val="27"/>
          <w:szCs w:val="27"/>
        </w:rPr>
      </w:pPr>
      <w:r w:rsidRPr="008C720B">
        <w:rPr>
          <w:rFonts w:ascii="Times New Roman" w:hAnsi="Times New Roman" w:cs="Times New Roman"/>
          <w:b/>
          <w:bCs/>
          <w:sz w:val="27"/>
          <w:szCs w:val="27"/>
        </w:rPr>
        <w:lastRenderedPageBreak/>
        <w:t xml:space="preserve">Content Relevance and Quality: </w:t>
      </w:r>
      <w:r w:rsidRPr="008C720B">
        <w:rPr>
          <w:rFonts w:ascii="Times New Roman" w:hAnsi="Times New Roman" w:cs="Times New Roman"/>
          <w:bCs/>
          <w:sz w:val="27"/>
          <w:szCs w:val="27"/>
        </w:rPr>
        <w:t xml:space="preserve">The relevance and quality of textbook content are also crucial. </w:t>
      </w:r>
      <w:proofErr w:type="spellStart"/>
      <w:r w:rsidRPr="008C720B">
        <w:rPr>
          <w:rFonts w:ascii="Times New Roman" w:hAnsi="Times New Roman" w:cs="Times New Roman"/>
          <w:bCs/>
          <w:sz w:val="27"/>
          <w:szCs w:val="27"/>
        </w:rPr>
        <w:t>Adedokun</w:t>
      </w:r>
      <w:proofErr w:type="spellEnd"/>
      <w:r w:rsidRPr="008C720B">
        <w:rPr>
          <w:rFonts w:ascii="Times New Roman" w:hAnsi="Times New Roman" w:cs="Times New Roman"/>
          <w:bCs/>
          <w:sz w:val="27"/>
          <w:szCs w:val="27"/>
        </w:rPr>
        <w:t xml:space="preserve">, </w:t>
      </w:r>
      <w:proofErr w:type="spellStart"/>
      <w:r w:rsidRPr="008C720B">
        <w:rPr>
          <w:rFonts w:ascii="Times New Roman" w:hAnsi="Times New Roman" w:cs="Times New Roman"/>
          <w:bCs/>
          <w:sz w:val="27"/>
          <w:szCs w:val="27"/>
        </w:rPr>
        <w:t>Fadeyi</w:t>
      </w:r>
      <w:proofErr w:type="spellEnd"/>
      <w:r w:rsidRPr="008C720B">
        <w:rPr>
          <w:rFonts w:ascii="Times New Roman" w:hAnsi="Times New Roman" w:cs="Times New Roman"/>
          <w:bCs/>
          <w:sz w:val="27"/>
          <w:szCs w:val="27"/>
        </w:rPr>
        <w:t xml:space="preserve">, and Yusuf (2022) noted that outdated or irrelevant textbooks fail to engage pupils and do not adequately prepare them for contemporary challenges. Ensuring that textbooks are periodically updated to reflect current knowledge and </w:t>
      </w:r>
      <w:proofErr w:type="gramStart"/>
      <w:r w:rsidRPr="008C720B">
        <w:rPr>
          <w:rFonts w:ascii="Times New Roman" w:hAnsi="Times New Roman" w:cs="Times New Roman"/>
          <w:bCs/>
          <w:sz w:val="27"/>
          <w:szCs w:val="27"/>
        </w:rPr>
        <w:t>pedagogical standards is</w:t>
      </w:r>
      <w:proofErr w:type="gramEnd"/>
      <w:r w:rsidRPr="008C720B">
        <w:rPr>
          <w:rFonts w:ascii="Times New Roman" w:hAnsi="Times New Roman" w:cs="Times New Roman"/>
          <w:bCs/>
          <w:sz w:val="27"/>
          <w:szCs w:val="27"/>
        </w:rPr>
        <w:t xml:space="preserve"> essential for maintaining educational relevance and improving pupil performance. </w:t>
      </w:r>
      <w:proofErr w:type="spellStart"/>
      <w:r w:rsidRPr="008C720B">
        <w:rPr>
          <w:rFonts w:ascii="Times New Roman" w:hAnsi="Times New Roman" w:cs="Times New Roman"/>
          <w:bCs/>
          <w:sz w:val="27"/>
          <w:szCs w:val="27"/>
        </w:rPr>
        <w:t>Adeyemi</w:t>
      </w:r>
      <w:proofErr w:type="spellEnd"/>
      <w:r w:rsidRPr="008C720B">
        <w:rPr>
          <w:rFonts w:ascii="Times New Roman" w:hAnsi="Times New Roman" w:cs="Times New Roman"/>
          <w:bCs/>
          <w:sz w:val="27"/>
          <w:szCs w:val="27"/>
        </w:rPr>
        <w:t xml:space="preserve"> and </w:t>
      </w:r>
      <w:proofErr w:type="spellStart"/>
      <w:r w:rsidRPr="008C720B">
        <w:rPr>
          <w:rFonts w:ascii="Times New Roman" w:hAnsi="Times New Roman" w:cs="Times New Roman"/>
          <w:bCs/>
          <w:sz w:val="27"/>
          <w:szCs w:val="27"/>
        </w:rPr>
        <w:t>Adu</w:t>
      </w:r>
      <w:proofErr w:type="spellEnd"/>
      <w:r w:rsidRPr="008C720B">
        <w:rPr>
          <w:rFonts w:ascii="Times New Roman" w:hAnsi="Times New Roman" w:cs="Times New Roman"/>
          <w:bCs/>
          <w:sz w:val="27"/>
          <w:szCs w:val="27"/>
        </w:rPr>
        <w:t xml:space="preserve"> (2019) emphasized that high-quality textbooks that align with the curriculum significantly enhance pupil comprehension and retention.</w:t>
      </w:r>
    </w:p>
    <w:p w:rsidR="00F46379" w:rsidRPr="008C720B" w:rsidRDefault="00F46379" w:rsidP="00F46379">
      <w:pPr>
        <w:spacing w:line="360" w:lineRule="auto"/>
        <w:jc w:val="both"/>
        <w:rPr>
          <w:rFonts w:ascii="Times New Roman" w:hAnsi="Times New Roman" w:cs="Times New Roman"/>
          <w:b/>
          <w:bCs/>
          <w:i/>
          <w:sz w:val="27"/>
          <w:szCs w:val="27"/>
        </w:rPr>
      </w:pPr>
      <w:r w:rsidRPr="008C720B">
        <w:rPr>
          <w:rFonts w:ascii="Times New Roman" w:hAnsi="Times New Roman" w:cs="Times New Roman"/>
          <w:b/>
          <w:bCs/>
          <w:i/>
          <w:sz w:val="27"/>
          <w:szCs w:val="27"/>
        </w:rPr>
        <w:t>Teaching Aids</w:t>
      </w:r>
    </w:p>
    <w:p w:rsidR="00F46379" w:rsidRPr="008C720B" w:rsidRDefault="00F46379" w:rsidP="00F46379">
      <w:pPr>
        <w:spacing w:line="360" w:lineRule="auto"/>
        <w:ind w:firstLine="720"/>
        <w:jc w:val="both"/>
        <w:rPr>
          <w:rFonts w:ascii="Times New Roman" w:hAnsi="Times New Roman" w:cs="Times New Roman"/>
          <w:bCs/>
          <w:sz w:val="27"/>
          <w:szCs w:val="27"/>
        </w:rPr>
      </w:pPr>
      <w:r w:rsidRPr="008C720B">
        <w:rPr>
          <w:rFonts w:ascii="Times New Roman" w:hAnsi="Times New Roman" w:cs="Times New Roman"/>
          <w:bCs/>
          <w:sz w:val="27"/>
          <w:szCs w:val="27"/>
        </w:rPr>
        <w:t>Teaching aids, including visual aids, charts, models, and other supplementary materials, enhance the teaching and learning experience by making abstract concepts more tangible and comprehensible.</w:t>
      </w:r>
    </w:p>
    <w:p w:rsidR="00F46379" w:rsidRPr="008C720B" w:rsidRDefault="00F46379" w:rsidP="00F46379">
      <w:pPr>
        <w:pStyle w:val="ListParagraph"/>
        <w:numPr>
          <w:ilvl w:val="0"/>
          <w:numId w:val="7"/>
        </w:numPr>
        <w:spacing w:line="360" w:lineRule="auto"/>
        <w:ind w:left="360"/>
        <w:jc w:val="both"/>
        <w:rPr>
          <w:rFonts w:ascii="Times New Roman" w:hAnsi="Times New Roman" w:cs="Times New Roman"/>
          <w:bCs/>
          <w:sz w:val="27"/>
          <w:szCs w:val="27"/>
        </w:rPr>
      </w:pPr>
      <w:r w:rsidRPr="008C720B">
        <w:rPr>
          <w:rFonts w:ascii="Times New Roman" w:hAnsi="Times New Roman" w:cs="Times New Roman"/>
          <w:b/>
          <w:bCs/>
          <w:sz w:val="27"/>
          <w:szCs w:val="27"/>
        </w:rPr>
        <w:t xml:space="preserve">Visual and Audio-Visual Aids: </w:t>
      </w:r>
      <w:r w:rsidRPr="008C720B">
        <w:rPr>
          <w:rFonts w:ascii="Times New Roman" w:hAnsi="Times New Roman" w:cs="Times New Roman"/>
          <w:bCs/>
          <w:sz w:val="27"/>
          <w:szCs w:val="27"/>
        </w:rPr>
        <w:t xml:space="preserve">Visual aids such as charts, diagrams, and flashcards are effective in reinforcing learning by providing visual representations of concepts. Adebayo and </w:t>
      </w:r>
      <w:proofErr w:type="spellStart"/>
      <w:r w:rsidRPr="008C720B">
        <w:rPr>
          <w:rFonts w:ascii="Times New Roman" w:hAnsi="Times New Roman" w:cs="Times New Roman"/>
          <w:bCs/>
          <w:sz w:val="27"/>
          <w:szCs w:val="27"/>
        </w:rPr>
        <w:t>AbdulKareem</w:t>
      </w:r>
      <w:proofErr w:type="spellEnd"/>
      <w:r w:rsidRPr="008C720B">
        <w:rPr>
          <w:rFonts w:ascii="Times New Roman" w:hAnsi="Times New Roman" w:cs="Times New Roman"/>
          <w:bCs/>
          <w:sz w:val="27"/>
          <w:szCs w:val="27"/>
        </w:rPr>
        <w:t xml:space="preserve"> (2023) found that the use of visual aids in classrooms in Ilorin South LGA significantly improved pupil understanding and retention of information. Additionally, audio-visual aids, such as educational videos and interactive multimedia presentations, engage multiple senses, making learning more interactive and enjoyable. Musa et al. (2022) emphasized that audio-visual aids help in addressing diverse learning styles, thereby improving academic performance.</w:t>
      </w:r>
    </w:p>
    <w:p w:rsidR="00F46379" w:rsidRPr="008C720B" w:rsidRDefault="00F46379" w:rsidP="00F46379">
      <w:pPr>
        <w:pStyle w:val="ListParagraph"/>
        <w:numPr>
          <w:ilvl w:val="0"/>
          <w:numId w:val="7"/>
        </w:numPr>
        <w:spacing w:line="360" w:lineRule="auto"/>
        <w:ind w:left="360"/>
        <w:jc w:val="both"/>
        <w:rPr>
          <w:rFonts w:ascii="Times New Roman" w:hAnsi="Times New Roman" w:cs="Times New Roman"/>
          <w:bCs/>
          <w:sz w:val="27"/>
          <w:szCs w:val="27"/>
        </w:rPr>
      </w:pPr>
      <w:r w:rsidRPr="008C720B">
        <w:rPr>
          <w:rFonts w:ascii="Times New Roman" w:hAnsi="Times New Roman" w:cs="Times New Roman"/>
          <w:b/>
          <w:bCs/>
          <w:sz w:val="27"/>
          <w:szCs w:val="27"/>
        </w:rPr>
        <w:lastRenderedPageBreak/>
        <w:t xml:space="preserve">Models and Real Objects: </w:t>
      </w:r>
      <w:r w:rsidRPr="008C720B">
        <w:rPr>
          <w:rFonts w:ascii="Times New Roman" w:hAnsi="Times New Roman" w:cs="Times New Roman"/>
          <w:bCs/>
          <w:sz w:val="27"/>
          <w:szCs w:val="27"/>
        </w:rPr>
        <w:t xml:space="preserve">The use of models and real objects helps pupils grasp complex ideas through hands-on experiences. Musa et al. (2022) emphasized that incorporating models and real objects in science and mathematics lessons in basic schools enhances pupil comprehension and interest in these subjects. However, many schools in Ilorin South LGA lack the resources to provide these effective teaching aids, limiting their ability to deliver high-quality education. </w:t>
      </w:r>
      <w:proofErr w:type="spellStart"/>
      <w:r w:rsidRPr="008C720B">
        <w:rPr>
          <w:rFonts w:ascii="Times New Roman" w:hAnsi="Times New Roman" w:cs="Times New Roman"/>
          <w:bCs/>
          <w:sz w:val="27"/>
          <w:szCs w:val="27"/>
        </w:rPr>
        <w:t>Babatunde</w:t>
      </w:r>
      <w:proofErr w:type="spellEnd"/>
      <w:r w:rsidRPr="008C720B">
        <w:rPr>
          <w:rFonts w:ascii="Times New Roman" w:hAnsi="Times New Roman" w:cs="Times New Roman"/>
          <w:bCs/>
          <w:sz w:val="27"/>
          <w:szCs w:val="27"/>
        </w:rPr>
        <w:t xml:space="preserve"> and </w:t>
      </w:r>
      <w:proofErr w:type="spellStart"/>
      <w:r w:rsidRPr="008C720B">
        <w:rPr>
          <w:rFonts w:ascii="Times New Roman" w:hAnsi="Times New Roman" w:cs="Times New Roman"/>
          <w:bCs/>
          <w:sz w:val="27"/>
          <w:szCs w:val="27"/>
        </w:rPr>
        <w:t>Adebisi</w:t>
      </w:r>
      <w:proofErr w:type="spellEnd"/>
      <w:r w:rsidRPr="008C720B">
        <w:rPr>
          <w:rFonts w:ascii="Times New Roman" w:hAnsi="Times New Roman" w:cs="Times New Roman"/>
          <w:bCs/>
          <w:sz w:val="27"/>
          <w:szCs w:val="27"/>
        </w:rPr>
        <w:t xml:space="preserve"> (2021) stressed that hands-on learning experiences facilitated by models and real objects are critical for developing practical skills and improving academic performance.</w:t>
      </w:r>
    </w:p>
    <w:p w:rsidR="00F46379" w:rsidRPr="008C720B" w:rsidRDefault="00F46379" w:rsidP="00F46379">
      <w:pPr>
        <w:spacing w:line="360" w:lineRule="auto"/>
        <w:jc w:val="both"/>
        <w:rPr>
          <w:rFonts w:ascii="Times New Roman" w:hAnsi="Times New Roman" w:cs="Times New Roman"/>
          <w:b/>
          <w:bCs/>
          <w:i/>
          <w:sz w:val="27"/>
          <w:szCs w:val="27"/>
        </w:rPr>
      </w:pPr>
      <w:r w:rsidRPr="008C720B">
        <w:rPr>
          <w:rFonts w:ascii="Times New Roman" w:hAnsi="Times New Roman" w:cs="Times New Roman"/>
          <w:b/>
          <w:bCs/>
          <w:i/>
          <w:sz w:val="27"/>
          <w:szCs w:val="27"/>
        </w:rPr>
        <w:t>Technological Resources</w:t>
      </w:r>
    </w:p>
    <w:p w:rsidR="00F46379" w:rsidRPr="008C720B" w:rsidRDefault="00F46379" w:rsidP="00F46379">
      <w:pPr>
        <w:spacing w:line="360" w:lineRule="auto"/>
        <w:ind w:firstLine="720"/>
        <w:jc w:val="both"/>
        <w:rPr>
          <w:rFonts w:ascii="Times New Roman" w:hAnsi="Times New Roman" w:cs="Times New Roman"/>
          <w:bCs/>
          <w:sz w:val="27"/>
          <w:szCs w:val="27"/>
        </w:rPr>
      </w:pPr>
      <w:r w:rsidRPr="008C720B">
        <w:rPr>
          <w:rFonts w:ascii="Times New Roman" w:hAnsi="Times New Roman" w:cs="Times New Roman"/>
          <w:bCs/>
          <w:sz w:val="27"/>
          <w:szCs w:val="27"/>
        </w:rPr>
        <w:t>The integration of technology into education has transformed the teaching and learning landscape, offering new opportunities for enhancing pupil engagement and performance.</w:t>
      </w:r>
    </w:p>
    <w:p w:rsidR="00F46379" w:rsidRPr="008C720B" w:rsidRDefault="00F46379" w:rsidP="00F46379">
      <w:pPr>
        <w:pStyle w:val="ListParagraph"/>
        <w:numPr>
          <w:ilvl w:val="0"/>
          <w:numId w:val="8"/>
        </w:numPr>
        <w:spacing w:line="360" w:lineRule="auto"/>
        <w:ind w:left="360"/>
        <w:jc w:val="both"/>
        <w:rPr>
          <w:rFonts w:ascii="Times New Roman" w:hAnsi="Times New Roman" w:cs="Times New Roman"/>
          <w:bCs/>
          <w:sz w:val="27"/>
          <w:szCs w:val="27"/>
        </w:rPr>
      </w:pPr>
      <w:r w:rsidRPr="008C720B">
        <w:rPr>
          <w:rFonts w:ascii="Times New Roman" w:hAnsi="Times New Roman" w:cs="Times New Roman"/>
          <w:b/>
          <w:bCs/>
          <w:sz w:val="27"/>
          <w:szCs w:val="27"/>
        </w:rPr>
        <w:t>Computers and Digital Devices</w:t>
      </w:r>
      <w:r w:rsidRPr="008C720B">
        <w:rPr>
          <w:rFonts w:ascii="Times New Roman" w:hAnsi="Times New Roman" w:cs="Times New Roman"/>
          <w:bCs/>
          <w:sz w:val="27"/>
          <w:szCs w:val="27"/>
        </w:rPr>
        <w:t xml:space="preserve">: Access to computers and digital devices allows pupils to engage with interactive learning software and online educational resources. </w:t>
      </w:r>
      <w:proofErr w:type="spellStart"/>
      <w:r w:rsidRPr="008C720B">
        <w:rPr>
          <w:rFonts w:ascii="Times New Roman" w:hAnsi="Times New Roman" w:cs="Times New Roman"/>
          <w:bCs/>
          <w:sz w:val="27"/>
          <w:szCs w:val="27"/>
        </w:rPr>
        <w:t>Babatunde</w:t>
      </w:r>
      <w:proofErr w:type="spellEnd"/>
      <w:r w:rsidRPr="008C720B">
        <w:rPr>
          <w:rFonts w:ascii="Times New Roman" w:hAnsi="Times New Roman" w:cs="Times New Roman"/>
          <w:bCs/>
          <w:sz w:val="27"/>
          <w:szCs w:val="27"/>
        </w:rPr>
        <w:t xml:space="preserve"> and </w:t>
      </w:r>
      <w:proofErr w:type="spellStart"/>
      <w:r w:rsidRPr="008C720B">
        <w:rPr>
          <w:rFonts w:ascii="Times New Roman" w:hAnsi="Times New Roman" w:cs="Times New Roman"/>
          <w:bCs/>
          <w:sz w:val="27"/>
          <w:szCs w:val="27"/>
        </w:rPr>
        <w:t>Adebisi</w:t>
      </w:r>
      <w:proofErr w:type="spellEnd"/>
      <w:r w:rsidRPr="008C720B">
        <w:rPr>
          <w:rFonts w:ascii="Times New Roman" w:hAnsi="Times New Roman" w:cs="Times New Roman"/>
          <w:bCs/>
          <w:sz w:val="27"/>
          <w:szCs w:val="27"/>
        </w:rPr>
        <w:t xml:space="preserve"> (2021) observed that the use of computers in classrooms facilitated individualized learning and provided pupils with the opportunity to practice skills at their own pace. However, the digital divide in Ilorin South LGA means that many pupils do not have access to these resources, putting them at a disadvantage compared to their peers in more affluent areas. </w:t>
      </w:r>
      <w:proofErr w:type="spellStart"/>
      <w:r w:rsidRPr="008C720B">
        <w:rPr>
          <w:rFonts w:ascii="Times New Roman" w:hAnsi="Times New Roman" w:cs="Times New Roman"/>
          <w:bCs/>
          <w:sz w:val="27"/>
          <w:szCs w:val="27"/>
        </w:rPr>
        <w:t>Adeyemi</w:t>
      </w:r>
      <w:proofErr w:type="spellEnd"/>
      <w:r w:rsidRPr="008C720B">
        <w:rPr>
          <w:rFonts w:ascii="Times New Roman" w:hAnsi="Times New Roman" w:cs="Times New Roman"/>
          <w:bCs/>
          <w:sz w:val="27"/>
          <w:szCs w:val="27"/>
        </w:rPr>
        <w:t xml:space="preserve"> and </w:t>
      </w:r>
      <w:proofErr w:type="spellStart"/>
      <w:r w:rsidRPr="008C720B">
        <w:rPr>
          <w:rFonts w:ascii="Times New Roman" w:hAnsi="Times New Roman" w:cs="Times New Roman"/>
          <w:bCs/>
          <w:sz w:val="27"/>
          <w:szCs w:val="27"/>
        </w:rPr>
        <w:t>Adu</w:t>
      </w:r>
      <w:proofErr w:type="spellEnd"/>
      <w:r w:rsidRPr="008C720B">
        <w:rPr>
          <w:rFonts w:ascii="Times New Roman" w:hAnsi="Times New Roman" w:cs="Times New Roman"/>
          <w:bCs/>
          <w:sz w:val="27"/>
          <w:szCs w:val="27"/>
        </w:rPr>
        <w:t xml:space="preserve"> (2019) highlighted that computer literacy is increasingly important for academic success, and lack of access to digital devices can hinder pupil performance.</w:t>
      </w:r>
    </w:p>
    <w:p w:rsidR="00F46379" w:rsidRPr="008C720B" w:rsidRDefault="00F46379" w:rsidP="00F46379">
      <w:pPr>
        <w:pStyle w:val="ListParagraph"/>
        <w:numPr>
          <w:ilvl w:val="0"/>
          <w:numId w:val="8"/>
        </w:numPr>
        <w:spacing w:line="360" w:lineRule="auto"/>
        <w:ind w:left="360"/>
        <w:jc w:val="both"/>
        <w:rPr>
          <w:rFonts w:ascii="Times New Roman" w:hAnsi="Times New Roman" w:cs="Times New Roman"/>
          <w:bCs/>
          <w:sz w:val="27"/>
          <w:szCs w:val="27"/>
        </w:rPr>
      </w:pPr>
      <w:r w:rsidRPr="008C720B">
        <w:rPr>
          <w:rFonts w:ascii="Times New Roman" w:hAnsi="Times New Roman" w:cs="Times New Roman"/>
          <w:b/>
          <w:bCs/>
          <w:sz w:val="27"/>
          <w:szCs w:val="27"/>
        </w:rPr>
        <w:lastRenderedPageBreak/>
        <w:t xml:space="preserve">Internet Access: </w:t>
      </w:r>
      <w:r w:rsidRPr="008C720B">
        <w:rPr>
          <w:rFonts w:ascii="Times New Roman" w:hAnsi="Times New Roman" w:cs="Times New Roman"/>
          <w:bCs/>
          <w:sz w:val="27"/>
          <w:szCs w:val="27"/>
        </w:rPr>
        <w:t xml:space="preserve">Internet access expands the horizons of learning by providing access to a vast array of online educational content and resources. </w:t>
      </w:r>
      <w:proofErr w:type="spellStart"/>
      <w:r w:rsidRPr="008C720B">
        <w:rPr>
          <w:rFonts w:ascii="Times New Roman" w:hAnsi="Times New Roman" w:cs="Times New Roman"/>
          <w:bCs/>
          <w:sz w:val="27"/>
          <w:szCs w:val="27"/>
        </w:rPr>
        <w:t>Adeyemi</w:t>
      </w:r>
      <w:proofErr w:type="spellEnd"/>
      <w:r w:rsidRPr="008C720B">
        <w:rPr>
          <w:rFonts w:ascii="Times New Roman" w:hAnsi="Times New Roman" w:cs="Times New Roman"/>
          <w:bCs/>
          <w:sz w:val="27"/>
          <w:szCs w:val="27"/>
        </w:rPr>
        <w:t xml:space="preserve"> and </w:t>
      </w:r>
      <w:proofErr w:type="spellStart"/>
      <w:r w:rsidRPr="008C720B">
        <w:rPr>
          <w:rFonts w:ascii="Times New Roman" w:hAnsi="Times New Roman" w:cs="Times New Roman"/>
          <w:bCs/>
          <w:sz w:val="27"/>
          <w:szCs w:val="27"/>
        </w:rPr>
        <w:t>Adu</w:t>
      </w:r>
      <w:proofErr w:type="spellEnd"/>
      <w:r w:rsidRPr="008C720B">
        <w:rPr>
          <w:rFonts w:ascii="Times New Roman" w:hAnsi="Times New Roman" w:cs="Times New Roman"/>
          <w:bCs/>
          <w:sz w:val="27"/>
          <w:szCs w:val="27"/>
        </w:rPr>
        <w:t xml:space="preserve"> (2019) highlighted that internet connectivity in schools enhances research capabilities and allows teachers to incorporate up-to-date information into their lessons. Unfortunately, inconsistent and limited internet access in many schools in Ilorin South LGA restricts these benefits, hindering the potential for a more enriched learning experience. </w:t>
      </w:r>
      <w:proofErr w:type="spellStart"/>
      <w:r w:rsidRPr="008C720B">
        <w:rPr>
          <w:rFonts w:ascii="Times New Roman" w:hAnsi="Times New Roman" w:cs="Times New Roman"/>
          <w:bCs/>
          <w:sz w:val="27"/>
          <w:szCs w:val="27"/>
        </w:rPr>
        <w:t>Olufemi</w:t>
      </w:r>
      <w:proofErr w:type="spellEnd"/>
      <w:r w:rsidRPr="008C720B">
        <w:rPr>
          <w:rFonts w:ascii="Times New Roman" w:hAnsi="Times New Roman" w:cs="Times New Roman"/>
          <w:bCs/>
          <w:sz w:val="27"/>
          <w:szCs w:val="27"/>
        </w:rPr>
        <w:t xml:space="preserve"> and </w:t>
      </w:r>
      <w:proofErr w:type="spellStart"/>
      <w:r w:rsidRPr="008C720B">
        <w:rPr>
          <w:rFonts w:ascii="Times New Roman" w:hAnsi="Times New Roman" w:cs="Times New Roman"/>
          <w:bCs/>
          <w:sz w:val="27"/>
          <w:szCs w:val="27"/>
        </w:rPr>
        <w:t>Oladipo</w:t>
      </w:r>
      <w:proofErr w:type="spellEnd"/>
      <w:r w:rsidRPr="008C720B">
        <w:rPr>
          <w:rFonts w:ascii="Times New Roman" w:hAnsi="Times New Roman" w:cs="Times New Roman"/>
          <w:bCs/>
          <w:sz w:val="27"/>
          <w:szCs w:val="27"/>
        </w:rPr>
        <w:t xml:space="preserve"> (2020) emphasized that reliable internet access is essential for integrating modern teaching methods and improving academic performance.</w:t>
      </w:r>
    </w:p>
    <w:p w:rsidR="00F46379" w:rsidRPr="008C720B" w:rsidRDefault="00F46379" w:rsidP="00F46379">
      <w:pPr>
        <w:spacing w:line="360" w:lineRule="auto"/>
        <w:jc w:val="both"/>
        <w:rPr>
          <w:rFonts w:ascii="Times New Roman" w:hAnsi="Times New Roman" w:cs="Times New Roman"/>
          <w:b/>
          <w:bCs/>
          <w:i/>
          <w:sz w:val="27"/>
          <w:szCs w:val="27"/>
        </w:rPr>
      </w:pPr>
      <w:r w:rsidRPr="008C720B">
        <w:rPr>
          <w:rFonts w:ascii="Times New Roman" w:hAnsi="Times New Roman" w:cs="Times New Roman"/>
          <w:b/>
          <w:bCs/>
          <w:i/>
          <w:sz w:val="27"/>
          <w:szCs w:val="27"/>
        </w:rPr>
        <w:t>Teacher Preparedness and Utilization of Instructional Materials</w:t>
      </w:r>
    </w:p>
    <w:p w:rsidR="00F46379" w:rsidRPr="008C720B" w:rsidRDefault="00F46379" w:rsidP="00F46379">
      <w:pPr>
        <w:spacing w:line="360" w:lineRule="auto"/>
        <w:ind w:firstLine="720"/>
        <w:jc w:val="both"/>
        <w:rPr>
          <w:rFonts w:ascii="Times New Roman" w:hAnsi="Times New Roman" w:cs="Times New Roman"/>
          <w:bCs/>
          <w:sz w:val="27"/>
          <w:szCs w:val="27"/>
        </w:rPr>
      </w:pPr>
      <w:r w:rsidRPr="008C720B">
        <w:rPr>
          <w:rFonts w:ascii="Times New Roman" w:hAnsi="Times New Roman" w:cs="Times New Roman"/>
          <w:bCs/>
          <w:sz w:val="27"/>
          <w:szCs w:val="27"/>
        </w:rPr>
        <w:t>The effectiveness of instructional materials depends not only on their availability but also on how well teachers are prepared to use them.</w:t>
      </w:r>
    </w:p>
    <w:p w:rsidR="00F46379" w:rsidRPr="008C720B" w:rsidRDefault="00F46379" w:rsidP="00F46379">
      <w:pPr>
        <w:pStyle w:val="ListParagraph"/>
        <w:numPr>
          <w:ilvl w:val="0"/>
          <w:numId w:val="9"/>
        </w:numPr>
        <w:spacing w:line="360" w:lineRule="auto"/>
        <w:ind w:left="360"/>
        <w:jc w:val="both"/>
        <w:rPr>
          <w:rFonts w:ascii="Times New Roman" w:hAnsi="Times New Roman" w:cs="Times New Roman"/>
          <w:bCs/>
          <w:sz w:val="27"/>
          <w:szCs w:val="27"/>
        </w:rPr>
      </w:pPr>
      <w:r w:rsidRPr="008C720B">
        <w:rPr>
          <w:rFonts w:ascii="Times New Roman" w:hAnsi="Times New Roman" w:cs="Times New Roman"/>
          <w:b/>
          <w:bCs/>
          <w:sz w:val="27"/>
          <w:szCs w:val="27"/>
        </w:rPr>
        <w:t xml:space="preserve">Teacher Training and Professional Development: </w:t>
      </w:r>
      <w:r w:rsidRPr="008C720B">
        <w:rPr>
          <w:rFonts w:ascii="Times New Roman" w:hAnsi="Times New Roman" w:cs="Times New Roman"/>
          <w:bCs/>
          <w:sz w:val="27"/>
          <w:szCs w:val="27"/>
        </w:rPr>
        <w:t xml:space="preserve">Continuous professional development programs are essential to equip teachers with the skills to effectively utilize instructional materials. </w:t>
      </w:r>
      <w:proofErr w:type="spellStart"/>
      <w:r w:rsidRPr="008C720B">
        <w:rPr>
          <w:rFonts w:ascii="Times New Roman" w:hAnsi="Times New Roman" w:cs="Times New Roman"/>
          <w:bCs/>
          <w:sz w:val="27"/>
          <w:szCs w:val="27"/>
        </w:rPr>
        <w:t>Eze</w:t>
      </w:r>
      <w:proofErr w:type="spellEnd"/>
      <w:r w:rsidRPr="008C720B">
        <w:rPr>
          <w:rFonts w:ascii="Times New Roman" w:hAnsi="Times New Roman" w:cs="Times New Roman"/>
          <w:bCs/>
          <w:sz w:val="27"/>
          <w:szCs w:val="27"/>
        </w:rPr>
        <w:t xml:space="preserve"> and </w:t>
      </w:r>
      <w:proofErr w:type="spellStart"/>
      <w:r w:rsidRPr="008C720B">
        <w:rPr>
          <w:rFonts w:ascii="Times New Roman" w:hAnsi="Times New Roman" w:cs="Times New Roman"/>
          <w:bCs/>
          <w:sz w:val="27"/>
          <w:szCs w:val="27"/>
        </w:rPr>
        <w:t>Onyekachi</w:t>
      </w:r>
      <w:proofErr w:type="spellEnd"/>
      <w:r w:rsidRPr="008C720B">
        <w:rPr>
          <w:rFonts w:ascii="Times New Roman" w:hAnsi="Times New Roman" w:cs="Times New Roman"/>
          <w:bCs/>
          <w:sz w:val="27"/>
          <w:szCs w:val="27"/>
        </w:rPr>
        <w:t xml:space="preserve"> (2020) emphasized that training teachers on the integration of various instructional </w:t>
      </w:r>
      <w:proofErr w:type="spellStart"/>
      <w:r w:rsidRPr="008C720B">
        <w:rPr>
          <w:rFonts w:ascii="Times New Roman" w:hAnsi="Times New Roman" w:cs="Times New Roman"/>
          <w:bCs/>
          <w:sz w:val="27"/>
          <w:szCs w:val="27"/>
        </w:rPr>
        <w:t>aids</w:t>
      </w:r>
      <w:proofErr w:type="spellEnd"/>
      <w:r w:rsidRPr="008C720B">
        <w:rPr>
          <w:rFonts w:ascii="Times New Roman" w:hAnsi="Times New Roman" w:cs="Times New Roman"/>
          <w:bCs/>
          <w:sz w:val="27"/>
          <w:szCs w:val="27"/>
        </w:rPr>
        <w:t xml:space="preserve"> into their teaching practices significantly improves lesson delivery and pupil engagement. In Ilorin South LGA, there is a need for more comprehensive training programs to ensure that teachers can make the best use of available instructional materials. Musa et al. (2022) noted that well-trained teachers are better able to adapt instructional materials to meet the diverse needs of their pupils.</w:t>
      </w:r>
    </w:p>
    <w:p w:rsidR="00F46379" w:rsidRPr="008C720B" w:rsidRDefault="00F46379" w:rsidP="00F46379">
      <w:pPr>
        <w:pStyle w:val="ListParagraph"/>
        <w:numPr>
          <w:ilvl w:val="0"/>
          <w:numId w:val="9"/>
        </w:numPr>
        <w:spacing w:line="360" w:lineRule="auto"/>
        <w:ind w:left="360"/>
        <w:jc w:val="both"/>
        <w:rPr>
          <w:rFonts w:ascii="Times New Roman" w:hAnsi="Times New Roman" w:cs="Times New Roman"/>
          <w:bCs/>
          <w:sz w:val="27"/>
          <w:szCs w:val="27"/>
        </w:rPr>
      </w:pPr>
      <w:r w:rsidRPr="008C720B">
        <w:rPr>
          <w:rFonts w:ascii="Times New Roman" w:hAnsi="Times New Roman" w:cs="Times New Roman"/>
          <w:b/>
          <w:bCs/>
          <w:sz w:val="27"/>
          <w:szCs w:val="27"/>
        </w:rPr>
        <w:lastRenderedPageBreak/>
        <w:t xml:space="preserve">Attitudes </w:t>
      </w:r>
      <w:proofErr w:type="gramStart"/>
      <w:r w:rsidRPr="008C720B">
        <w:rPr>
          <w:rFonts w:ascii="Times New Roman" w:hAnsi="Times New Roman" w:cs="Times New Roman"/>
          <w:b/>
          <w:bCs/>
          <w:sz w:val="27"/>
          <w:szCs w:val="27"/>
        </w:rPr>
        <w:t>Towards</w:t>
      </w:r>
      <w:proofErr w:type="gramEnd"/>
      <w:r w:rsidRPr="008C720B">
        <w:rPr>
          <w:rFonts w:ascii="Times New Roman" w:hAnsi="Times New Roman" w:cs="Times New Roman"/>
          <w:b/>
          <w:bCs/>
          <w:sz w:val="27"/>
          <w:szCs w:val="27"/>
        </w:rPr>
        <w:t xml:space="preserve"> Instructional Materials: </w:t>
      </w:r>
      <w:r w:rsidRPr="008C720B">
        <w:rPr>
          <w:rFonts w:ascii="Times New Roman" w:hAnsi="Times New Roman" w:cs="Times New Roman"/>
          <w:bCs/>
          <w:sz w:val="27"/>
          <w:szCs w:val="27"/>
        </w:rPr>
        <w:t xml:space="preserve">Teachers' attitudes towards the use of instructional materials also play a significant role in their effectiveness. </w:t>
      </w:r>
      <w:proofErr w:type="spellStart"/>
      <w:r w:rsidRPr="008C720B">
        <w:rPr>
          <w:rFonts w:ascii="Times New Roman" w:hAnsi="Times New Roman" w:cs="Times New Roman"/>
          <w:bCs/>
          <w:sz w:val="27"/>
          <w:szCs w:val="27"/>
        </w:rPr>
        <w:t>Olufemi</w:t>
      </w:r>
      <w:proofErr w:type="spellEnd"/>
      <w:r w:rsidRPr="008C720B">
        <w:rPr>
          <w:rFonts w:ascii="Times New Roman" w:hAnsi="Times New Roman" w:cs="Times New Roman"/>
          <w:bCs/>
          <w:sz w:val="27"/>
          <w:szCs w:val="27"/>
        </w:rPr>
        <w:t xml:space="preserve"> and </w:t>
      </w:r>
      <w:proofErr w:type="spellStart"/>
      <w:r w:rsidRPr="008C720B">
        <w:rPr>
          <w:rFonts w:ascii="Times New Roman" w:hAnsi="Times New Roman" w:cs="Times New Roman"/>
          <w:bCs/>
          <w:sz w:val="27"/>
          <w:szCs w:val="27"/>
        </w:rPr>
        <w:t>Oladipo</w:t>
      </w:r>
      <w:proofErr w:type="spellEnd"/>
      <w:r w:rsidRPr="008C720B">
        <w:rPr>
          <w:rFonts w:ascii="Times New Roman" w:hAnsi="Times New Roman" w:cs="Times New Roman"/>
          <w:bCs/>
          <w:sz w:val="27"/>
          <w:szCs w:val="27"/>
        </w:rPr>
        <w:t xml:space="preserve"> (2020) found that teachers who are enthusiastic about incorporating diverse teaching aids into their lessons tend to create more dynamic and engaging classroom environments. Conversely, teachers who rely solely on traditional methods may fail to fully exploit the benefits of available instructional materials. </w:t>
      </w:r>
      <w:proofErr w:type="spellStart"/>
      <w:r w:rsidRPr="008C720B">
        <w:rPr>
          <w:rFonts w:ascii="Times New Roman" w:hAnsi="Times New Roman" w:cs="Times New Roman"/>
          <w:bCs/>
          <w:sz w:val="27"/>
          <w:szCs w:val="27"/>
        </w:rPr>
        <w:t>Adeyemi</w:t>
      </w:r>
      <w:proofErr w:type="spellEnd"/>
      <w:r w:rsidRPr="008C720B">
        <w:rPr>
          <w:rFonts w:ascii="Times New Roman" w:hAnsi="Times New Roman" w:cs="Times New Roman"/>
          <w:bCs/>
          <w:sz w:val="27"/>
          <w:szCs w:val="27"/>
        </w:rPr>
        <w:t xml:space="preserve"> and </w:t>
      </w:r>
      <w:proofErr w:type="spellStart"/>
      <w:r w:rsidRPr="008C720B">
        <w:rPr>
          <w:rFonts w:ascii="Times New Roman" w:hAnsi="Times New Roman" w:cs="Times New Roman"/>
          <w:bCs/>
          <w:sz w:val="27"/>
          <w:szCs w:val="27"/>
        </w:rPr>
        <w:t>Adu</w:t>
      </w:r>
      <w:proofErr w:type="spellEnd"/>
      <w:r w:rsidRPr="008C720B">
        <w:rPr>
          <w:rFonts w:ascii="Times New Roman" w:hAnsi="Times New Roman" w:cs="Times New Roman"/>
          <w:bCs/>
          <w:sz w:val="27"/>
          <w:szCs w:val="27"/>
        </w:rPr>
        <w:t xml:space="preserve"> (2019) emphasized that fostering a positive attitude towards instructional materials among teachers is crucial for improving academic outcomes.</w:t>
      </w:r>
    </w:p>
    <w:p w:rsidR="00F46379" w:rsidRPr="008C720B" w:rsidRDefault="00F46379" w:rsidP="00F46379">
      <w:pPr>
        <w:spacing w:line="360" w:lineRule="auto"/>
        <w:jc w:val="both"/>
        <w:rPr>
          <w:rFonts w:ascii="Times New Roman" w:hAnsi="Times New Roman" w:cs="Times New Roman"/>
          <w:b/>
          <w:bCs/>
          <w:i/>
          <w:sz w:val="27"/>
          <w:szCs w:val="27"/>
        </w:rPr>
      </w:pPr>
      <w:r w:rsidRPr="008C720B">
        <w:rPr>
          <w:rFonts w:ascii="Times New Roman" w:hAnsi="Times New Roman" w:cs="Times New Roman"/>
          <w:b/>
          <w:bCs/>
          <w:i/>
          <w:sz w:val="27"/>
          <w:szCs w:val="27"/>
        </w:rPr>
        <w:t>Empirical Studies on Instructional Materials</w:t>
      </w:r>
    </w:p>
    <w:p w:rsidR="00F46379" w:rsidRPr="008C720B" w:rsidRDefault="00F46379" w:rsidP="00F46379">
      <w:pPr>
        <w:spacing w:line="360" w:lineRule="auto"/>
        <w:ind w:firstLine="720"/>
        <w:jc w:val="both"/>
        <w:rPr>
          <w:rFonts w:ascii="Times New Roman" w:hAnsi="Times New Roman" w:cs="Times New Roman"/>
          <w:bCs/>
          <w:sz w:val="27"/>
          <w:szCs w:val="27"/>
        </w:rPr>
      </w:pPr>
      <w:r w:rsidRPr="008C720B">
        <w:rPr>
          <w:rFonts w:ascii="Times New Roman" w:hAnsi="Times New Roman" w:cs="Times New Roman"/>
          <w:bCs/>
          <w:sz w:val="27"/>
          <w:szCs w:val="27"/>
        </w:rPr>
        <w:t xml:space="preserve">Empirical studies provide concrete evidence on the impact of instructional materials on pupil performance. For example, a study by </w:t>
      </w:r>
      <w:proofErr w:type="spellStart"/>
      <w:r w:rsidRPr="008C720B">
        <w:rPr>
          <w:rFonts w:ascii="Times New Roman" w:hAnsi="Times New Roman" w:cs="Times New Roman"/>
          <w:bCs/>
          <w:sz w:val="27"/>
          <w:szCs w:val="27"/>
        </w:rPr>
        <w:t>Adedokun</w:t>
      </w:r>
      <w:proofErr w:type="spellEnd"/>
      <w:r w:rsidRPr="008C720B">
        <w:rPr>
          <w:rFonts w:ascii="Times New Roman" w:hAnsi="Times New Roman" w:cs="Times New Roman"/>
          <w:bCs/>
          <w:sz w:val="27"/>
          <w:szCs w:val="27"/>
        </w:rPr>
        <w:t xml:space="preserve">, </w:t>
      </w:r>
      <w:proofErr w:type="spellStart"/>
      <w:r w:rsidRPr="008C720B">
        <w:rPr>
          <w:rFonts w:ascii="Times New Roman" w:hAnsi="Times New Roman" w:cs="Times New Roman"/>
          <w:bCs/>
          <w:sz w:val="27"/>
          <w:szCs w:val="27"/>
        </w:rPr>
        <w:t>Fadeyi</w:t>
      </w:r>
      <w:proofErr w:type="spellEnd"/>
      <w:r w:rsidRPr="008C720B">
        <w:rPr>
          <w:rFonts w:ascii="Times New Roman" w:hAnsi="Times New Roman" w:cs="Times New Roman"/>
          <w:bCs/>
          <w:sz w:val="27"/>
          <w:szCs w:val="27"/>
        </w:rPr>
        <w:t xml:space="preserve">, and Yusuf (2022) conducted in Kwara State revealed that schools with adequate instructional materials, including up-to-date textbooks, visual aids, and technological resources, had higher pupil performance in standardized tests. Similarly, </w:t>
      </w:r>
      <w:proofErr w:type="spellStart"/>
      <w:r w:rsidRPr="008C720B">
        <w:rPr>
          <w:rFonts w:ascii="Times New Roman" w:hAnsi="Times New Roman" w:cs="Times New Roman"/>
          <w:bCs/>
          <w:sz w:val="27"/>
          <w:szCs w:val="27"/>
        </w:rPr>
        <w:t>Oluwaseun</w:t>
      </w:r>
      <w:proofErr w:type="spellEnd"/>
      <w:r w:rsidRPr="008C720B">
        <w:rPr>
          <w:rFonts w:ascii="Times New Roman" w:hAnsi="Times New Roman" w:cs="Times New Roman"/>
          <w:bCs/>
          <w:sz w:val="27"/>
          <w:szCs w:val="27"/>
        </w:rPr>
        <w:t xml:space="preserve"> and Ibrahim (2021) found a positive correlation between the availability of teaching aids and improved pupil comprehension and retention in Ilorin South LGA. These studies underscore the importance of ensuring that basic schools are well-equipped with the necessary instructional materials to support effective teaching and learning.</w:t>
      </w:r>
    </w:p>
    <w:p w:rsidR="00F46379" w:rsidRPr="008C720B" w:rsidRDefault="00F46379" w:rsidP="00F46379">
      <w:pPr>
        <w:spacing w:line="360" w:lineRule="auto"/>
        <w:jc w:val="both"/>
        <w:rPr>
          <w:rFonts w:ascii="Times New Roman" w:hAnsi="Times New Roman" w:cs="Times New Roman"/>
          <w:b/>
          <w:bCs/>
          <w:i/>
          <w:sz w:val="27"/>
          <w:szCs w:val="27"/>
        </w:rPr>
      </w:pPr>
      <w:r w:rsidRPr="008C720B">
        <w:rPr>
          <w:rFonts w:ascii="Times New Roman" w:hAnsi="Times New Roman" w:cs="Times New Roman"/>
          <w:b/>
          <w:bCs/>
          <w:i/>
          <w:sz w:val="27"/>
          <w:szCs w:val="27"/>
        </w:rPr>
        <w:t>Challenges in the Availability of Instructional Materials</w:t>
      </w:r>
    </w:p>
    <w:p w:rsidR="00F46379" w:rsidRPr="008C720B" w:rsidRDefault="00F46379" w:rsidP="00F46379">
      <w:pPr>
        <w:spacing w:line="360" w:lineRule="auto"/>
        <w:ind w:firstLine="720"/>
        <w:jc w:val="both"/>
        <w:rPr>
          <w:rFonts w:ascii="Times New Roman" w:hAnsi="Times New Roman" w:cs="Times New Roman"/>
          <w:bCs/>
          <w:sz w:val="27"/>
          <w:szCs w:val="27"/>
        </w:rPr>
      </w:pPr>
      <w:r w:rsidRPr="008C720B">
        <w:rPr>
          <w:rFonts w:ascii="Times New Roman" w:hAnsi="Times New Roman" w:cs="Times New Roman"/>
          <w:bCs/>
          <w:sz w:val="27"/>
          <w:szCs w:val="27"/>
        </w:rPr>
        <w:t>Several challenges hinder the availability of instructional materials in basic schools, particularly in developing regions such as Ilorin South LGA.</w:t>
      </w:r>
    </w:p>
    <w:p w:rsidR="00F46379" w:rsidRPr="008C720B" w:rsidRDefault="00F46379" w:rsidP="00F46379">
      <w:pPr>
        <w:pStyle w:val="ListParagraph"/>
        <w:numPr>
          <w:ilvl w:val="0"/>
          <w:numId w:val="10"/>
        </w:numPr>
        <w:spacing w:line="360" w:lineRule="auto"/>
        <w:ind w:left="450"/>
        <w:jc w:val="both"/>
        <w:rPr>
          <w:rFonts w:ascii="Times New Roman" w:hAnsi="Times New Roman" w:cs="Times New Roman"/>
          <w:bCs/>
          <w:sz w:val="27"/>
          <w:szCs w:val="27"/>
        </w:rPr>
      </w:pPr>
      <w:r w:rsidRPr="008C720B">
        <w:rPr>
          <w:rFonts w:ascii="Times New Roman" w:hAnsi="Times New Roman" w:cs="Times New Roman"/>
          <w:b/>
          <w:bCs/>
          <w:sz w:val="27"/>
          <w:szCs w:val="27"/>
        </w:rPr>
        <w:lastRenderedPageBreak/>
        <w:t xml:space="preserve">Funding Constraints: </w:t>
      </w:r>
      <w:r w:rsidRPr="008C720B">
        <w:rPr>
          <w:rFonts w:ascii="Times New Roman" w:hAnsi="Times New Roman" w:cs="Times New Roman"/>
          <w:bCs/>
          <w:sz w:val="27"/>
          <w:szCs w:val="27"/>
        </w:rPr>
        <w:t xml:space="preserve">Inadequate funding is a significant barrier to the provision of necessary instructional materials. Adebayo and </w:t>
      </w:r>
      <w:proofErr w:type="spellStart"/>
      <w:r w:rsidRPr="008C720B">
        <w:rPr>
          <w:rFonts w:ascii="Times New Roman" w:hAnsi="Times New Roman" w:cs="Times New Roman"/>
          <w:bCs/>
          <w:sz w:val="27"/>
          <w:szCs w:val="27"/>
        </w:rPr>
        <w:t>AbdulKareem</w:t>
      </w:r>
      <w:proofErr w:type="spellEnd"/>
      <w:r w:rsidRPr="008C720B">
        <w:rPr>
          <w:rFonts w:ascii="Times New Roman" w:hAnsi="Times New Roman" w:cs="Times New Roman"/>
          <w:bCs/>
          <w:sz w:val="27"/>
          <w:szCs w:val="27"/>
        </w:rPr>
        <w:t xml:space="preserve"> (2023) highlighted that budgetary constraints limit the ability of schools to purchase up-to-date textbooks, teaching aids, and technological resources. This issue is exacerbated in rural and underfunded schools, where financial limitations are more pronounced. </w:t>
      </w:r>
      <w:proofErr w:type="spellStart"/>
      <w:r w:rsidRPr="008C720B">
        <w:rPr>
          <w:rFonts w:ascii="Times New Roman" w:hAnsi="Times New Roman" w:cs="Times New Roman"/>
          <w:bCs/>
          <w:sz w:val="27"/>
          <w:szCs w:val="27"/>
        </w:rPr>
        <w:t>Adeyemi</w:t>
      </w:r>
      <w:proofErr w:type="spellEnd"/>
      <w:r w:rsidRPr="008C720B">
        <w:rPr>
          <w:rFonts w:ascii="Times New Roman" w:hAnsi="Times New Roman" w:cs="Times New Roman"/>
          <w:bCs/>
          <w:sz w:val="27"/>
          <w:szCs w:val="27"/>
        </w:rPr>
        <w:t xml:space="preserve"> and </w:t>
      </w:r>
      <w:proofErr w:type="spellStart"/>
      <w:r w:rsidRPr="008C720B">
        <w:rPr>
          <w:rFonts w:ascii="Times New Roman" w:hAnsi="Times New Roman" w:cs="Times New Roman"/>
          <w:bCs/>
          <w:sz w:val="27"/>
          <w:szCs w:val="27"/>
        </w:rPr>
        <w:t>Adu</w:t>
      </w:r>
      <w:proofErr w:type="spellEnd"/>
      <w:r w:rsidRPr="008C720B">
        <w:rPr>
          <w:rFonts w:ascii="Times New Roman" w:hAnsi="Times New Roman" w:cs="Times New Roman"/>
          <w:bCs/>
          <w:sz w:val="27"/>
          <w:szCs w:val="27"/>
        </w:rPr>
        <w:t xml:space="preserve"> (2019) stressed that increasing funding for education is essential to ensure that all pupils have access to the necessary instructional materials.</w:t>
      </w:r>
    </w:p>
    <w:p w:rsidR="00F46379" w:rsidRPr="008C720B" w:rsidRDefault="00F46379" w:rsidP="00F46379">
      <w:pPr>
        <w:pStyle w:val="ListParagraph"/>
        <w:numPr>
          <w:ilvl w:val="0"/>
          <w:numId w:val="10"/>
        </w:numPr>
        <w:spacing w:line="360" w:lineRule="auto"/>
        <w:ind w:left="450"/>
        <w:jc w:val="both"/>
        <w:rPr>
          <w:rFonts w:ascii="Times New Roman" w:hAnsi="Times New Roman" w:cs="Times New Roman"/>
          <w:bCs/>
          <w:sz w:val="27"/>
          <w:szCs w:val="27"/>
        </w:rPr>
      </w:pPr>
      <w:r w:rsidRPr="008C720B">
        <w:rPr>
          <w:rFonts w:ascii="Times New Roman" w:hAnsi="Times New Roman" w:cs="Times New Roman"/>
          <w:b/>
          <w:bCs/>
          <w:sz w:val="27"/>
          <w:szCs w:val="27"/>
        </w:rPr>
        <w:t xml:space="preserve">Distribution Inefficiencies: </w:t>
      </w:r>
      <w:r w:rsidRPr="008C720B">
        <w:rPr>
          <w:rFonts w:ascii="Times New Roman" w:hAnsi="Times New Roman" w:cs="Times New Roman"/>
          <w:bCs/>
          <w:sz w:val="27"/>
          <w:szCs w:val="27"/>
        </w:rPr>
        <w:t xml:space="preserve">Inefficiencies in the distribution of instructional materials also contribute to their scarcity in many schools. Musa et al. (2022) noted that bureaucratic delays and corruption often result in the uneven distribution of resources, with some schools receiving insufficient supplies while others are adequately equipped. Addressing these inefficiencies requires better oversight and transparent distribution mechanisms. </w:t>
      </w:r>
      <w:proofErr w:type="spellStart"/>
      <w:r w:rsidRPr="008C720B">
        <w:rPr>
          <w:rFonts w:ascii="Times New Roman" w:hAnsi="Times New Roman" w:cs="Times New Roman"/>
          <w:bCs/>
          <w:sz w:val="27"/>
          <w:szCs w:val="27"/>
        </w:rPr>
        <w:t>Olufemi</w:t>
      </w:r>
      <w:proofErr w:type="spellEnd"/>
      <w:r w:rsidRPr="008C720B">
        <w:rPr>
          <w:rFonts w:ascii="Times New Roman" w:hAnsi="Times New Roman" w:cs="Times New Roman"/>
          <w:bCs/>
          <w:sz w:val="27"/>
          <w:szCs w:val="27"/>
        </w:rPr>
        <w:t xml:space="preserve"> and </w:t>
      </w:r>
      <w:proofErr w:type="spellStart"/>
      <w:r w:rsidRPr="008C720B">
        <w:rPr>
          <w:rFonts w:ascii="Times New Roman" w:hAnsi="Times New Roman" w:cs="Times New Roman"/>
          <w:bCs/>
          <w:sz w:val="27"/>
          <w:szCs w:val="27"/>
        </w:rPr>
        <w:t>Oladipo</w:t>
      </w:r>
      <w:proofErr w:type="spellEnd"/>
      <w:r w:rsidRPr="008C720B">
        <w:rPr>
          <w:rFonts w:ascii="Times New Roman" w:hAnsi="Times New Roman" w:cs="Times New Roman"/>
          <w:bCs/>
          <w:sz w:val="27"/>
          <w:szCs w:val="27"/>
        </w:rPr>
        <w:t xml:space="preserve"> (2020) emphasized that improving distribution logistics can help ensure that instructional materials reach all schools in a timely manner.</w:t>
      </w:r>
    </w:p>
    <w:p w:rsidR="00F46379" w:rsidRPr="008C720B" w:rsidRDefault="00F46379" w:rsidP="00F46379">
      <w:pPr>
        <w:pStyle w:val="ListParagraph"/>
        <w:numPr>
          <w:ilvl w:val="0"/>
          <w:numId w:val="10"/>
        </w:numPr>
        <w:spacing w:line="360" w:lineRule="auto"/>
        <w:ind w:left="450"/>
        <w:jc w:val="both"/>
        <w:rPr>
          <w:rFonts w:ascii="Times New Roman" w:hAnsi="Times New Roman" w:cs="Times New Roman"/>
          <w:bCs/>
          <w:sz w:val="27"/>
          <w:szCs w:val="27"/>
        </w:rPr>
      </w:pPr>
      <w:r w:rsidRPr="008C720B">
        <w:rPr>
          <w:rFonts w:ascii="Times New Roman" w:hAnsi="Times New Roman" w:cs="Times New Roman"/>
          <w:b/>
          <w:bCs/>
          <w:sz w:val="27"/>
          <w:szCs w:val="27"/>
        </w:rPr>
        <w:t xml:space="preserve">Maintenance and Sustainability: </w:t>
      </w:r>
      <w:r w:rsidRPr="008C720B">
        <w:rPr>
          <w:rFonts w:ascii="Times New Roman" w:hAnsi="Times New Roman" w:cs="Times New Roman"/>
          <w:bCs/>
          <w:sz w:val="27"/>
          <w:szCs w:val="27"/>
        </w:rPr>
        <w:t xml:space="preserve">The maintenance and sustainability of instructional materials are also critical issues. </w:t>
      </w:r>
      <w:proofErr w:type="spellStart"/>
      <w:r w:rsidRPr="008C720B">
        <w:rPr>
          <w:rFonts w:ascii="Times New Roman" w:hAnsi="Times New Roman" w:cs="Times New Roman"/>
          <w:bCs/>
          <w:sz w:val="27"/>
          <w:szCs w:val="27"/>
        </w:rPr>
        <w:t>Adeyemi</w:t>
      </w:r>
      <w:proofErr w:type="spellEnd"/>
      <w:r w:rsidRPr="008C720B">
        <w:rPr>
          <w:rFonts w:ascii="Times New Roman" w:hAnsi="Times New Roman" w:cs="Times New Roman"/>
          <w:bCs/>
          <w:sz w:val="27"/>
          <w:szCs w:val="27"/>
        </w:rPr>
        <w:t xml:space="preserve"> and </w:t>
      </w:r>
      <w:proofErr w:type="spellStart"/>
      <w:r w:rsidRPr="008C720B">
        <w:rPr>
          <w:rFonts w:ascii="Times New Roman" w:hAnsi="Times New Roman" w:cs="Times New Roman"/>
          <w:bCs/>
          <w:sz w:val="27"/>
          <w:szCs w:val="27"/>
        </w:rPr>
        <w:t>Adu</w:t>
      </w:r>
      <w:proofErr w:type="spellEnd"/>
      <w:r w:rsidRPr="008C720B">
        <w:rPr>
          <w:rFonts w:ascii="Times New Roman" w:hAnsi="Times New Roman" w:cs="Times New Roman"/>
          <w:bCs/>
          <w:sz w:val="27"/>
          <w:szCs w:val="27"/>
        </w:rPr>
        <w:t xml:space="preserve"> (2019) pointed out that even when schools receive instructional materials, the lack of proper maintenance practices can lead to their rapid deterioration. Establishing protocols for the regular maintenance and sustainable use of instructional materials is essential to ensure their longevity and continued effectiveness. </w:t>
      </w:r>
      <w:proofErr w:type="spellStart"/>
      <w:r w:rsidRPr="008C720B">
        <w:rPr>
          <w:rFonts w:ascii="Times New Roman" w:hAnsi="Times New Roman" w:cs="Times New Roman"/>
          <w:bCs/>
          <w:sz w:val="27"/>
          <w:szCs w:val="27"/>
        </w:rPr>
        <w:t>Babatunde</w:t>
      </w:r>
      <w:proofErr w:type="spellEnd"/>
      <w:r w:rsidRPr="008C720B">
        <w:rPr>
          <w:rFonts w:ascii="Times New Roman" w:hAnsi="Times New Roman" w:cs="Times New Roman"/>
          <w:bCs/>
          <w:sz w:val="27"/>
          <w:szCs w:val="27"/>
        </w:rPr>
        <w:t xml:space="preserve"> and </w:t>
      </w:r>
      <w:proofErr w:type="spellStart"/>
      <w:r w:rsidRPr="008C720B">
        <w:rPr>
          <w:rFonts w:ascii="Times New Roman" w:hAnsi="Times New Roman" w:cs="Times New Roman"/>
          <w:bCs/>
          <w:sz w:val="27"/>
          <w:szCs w:val="27"/>
        </w:rPr>
        <w:t>Adebisi</w:t>
      </w:r>
      <w:proofErr w:type="spellEnd"/>
      <w:r w:rsidRPr="008C720B">
        <w:rPr>
          <w:rFonts w:ascii="Times New Roman" w:hAnsi="Times New Roman" w:cs="Times New Roman"/>
          <w:bCs/>
          <w:sz w:val="27"/>
          <w:szCs w:val="27"/>
        </w:rPr>
        <w:t xml:space="preserve"> (2021) stressed the importance of </w:t>
      </w:r>
      <w:r w:rsidRPr="008C720B">
        <w:rPr>
          <w:rFonts w:ascii="Times New Roman" w:hAnsi="Times New Roman" w:cs="Times New Roman"/>
          <w:bCs/>
          <w:sz w:val="27"/>
          <w:szCs w:val="27"/>
        </w:rPr>
        <w:lastRenderedPageBreak/>
        <w:t>implementing maintenance schedules and training staff on the proper care of instructional materials.</w:t>
      </w:r>
    </w:p>
    <w:p w:rsidR="00F46379" w:rsidRPr="008C720B" w:rsidRDefault="00F46379" w:rsidP="00F46379">
      <w:pPr>
        <w:spacing w:line="360" w:lineRule="auto"/>
        <w:jc w:val="both"/>
        <w:rPr>
          <w:rFonts w:ascii="Times New Roman" w:hAnsi="Times New Roman" w:cs="Times New Roman"/>
          <w:b/>
          <w:bCs/>
          <w:sz w:val="27"/>
          <w:szCs w:val="27"/>
        </w:rPr>
      </w:pPr>
      <w:r w:rsidRPr="008C720B">
        <w:rPr>
          <w:rFonts w:ascii="Times New Roman" w:hAnsi="Times New Roman" w:cs="Times New Roman"/>
          <w:b/>
          <w:bCs/>
          <w:sz w:val="27"/>
          <w:szCs w:val="27"/>
        </w:rPr>
        <w:t>TEACHING METHODOLOGIES</w:t>
      </w:r>
    </w:p>
    <w:p w:rsidR="00F46379" w:rsidRPr="008C720B" w:rsidRDefault="00F46379" w:rsidP="00F46379">
      <w:pPr>
        <w:spacing w:line="360" w:lineRule="auto"/>
        <w:ind w:firstLine="720"/>
        <w:jc w:val="both"/>
        <w:rPr>
          <w:rFonts w:ascii="Times New Roman" w:hAnsi="Times New Roman" w:cs="Times New Roman"/>
          <w:sz w:val="27"/>
          <w:szCs w:val="27"/>
        </w:rPr>
      </w:pPr>
      <w:r w:rsidRPr="008C720B">
        <w:rPr>
          <w:rFonts w:ascii="Times New Roman" w:hAnsi="Times New Roman" w:cs="Times New Roman"/>
          <w:sz w:val="27"/>
          <w:szCs w:val="27"/>
        </w:rPr>
        <w:t>The teaching methodologies employed by educators are critical in shaping the learning experience and academic performance of pupils. Effective teaching methods engage pupils actively and cater to diverse learning styles.</w:t>
      </w:r>
    </w:p>
    <w:p w:rsidR="00F46379" w:rsidRPr="008C720B" w:rsidRDefault="00F46379" w:rsidP="00F46379">
      <w:pPr>
        <w:spacing w:line="360" w:lineRule="auto"/>
        <w:jc w:val="both"/>
        <w:rPr>
          <w:rFonts w:ascii="Times New Roman" w:hAnsi="Times New Roman" w:cs="Times New Roman"/>
          <w:b/>
          <w:bCs/>
          <w:sz w:val="27"/>
          <w:szCs w:val="27"/>
        </w:rPr>
      </w:pPr>
      <w:r w:rsidRPr="008C720B">
        <w:rPr>
          <w:rFonts w:ascii="Times New Roman" w:hAnsi="Times New Roman" w:cs="Times New Roman"/>
          <w:b/>
          <w:bCs/>
          <w:sz w:val="27"/>
          <w:szCs w:val="27"/>
        </w:rPr>
        <w:t xml:space="preserve">Interactive and Student-Centered Approaches: </w:t>
      </w:r>
      <w:r w:rsidRPr="008C720B">
        <w:rPr>
          <w:rFonts w:ascii="Times New Roman" w:hAnsi="Times New Roman" w:cs="Times New Roman"/>
          <w:sz w:val="27"/>
          <w:szCs w:val="27"/>
        </w:rPr>
        <w:t xml:space="preserve">Interactive and student-centered teaching approaches have been found to significantly improve pupil engagement and learning outcomes. </w:t>
      </w:r>
      <w:proofErr w:type="spellStart"/>
      <w:r w:rsidRPr="008C720B">
        <w:rPr>
          <w:rFonts w:ascii="Times New Roman" w:hAnsi="Times New Roman" w:cs="Times New Roman"/>
          <w:sz w:val="27"/>
          <w:szCs w:val="27"/>
        </w:rPr>
        <w:t>Chukwuemeka</w:t>
      </w:r>
      <w:proofErr w:type="spellEnd"/>
      <w:r w:rsidRPr="008C720B">
        <w:rPr>
          <w:rFonts w:ascii="Times New Roman" w:hAnsi="Times New Roman" w:cs="Times New Roman"/>
          <w:sz w:val="27"/>
          <w:szCs w:val="27"/>
        </w:rPr>
        <w:t xml:space="preserve"> (2021) reported that methods such as group discussions, hands-on activities, and collaborative projects foster a deeper understanding of the subject matter and enhance critical thinking skills. In contrast, traditional lecture-based methods were associated with lower pupil participation and retention rates.</w:t>
      </w:r>
    </w:p>
    <w:p w:rsidR="00F46379" w:rsidRPr="008C720B" w:rsidRDefault="00F46379" w:rsidP="00F46379">
      <w:pPr>
        <w:spacing w:line="360" w:lineRule="auto"/>
        <w:jc w:val="both"/>
        <w:rPr>
          <w:rFonts w:ascii="Times New Roman" w:hAnsi="Times New Roman" w:cs="Times New Roman"/>
          <w:b/>
          <w:bCs/>
          <w:sz w:val="27"/>
          <w:szCs w:val="27"/>
        </w:rPr>
      </w:pPr>
      <w:r w:rsidRPr="008C720B">
        <w:rPr>
          <w:rFonts w:ascii="Times New Roman" w:hAnsi="Times New Roman" w:cs="Times New Roman"/>
          <w:b/>
          <w:bCs/>
          <w:sz w:val="27"/>
          <w:szCs w:val="27"/>
        </w:rPr>
        <w:t xml:space="preserve">Teacher Training and Professional Development: </w:t>
      </w:r>
      <w:r w:rsidRPr="008C720B">
        <w:rPr>
          <w:rFonts w:ascii="Times New Roman" w:hAnsi="Times New Roman" w:cs="Times New Roman"/>
          <w:sz w:val="27"/>
          <w:szCs w:val="27"/>
        </w:rPr>
        <w:t xml:space="preserve">The effectiveness of teaching methodologies is largely dependent on the training and professional development of teachers. </w:t>
      </w:r>
      <w:proofErr w:type="spellStart"/>
      <w:r w:rsidRPr="008C720B">
        <w:rPr>
          <w:rFonts w:ascii="Times New Roman" w:hAnsi="Times New Roman" w:cs="Times New Roman"/>
          <w:sz w:val="27"/>
          <w:szCs w:val="27"/>
        </w:rPr>
        <w:t>Aina</w:t>
      </w:r>
      <w:proofErr w:type="spellEnd"/>
      <w:r w:rsidRPr="008C720B">
        <w:rPr>
          <w:rFonts w:ascii="Times New Roman" w:hAnsi="Times New Roman" w:cs="Times New Roman"/>
          <w:sz w:val="27"/>
          <w:szCs w:val="27"/>
        </w:rPr>
        <w:t xml:space="preserve"> and </w:t>
      </w:r>
      <w:proofErr w:type="spellStart"/>
      <w:r w:rsidRPr="008C720B">
        <w:rPr>
          <w:rFonts w:ascii="Times New Roman" w:hAnsi="Times New Roman" w:cs="Times New Roman"/>
          <w:sz w:val="27"/>
          <w:szCs w:val="27"/>
        </w:rPr>
        <w:t>Ajayi</w:t>
      </w:r>
      <w:proofErr w:type="spellEnd"/>
      <w:r w:rsidRPr="008C720B">
        <w:rPr>
          <w:rFonts w:ascii="Times New Roman" w:hAnsi="Times New Roman" w:cs="Times New Roman"/>
          <w:sz w:val="27"/>
          <w:szCs w:val="27"/>
        </w:rPr>
        <w:t xml:space="preserve"> (2021) highlighted the importance of continuous professional development programs in equipping teachers with innovative teaching strategies and classroom management skills. In Ilorin South LGA, there is a pressing need for more comprehensive teacher training initiatives to address the current gaps in pedagogical practices.</w:t>
      </w:r>
    </w:p>
    <w:p w:rsidR="00F46379" w:rsidRPr="008C720B" w:rsidRDefault="00F46379" w:rsidP="00F46379">
      <w:pPr>
        <w:spacing w:line="360" w:lineRule="auto"/>
        <w:jc w:val="both"/>
        <w:rPr>
          <w:rFonts w:ascii="Times New Roman" w:hAnsi="Times New Roman" w:cs="Times New Roman"/>
          <w:b/>
          <w:bCs/>
          <w:sz w:val="27"/>
          <w:szCs w:val="27"/>
        </w:rPr>
      </w:pPr>
      <w:r w:rsidRPr="008C720B">
        <w:rPr>
          <w:rFonts w:ascii="Times New Roman" w:hAnsi="Times New Roman" w:cs="Times New Roman"/>
          <w:b/>
          <w:bCs/>
          <w:sz w:val="27"/>
          <w:szCs w:val="27"/>
        </w:rPr>
        <w:t>SOCIAL AND PSYCHOLOGICAL ASPECTS OF THE LEARNING ENVIRONMENT</w:t>
      </w:r>
    </w:p>
    <w:p w:rsidR="00F46379" w:rsidRPr="008C720B" w:rsidRDefault="00F46379" w:rsidP="00F46379">
      <w:pPr>
        <w:spacing w:line="360" w:lineRule="auto"/>
        <w:ind w:firstLine="720"/>
        <w:jc w:val="both"/>
        <w:rPr>
          <w:rFonts w:ascii="Times New Roman" w:hAnsi="Times New Roman" w:cs="Times New Roman"/>
          <w:sz w:val="27"/>
          <w:szCs w:val="27"/>
        </w:rPr>
      </w:pPr>
      <w:r w:rsidRPr="008C720B">
        <w:rPr>
          <w:rFonts w:ascii="Times New Roman" w:hAnsi="Times New Roman" w:cs="Times New Roman"/>
          <w:sz w:val="27"/>
          <w:szCs w:val="27"/>
        </w:rPr>
        <w:lastRenderedPageBreak/>
        <w:t>The social and psychological dimensions of the learning environment, including relationships between pupils and teachers, peer interactions, and the overall classroom climate, significantly influence academic performance.</w:t>
      </w:r>
    </w:p>
    <w:p w:rsidR="00F46379" w:rsidRPr="008C720B" w:rsidRDefault="00F46379" w:rsidP="00F46379">
      <w:pPr>
        <w:spacing w:line="360" w:lineRule="auto"/>
        <w:jc w:val="both"/>
        <w:rPr>
          <w:rFonts w:ascii="Times New Roman" w:hAnsi="Times New Roman" w:cs="Times New Roman"/>
          <w:b/>
          <w:bCs/>
          <w:i/>
          <w:sz w:val="27"/>
          <w:szCs w:val="27"/>
        </w:rPr>
      </w:pPr>
      <w:r w:rsidRPr="008C720B">
        <w:rPr>
          <w:rFonts w:ascii="Times New Roman" w:hAnsi="Times New Roman" w:cs="Times New Roman"/>
          <w:b/>
          <w:bCs/>
          <w:i/>
          <w:sz w:val="27"/>
          <w:szCs w:val="27"/>
        </w:rPr>
        <w:t>Student-Teacher Relationships</w:t>
      </w:r>
    </w:p>
    <w:p w:rsidR="00F46379" w:rsidRPr="008C720B" w:rsidRDefault="00F46379" w:rsidP="00F46379">
      <w:pPr>
        <w:spacing w:line="360" w:lineRule="auto"/>
        <w:ind w:firstLine="720"/>
        <w:jc w:val="both"/>
        <w:rPr>
          <w:rFonts w:ascii="Times New Roman" w:hAnsi="Times New Roman" w:cs="Times New Roman"/>
          <w:sz w:val="27"/>
          <w:szCs w:val="27"/>
        </w:rPr>
      </w:pPr>
      <w:r w:rsidRPr="008C720B">
        <w:rPr>
          <w:rFonts w:ascii="Times New Roman" w:hAnsi="Times New Roman" w:cs="Times New Roman"/>
          <w:sz w:val="27"/>
          <w:szCs w:val="27"/>
        </w:rPr>
        <w:t xml:space="preserve">Positive student-teacher relationships are fundamental to creating a supportive and motivating learning environment. </w:t>
      </w:r>
      <w:proofErr w:type="spellStart"/>
      <w:r w:rsidRPr="008C720B">
        <w:rPr>
          <w:rFonts w:ascii="Times New Roman" w:hAnsi="Times New Roman" w:cs="Times New Roman"/>
          <w:sz w:val="27"/>
          <w:szCs w:val="27"/>
        </w:rPr>
        <w:t>Eze</w:t>
      </w:r>
      <w:proofErr w:type="spellEnd"/>
      <w:r w:rsidRPr="008C720B">
        <w:rPr>
          <w:rFonts w:ascii="Times New Roman" w:hAnsi="Times New Roman" w:cs="Times New Roman"/>
          <w:sz w:val="27"/>
          <w:szCs w:val="27"/>
        </w:rPr>
        <w:t xml:space="preserve"> and </w:t>
      </w:r>
      <w:proofErr w:type="spellStart"/>
      <w:r w:rsidRPr="008C720B">
        <w:rPr>
          <w:rFonts w:ascii="Times New Roman" w:hAnsi="Times New Roman" w:cs="Times New Roman"/>
          <w:sz w:val="27"/>
          <w:szCs w:val="27"/>
        </w:rPr>
        <w:t>Onyekachi</w:t>
      </w:r>
      <w:proofErr w:type="spellEnd"/>
      <w:r w:rsidRPr="008C720B">
        <w:rPr>
          <w:rFonts w:ascii="Times New Roman" w:hAnsi="Times New Roman" w:cs="Times New Roman"/>
          <w:sz w:val="27"/>
          <w:szCs w:val="27"/>
        </w:rPr>
        <w:t xml:space="preserve"> (2020) found that pupils who felt supported and valued by their teachers demonstrated higher levels of academic achievement and classroom participation. Conversely, negative interactions with teachers were linked to increased anxiety and lower performance.</w:t>
      </w:r>
    </w:p>
    <w:p w:rsidR="00F46379" w:rsidRPr="008C720B" w:rsidRDefault="00F46379" w:rsidP="00F46379">
      <w:pPr>
        <w:spacing w:line="360" w:lineRule="auto"/>
        <w:jc w:val="both"/>
        <w:rPr>
          <w:rFonts w:ascii="Times New Roman" w:hAnsi="Times New Roman" w:cs="Times New Roman"/>
          <w:b/>
          <w:bCs/>
          <w:i/>
          <w:sz w:val="27"/>
          <w:szCs w:val="27"/>
        </w:rPr>
      </w:pPr>
      <w:r w:rsidRPr="008C720B">
        <w:rPr>
          <w:rFonts w:ascii="Times New Roman" w:hAnsi="Times New Roman" w:cs="Times New Roman"/>
          <w:b/>
          <w:bCs/>
          <w:i/>
          <w:sz w:val="27"/>
          <w:szCs w:val="27"/>
        </w:rPr>
        <w:t>Peer Interactions and Classroom Climate</w:t>
      </w:r>
    </w:p>
    <w:p w:rsidR="00F46379" w:rsidRPr="008C720B" w:rsidRDefault="00F46379" w:rsidP="00F46379">
      <w:pPr>
        <w:spacing w:line="360" w:lineRule="auto"/>
        <w:ind w:firstLine="720"/>
        <w:jc w:val="both"/>
        <w:rPr>
          <w:rFonts w:ascii="Times New Roman" w:hAnsi="Times New Roman" w:cs="Times New Roman"/>
          <w:sz w:val="27"/>
          <w:szCs w:val="27"/>
        </w:rPr>
      </w:pPr>
      <w:r w:rsidRPr="008C720B">
        <w:rPr>
          <w:rFonts w:ascii="Times New Roman" w:hAnsi="Times New Roman" w:cs="Times New Roman"/>
          <w:sz w:val="27"/>
          <w:szCs w:val="27"/>
        </w:rPr>
        <w:t xml:space="preserve">The nature of peer interactions and the overall classroom climate also play a crucial role in pupil performance. A supportive and inclusive classroom environment fosters a sense of belonging and collaboration among pupils. </w:t>
      </w:r>
      <w:proofErr w:type="spellStart"/>
      <w:r w:rsidRPr="008C720B">
        <w:rPr>
          <w:rFonts w:ascii="Times New Roman" w:hAnsi="Times New Roman" w:cs="Times New Roman"/>
          <w:sz w:val="27"/>
          <w:szCs w:val="27"/>
        </w:rPr>
        <w:t>Chukwuemeka</w:t>
      </w:r>
      <w:proofErr w:type="spellEnd"/>
      <w:r w:rsidRPr="008C720B">
        <w:rPr>
          <w:rFonts w:ascii="Times New Roman" w:hAnsi="Times New Roman" w:cs="Times New Roman"/>
          <w:sz w:val="27"/>
          <w:szCs w:val="27"/>
        </w:rPr>
        <w:t xml:space="preserve"> (2021) noted that classrooms characterized by mutual respect and positive peer relationships enhanced pupil engagement and learning outcomes. On the other hand, bullying and peer conflicts were found to have detrimental effects on pupil well-being and academic performance.</w:t>
      </w:r>
    </w:p>
    <w:p w:rsidR="00F46379" w:rsidRPr="008C720B" w:rsidRDefault="00F46379" w:rsidP="00F46379">
      <w:pPr>
        <w:spacing w:line="360" w:lineRule="auto"/>
        <w:jc w:val="both"/>
        <w:rPr>
          <w:rFonts w:ascii="Times New Roman" w:hAnsi="Times New Roman" w:cs="Times New Roman"/>
          <w:b/>
          <w:bCs/>
          <w:sz w:val="27"/>
          <w:szCs w:val="27"/>
        </w:rPr>
      </w:pPr>
      <w:r w:rsidRPr="008C720B">
        <w:rPr>
          <w:rFonts w:ascii="Times New Roman" w:hAnsi="Times New Roman" w:cs="Times New Roman"/>
          <w:b/>
          <w:bCs/>
          <w:sz w:val="27"/>
          <w:szCs w:val="27"/>
        </w:rPr>
        <w:t>POLICY IMPLICATIONS AND INTERVENTIONS</w:t>
      </w:r>
    </w:p>
    <w:p w:rsidR="00F46379" w:rsidRPr="008C720B" w:rsidRDefault="00F46379" w:rsidP="00F46379">
      <w:pPr>
        <w:spacing w:line="360" w:lineRule="auto"/>
        <w:ind w:firstLine="720"/>
        <w:jc w:val="both"/>
        <w:rPr>
          <w:rFonts w:ascii="Times New Roman" w:hAnsi="Times New Roman" w:cs="Times New Roman"/>
          <w:sz w:val="27"/>
          <w:szCs w:val="27"/>
        </w:rPr>
      </w:pPr>
      <w:r w:rsidRPr="008C720B">
        <w:rPr>
          <w:rFonts w:ascii="Times New Roman" w:hAnsi="Times New Roman" w:cs="Times New Roman"/>
          <w:sz w:val="27"/>
          <w:szCs w:val="27"/>
        </w:rPr>
        <w:t xml:space="preserve">Government policies and interventions are essential for addressing the challenges faced by basic schools and improving the learning environment. The </w:t>
      </w:r>
      <w:r w:rsidRPr="008C720B">
        <w:rPr>
          <w:rFonts w:ascii="Times New Roman" w:hAnsi="Times New Roman" w:cs="Times New Roman"/>
          <w:sz w:val="27"/>
          <w:szCs w:val="27"/>
        </w:rPr>
        <w:lastRenderedPageBreak/>
        <w:t>effectiveness of these policies depends on their implementation and the extent to which they address the specific needs of schools.</w:t>
      </w:r>
    </w:p>
    <w:p w:rsidR="00F46379" w:rsidRPr="008C720B" w:rsidRDefault="00F46379" w:rsidP="00F46379">
      <w:pPr>
        <w:spacing w:line="360" w:lineRule="auto"/>
        <w:jc w:val="both"/>
        <w:rPr>
          <w:rFonts w:ascii="Times New Roman" w:hAnsi="Times New Roman" w:cs="Times New Roman"/>
          <w:b/>
          <w:bCs/>
          <w:i/>
          <w:sz w:val="27"/>
          <w:szCs w:val="27"/>
        </w:rPr>
      </w:pPr>
      <w:r w:rsidRPr="008C720B">
        <w:rPr>
          <w:rFonts w:ascii="Times New Roman" w:hAnsi="Times New Roman" w:cs="Times New Roman"/>
          <w:b/>
          <w:bCs/>
          <w:i/>
          <w:sz w:val="27"/>
          <w:szCs w:val="27"/>
        </w:rPr>
        <w:t>Government Initiatives</w:t>
      </w:r>
    </w:p>
    <w:p w:rsidR="00F46379" w:rsidRPr="008C720B" w:rsidRDefault="00F46379" w:rsidP="00F46379">
      <w:pPr>
        <w:spacing w:line="360" w:lineRule="auto"/>
        <w:ind w:firstLine="720"/>
        <w:jc w:val="both"/>
        <w:rPr>
          <w:rFonts w:ascii="Times New Roman" w:hAnsi="Times New Roman" w:cs="Times New Roman"/>
          <w:sz w:val="27"/>
          <w:szCs w:val="27"/>
        </w:rPr>
      </w:pPr>
      <w:r w:rsidRPr="008C720B">
        <w:rPr>
          <w:rFonts w:ascii="Times New Roman" w:hAnsi="Times New Roman" w:cs="Times New Roman"/>
          <w:sz w:val="27"/>
          <w:szCs w:val="27"/>
        </w:rPr>
        <w:t xml:space="preserve">Government initiatives such as the Universal Basic Education (UBE) program and the Kwara Education Reform </w:t>
      </w:r>
      <w:proofErr w:type="spellStart"/>
      <w:r w:rsidRPr="008C720B">
        <w:rPr>
          <w:rFonts w:ascii="Times New Roman" w:hAnsi="Times New Roman" w:cs="Times New Roman"/>
          <w:sz w:val="27"/>
          <w:szCs w:val="27"/>
        </w:rPr>
        <w:t>Programme</w:t>
      </w:r>
      <w:proofErr w:type="spellEnd"/>
      <w:r w:rsidRPr="008C720B">
        <w:rPr>
          <w:rFonts w:ascii="Times New Roman" w:hAnsi="Times New Roman" w:cs="Times New Roman"/>
          <w:sz w:val="27"/>
          <w:szCs w:val="27"/>
        </w:rPr>
        <w:t xml:space="preserve"> aim to provide free and compulsory basic education and improve school infrastructure. However, </w:t>
      </w:r>
      <w:proofErr w:type="spellStart"/>
      <w:r w:rsidRPr="008C720B">
        <w:rPr>
          <w:rFonts w:ascii="Times New Roman" w:hAnsi="Times New Roman" w:cs="Times New Roman"/>
          <w:sz w:val="27"/>
          <w:szCs w:val="27"/>
        </w:rPr>
        <w:t>Adeyemi</w:t>
      </w:r>
      <w:proofErr w:type="spellEnd"/>
      <w:r w:rsidRPr="008C720B">
        <w:rPr>
          <w:rFonts w:ascii="Times New Roman" w:hAnsi="Times New Roman" w:cs="Times New Roman"/>
          <w:sz w:val="27"/>
          <w:szCs w:val="27"/>
        </w:rPr>
        <w:t xml:space="preserve"> and </w:t>
      </w:r>
      <w:proofErr w:type="spellStart"/>
      <w:r w:rsidRPr="008C720B">
        <w:rPr>
          <w:rFonts w:ascii="Times New Roman" w:hAnsi="Times New Roman" w:cs="Times New Roman"/>
          <w:sz w:val="27"/>
          <w:szCs w:val="27"/>
        </w:rPr>
        <w:t>Adu</w:t>
      </w:r>
      <w:proofErr w:type="spellEnd"/>
      <w:r w:rsidRPr="008C720B">
        <w:rPr>
          <w:rFonts w:ascii="Times New Roman" w:hAnsi="Times New Roman" w:cs="Times New Roman"/>
          <w:sz w:val="27"/>
          <w:szCs w:val="27"/>
        </w:rPr>
        <w:t xml:space="preserve"> (2019) noted that the implementation of these programs has been hampered by inadequate funding, corruption, and inefficiencies in resource allocation. There is a need for more robust monitoring and evaluation mechanisms to ensure that these initiatives achieve their intended outcomes.</w:t>
      </w:r>
    </w:p>
    <w:p w:rsidR="00F46379" w:rsidRPr="008C720B" w:rsidRDefault="00F46379" w:rsidP="00F46379">
      <w:pPr>
        <w:spacing w:line="360" w:lineRule="auto"/>
        <w:jc w:val="both"/>
        <w:rPr>
          <w:rFonts w:ascii="Times New Roman" w:hAnsi="Times New Roman" w:cs="Times New Roman"/>
          <w:b/>
          <w:bCs/>
          <w:i/>
          <w:sz w:val="27"/>
          <w:szCs w:val="27"/>
        </w:rPr>
      </w:pPr>
      <w:r w:rsidRPr="008C720B">
        <w:rPr>
          <w:rFonts w:ascii="Times New Roman" w:hAnsi="Times New Roman" w:cs="Times New Roman"/>
          <w:b/>
          <w:bCs/>
          <w:i/>
          <w:sz w:val="27"/>
          <w:szCs w:val="27"/>
        </w:rPr>
        <w:t>Community and Stakeholder Involvement</w:t>
      </w:r>
    </w:p>
    <w:p w:rsidR="00F46379" w:rsidRPr="008C720B" w:rsidRDefault="00F46379" w:rsidP="00F46379">
      <w:pPr>
        <w:spacing w:line="360" w:lineRule="auto"/>
        <w:ind w:firstLine="720"/>
        <w:jc w:val="both"/>
        <w:rPr>
          <w:rFonts w:ascii="Times New Roman" w:hAnsi="Times New Roman" w:cs="Times New Roman"/>
          <w:sz w:val="27"/>
          <w:szCs w:val="27"/>
        </w:rPr>
      </w:pPr>
      <w:r w:rsidRPr="008C720B">
        <w:rPr>
          <w:rFonts w:ascii="Times New Roman" w:hAnsi="Times New Roman" w:cs="Times New Roman"/>
          <w:sz w:val="27"/>
          <w:szCs w:val="27"/>
        </w:rPr>
        <w:t>The involvement of parents, community members, and other stakeholders is crucial for the successful implementation of educational policies and interventions. Musa et al. (2022) highlighted the importance of community engagement in school development initiatives, noting that active participation by stakeholders can enhance resource mobilization and support for schools. In Ilorin South LGA, fostering stronger community involvement can help address some of the challenges faced by basic schools and improve the overall learning environment.</w:t>
      </w:r>
    </w:p>
    <w:p w:rsidR="00F46379" w:rsidRPr="008C720B" w:rsidRDefault="00F46379" w:rsidP="00F46379">
      <w:pPr>
        <w:spacing w:line="360" w:lineRule="auto"/>
        <w:jc w:val="both"/>
        <w:rPr>
          <w:rFonts w:ascii="Times New Roman" w:hAnsi="Times New Roman" w:cs="Times New Roman"/>
          <w:b/>
          <w:bCs/>
          <w:i/>
          <w:sz w:val="27"/>
          <w:szCs w:val="27"/>
        </w:rPr>
      </w:pPr>
      <w:r w:rsidRPr="008C720B">
        <w:rPr>
          <w:rFonts w:ascii="Times New Roman" w:hAnsi="Times New Roman" w:cs="Times New Roman"/>
          <w:b/>
          <w:bCs/>
          <w:i/>
          <w:sz w:val="27"/>
          <w:szCs w:val="27"/>
        </w:rPr>
        <w:t>Theoretical Perspectives</w:t>
      </w:r>
    </w:p>
    <w:p w:rsidR="00F46379" w:rsidRPr="008C720B" w:rsidRDefault="00F46379" w:rsidP="00F46379">
      <w:pPr>
        <w:spacing w:line="360" w:lineRule="auto"/>
        <w:ind w:firstLine="720"/>
        <w:jc w:val="both"/>
        <w:rPr>
          <w:rFonts w:ascii="Times New Roman" w:hAnsi="Times New Roman" w:cs="Times New Roman"/>
          <w:sz w:val="27"/>
          <w:szCs w:val="27"/>
        </w:rPr>
      </w:pPr>
      <w:r w:rsidRPr="008C720B">
        <w:rPr>
          <w:rFonts w:ascii="Times New Roman" w:hAnsi="Times New Roman" w:cs="Times New Roman"/>
          <w:sz w:val="27"/>
          <w:szCs w:val="27"/>
        </w:rPr>
        <w:t xml:space="preserve">Several theoretical frameworks provide insights into the relationship between the learning environment and pupil performance. </w:t>
      </w:r>
      <w:proofErr w:type="spellStart"/>
      <w:r w:rsidRPr="008C720B">
        <w:rPr>
          <w:rFonts w:ascii="Times New Roman" w:hAnsi="Times New Roman" w:cs="Times New Roman"/>
          <w:sz w:val="27"/>
          <w:szCs w:val="27"/>
        </w:rPr>
        <w:t>Bronfenbrenner's</w:t>
      </w:r>
      <w:proofErr w:type="spellEnd"/>
      <w:r w:rsidRPr="008C720B">
        <w:rPr>
          <w:rFonts w:ascii="Times New Roman" w:hAnsi="Times New Roman" w:cs="Times New Roman"/>
          <w:sz w:val="27"/>
          <w:szCs w:val="27"/>
        </w:rPr>
        <w:t xml:space="preserve"> </w:t>
      </w:r>
      <w:r w:rsidRPr="008C720B">
        <w:rPr>
          <w:rFonts w:ascii="Times New Roman" w:hAnsi="Times New Roman" w:cs="Times New Roman"/>
          <w:sz w:val="27"/>
          <w:szCs w:val="27"/>
        </w:rPr>
        <w:lastRenderedPageBreak/>
        <w:t>Ecological Systems Theory (1979) posits that a child's development is influenced by multiple environmental systems, ranging from immediate settings like the classroom to broader societal contexts. This theory highlights the importance of a supportive and resource-rich environment for optimal learning.</w:t>
      </w:r>
    </w:p>
    <w:p w:rsidR="00F46379" w:rsidRPr="008C720B" w:rsidRDefault="00F46379" w:rsidP="00F46379">
      <w:pPr>
        <w:spacing w:line="360" w:lineRule="auto"/>
        <w:ind w:firstLine="720"/>
        <w:jc w:val="both"/>
        <w:rPr>
          <w:rFonts w:ascii="Times New Roman" w:hAnsi="Times New Roman" w:cs="Times New Roman"/>
          <w:sz w:val="27"/>
          <w:szCs w:val="27"/>
        </w:rPr>
      </w:pPr>
      <w:proofErr w:type="spellStart"/>
      <w:r w:rsidRPr="008C720B">
        <w:rPr>
          <w:rFonts w:ascii="Times New Roman" w:hAnsi="Times New Roman" w:cs="Times New Roman"/>
          <w:sz w:val="27"/>
          <w:szCs w:val="27"/>
        </w:rPr>
        <w:t>Vygotsky's</w:t>
      </w:r>
      <w:proofErr w:type="spellEnd"/>
      <w:r w:rsidRPr="008C720B">
        <w:rPr>
          <w:rFonts w:ascii="Times New Roman" w:hAnsi="Times New Roman" w:cs="Times New Roman"/>
          <w:sz w:val="27"/>
          <w:szCs w:val="27"/>
        </w:rPr>
        <w:t xml:space="preserve"> </w:t>
      </w:r>
      <w:proofErr w:type="spellStart"/>
      <w:r w:rsidRPr="008C720B">
        <w:rPr>
          <w:rFonts w:ascii="Times New Roman" w:hAnsi="Times New Roman" w:cs="Times New Roman"/>
          <w:sz w:val="27"/>
          <w:szCs w:val="27"/>
        </w:rPr>
        <w:t>Sociocultural</w:t>
      </w:r>
      <w:proofErr w:type="spellEnd"/>
      <w:r w:rsidRPr="008C720B">
        <w:rPr>
          <w:rFonts w:ascii="Times New Roman" w:hAnsi="Times New Roman" w:cs="Times New Roman"/>
          <w:sz w:val="27"/>
          <w:szCs w:val="27"/>
        </w:rPr>
        <w:t xml:space="preserve"> Theory (1978) emphasizes the role of social interactions and cultural tools in cognitive development, suggesting that the classroom environment significantly influences learning processes. Maslow's Hierarchy of Needs (1943) posits that for effective learning to occur, basic physiological and psychological needs must be met, underscoring the importance of a safe and supportive learning environment.</w:t>
      </w:r>
    </w:p>
    <w:p w:rsidR="00F46379" w:rsidRPr="008C720B" w:rsidRDefault="00F46379" w:rsidP="00F46379">
      <w:pPr>
        <w:spacing w:line="360" w:lineRule="auto"/>
        <w:jc w:val="both"/>
        <w:rPr>
          <w:rFonts w:ascii="Times New Roman" w:hAnsi="Times New Roman" w:cs="Times New Roman"/>
          <w:b/>
          <w:bCs/>
          <w:sz w:val="27"/>
          <w:szCs w:val="27"/>
        </w:rPr>
      </w:pPr>
      <w:r w:rsidRPr="008C720B">
        <w:rPr>
          <w:rFonts w:ascii="Times New Roman" w:hAnsi="Times New Roman" w:cs="Times New Roman"/>
          <w:b/>
          <w:bCs/>
          <w:sz w:val="27"/>
          <w:szCs w:val="27"/>
        </w:rPr>
        <w:t>APPRAISAL OF LITERATURE REVIEWED</w:t>
      </w:r>
    </w:p>
    <w:p w:rsidR="00F46379" w:rsidRPr="008C720B" w:rsidRDefault="00F46379" w:rsidP="00F46379">
      <w:pPr>
        <w:spacing w:line="360" w:lineRule="auto"/>
        <w:ind w:firstLine="720"/>
        <w:jc w:val="both"/>
        <w:rPr>
          <w:rFonts w:ascii="Times New Roman" w:hAnsi="Times New Roman" w:cs="Times New Roman"/>
          <w:sz w:val="27"/>
          <w:szCs w:val="27"/>
        </w:rPr>
      </w:pPr>
      <w:r w:rsidRPr="008C720B">
        <w:rPr>
          <w:rFonts w:ascii="Times New Roman" w:hAnsi="Times New Roman" w:cs="Times New Roman"/>
          <w:sz w:val="27"/>
          <w:szCs w:val="27"/>
        </w:rPr>
        <w:t xml:space="preserve">The literature reviewed in this chapter underscores the critical role of the learning environment in shaping the academic performance and overall development of pupils in basic schools. The physical condition of classrooms, availability of instructional materials, teaching methodologies, and social and psychological dynamics within the classroom all contribute significantly to pupil outcomes. In Ilorin South LGA, addressing these factors through targeted policies, improved resource allocation, and enhanced community involvement is essential for creating a </w:t>
      </w:r>
      <w:proofErr w:type="gramStart"/>
      <w:r w:rsidRPr="008C720B">
        <w:rPr>
          <w:rFonts w:ascii="Times New Roman" w:hAnsi="Times New Roman" w:cs="Times New Roman"/>
          <w:sz w:val="27"/>
          <w:szCs w:val="27"/>
        </w:rPr>
        <w:t>conducive</w:t>
      </w:r>
      <w:proofErr w:type="gramEnd"/>
      <w:r w:rsidRPr="008C720B">
        <w:rPr>
          <w:rFonts w:ascii="Times New Roman" w:hAnsi="Times New Roman" w:cs="Times New Roman"/>
          <w:sz w:val="27"/>
          <w:szCs w:val="27"/>
        </w:rPr>
        <w:t xml:space="preserve"> learning environment that supports pupil performance. The insights gained from this review will inform the subsequent analysis and recommendations in this study, aiming to provide actionable </w:t>
      </w:r>
      <w:r w:rsidRPr="008C720B">
        <w:rPr>
          <w:rFonts w:ascii="Times New Roman" w:hAnsi="Times New Roman" w:cs="Times New Roman"/>
          <w:sz w:val="27"/>
          <w:szCs w:val="27"/>
        </w:rPr>
        <w:lastRenderedPageBreak/>
        <w:t>solutions for improving the learning conditions in basic schools in Ilorin South LGA.</w:t>
      </w:r>
    </w:p>
    <w:p w:rsidR="00F46379" w:rsidRPr="008C720B" w:rsidRDefault="00F46379" w:rsidP="00F46379">
      <w:pPr>
        <w:spacing w:line="360" w:lineRule="auto"/>
        <w:jc w:val="both"/>
        <w:rPr>
          <w:rFonts w:ascii="Times New Roman" w:hAnsi="Times New Roman" w:cs="Times New Roman"/>
          <w:sz w:val="27"/>
          <w:szCs w:val="27"/>
        </w:rPr>
      </w:pPr>
    </w:p>
    <w:p w:rsidR="00F46379" w:rsidRPr="008C720B" w:rsidRDefault="00F46379" w:rsidP="00F46379">
      <w:pPr>
        <w:spacing w:line="360" w:lineRule="auto"/>
        <w:jc w:val="both"/>
        <w:rPr>
          <w:rFonts w:ascii="Times New Roman" w:hAnsi="Times New Roman" w:cs="Times New Roman"/>
          <w:sz w:val="27"/>
          <w:szCs w:val="27"/>
        </w:rPr>
      </w:pPr>
    </w:p>
    <w:p w:rsidR="00F46379" w:rsidRPr="008C720B" w:rsidRDefault="00F46379" w:rsidP="00F46379">
      <w:pPr>
        <w:spacing w:line="360" w:lineRule="auto"/>
        <w:jc w:val="both"/>
        <w:rPr>
          <w:rFonts w:ascii="Times New Roman" w:hAnsi="Times New Roman" w:cs="Times New Roman"/>
          <w:sz w:val="27"/>
          <w:szCs w:val="27"/>
        </w:rPr>
      </w:pPr>
    </w:p>
    <w:p w:rsidR="00F46379" w:rsidRPr="008C720B" w:rsidRDefault="00F46379" w:rsidP="00F46379">
      <w:pPr>
        <w:spacing w:line="360" w:lineRule="auto"/>
        <w:jc w:val="both"/>
        <w:rPr>
          <w:rFonts w:ascii="Times New Roman" w:hAnsi="Times New Roman" w:cs="Times New Roman"/>
          <w:sz w:val="27"/>
          <w:szCs w:val="27"/>
        </w:rPr>
      </w:pPr>
    </w:p>
    <w:p w:rsidR="00F46379" w:rsidRPr="008C720B" w:rsidRDefault="00F46379" w:rsidP="00F46379">
      <w:pPr>
        <w:spacing w:line="360" w:lineRule="auto"/>
        <w:jc w:val="both"/>
        <w:rPr>
          <w:rFonts w:ascii="Times New Roman" w:hAnsi="Times New Roman" w:cs="Times New Roman"/>
          <w:sz w:val="27"/>
          <w:szCs w:val="27"/>
        </w:rPr>
      </w:pPr>
    </w:p>
    <w:p w:rsidR="00F46379" w:rsidRPr="008C720B" w:rsidRDefault="00F46379" w:rsidP="00F46379">
      <w:pPr>
        <w:spacing w:line="360" w:lineRule="auto"/>
        <w:jc w:val="both"/>
        <w:rPr>
          <w:rFonts w:ascii="Times New Roman" w:hAnsi="Times New Roman" w:cs="Times New Roman"/>
          <w:sz w:val="27"/>
          <w:szCs w:val="27"/>
        </w:rPr>
      </w:pPr>
    </w:p>
    <w:p w:rsidR="00F46379" w:rsidRPr="008C720B" w:rsidRDefault="00F46379" w:rsidP="00F46379">
      <w:pPr>
        <w:spacing w:line="360" w:lineRule="auto"/>
        <w:jc w:val="center"/>
        <w:rPr>
          <w:rFonts w:ascii="Times New Roman" w:hAnsi="Times New Roman" w:cs="Times New Roman"/>
          <w:b/>
          <w:bCs/>
          <w:sz w:val="27"/>
          <w:szCs w:val="27"/>
        </w:rPr>
      </w:pPr>
      <w:r w:rsidRPr="008C720B">
        <w:rPr>
          <w:rFonts w:ascii="Times New Roman" w:hAnsi="Times New Roman" w:cs="Times New Roman"/>
          <w:b/>
          <w:bCs/>
          <w:sz w:val="27"/>
          <w:szCs w:val="27"/>
        </w:rPr>
        <w:t>CHAPTER THREE</w:t>
      </w:r>
    </w:p>
    <w:p w:rsidR="00F46379" w:rsidRPr="008C720B" w:rsidRDefault="00F46379" w:rsidP="00F46379">
      <w:pPr>
        <w:spacing w:line="360" w:lineRule="auto"/>
        <w:jc w:val="center"/>
        <w:rPr>
          <w:rFonts w:ascii="Times New Roman" w:hAnsi="Times New Roman" w:cs="Times New Roman"/>
          <w:b/>
          <w:bCs/>
          <w:sz w:val="27"/>
          <w:szCs w:val="27"/>
        </w:rPr>
      </w:pPr>
      <w:r w:rsidRPr="008C720B">
        <w:rPr>
          <w:rFonts w:ascii="Times New Roman" w:hAnsi="Times New Roman" w:cs="Times New Roman"/>
          <w:b/>
          <w:bCs/>
          <w:sz w:val="27"/>
          <w:szCs w:val="27"/>
        </w:rPr>
        <w:t>METHODOLOGY</w:t>
      </w:r>
    </w:p>
    <w:p w:rsidR="00F46379" w:rsidRPr="008C720B" w:rsidRDefault="00F46379" w:rsidP="00F46379">
      <w:pPr>
        <w:spacing w:line="360" w:lineRule="auto"/>
        <w:jc w:val="both"/>
        <w:rPr>
          <w:rFonts w:ascii="Times New Roman" w:hAnsi="Times New Roman" w:cs="Times New Roman"/>
          <w:b/>
          <w:bCs/>
          <w:sz w:val="27"/>
          <w:szCs w:val="27"/>
        </w:rPr>
      </w:pPr>
      <w:r w:rsidRPr="008C720B">
        <w:rPr>
          <w:rFonts w:ascii="Times New Roman" w:hAnsi="Times New Roman" w:cs="Times New Roman"/>
          <w:b/>
          <w:bCs/>
          <w:sz w:val="27"/>
          <w:szCs w:val="27"/>
        </w:rPr>
        <w:t>Research Design</w:t>
      </w:r>
    </w:p>
    <w:p w:rsidR="00F46379" w:rsidRPr="008C720B" w:rsidRDefault="00F46379" w:rsidP="00F46379">
      <w:pPr>
        <w:spacing w:line="360" w:lineRule="auto"/>
        <w:ind w:firstLine="720"/>
        <w:jc w:val="both"/>
        <w:rPr>
          <w:rFonts w:ascii="Times New Roman" w:hAnsi="Times New Roman" w:cs="Times New Roman"/>
          <w:sz w:val="27"/>
          <w:szCs w:val="27"/>
        </w:rPr>
      </w:pPr>
      <w:r w:rsidRPr="008C720B">
        <w:rPr>
          <w:rFonts w:ascii="Times New Roman" w:hAnsi="Times New Roman" w:cs="Times New Roman"/>
          <w:sz w:val="27"/>
          <w:szCs w:val="27"/>
        </w:rPr>
        <w:t>This study employs a quantitative research design to investigate the effect of the learning environment on the performance of pupils in basic schools within the Ilorin South Local Government Area (LGA). Specifically, a descriptive survey design is utilized to collect data from selected schools and analyze the relationship between learning environment factors and student performance. The survey method is chosen for its effectiveness in gathering information from a sizable sample to generalize findings to the population of interest.</w:t>
      </w:r>
    </w:p>
    <w:p w:rsidR="00F46379" w:rsidRPr="008C720B" w:rsidRDefault="00F46379" w:rsidP="00F46379">
      <w:pPr>
        <w:spacing w:line="360" w:lineRule="auto"/>
        <w:jc w:val="both"/>
        <w:rPr>
          <w:rFonts w:ascii="Times New Roman" w:hAnsi="Times New Roman" w:cs="Times New Roman"/>
          <w:b/>
          <w:bCs/>
          <w:sz w:val="27"/>
          <w:szCs w:val="27"/>
        </w:rPr>
      </w:pPr>
      <w:r w:rsidRPr="008C720B">
        <w:rPr>
          <w:rFonts w:ascii="Times New Roman" w:hAnsi="Times New Roman" w:cs="Times New Roman"/>
          <w:b/>
          <w:bCs/>
          <w:sz w:val="27"/>
          <w:szCs w:val="27"/>
        </w:rPr>
        <w:t>Population of the Study</w:t>
      </w:r>
    </w:p>
    <w:p w:rsidR="00F46379" w:rsidRPr="008C720B" w:rsidRDefault="00F46379" w:rsidP="00F46379">
      <w:pPr>
        <w:spacing w:line="360" w:lineRule="auto"/>
        <w:ind w:firstLine="720"/>
        <w:jc w:val="both"/>
        <w:rPr>
          <w:rFonts w:ascii="Times New Roman" w:hAnsi="Times New Roman" w:cs="Times New Roman"/>
          <w:sz w:val="27"/>
          <w:szCs w:val="27"/>
        </w:rPr>
      </w:pPr>
      <w:r w:rsidRPr="008C720B">
        <w:rPr>
          <w:rFonts w:ascii="Times New Roman" w:hAnsi="Times New Roman" w:cs="Times New Roman"/>
          <w:sz w:val="27"/>
          <w:szCs w:val="27"/>
        </w:rPr>
        <w:lastRenderedPageBreak/>
        <w:t>The population for this study comprises pupils in basic schools located in the Ilorin South LGA. According to recent educational statistics, there are numerous basic schools within the LGA, but this study focuses on a manageable number of institutions for in-depth analysis. The population includes all pupils enrolled in these schools, but the study narrows down to a sample for practical reasons.</w:t>
      </w:r>
    </w:p>
    <w:p w:rsidR="00F46379" w:rsidRPr="008C720B" w:rsidRDefault="00F46379" w:rsidP="00F46379">
      <w:pPr>
        <w:spacing w:line="360" w:lineRule="auto"/>
        <w:jc w:val="both"/>
        <w:rPr>
          <w:rFonts w:ascii="Times New Roman" w:hAnsi="Times New Roman" w:cs="Times New Roman"/>
          <w:b/>
          <w:bCs/>
          <w:sz w:val="27"/>
          <w:szCs w:val="27"/>
        </w:rPr>
      </w:pPr>
      <w:r w:rsidRPr="008C720B">
        <w:rPr>
          <w:rFonts w:ascii="Times New Roman" w:hAnsi="Times New Roman" w:cs="Times New Roman"/>
          <w:b/>
          <w:bCs/>
          <w:sz w:val="27"/>
          <w:szCs w:val="27"/>
        </w:rPr>
        <w:t>Sample and Sampling Technique</w:t>
      </w:r>
    </w:p>
    <w:p w:rsidR="00F46379" w:rsidRPr="008C720B" w:rsidRDefault="00F46379" w:rsidP="00F46379">
      <w:pPr>
        <w:spacing w:line="360" w:lineRule="auto"/>
        <w:ind w:firstLine="720"/>
        <w:jc w:val="both"/>
        <w:rPr>
          <w:rFonts w:ascii="Times New Roman" w:hAnsi="Times New Roman" w:cs="Times New Roman"/>
          <w:sz w:val="27"/>
          <w:szCs w:val="27"/>
        </w:rPr>
      </w:pPr>
      <w:r w:rsidRPr="008C720B">
        <w:rPr>
          <w:rFonts w:ascii="Times New Roman" w:hAnsi="Times New Roman" w:cs="Times New Roman"/>
          <w:sz w:val="27"/>
          <w:szCs w:val="27"/>
        </w:rPr>
        <w:t>A purposive sampling technique is employed to select five basic schools within the Ilorin South LGA. These schools are chosen based on criteria such as accessibility, willingness to participate, and the diversity of learning environments they offer. From each selected school, ten pupils are randomly chosen to participate, resulting in a total sample size of 50 students. Random sampling within the schools ensures that the sample is representative of the different pupil groups in each institution.</w:t>
      </w:r>
    </w:p>
    <w:p w:rsidR="00F46379" w:rsidRPr="008C720B" w:rsidRDefault="00F46379" w:rsidP="00F46379">
      <w:pPr>
        <w:spacing w:line="360" w:lineRule="auto"/>
        <w:jc w:val="both"/>
        <w:rPr>
          <w:rFonts w:ascii="Times New Roman" w:hAnsi="Times New Roman" w:cs="Times New Roman"/>
          <w:b/>
          <w:bCs/>
          <w:sz w:val="27"/>
          <w:szCs w:val="27"/>
        </w:rPr>
      </w:pPr>
      <w:r w:rsidRPr="008C720B">
        <w:rPr>
          <w:rFonts w:ascii="Times New Roman" w:hAnsi="Times New Roman" w:cs="Times New Roman"/>
          <w:b/>
          <w:bCs/>
          <w:sz w:val="27"/>
          <w:szCs w:val="27"/>
        </w:rPr>
        <w:t>Research Instrument</w:t>
      </w:r>
    </w:p>
    <w:p w:rsidR="00F46379" w:rsidRPr="008C720B" w:rsidRDefault="00F46379" w:rsidP="00F46379">
      <w:pPr>
        <w:spacing w:line="360" w:lineRule="auto"/>
        <w:ind w:firstLine="720"/>
        <w:jc w:val="both"/>
        <w:rPr>
          <w:rFonts w:ascii="Times New Roman" w:hAnsi="Times New Roman" w:cs="Times New Roman"/>
          <w:sz w:val="27"/>
          <w:szCs w:val="27"/>
        </w:rPr>
      </w:pPr>
      <w:r w:rsidRPr="008C720B">
        <w:rPr>
          <w:rFonts w:ascii="Times New Roman" w:hAnsi="Times New Roman" w:cs="Times New Roman"/>
          <w:sz w:val="27"/>
          <w:szCs w:val="27"/>
        </w:rPr>
        <w:t>The primary research instrument used in this study is a structured questionnaire designed to collect data on pupils' perceptions of their learning environment and their academic performance. The questionnaire is divided into two sections: the first section gathers demographic information and perceptions of the learning environment, while the second section assesses academic performance and related factors. The questions are designed to be clear, concise, and relevant to the research objectives.</w:t>
      </w:r>
    </w:p>
    <w:p w:rsidR="00F46379" w:rsidRPr="008C720B" w:rsidRDefault="00F46379" w:rsidP="00F46379">
      <w:pPr>
        <w:spacing w:line="360" w:lineRule="auto"/>
        <w:jc w:val="both"/>
        <w:rPr>
          <w:rFonts w:ascii="Times New Roman" w:hAnsi="Times New Roman" w:cs="Times New Roman"/>
          <w:b/>
          <w:bCs/>
          <w:sz w:val="27"/>
          <w:szCs w:val="27"/>
        </w:rPr>
      </w:pPr>
      <w:r w:rsidRPr="008C720B">
        <w:rPr>
          <w:rFonts w:ascii="Times New Roman" w:hAnsi="Times New Roman" w:cs="Times New Roman"/>
          <w:b/>
          <w:bCs/>
          <w:sz w:val="27"/>
          <w:szCs w:val="27"/>
        </w:rPr>
        <w:lastRenderedPageBreak/>
        <w:t>Validity of the Instrument</w:t>
      </w:r>
    </w:p>
    <w:p w:rsidR="00F46379" w:rsidRPr="008C720B" w:rsidRDefault="00F46379" w:rsidP="00F46379">
      <w:pPr>
        <w:spacing w:line="360" w:lineRule="auto"/>
        <w:ind w:firstLine="720"/>
        <w:jc w:val="both"/>
        <w:rPr>
          <w:rFonts w:ascii="Times New Roman" w:hAnsi="Times New Roman" w:cs="Times New Roman"/>
          <w:sz w:val="27"/>
          <w:szCs w:val="27"/>
        </w:rPr>
      </w:pPr>
      <w:r w:rsidRPr="008C720B">
        <w:rPr>
          <w:rFonts w:ascii="Times New Roman" w:hAnsi="Times New Roman" w:cs="Times New Roman"/>
          <w:sz w:val="27"/>
          <w:szCs w:val="27"/>
        </w:rPr>
        <w:t>To ensure the validity of the instrument, the questionnaire is reviewed by experts in educational research and pedagogy. Content validity is established by having the experts assess whether the items on the questionnaire accurately reflect the constructs being measured, such as learning environment factors and academic performance. Additionally, a pilot study is conducted with a small sample of pupils from a school not included in the main study to refine the instrument based on feedback and ensure that the questions are understood as intended.</w:t>
      </w:r>
    </w:p>
    <w:p w:rsidR="00F46379" w:rsidRPr="008C720B" w:rsidRDefault="00F46379" w:rsidP="00F46379">
      <w:pPr>
        <w:spacing w:line="360" w:lineRule="auto"/>
        <w:jc w:val="both"/>
        <w:rPr>
          <w:rFonts w:ascii="Times New Roman" w:hAnsi="Times New Roman" w:cs="Times New Roman"/>
          <w:b/>
          <w:bCs/>
          <w:sz w:val="27"/>
          <w:szCs w:val="27"/>
        </w:rPr>
      </w:pPr>
    </w:p>
    <w:p w:rsidR="00F46379" w:rsidRPr="008C720B" w:rsidRDefault="00F46379" w:rsidP="00F46379">
      <w:pPr>
        <w:spacing w:line="360" w:lineRule="auto"/>
        <w:jc w:val="both"/>
        <w:rPr>
          <w:rFonts w:ascii="Times New Roman" w:hAnsi="Times New Roman" w:cs="Times New Roman"/>
          <w:b/>
          <w:bCs/>
          <w:sz w:val="27"/>
          <w:szCs w:val="27"/>
        </w:rPr>
      </w:pPr>
    </w:p>
    <w:p w:rsidR="00F46379" w:rsidRPr="008C720B" w:rsidRDefault="00F46379" w:rsidP="00F46379">
      <w:pPr>
        <w:spacing w:line="360" w:lineRule="auto"/>
        <w:jc w:val="both"/>
        <w:rPr>
          <w:rFonts w:ascii="Times New Roman" w:hAnsi="Times New Roman" w:cs="Times New Roman"/>
          <w:b/>
          <w:bCs/>
          <w:sz w:val="27"/>
          <w:szCs w:val="27"/>
        </w:rPr>
      </w:pPr>
      <w:r w:rsidRPr="008C720B">
        <w:rPr>
          <w:rFonts w:ascii="Times New Roman" w:hAnsi="Times New Roman" w:cs="Times New Roman"/>
          <w:b/>
          <w:bCs/>
          <w:sz w:val="27"/>
          <w:szCs w:val="27"/>
        </w:rPr>
        <w:t>Reliability of the Instrument</w:t>
      </w:r>
    </w:p>
    <w:p w:rsidR="00F46379" w:rsidRPr="008C720B" w:rsidRDefault="00F46379" w:rsidP="00F46379">
      <w:pPr>
        <w:spacing w:line="360" w:lineRule="auto"/>
        <w:ind w:firstLine="720"/>
        <w:jc w:val="both"/>
        <w:rPr>
          <w:rFonts w:ascii="Times New Roman" w:hAnsi="Times New Roman" w:cs="Times New Roman"/>
          <w:sz w:val="27"/>
          <w:szCs w:val="27"/>
        </w:rPr>
      </w:pPr>
      <w:r w:rsidRPr="008C720B">
        <w:rPr>
          <w:rFonts w:ascii="Times New Roman" w:hAnsi="Times New Roman" w:cs="Times New Roman"/>
          <w:sz w:val="27"/>
          <w:szCs w:val="27"/>
        </w:rPr>
        <w:t xml:space="preserve">The reliability of the questionnaire is determined using the </w:t>
      </w:r>
      <w:proofErr w:type="spellStart"/>
      <w:r w:rsidRPr="008C720B">
        <w:rPr>
          <w:rFonts w:ascii="Times New Roman" w:hAnsi="Times New Roman" w:cs="Times New Roman"/>
          <w:sz w:val="27"/>
          <w:szCs w:val="27"/>
        </w:rPr>
        <w:t>Cronbach’s</w:t>
      </w:r>
      <w:proofErr w:type="spellEnd"/>
      <w:r w:rsidRPr="008C720B">
        <w:rPr>
          <w:rFonts w:ascii="Times New Roman" w:hAnsi="Times New Roman" w:cs="Times New Roman"/>
          <w:sz w:val="27"/>
          <w:szCs w:val="27"/>
        </w:rPr>
        <w:t xml:space="preserve"> alpha coefficient, which measures internal consistency. A pilot test is administered, and the responses are analyzed to calculate the </w:t>
      </w:r>
      <w:proofErr w:type="spellStart"/>
      <w:r w:rsidRPr="008C720B">
        <w:rPr>
          <w:rFonts w:ascii="Times New Roman" w:hAnsi="Times New Roman" w:cs="Times New Roman"/>
          <w:sz w:val="27"/>
          <w:szCs w:val="27"/>
        </w:rPr>
        <w:t>Cronbach’s</w:t>
      </w:r>
      <w:proofErr w:type="spellEnd"/>
      <w:r w:rsidRPr="008C720B">
        <w:rPr>
          <w:rFonts w:ascii="Times New Roman" w:hAnsi="Times New Roman" w:cs="Times New Roman"/>
          <w:sz w:val="27"/>
          <w:szCs w:val="27"/>
        </w:rPr>
        <w:t xml:space="preserve"> alpha value. A coefficient of 0.70 or higher is considered acceptable for ensuring that the instrument consistently measures the constructs of interest. Any items found to be unreliable are revised or removed based on the pilot test results.</w:t>
      </w:r>
    </w:p>
    <w:p w:rsidR="00F46379" w:rsidRPr="008C720B" w:rsidRDefault="00F46379" w:rsidP="00F46379">
      <w:pPr>
        <w:spacing w:line="360" w:lineRule="auto"/>
        <w:jc w:val="both"/>
        <w:rPr>
          <w:rFonts w:ascii="Times New Roman" w:hAnsi="Times New Roman" w:cs="Times New Roman"/>
          <w:b/>
          <w:bCs/>
          <w:sz w:val="27"/>
          <w:szCs w:val="27"/>
        </w:rPr>
      </w:pPr>
      <w:r w:rsidRPr="008C720B">
        <w:rPr>
          <w:rFonts w:ascii="Times New Roman" w:hAnsi="Times New Roman" w:cs="Times New Roman"/>
          <w:b/>
          <w:bCs/>
          <w:sz w:val="27"/>
          <w:szCs w:val="27"/>
        </w:rPr>
        <w:t>Method of Data Collection</w:t>
      </w:r>
    </w:p>
    <w:p w:rsidR="00F46379" w:rsidRPr="008C720B" w:rsidRDefault="00F46379" w:rsidP="00F46379">
      <w:pPr>
        <w:spacing w:line="360" w:lineRule="auto"/>
        <w:ind w:firstLine="720"/>
        <w:jc w:val="both"/>
        <w:rPr>
          <w:rFonts w:ascii="Times New Roman" w:hAnsi="Times New Roman" w:cs="Times New Roman"/>
          <w:sz w:val="27"/>
          <w:szCs w:val="27"/>
        </w:rPr>
      </w:pPr>
      <w:r w:rsidRPr="008C720B">
        <w:rPr>
          <w:rFonts w:ascii="Times New Roman" w:hAnsi="Times New Roman" w:cs="Times New Roman"/>
          <w:sz w:val="27"/>
          <w:szCs w:val="27"/>
        </w:rPr>
        <w:t xml:space="preserve">Data collection is carried out by administering the questionnaires to the selected pupils in the five schools. Trained research assistants distribute the questionnaires and provide instructions to ensure that all pupils understand how </w:t>
      </w:r>
      <w:r w:rsidRPr="008C720B">
        <w:rPr>
          <w:rFonts w:ascii="Times New Roman" w:hAnsi="Times New Roman" w:cs="Times New Roman"/>
          <w:sz w:val="27"/>
          <w:szCs w:val="27"/>
        </w:rPr>
        <w:lastRenderedPageBreak/>
        <w:t>to complete them. The completed questionnaires are collected immediately to maintain the confidentiality of the responses and ensure a high return rate.</w:t>
      </w:r>
    </w:p>
    <w:p w:rsidR="00F46379" w:rsidRPr="008C720B" w:rsidRDefault="00F46379" w:rsidP="00F46379">
      <w:pPr>
        <w:spacing w:line="360" w:lineRule="auto"/>
        <w:jc w:val="both"/>
        <w:rPr>
          <w:rFonts w:ascii="Times New Roman" w:hAnsi="Times New Roman" w:cs="Times New Roman"/>
          <w:b/>
          <w:bCs/>
          <w:sz w:val="27"/>
          <w:szCs w:val="27"/>
        </w:rPr>
      </w:pPr>
      <w:r w:rsidRPr="008C720B">
        <w:rPr>
          <w:rFonts w:ascii="Times New Roman" w:hAnsi="Times New Roman" w:cs="Times New Roman"/>
          <w:b/>
          <w:bCs/>
          <w:sz w:val="27"/>
          <w:szCs w:val="27"/>
        </w:rPr>
        <w:t>Method of Data Analysis</w:t>
      </w:r>
    </w:p>
    <w:p w:rsidR="00F46379" w:rsidRPr="008C720B" w:rsidRDefault="00F46379" w:rsidP="00F46379">
      <w:pPr>
        <w:spacing w:line="360" w:lineRule="auto"/>
        <w:ind w:firstLine="720"/>
        <w:jc w:val="both"/>
        <w:rPr>
          <w:rFonts w:ascii="Times New Roman" w:hAnsi="Times New Roman" w:cs="Times New Roman"/>
          <w:sz w:val="27"/>
          <w:szCs w:val="27"/>
        </w:rPr>
      </w:pPr>
      <w:r w:rsidRPr="008C720B">
        <w:rPr>
          <w:rFonts w:ascii="Times New Roman" w:hAnsi="Times New Roman" w:cs="Times New Roman"/>
          <w:sz w:val="27"/>
          <w:szCs w:val="27"/>
        </w:rPr>
        <w:t xml:space="preserve">Data analysis is conducted using </w:t>
      </w:r>
      <w:proofErr w:type="gramStart"/>
      <w:r w:rsidRPr="008C720B">
        <w:rPr>
          <w:rFonts w:ascii="Times New Roman" w:hAnsi="Times New Roman" w:cs="Times New Roman"/>
          <w:sz w:val="27"/>
          <w:szCs w:val="27"/>
        </w:rPr>
        <w:t>both frequency</w:t>
      </w:r>
      <w:proofErr w:type="gramEnd"/>
      <w:r w:rsidRPr="008C720B">
        <w:rPr>
          <w:rFonts w:ascii="Times New Roman" w:hAnsi="Times New Roman" w:cs="Times New Roman"/>
          <w:sz w:val="27"/>
          <w:szCs w:val="27"/>
        </w:rPr>
        <w:t xml:space="preserve"> count and percentage analysis, as well as average weighted responses. Frequency count and percentage are used to describe the distribution of responses related to the learning environment and academic performance. Average weighted responses are calculated to determine the mean scores of various factors affecting student performance. </w:t>
      </w:r>
    </w:p>
    <w:p w:rsidR="00F46379" w:rsidRPr="008C720B" w:rsidRDefault="00F46379" w:rsidP="00F46379">
      <w:pPr>
        <w:spacing w:line="360" w:lineRule="auto"/>
        <w:jc w:val="both"/>
        <w:rPr>
          <w:rFonts w:ascii="Times New Roman" w:hAnsi="Times New Roman" w:cs="Times New Roman"/>
          <w:sz w:val="27"/>
          <w:szCs w:val="27"/>
        </w:rPr>
      </w:pPr>
    </w:p>
    <w:p w:rsidR="00F46379" w:rsidRPr="008C720B" w:rsidRDefault="00F46379" w:rsidP="00F46379">
      <w:pPr>
        <w:spacing w:line="360" w:lineRule="auto"/>
        <w:jc w:val="both"/>
        <w:rPr>
          <w:rFonts w:ascii="Times New Roman" w:hAnsi="Times New Roman" w:cs="Times New Roman"/>
          <w:sz w:val="27"/>
          <w:szCs w:val="27"/>
        </w:rPr>
      </w:pPr>
    </w:p>
    <w:p w:rsidR="00F46379" w:rsidRPr="008C720B" w:rsidRDefault="00F46379" w:rsidP="00F46379">
      <w:pPr>
        <w:spacing w:before="100" w:beforeAutospacing="1" w:after="100" w:afterAutospacing="1" w:line="360" w:lineRule="auto"/>
        <w:jc w:val="center"/>
        <w:outlineLvl w:val="2"/>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CHAPTER FOUR</w:t>
      </w:r>
    </w:p>
    <w:p w:rsidR="00F46379" w:rsidRPr="008C720B" w:rsidRDefault="00F46379" w:rsidP="00F46379">
      <w:pPr>
        <w:spacing w:before="100" w:beforeAutospacing="1" w:after="100" w:afterAutospacing="1" w:line="360" w:lineRule="auto"/>
        <w:jc w:val="center"/>
        <w:outlineLvl w:val="2"/>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RESULT AND DISCUSSION</w:t>
      </w:r>
    </w:p>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This chapter presents the analysis of data collected from the 50 respondents using the structured questionnaire. The analysis is divided into two sections: the first section covers the demographic profile of the respondents, and the second section addresses the responses to the research questions using frequency count and percentage, as well as average weighted responses.</w:t>
      </w:r>
    </w:p>
    <w:p w:rsidR="00F46379" w:rsidRPr="008C720B" w:rsidRDefault="00F46379" w:rsidP="00F46379">
      <w:pPr>
        <w:spacing w:before="100" w:beforeAutospacing="1" w:after="100" w:afterAutospacing="1" w:line="360" w:lineRule="auto"/>
        <w:jc w:val="both"/>
        <w:outlineLvl w:val="3"/>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4.1 Demographic Profile of the Respondents</w:t>
      </w:r>
    </w:p>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lastRenderedPageBreak/>
        <w:t>The demographic data of the respondents are summarized in the following tables:</w:t>
      </w:r>
    </w:p>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b/>
          <w:bCs/>
          <w:sz w:val="27"/>
          <w:szCs w:val="27"/>
        </w:rPr>
        <w:t>Table 4.1: Gender of Respondents</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13"/>
        <w:gridCol w:w="2764"/>
        <w:gridCol w:w="3973"/>
      </w:tblGrid>
      <w:tr w:rsidR="00F46379" w:rsidRPr="008C720B" w:rsidTr="004B52D9">
        <w:trPr>
          <w:tblHeader/>
          <w:tblCellSpacing w:w="15" w:type="dxa"/>
          <w:jc w:val="center"/>
        </w:trPr>
        <w:tc>
          <w:tcPr>
            <w:tcW w:w="1105" w:type="pct"/>
            <w:vAlign w:val="center"/>
            <w:hideMark/>
          </w:tcPr>
          <w:p w:rsidR="00F46379" w:rsidRPr="008C720B" w:rsidRDefault="00F46379" w:rsidP="004B52D9">
            <w:pPr>
              <w:spacing w:after="0"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Gender</w:t>
            </w:r>
          </w:p>
        </w:tc>
        <w:tc>
          <w:tcPr>
            <w:tcW w:w="1535" w:type="pct"/>
            <w:vAlign w:val="center"/>
            <w:hideMark/>
          </w:tcPr>
          <w:p w:rsidR="00F46379" w:rsidRPr="008C720B" w:rsidRDefault="00F46379" w:rsidP="004B52D9">
            <w:pPr>
              <w:spacing w:after="0"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Frequency</w:t>
            </w:r>
          </w:p>
        </w:tc>
        <w:tc>
          <w:tcPr>
            <w:tcW w:w="2206" w:type="pct"/>
            <w:vAlign w:val="center"/>
            <w:hideMark/>
          </w:tcPr>
          <w:p w:rsidR="00F46379" w:rsidRPr="008C720B" w:rsidRDefault="00F46379" w:rsidP="004B52D9">
            <w:pPr>
              <w:spacing w:after="0"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Percentage (%)</w:t>
            </w:r>
          </w:p>
        </w:tc>
      </w:tr>
      <w:tr w:rsidR="00F46379" w:rsidRPr="008C720B" w:rsidTr="004B52D9">
        <w:trPr>
          <w:tblCellSpacing w:w="15" w:type="dxa"/>
          <w:jc w:val="center"/>
        </w:trPr>
        <w:tc>
          <w:tcPr>
            <w:tcW w:w="1105"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Male</w:t>
            </w:r>
          </w:p>
        </w:tc>
        <w:tc>
          <w:tcPr>
            <w:tcW w:w="1535"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25</w:t>
            </w:r>
          </w:p>
        </w:tc>
        <w:tc>
          <w:tcPr>
            <w:tcW w:w="2206"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50.0</w:t>
            </w:r>
          </w:p>
        </w:tc>
      </w:tr>
      <w:tr w:rsidR="00F46379" w:rsidRPr="008C720B" w:rsidTr="004B52D9">
        <w:trPr>
          <w:tblCellSpacing w:w="15" w:type="dxa"/>
          <w:jc w:val="center"/>
        </w:trPr>
        <w:tc>
          <w:tcPr>
            <w:tcW w:w="1105"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Female</w:t>
            </w:r>
          </w:p>
        </w:tc>
        <w:tc>
          <w:tcPr>
            <w:tcW w:w="1535"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25</w:t>
            </w:r>
          </w:p>
        </w:tc>
        <w:tc>
          <w:tcPr>
            <w:tcW w:w="2206"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50.0</w:t>
            </w:r>
          </w:p>
        </w:tc>
      </w:tr>
      <w:tr w:rsidR="00F46379" w:rsidRPr="008C720B" w:rsidTr="004B52D9">
        <w:trPr>
          <w:tblCellSpacing w:w="15" w:type="dxa"/>
          <w:jc w:val="center"/>
        </w:trPr>
        <w:tc>
          <w:tcPr>
            <w:tcW w:w="1105"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b/>
                <w:bCs/>
                <w:sz w:val="27"/>
                <w:szCs w:val="27"/>
              </w:rPr>
              <w:t>Total</w:t>
            </w:r>
          </w:p>
        </w:tc>
        <w:tc>
          <w:tcPr>
            <w:tcW w:w="1535"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b/>
                <w:bCs/>
                <w:sz w:val="27"/>
                <w:szCs w:val="27"/>
              </w:rPr>
              <w:t>50</w:t>
            </w:r>
          </w:p>
        </w:tc>
        <w:tc>
          <w:tcPr>
            <w:tcW w:w="2206"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b/>
                <w:bCs/>
                <w:sz w:val="27"/>
                <w:szCs w:val="27"/>
              </w:rPr>
              <w:t>100.0</w:t>
            </w:r>
          </w:p>
        </w:tc>
      </w:tr>
    </w:tbl>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Field Survey, 2024</w:t>
      </w:r>
    </w:p>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b/>
          <w:bCs/>
          <w:sz w:val="27"/>
          <w:szCs w:val="27"/>
        </w:rPr>
        <w:t>Interpretation:</w:t>
      </w:r>
      <w:r w:rsidRPr="008C720B">
        <w:rPr>
          <w:rFonts w:ascii="Times New Roman" w:eastAsia="Times New Roman" w:hAnsi="Times New Roman" w:cs="Times New Roman"/>
          <w:sz w:val="27"/>
          <w:szCs w:val="27"/>
        </w:rPr>
        <w:t xml:space="preserve"> The sample is evenly distributed between male and female respondents, with each gender representing 50% of the sample.</w:t>
      </w:r>
    </w:p>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b/>
          <w:bCs/>
          <w:sz w:val="27"/>
          <w:szCs w:val="27"/>
        </w:rPr>
        <w:t>Table 4.2: Age of Respondents</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10"/>
        <w:gridCol w:w="2519"/>
        <w:gridCol w:w="3621"/>
      </w:tblGrid>
      <w:tr w:rsidR="00F46379" w:rsidRPr="008C720B" w:rsidTr="004B52D9">
        <w:trPr>
          <w:tblHeader/>
          <w:tblCellSpacing w:w="15" w:type="dxa"/>
          <w:jc w:val="center"/>
        </w:trPr>
        <w:tc>
          <w:tcPr>
            <w:tcW w:w="1468" w:type="pct"/>
            <w:vAlign w:val="center"/>
            <w:hideMark/>
          </w:tcPr>
          <w:p w:rsidR="00F46379" w:rsidRPr="008C720B" w:rsidRDefault="00F46379" w:rsidP="004B52D9">
            <w:pPr>
              <w:spacing w:after="0"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Age Range</w:t>
            </w:r>
          </w:p>
        </w:tc>
        <w:tc>
          <w:tcPr>
            <w:tcW w:w="1425" w:type="pct"/>
            <w:vAlign w:val="center"/>
            <w:hideMark/>
          </w:tcPr>
          <w:p w:rsidR="00F46379" w:rsidRPr="008C720B" w:rsidRDefault="00F46379" w:rsidP="004B52D9">
            <w:pPr>
              <w:spacing w:after="0"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Frequency</w:t>
            </w:r>
          </w:p>
        </w:tc>
        <w:tc>
          <w:tcPr>
            <w:tcW w:w="2048" w:type="pct"/>
            <w:vAlign w:val="center"/>
            <w:hideMark/>
          </w:tcPr>
          <w:p w:rsidR="00F46379" w:rsidRPr="008C720B" w:rsidRDefault="00F46379" w:rsidP="004B52D9">
            <w:pPr>
              <w:spacing w:after="0"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Percentage (%)</w:t>
            </w:r>
          </w:p>
        </w:tc>
      </w:tr>
      <w:tr w:rsidR="00F46379" w:rsidRPr="008C720B" w:rsidTr="004B52D9">
        <w:trPr>
          <w:tblCellSpacing w:w="15" w:type="dxa"/>
          <w:jc w:val="center"/>
        </w:trPr>
        <w:tc>
          <w:tcPr>
            <w:tcW w:w="1468"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10-12 years</w:t>
            </w:r>
          </w:p>
        </w:tc>
        <w:tc>
          <w:tcPr>
            <w:tcW w:w="1425"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30</w:t>
            </w:r>
          </w:p>
        </w:tc>
        <w:tc>
          <w:tcPr>
            <w:tcW w:w="2048"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60.0</w:t>
            </w:r>
          </w:p>
        </w:tc>
      </w:tr>
      <w:tr w:rsidR="00F46379" w:rsidRPr="008C720B" w:rsidTr="004B52D9">
        <w:trPr>
          <w:tblCellSpacing w:w="15" w:type="dxa"/>
          <w:jc w:val="center"/>
        </w:trPr>
        <w:tc>
          <w:tcPr>
            <w:tcW w:w="1468"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13-15 years</w:t>
            </w:r>
          </w:p>
        </w:tc>
        <w:tc>
          <w:tcPr>
            <w:tcW w:w="1425"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15</w:t>
            </w:r>
          </w:p>
        </w:tc>
        <w:tc>
          <w:tcPr>
            <w:tcW w:w="2048"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30.0</w:t>
            </w:r>
          </w:p>
        </w:tc>
      </w:tr>
      <w:tr w:rsidR="00F46379" w:rsidRPr="008C720B" w:rsidTr="004B52D9">
        <w:trPr>
          <w:tblCellSpacing w:w="15" w:type="dxa"/>
          <w:jc w:val="center"/>
        </w:trPr>
        <w:tc>
          <w:tcPr>
            <w:tcW w:w="1468"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16-18 years</w:t>
            </w:r>
          </w:p>
        </w:tc>
        <w:tc>
          <w:tcPr>
            <w:tcW w:w="1425"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5</w:t>
            </w:r>
          </w:p>
        </w:tc>
        <w:tc>
          <w:tcPr>
            <w:tcW w:w="2048"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10.0</w:t>
            </w:r>
          </w:p>
        </w:tc>
      </w:tr>
      <w:tr w:rsidR="00F46379" w:rsidRPr="008C720B" w:rsidTr="004B52D9">
        <w:trPr>
          <w:tblCellSpacing w:w="15" w:type="dxa"/>
          <w:jc w:val="center"/>
        </w:trPr>
        <w:tc>
          <w:tcPr>
            <w:tcW w:w="1468"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b/>
                <w:bCs/>
                <w:sz w:val="27"/>
                <w:szCs w:val="27"/>
              </w:rPr>
              <w:t>Total</w:t>
            </w:r>
          </w:p>
        </w:tc>
        <w:tc>
          <w:tcPr>
            <w:tcW w:w="1425"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b/>
                <w:bCs/>
                <w:sz w:val="27"/>
                <w:szCs w:val="27"/>
              </w:rPr>
              <w:t>50</w:t>
            </w:r>
          </w:p>
        </w:tc>
        <w:tc>
          <w:tcPr>
            <w:tcW w:w="2048"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b/>
                <w:bCs/>
                <w:sz w:val="27"/>
                <w:szCs w:val="27"/>
              </w:rPr>
              <w:t>100.0</w:t>
            </w:r>
          </w:p>
        </w:tc>
      </w:tr>
    </w:tbl>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Field Survey, 2024</w:t>
      </w:r>
    </w:p>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b/>
          <w:bCs/>
          <w:sz w:val="27"/>
          <w:szCs w:val="27"/>
        </w:rPr>
        <w:lastRenderedPageBreak/>
        <w:t>Interpretation:</w:t>
      </w:r>
      <w:r w:rsidRPr="008C720B">
        <w:rPr>
          <w:rFonts w:ascii="Times New Roman" w:eastAsia="Times New Roman" w:hAnsi="Times New Roman" w:cs="Times New Roman"/>
          <w:sz w:val="27"/>
          <w:szCs w:val="27"/>
        </w:rPr>
        <w:t xml:space="preserve"> The majority of respondents are aged between 10-12 years (60%), followed by those aged 13-15 years (30%). Only </w:t>
      </w:r>
      <w:proofErr w:type="gramStart"/>
      <w:r w:rsidRPr="008C720B">
        <w:rPr>
          <w:rFonts w:ascii="Times New Roman" w:eastAsia="Times New Roman" w:hAnsi="Times New Roman" w:cs="Times New Roman"/>
          <w:sz w:val="27"/>
          <w:szCs w:val="27"/>
        </w:rPr>
        <w:t>a small percentage (10%) are</w:t>
      </w:r>
      <w:proofErr w:type="gramEnd"/>
      <w:r w:rsidRPr="008C720B">
        <w:rPr>
          <w:rFonts w:ascii="Times New Roman" w:eastAsia="Times New Roman" w:hAnsi="Times New Roman" w:cs="Times New Roman"/>
          <w:sz w:val="27"/>
          <w:szCs w:val="27"/>
        </w:rPr>
        <w:t xml:space="preserve"> aged 16-18 years.</w:t>
      </w:r>
    </w:p>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b/>
          <w:bCs/>
          <w:sz w:val="27"/>
          <w:szCs w:val="27"/>
        </w:rPr>
        <w:t>Table 4.3: School Attended</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39"/>
        <w:gridCol w:w="2671"/>
        <w:gridCol w:w="3840"/>
      </w:tblGrid>
      <w:tr w:rsidR="00F46379" w:rsidRPr="008C720B" w:rsidTr="004B52D9">
        <w:trPr>
          <w:tblHeader/>
          <w:tblCellSpacing w:w="15" w:type="dxa"/>
          <w:jc w:val="center"/>
        </w:trPr>
        <w:tc>
          <w:tcPr>
            <w:tcW w:w="1256" w:type="pct"/>
            <w:vAlign w:val="center"/>
            <w:hideMark/>
          </w:tcPr>
          <w:p w:rsidR="00F46379" w:rsidRPr="008C720B" w:rsidRDefault="00F46379" w:rsidP="004B52D9">
            <w:pPr>
              <w:spacing w:after="0"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School</w:t>
            </w:r>
          </w:p>
        </w:tc>
        <w:tc>
          <w:tcPr>
            <w:tcW w:w="1512" w:type="pct"/>
            <w:vAlign w:val="center"/>
            <w:hideMark/>
          </w:tcPr>
          <w:p w:rsidR="00F46379" w:rsidRPr="008C720B" w:rsidRDefault="00F46379" w:rsidP="004B52D9">
            <w:pPr>
              <w:spacing w:after="0"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Frequency</w:t>
            </w:r>
          </w:p>
        </w:tc>
        <w:tc>
          <w:tcPr>
            <w:tcW w:w="2173" w:type="pct"/>
            <w:vAlign w:val="center"/>
            <w:hideMark/>
          </w:tcPr>
          <w:p w:rsidR="00F46379" w:rsidRPr="008C720B" w:rsidRDefault="00F46379" w:rsidP="004B52D9">
            <w:pPr>
              <w:spacing w:after="0"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Percentage (%)</w:t>
            </w:r>
          </w:p>
        </w:tc>
      </w:tr>
      <w:tr w:rsidR="00F46379" w:rsidRPr="008C720B" w:rsidTr="004B52D9">
        <w:trPr>
          <w:tblCellSpacing w:w="15" w:type="dxa"/>
          <w:jc w:val="center"/>
        </w:trPr>
        <w:tc>
          <w:tcPr>
            <w:tcW w:w="1256"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School A</w:t>
            </w:r>
          </w:p>
        </w:tc>
        <w:tc>
          <w:tcPr>
            <w:tcW w:w="1512"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10</w:t>
            </w:r>
          </w:p>
        </w:tc>
        <w:tc>
          <w:tcPr>
            <w:tcW w:w="2173"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20.0</w:t>
            </w:r>
          </w:p>
        </w:tc>
      </w:tr>
      <w:tr w:rsidR="00F46379" w:rsidRPr="008C720B" w:rsidTr="004B52D9">
        <w:trPr>
          <w:tblCellSpacing w:w="15" w:type="dxa"/>
          <w:jc w:val="center"/>
        </w:trPr>
        <w:tc>
          <w:tcPr>
            <w:tcW w:w="1256"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School B</w:t>
            </w:r>
          </w:p>
        </w:tc>
        <w:tc>
          <w:tcPr>
            <w:tcW w:w="1512"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10</w:t>
            </w:r>
          </w:p>
        </w:tc>
        <w:tc>
          <w:tcPr>
            <w:tcW w:w="2173"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20.0</w:t>
            </w:r>
          </w:p>
        </w:tc>
      </w:tr>
      <w:tr w:rsidR="00F46379" w:rsidRPr="008C720B" w:rsidTr="004B52D9">
        <w:trPr>
          <w:tblCellSpacing w:w="15" w:type="dxa"/>
          <w:jc w:val="center"/>
        </w:trPr>
        <w:tc>
          <w:tcPr>
            <w:tcW w:w="1256"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School C</w:t>
            </w:r>
          </w:p>
        </w:tc>
        <w:tc>
          <w:tcPr>
            <w:tcW w:w="1512"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10</w:t>
            </w:r>
          </w:p>
        </w:tc>
        <w:tc>
          <w:tcPr>
            <w:tcW w:w="2173"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20.0</w:t>
            </w:r>
          </w:p>
        </w:tc>
      </w:tr>
      <w:tr w:rsidR="00F46379" w:rsidRPr="008C720B" w:rsidTr="004B52D9">
        <w:trPr>
          <w:tblCellSpacing w:w="15" w:type="dxa"/>
          <w:jc w:val="center"/>
        </w:trPr>
        <w:tc>
          <w:tcPr>
            <w:tcW w:w="1256"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School D</w:t>
            </w:r>
          </w:p>
        </w:tc>
        <w:tc>
          <w:tcPr>
            <w:tcW w:w="1512"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10</w:t>
            </w:r>
          </w:p>
        </w:tc>
        <w:tc>
          <w:tcPr>
            <w:tcW w:w="2173"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20.0</w:t>
            </w:r>
          </w:p>
        </w:tc>
      </w:tr>
      <w:tr w:rsidR="00F46379" w:rsidRPr="008C720B" w:rsidTr="004B52D9">
        <w:trPr>
          <w:tblCellSpacing w:w="15" w:type="dxa"/>
          <w:jc w:val="center"/>
        </w:trPr>
        <w:tc>
          <w:tcPr>
            <w:tcW w:w="1256"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School E</w:t>
            </w:r>
          </w:p>
        </w:tc>
        <w:tc>
          <w:tcPr>
            <w:tcW w:w="1512"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10</w:t>
            </w:r>
          </w:p>
        </w:tc>
        <w:tc>
          <w:tcPr>
            <w:tcW w:w="2173"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20.0</w:t>
            </w:r>
          </w:p>
        </w:tc>
      </w:tr>
      <w:tr w:rsidR="00F46379" w:rsidRPr="008C720B" w:rsidTr="004B52D9">
        <w:trPr>
          <w:tblCellSpacing w:w="15" w:type="dxa"/>
          <w:jc w:val="center"/>
        </w:trPr>
        <w:tc>
          <w:tcPr>
            <w:tcW w:w="1256"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b/>
                <w:bCs/>
                <w:sz w:val="27"/>
                <w:szCs w:val="27"/>
              </w:rPr>
              <w:t>Total</w:t>
            </w:r>
          </w:p>
        </w:tc>
        <w:tc>
          <w:tcPr>
            <w:tcW w:w="1512"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b/>
                <w:bCs/>
                <w:sz w:val="27"/>
                <w:szCs w:val="27"/>
              </w:rPr>
              <w:t>50</w:t>
            </w:r>
          </w:p>
        </w:tc>
        <w:tc>
          <w:tcPr>
            <w:tcW w:w="2173"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b/>
                <w:bCs/>
                <w:sz w:val="27"/>
                <w:szCs w:val="27"/>
              </w:rPr>
              <w:t>100.0</w:t>
            </w:r>
          </w:p>
        </w:tc>
      </w:tr>
    </w:tbl>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Field Survey, 2024</w:t>
      </w:r>
    </w:p>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b/>
          <w:bCs/>
          <w:sz w:val="27"/>
          <w:szCs w:val="27"/>
        </w:rPr>
        <w:t>Interpretation:</w:t>
      </w:r>
      <w:r w:rsidRPr="008C720B">
        <w:rPr>
          <w:rFonts w:ascii="Times New Roman" w:eastAsia="Times New Roman" w:hAnsi="Times New Roman" w:cs="Times New Roman"/>
          <w:sz w:val="27"/>
          <w:szCs w:val="27"/>
        </w:rPr>
        <w:t xml:space="preserve"> The respondents are evenly distributed across the five selected schools, with each school contributing 20% of the total sample.</w:t>
      </w:r>
    </w:p>
    <w:p w:rsidR="00F46379" w:rsidRPr="008C720B" w:rsidRDefault="00F46379" w:rsidP="00F46379">
      <w:pPr>
        <w:spacing w:before="100" w:beforeAutospacing="1" w:after="100" w:afterAutospacing="1" w:line="360" w:lineRule="auto"/>
        <w:jc w:val="both"/>
        <w:outlineLvl w:val="3"/>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4.2 Analysis of Research Questions</w:t>
      </w:r>
    </w:p>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b/>
          <w:bCs/>
          <w:sz w:val="27"/>
          <w:szCs w:val="27"/>
        </w:rPr>
        <w:t>4.2.1 Research Question 1: What are the current physical conditions of classrooms in basic schools in Ilorin South LGA?</w:t>
      </w:r>
    </w:p>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b/>
          <w:bCs/>
          <w:sz w:val="27"/>
          <w:szCs w:val="27"/>
        </w:rPr>
        <w:t>Table 4.4: Current Physical Conditions of Classrooms</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786"/>
        <w:gridCol w:w="1083"/>
        <w:gridCol w:w="770"/>
        <w:gridCol w:w="1085"/>
        <w:gridCol w:w="1212"/>
        <w:gridCol w:w="814"/>
      </w:tblGrid>
      <w:tr w:rsidR="00F46379" w:rsidRPr="008C720B" w:rsidTr="004B52D9">
        <w:trPr>
          <w:tblHeader/>
          <w:tblCellSpacing w:w="15" w:type="dxa"/>
          <w:jc w:val="center"/>
        </w:trPr>
        <w:tc>
          <w:tcPr>
            <w:tcW w:w="2193" w:type="pct"/>
            <w:vAlign w:val="center"/>
            <w:hideMark/>
          </w:tcPr>
          <w:p w:rsidR="00F46379" w:rsidRPr="008C720B" w:rsidRDefault="00F46379" w:rsidP="004B52D9">
            <w:pPr>
              <w:spacing w:after="0"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lastRenderedPageBreak/>
              <w:t>Statement</w:t>
            </w:r>
          </w:p>
        </w:tc>
        <w:tc>
          <w:tcPr>
            <w:tcW w:w="652" w:type="pct"/>
            <w:vAlign w:val="center"/>
            <w:hideMark/>
          </w:tcPr>
          <w:p w:rsidR="00F46379" w:rsidRPr="008C720B" w:rsidRDefault="00F46379" w:rsidP="004B52D9">
            <w:pPr>
              <w:spacing w:after="0"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Strongly Agree</w:t>
            </w:r>
          </w:p>
        </w:tc>
        <w:tc>
          <w:tcPr>
            <w:tcW w:w="344" w:type="pct"/>
            <w:vAlign w:val="center"/>
            <w:hideMark/>
          </w:tcPr>
          <w:p w:rsidR="00F46379" w:rsidRPr="008C720B" w:rsidRDefault="00F46379" w:rsidP="004B52D9">
            <w:pPr>
              <w:spacing w:after="0"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Agree</w:t>
            </w:r>
          </w:p>
        </w:tc>
        <w:tc>
          <w:tcPr>
            <w:tcW w:w="490" w:type="pct"/>
            <w:vAlign w:val="center"/>
            <w:hideMark/>
          </w:tcPr>
          <w:p w:rsidR="00F46379" w:rsidRPr="008C720B" w:rsidRDefault="00F46379" w:rsidP="004B52D9">
            <w:pPr>
              <w:spacing w:after="0"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Disagree</w:t>
            </w:r>
          </w:p>
        </w:tc>
        <w:tc>
          <w:tcPr>
            <w:tcW w:w="726" w:type="pct"/>
            <w:vAlign w:val="center"/>
            <w:hideMark/>
          </w:tcPr>
          <w:p w:rsidR="00F46379" w:rsidRPr="008C720B" w:rsidRDefault="00F46379" w:rsidP="004B52D9">
            <w:pPr>
              <w:spacing w:after="0"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Strongly Disagree</w:t>
            </w:r>
          </w:p>
        </w:tc>
        <w:tc>
          <w:tcPr>
            <w:tcW w:w="489" w:type="pct"/>
            <w:vAlign w:val="center"/>
            <w:hideMark/>
          </w:tcPr>
          <w:p w:rsidR="00F46379" w:rsidRPr="008C720B" w:rsidRDefault="00F46379" w:rsidP="004B52D9">
            <w:pPr>
              <w:spacing w:after="0"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Mean Score</w:t>
            </w:r>
          </w:p>
        </w:tc>
      </w:tr>
      <w:tr w:rsidR="00F46379" w:rsidRPr="008C720B" w:rsidTr="004B52D9">
        <w:trPr>
          <w:tblCellSpacing w:w="15" w:type="dxa"/>
          <w:jc w:val="center"/>
        </w:trPr>
        <w:tc>
          <w:tcPr>
            <w:tcW w:w="2193"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The classrooms are well-ventilated and adequately lit.</w:t>
            </w:r>
          </w:p>
        </w:tc>
        <w:tc>
          <w:tcPr>
            <w:tcW w:w="652"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15</w:t>
            </w:r>
          </w:p>
        </w:tc>
        <w:tc>
          <w:tcPr>
            <w:tcW w:w="344"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25</w:t>
            </w:r>
          </w:p>
        </w:tc>
        <w:tc>
          <w:tcPr>
            <w:tcW w:w="490"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5</w:t>
            </w:r>
          </w:p>
        </w:tc>
        <w:tc>
          <w:tcPr>
            <w:tcW w:w="726"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5</w:t>
            </w:r>
          </w:p>
        </w:tc>
        <w:tc>
          <w:tcPr>
            <w:tcW w:w="489"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3.0</w:t>
            </w:r>
          </w:p>
        </w:tc>
      </w:tr>
      <w:tr w:rsidR="00F46379" w:rsidRPr="008C720B" w:rsidTr="004B52D9">
        <w:trPr>
          <w:tblCellSpacing w:w="15" w:type="dxa"/>
          <w:jc w:val="center"/>
        </w:trPr>
        <w:tc>
          <w:tcPr>
            <w:tcW w:w="2193"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The furniture in the classrooms is in good condition and suitable for students.</w:t>
            </w:r>
          </w:p>
        </w:tc>
        <w:tc>
          <w:tcPr>
            <w:tcW w:w="652"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10</w:t>
            </w:r>
          </w:p>
        </w:tc>
        <w:tc>
          <w:tcPr>
            <w:tcW w:w="344"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20</w:t>
            </w:r>
          </w:p>
        </w:tc>
        <w:tc>
          <w:tcPr>
            <w:tcW w:w="490"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10</w:t>
            </w:r>
          </w:p>
        </w:tc>
        <w:tc>
          <w:tcPr>
            <w:tcW w:w="726"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10</w:t>
            </w:r>
          </w:p>
        </w:tc>
        <w:tc>
          <w:tcPr>
            <w:tcW w:w="489"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2.6</w:t>
            </w:r>
          </w:p>
        </w:tc>
      </w:tr>
      <w:tr w:rsidR="00F46379" w:rsidRPr="008C720B" w:rsidTr="004B52D9">
        <w:trPr>
          <w:tblCellSpacing w:w="15" w:type="dxa"/>
          <w:jc w:val="center"/>
        </w:trPr>
        <w:tc>
          <w:tcPr>
            <w:tcW w:w="2193"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Classrooms are clean and well-maintained on a regular basis.</w:t>
            </w:r>
          </w:p>
        </w:tc>
        <w:tc>
          <w:tcPr>
            <w:tcW w:w="652"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20</w:t>
            </w:r>
          </w:p>
        </w:tc>
        <w:tc>
          <w:tcPr>
            <w:tcW w:w="344"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15</w:t>
            </w:r>
          </w:p>
        </w:tc>
        <w:tc>
          <w:tcPr>
            <w:tcW w:w="490"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10</w:t>
            </w:r>
          </w:p>
        </w:tc>
        <w:tc>
          <w:tcPr>
            <w:tcW w:w="726"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5</w:t>
            </w:r>
          </w:p>
        </w:tc>
        <w:tc>
          <w:tcPr>
            <w:tcW w:w="489"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3.2</w:t>
            </w:r>
          </w:p>
        </w:tc>
      </w:tr>
      <w:tr w:rsidR="00F46379" w:rsidRPr="008C720B" w:rsidTr="004B52D9">
        <w:trPr>
          <w:tblCellSpacing w:w="15" w:type="dxa"/>
          <w:jc w:val="center"/>
        </w:trPr>
        <w:tc>
          <w:tcPr>
            <w:tcW w:w="2193"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The physical layout of classrooms supports effective teaching and learning.</w:t>
            </w:r>
          </w:p>
        </w:tc>
        <w:tc>
          <w:tcPr>
            <w:tcW w:w="652"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12</w:t>
            </w:r>
          </w:p>
        </w:tc>
        <w:tc>
          <w:tcPr>
            <w:tcW w:w="344"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18</w:t>
            </w:r>
          </w:p>
        </w:tc>
        <w:tc>
          <w:tcPr>
            <w:tcW w:w="490"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12</w:t>
            </w:r>
          </w:p>
        </w:tc>
        <w:tc>
          <w:tcPr>
            <w:tcW w:w="726"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8</w:t>
            </w:r>
          </w:p>
        </w:tc>
        <w:tc>
          <w:tcPr>
            <w:tcW w:w="489"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2.8</w:t>
            </w:r>
          </w:p>
        </w:tc>
      </w:tr>
    </w:tbl>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Field Survey, 2024</w:t>
      </w:r>
    </w:p>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b/>
          <w:bCs/>
          <w:sz w:val="27"/>
          <w:szCs w:val="27"/>
        </w:rPr>
        <w:t>Interpretation:</w:t>
      </w:r>
      <w:r w:rsidRPr="008C720B">
        <w:rPr>
          <w:rFonts w:ascii="Times New Roman" w:eastAsia="Times New Roman" w:hAnsi="Times New Roman" w:cs="Times New Roman"/>
          <w:sz w:val="27"/>
          <w:szCs w:val="27"/>
        </w:rPr>
        <w:t xml:space="preserve"> The average mean scores suggest that respondents generally agree that classrooms are clean, well-maintained, and supportive of effective teaching, but opinions on furniture condition and physical layout are more mixed.</w:t>
      </w:r>
    </w:p>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b/>
          <w:bCs/>
          <w:sz w:val="27"/>
          <w:szCs w:val="27"/>
        </w:rPr>
        <w:t>4.2.2 Research Question 2: Are instructional materials and teaching aids available and adequate in these schools?</w:t>
      </w:r>
    </w:p>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b/>
          <w:bCs/>
          <w:sz w:val="27"/>
          <w:szCs w:val="27"/>
        </w:rPr>
        <w:t>Table 4.5: Availability and Adequacy of Instructional Materials</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803"/>
        <w:gridCol w:w="1077"/>
        <w:gridCol w:w="770"/>
        <w:gridCol w:w="1085"/>
        <w:gridCol w:w="1206"/>
        <w:gridCol w:w="809"/>
      </w:tblGrid>
      <w:tr w:rsidR="00F46379" w:rsidRPr="008C720B" w:rsidTr="004B52D9">
        <w:trPr>
          <w:tblHeader/>
          <w:tblCellSpacing w:w="15" w:type="dxa"/>
          <w:jc w:val="center"/>
        </w:trPr>
        <w:tc>
          <w:tcPr>
            <w:tcW w:w="2202" w:type="pct"/>
            <w:vAlign w:val="center"/>
            <w:hideMark/>
          </w:tcPr>
          <w:p w:rsidR="00F46379" w:rsidRPr="008C720B" w:rsidRDefault="00F46379" w:rsidP="004B52D9">
            <w:pPr>
              <w:spacing w:after="0"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lastRenderedPageBreak/>
              <w:t>Statement</w:t>
            </w:r>
          </w:p>
        </w:tc>
        <w:tc>
          <w:tcPr>
            <w:tcW w:w="649" w:type="pct"/>
            <w:vAlign w:val="center"/>
            <w:hideMark/>
          </w:tcPr>
          <w:p w:rsidR="00F46379" w:rsidRPr="008C720B" w:rsidRDefault="00F46379" w:rsidP="004B52D9">
            <w:pPr>
              <w:spacing w:after="0"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Strongly Agree</w:t>
            </w:r>
          </w:p>
        </w:tc>
        <w:tc>
          <w:tcPr>
            <w:tcW w:w="344" w:type="pct"/>
            <w:vAlign w:val="center"/>
            <w:hideMark/>
          </w:tcPr>
          <w:p w:rsidR="00F46379" w:rsidRPr="008C720B" w:rsidRDefault="00F46379" w:rsidP="004B52D9">
            <w:pPr>
              <w:spacing w:after="0"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Agree</w:t>
            </w:r>
          </w:p>
        </w:tc>
        <w:tc>
          <w:tcPr>
            <w:tcW w:w="490" w:type="pct"/>
            <w:vAlign w:val="center"/>
            <w:hideMark/>
          </w:tcPr>
          <w:p w:rsidR="00F46379" w:rsidRPr="008C720B" w:rsidRDefault="00F46379" w:rsidP="004B52D9">
            <w:pPr>
              <w:spacing w:after="0"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Disagree</w:t>
            </w:r>
          </w:p>
        </w:tc>
        <w:tc>
          <w:tcPr>
            <w:tcW w:w="722" w:type="pct"/>
            <w:vAlign w:val="center"/>
            <w:hideMark/>
          </w:tcPr>
          <w:p w:rsidR="00F46379" w:rsidRPr="008C720B" w:rsidRDefault="00F46379" w:rsidP="004B52D9">
            <w:pPr>
              <w:spacing w:after="0"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Strongly Disagree</w:t>
            </w:r>
          </w:p>
        </w:tc>
        <w:tc>
          <w:tcPr>
            <w:tcW w:w="486" w:type="pct"/>
            <w:vAlign w:val="center"/>
            <w:hideMark/>
          </w:tcPr>
          <w:p w:rsidR="00F46379" w:rsidRPr="008C720B" w:rsidRDefault="00F46379" w:rsidP="004B52D9">
            <w:pPr>
              <w:spacing w:after="0"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Mean Score</w:t>
            </w:r>
          </w:p>
        </w:tc>
      </w:tr>
      <w:tr w:rsidR="00F46379" w:rsidRPr="008C720B" w:rsidTr="004B52D9">
        <w:trPr>
          <w:tblCellSpacing w:w="15" w:type="dxa"/>
          <w:jc w:val="center"/>
        </w:trPr>
        <w:tc>
          <w:tcPr>
            <w:tcW w:w="2202"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Instructional materials are readily available for all subjects in the schools.</w:t>
            </w:r>
          </w:p>
        </w:tc>
        <w:tc>
          <w:tcPr>
            <w:tcW w:w="649"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10</w:t>
            </w:r>
          </w:p>
        </w:tc>
        <w:tc>
          <w:tcPr>
            <w:tcW w:w="344"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20</w:t>
            </w:r>
          </w:p>
        </w:tc>
        <w:tc>
          <w:tcPr>
            <w:tcW w:w="490"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15</w:t>
            </w:r>
          </w:p>
        </w:tc>
        <w:tc>
          <w:tcPr>
            <w:tcW w:w="722"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5</w:t>
            </w:r>
          </w:p>
        </w:tc>
        <w:tc>
          <w:tcPr>
            <w:tcW w:w="486"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2.8</w:t>
            </w:r>
          </w:p>
        </w:tc>
      </w:tr>
      <w:tr w:rsidR="00F46379" w:rsidRPr="008C720B" w:rsidTr="004B52D9">
        <w:trPr>
          <w:tblCellSpacing w:w="15" w:type="dxa"/>
          <w:jc w:val="center"/>
        </w:trPr>
        <w:tc>
          <w:tcPr>
            <w:tcW w:w="2202"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The teaching aids provided are adequate and enhance the learning experience.</w:t>
            </w:r>
          </w:p>
        </w:tc>
        <w:tc>
          <w:tcPr>
            <w:tcW w:w="649"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12</w:t>
            </w:r>
          </w:p>
        </w:tc>
        <w:tc>
          <w:tcPr>
            <w:tcW w:w="344"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18</w:t>
            </w:r>
          </w:p>
        </w:tc>
        <w:tc>
          <w:tcPr>
            <w:tcW w:w="490"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10</w:t>
            </w:r>
          </w:p>
        </w:tc>
        <w:tc>
          <w:tcPr>
            <w:tcW w:w="722"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10</w:t>
            </w:r>
          </w:p>
        </w:tc>
        <w:tc>
          <w:tcPr>
            <w:tcW w:w="486"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2.9</w:t>
            </w:r>
          </w:p>
        </w:tc>
      </w:tr>
      <w:tr w:rsidR="00F46379" w:rsidRPr="008C720B" w:rsidTr="004B52D9">
        <w:trPr>
          <w:tblCellSpacing w:w="15" w:type="dxa"/>
          <w:jc w:val="center"/>
        </w:trPr>
        <w:tc>
          <w:tcPr>
            <w:tcW w:w="2202"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There is a sufficient supply of textbooks and other educational resources.</w:t>
            </w:r>
          </w:p>
        </w:tc>
        <w:tc>
          <w:tcPr>
            <w:tcW w:w="649"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15</w:t>
            </w:r>
          </w:p>
        </w:tc>
        <w:tc>
          <w:tcPr>
            <w:tcW w:w="344"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20</w:t>
            </w:r>
          </w:p>
        </w:tc>
        <w:tc>
          <w:tcPr>
            <w:tcW w:w="490"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10</w:t>
            </w:r>
          </w:p>
        </w:tc>
        <w:tc>
          <w:tcPr>
            <w:tcW w:w="722"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5</w:t>
            </w:r>
          </w:p>
        </w:tc>
        <w:tc>
          <w:tcPr>
            <w:tcW w:w="486"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3.0</w:t>
            </w:r>
          </w:p>
        </w:tc>
      </w:tr>
      <w:tr w:rsidR="00F46379" w:rsidRPr="008C720B" w:rsidTr="004B52D9">
        <w:trPr>
          <w:tblCellSpacing w:w="15" w:type="dxa"/>
          <w:jc w:val="center"/>
        </w:trPr>
        <w:tc>
          <w:tcPr>
            <w:tcW w:w="2202"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The quality of instructional materials meets the needs of the curriculum.</w:t>
            </w:r>
          </w:p>
        </w:tc>
        <w:tc>
          <w:tcPr>
            <w:tcW w:w="649"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10</w:t>
            </w:r>
          </w:p>
        </w:tc>
        <w:tc>
          <w:tcPr>
            <w:tcW w:w="344"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25</w:t>
            </w:r>
          </w:p>
        </w:tc>
        <w:tc>
          <w:tcPr>
            <w:tcW w:w="490"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10</w:t>
            </w:r>
          </w:p>
        </w:tc>
        <w:tc>
          <w:tcPr>
            <w:tcW w:w="722"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5</w:t>
            </w:r>
          </w:p>
        </w:tc>
        <w:tc>
          <w:tcPr>
            <w:tcW w:w="486"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2.9</w:t>
            </w:r>
          </w:p>
        </w:tc>
      </w:tr>
    </w:tbl>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Field Survey, 2024</w:t>
      </w:r>
    </w:p>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b/>
          <w:bCs/>
          <w:sz w:val="27"/>
          <w:szCs w:val="27"/>
        </w:rPr>
        <w:t>Interpretation:</w:t>
      </w:r>
      <w:r w:rsidRPr="008C720B">
        <w:rPr>
          <w:rFonts w:ascii="Times New Roman" w:eastAsia="Times New Roman" w:hAnsi="Times New Roman" w:cs="Times New Roman"/>
          <w:sz w:val="27"/>
          <w:szCs w:val="27"/>
        </w:rPr>
        <w:t xml:space="preserve"> The </w:t>
      </w:r>
      <w:proofErr w:type="gramStart"/>
      <w:r w:rsidRPr="008C720B">
        <w:rPr>
          <w:rFonts w:ascii="Times New Roman" w:eastAsia="Times New Roman" w:hAnsi="Times New Roman" w:cs="Times New Roman"/>
          <w:sz w:val="27"/>
          <w:szCs w:val="27"/>
        </w:rPr>
        <w:t>average mean</w:t>
      </w:r>
      <w:proofErr w:type="gramEnd"/>
      <w:r w:rsidRPr="008C720B">
        <w:rPr>
          <w:rFonts w:ascii="Times New Roman" w:eastAsia="Times New Roman" w:hAnsi="Times New Roman" w:cs="Times New Roman"/>
          <w:sz w:val="27"/>
          <w:szCs w:val="27"/>
        </w:rPr>
        <w:t xml:space="preserve"> scores indicate that respondents generally feel that instructional materials and teaching aids are adequate, although there is some variation in opinions about availability and quality.</w:t>
      </w:r>
    </w:p>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b/>
          <w:bCs/>
          <w:sz w:val="27"/>
          <w:szCs w:val="27"/>
        </w:rPr>
        <w:t>4.2.3 Research Question 3: What teaching methods are commonly used by educators in basic schools, and how do they affect pupil engagement?</w:t>
      </w:r>
    </w:p>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b/>
          <w:bCs/>
          <w:sz w:val="27"/>
          <w:szCs w:val="27"/>
        </w:rPr>
        <w:t>Table 4.6: Teaching Methods and Pupil Engagement</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979"/>
        <w:gridCol w:w="1071"/>
        <w:gridCol w:w="770"/>
        <w:gridCol w:w="1085"/>
        <w:gridCol w:w="1085"/>
        <w:gridCol w:w="760"/>
      </w:tblGrid>
      <w:tr w:rsidR="00F46379" w:rsidRPr="008C720B" w:rsidTr="004B52D9">
        <w:trPr>
          <w:tblHeader/>
          <w:tblCellSpacing w:w="15" w:type="dxa"/>
          <w:jc w:val="center"/>
        </w:trPr>
        <w:tc>
          <w:tcPr>
            <w:tcW w:w="2303" w:type="pct"/>
            <w:vAlign w:val="center"/>
            <w:hideMark/>
          </w:tcPr>
          <w:p w:rsidR="00F46379" w:rsidRPr="008C720B" w:rsidRDefault="00F46379" w:rsidP="004B52D9">
            <w:pPr>
              <w:spacing w:after="0"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lastRenderedPageBreak/>
              <w:t>Statement</w:t>
            </w:r>
          </w:p>
        </w:tc>
        <w:tc>
          <w:tcPr>
            <w:tcW w:w="618" w:type="pct"/>
            <w:vAlign w:val="center"/>
            <w:hideMark/>
          </w:tcPr>
          <w:p w:rsidR="00F46379" w:rsidRPr="008C720B" w:rsidRDefault="00F46379" w:rsidP="004B52D9">
            <w:pPr>
              <w:spacing w:after="0"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Strongly Agree</w:t>
            </w:r>
          </w:p>
        </w:tc>
        <w:tc>
          <w:tcPr>
            <w:tcW w:w="344" w:type="pct"/>
            <w:vAlign w:val="center"/>
            <w:hideMark/>
          </w:tcPr>
          <w:p w:rsidR="00F46379" w:rsidRPr="008C720B" w:rsidRDefault="00F46379" w:rsidP="004B52D9">
            <w:pPr>
              <w:spacing w:after="0"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Agree</w:t>
            </w:r>
          </w:p>
        </w:tc>
        <w:tc>
          <w:tcPr>
            <w:tcW w:w="490" w:type="pct"/>
            <w:vAlign w:val="center"/>
            <w:hideMark/>
          </w:tcPr>
          <w:p w:rsidR="00F46379" w:rsidRPr="008C720B" w:rsidRDefault="00F46379" w:rsidP="004B52D9">
            <w:pPr>
              <w:spacing w:after="0"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Disagree</w:t>
            </w:r>
          </w:p>
        </w:tc>
        <w:tc>
          <w:tcPr>
            <w:tcW w:w="680" w:type="pct"/>
            <w:vAlign w:val="center"/>
            <w:hideMark/>
          </w:tcPr>
          <w:p w:rsidR="00F46379" w:rsidRPr="008C720B" w:rsidRDefault="00F46379" w:rsidP="004B52D9">
            <w:pPr>
              <w:spacing w:after="0"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Strongly Disagree</w:t>
            </w:r>
          </w:p>
        </w:tc>
        <w:tc>
          <w:tcPr>
            <w:tcW w:w="458" w:type="pct"/>
            <w:vAlign w:val="center"/>
            <w:hideMark/>
          </w:tcPr>
          <w:p w:rsidR="00F46379" w:rsidRPr="008C720B" w:rsidRDefault="00F46379" w:rsidP="004B52D9">
            <w:pPr>
              <w:spacing w:after="0"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Mean Score</w:t>
            </w:r>
          </w:p>
        </w:tc>
      </w:tr>
      <w:tr w:rsidR="00F46379" w:rsidRPr="008C720B" w:rsidTr="004B52D9">
        <w:trPr>
          <w:tblCellSpacing w:w="15" w:type="dxa"/>
          <w:jc w:val="center"/>
        </w:trPr>
        <w:tc>
          <w:tcPr>
            <w:tcW w:w="2303"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Educators frequently use interactive teaching methods that engage students actively.</w:t>
            </w:r>
          </w:p>
        </w:tc>
        <w:tc>
          <w:tcPr>
            <w:tcW w:w="618"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18</w:t>
            </w:r>
          </w:p>
        </w:tc>
        <w:tc>
          <w:tcPr>
            <w:tcW w:w="344"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20</w:t>
            </w:r>
          </w:p>
        </w:tc>
        <w:tc>
          <w:tcPr>
            <w:tcW w:w="490"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7</w:t>
            </w:r>
          </w:p>
        </w:tc>
        <w:tc>
          <w:tcPr>
            <w:tcW w:w="680"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5</w:t>
            </w:r>
          </w:p>
        </w:tc>
        <w:tc>
          <w:tcPr>
            <w:tcW w:w="458"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3.2</w:t>
            </w:r>
          </w:p>
        </w:tc>
      </w:tr>
      <w:tr w:rsidR="00F46379" w:rsidRPr="008C720B" w:rsidTr="004B52D9">
        <w:trPr>
          <w:tblCellSpacing w:w="15" w:type="dxa"/>
          <w:jc w:val="center"/>
        </w:trPr>
        <w:tc>
          <w:tcPr>
            <w:tcW w:w="2303"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Varied teaching methods are employed to cater to different learning styles.</w:t>
            </w:r>
          </w:p>
        </w:tc>
        <w:tc>
          <w:tcPr>
            <w:tcW w:w="618"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15</w:t>
            </w:r>
          </w:p>
        </w:tc>
        <w:tc>
          <w:tcPr>
            <w:tcW w:w="344"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20</w:t>
            </w:r>
          </w:p>
        </w:tc>
        <w:tc>
          <w:tcPr>
            <w:tcW w:w="490"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10</w:t>
            </w:r>
          </w:p>
        </w:tc>
        <w:tc>
          <w:tcPr>
            <w:tcW w:w="680"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5</w:t>
            </w:r>
          </w:p>
        </w:tc>
        <w:tc>
          <w:tcPr>
            <w:tcW w:w="458"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3.0</w:t>
            </w:r>
          </w:p>
        </w:tc>
      </w:tr>
      <w:tr w:rsidR="00F46379" w:rsidRPr="008C720B" w:rsidTr="004B52D9">
        <w:trPr>
          <w:tblCellSpacing w:w="15" w:type="dxa"/>
          <w:jc w:val="center"/>
        </w:trPr>
        <w:tc>
          <w:tcPr>
            <w:tcW w:w="2303"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Students are encouraged to participate in discussions and hands-on activities during lessons.</w:t>
            </w:r>
          </w:p>
        </w:tc>
        <w:tc>
          <w:tcPr>
            <w:tcW w:w="618"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20</w:t>
            </w:r>
          </w:p>
        </w:tc>
        <w:tc>
          <w:tcPr>
            <w:tcW w:w="344"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15</w:t>
            </w:r>
          </w:p>
        </w:tc>
        <w:tc>
          <w:tcPr>
            <w:tcW w:w="490"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10</w:t>
            </w:r>
          </w:p>
        </w:tc>
        <w:tc>
          <w:tcPr>
            <w:tcW w:w="680"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5</w:t>
            </w:r>
          </w:p>
        </w:tc>
        <w:tc>
          <w:tcPr>
            <w:tcW w:w="458"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3.2</w:t>
            </w:r>
          </w:p>
        </w:tc>
      </w:tr>
      <w:tr w:rsidR="00F46379" w:rsidRPr="008C720B" w:rsidTr="004B52D9">
        <w:trPr>
          <w:tblCellSpacing w:w="15" w:type="dxa"/>
          <w:jc w:val="center"/>
        </w:trPr>
        <w:tc>
          <w:tcPr>
            <w:tcW w:w="2303"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Teaching methods used in the classroom enhance students' understanding of the subject matter.</w:t>
            </w:r>
          </w:p>
        </w:tc>
        <w:tc>
          <w:tcPr>
            <w:tcW w:w="618"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12</w:t>
            </w:r>
          </w:p>
        </w:tc>
        <w:tc>
          <w:tcPr>
            <w:tcW w:w="344"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25</w:t>
            </w:r>
          </w:p>
        </w:tc>
        <w:tc>
          <w:tcPr>
            <w:tcW w:w="490"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8</w:t>
            </w:r>
          </w:p>
        </w:tc>
        <w:tc>
          <w:tcPr>
            <w:tcW w:w="680"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5</w:t>
            </w:r>
          </w:p>
        </w:tc>
        <w:tc>
          <w:tcPr>
            <w:tcW w:w="458"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3.0</w:t>
            </w:r>
          </w:p>
        </w:tc>
      </w:tr>
    </w:tbl>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Field Survey, 2024</w:t>
      </w:r>
    </w:p>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b/>
          <w:bCs/>
          <w:sz w:val="27"/>
          <w:szCs w:val="27"/>
        </w:rPr>
        <w:t>Interpretation:</w:t>
      </w:r>
      <w:r w:rsidRPr="008C720B">
        <w:rPr>
          <w:rFonts w:ascii="Times New Roman" w:eastAsia="Times New Roman" w:hAnsi="Times New Roman" w:cs="Times New Roman"/>
          <w:sz w:val="27"/>
          <w:szCs w:val="27"/>
        </w:rPr>
        <w:t xml:space="preserve"> The high mean scores suggest that respondents believe interactive and varied teaching methods are commonly used and positively affect pupil engagement and understanding.</w:t>
      </w:r>
    </w:p>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b/>
          <w:bCs/>
          <w:sz w:val="27"/>
          <w:szCs w:val="27"/>
        </w:rPr>
        <w:t>4.2.4 Research Question 4: How does the social and psychological atmosphere of classrooms influence pupil motivation and performance?</w:t>
      </w:r>
    </w:p>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b/>
          <w:bCs/>
          <w:sz w:val="27"/>
          <w:szCs w:val="27"/>
        </w:rPr>
        <w:t>Table 4.7: Social and Psychological Atmosphere</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936"/>
        <w:gridCol w:w="1071"/>
        <w:gridCol w:w="770"/>
        <w:gridCol w:w="1085"/>
        <w:gridCol w:w="1116"/>
        <w:gridCol w:w="772"/>
      </w:tblGrid>
      <w:tr w:rsidR="00F46379" w:rsidRPr="008C720B" w:rsidTr="004B52D9">
        <w:trPr>
          <w:tblHeader/>
          <w:tblCellSpacing w:w="15" w:type="dxa"/>
          <w:jc w:val="center"/>
        </w:trPr>
        <w:tc>
          <w:tcPr>
            <w:tcW w:w="2279" w:type="pct"/>
            <w:vAlign w:val="center"/>
            <w:hideMark/>
          </w:tcPr>
          <w:p w:rsidR="00F46379" w:rsidRPr="008C720B" w:rsidRDefault="00F46379" w:rsidP="004B52D9">
            <w:pPr>
              <w:spacing w:after="0"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lastRenderedPageBreak/>
              <w:t>Statement</w:t>
            </w:r>
          </w:p>
        </w:tc>
        <w:tc>
          <w:tcPr>
            <w:tcW w:w="626" w:type="pct"/>
            <w:vAlign w:val="center"/>
            <w:hideMark/>
          </w:tcPr>
          <w:p w:rsidR="00F46379" w:rsidRPr="008C720B" w:rsidRDefault="00F46379" w:rsidP="004B52D9">
            <w:pPr>
              <w:spacing w:after="0"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Strongly Agree</w:t>
            </w:r>
          </w:p>
        </w:tc>
        <w:tc>
          <w:tcPr>
            <w:tcW w:w="344" w:type="pct"/>
            <w:vAlign w:val="center"/>
            <w:hideMark/>
          </w:tcPr>
          <w:p w:rsidR="00F46379" w:rsidRPr="008C720B" w:rsidRDefault="00F46379" w:rsidP="004B52D9">
            <w:pPr>
              <w:spacing w:after="0"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Agree</w:t>
            </w:r>
          </w:p>
        </w:tc>
        <w:tc>
          <w:tcPr>
            <w:tcW w:w="490" w:type="pct"/>
            <w:vAlign w:val="center"/>
            <w:hideMark/>
          </w:tcPr>
          <w:p w:rsidR="00F46379" w:rsidRPr="008C720B" w:rsidRDefault="00F46379" w:rsidP="004B52D9">
            <w:pPr>
              <w:spacing w:after="0"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Disagree</w:t>
            </w:r>
          </w:p>
        </w:tc>
        <w:tc>
          <w:tcPr>
            <w:tcW w:w="690" w:type="pct"/>
            <w:vAlign w:val="center"/>
            <w:hideMark/>
          </w:tcPr>
          <w:p w:rsidR="00F46379" w:rsidRPr="008C720B" w:rsidRDefault="00F46379" w:rsidP="004B52D9">
            <w:pPr>
              <w:spacing w:after="0"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Strongly Disagree</w:t>
            </w:r>
          </w:p>
        </w:tc>
        <w:tc>
          <w:tcPr>
            <w:tcW w:w="465" w:type="pct"/>
            <w:vAlign w:val="center"/>
            <w:hideMark/>
          </w:tcPr>
          <w:p w:rsidR="00F46379" w:rsidRPr="008C720B" w:rsidRDefault="00F46379" w:rsidP="004B52D9">
            <w:pPr>
              <w:spacing w:after="0"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Mean Score</w:t>
            </w:r>
          </w:p>
        </w:tc>
      </w:tr>
      <w:tr w:rsidR="00F46379" w:rsidRPr="008C720B" w:rsidTr="004B52D9">
        <w:trPr>
          <w:tblCellSpacing w:w="15" w:type="dxa"/>
          <w:jc w:val="center"/>
        </w:trPr>
        <w:tc>
          <w:tcPr>
            <w:tcW w:w="2279"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The classroom environment fosters positive social interactions among students.</w:t>
            </w:r>
          </w:p>
        </w:tc>
        <w:tc>
          <w:tcPr>
            <w:tcW w:w="626"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20</w:t>
            </w:r>
          </w:p>
        </w:tc>
        <w:tc>
          <w:tcPr>
            <w:tcW w:w="344"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15</w:t>
            </w:r>
          </w:p>
        </w:tc>
        <w:tc>
          <w:tcPr>
            <w:tcW w:w="490"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10</w:t>
            </w:r>
          </w:p>
        </w:tc>
        <w:tc>
          <w:tcPr>
            <w:tcW w:w="690"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5</w:t>
            </w:r>
          </w:p>
        </w:tc>
        <w:tc>
          <w:tcPr>
            <w:tcW w:w="465"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3.2</w:t>
            </w:r>
          </w:p>
        </w:tc>
      </w:tr>
      <w:tr w:rsidR="00F46379" w:rsidRPr="008C720B" w:rsidTr="004B52D9">
        <w:trPr>
          <w:tblCellSpacing w:w="15" w:type="dxa"/>
          <w:jc w:val="center"/>
        </w:trPr>
        <w:tc>
          <w:tcPr>
            <w:tcW w:w="2279"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Students feel comfortable and supported by their peers and teachers in the classroom.</w:t>
            </w:r>
          </w:p>
        </w:tc>
        <w:tc>
          <w:tcPr>
            <w:tcW w:w="626"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18</w:t>
            </w:r>
          </w:p>
        </w:tc>
        <w:tc>
          <w:tcPr>
            <w:tcW w:w="344"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20</w:t>
            </w:r>
          </w:p>
        </w:tc>
        <w:tc>
          <w:tcPr>
            <w:tcW w:w="490"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7</w:t>
            </w:r>
          </w:p>
        </w:tc>
        <w:tc>
          <w:tcPr>
            <w:tcW w:w="690"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5</w:t>
            </w:r>
          </w:p>
        </w:tc>
        <w:tc>
          <w:tcPr>
            <w:tcW w:w="465"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3.2</w:t>
            </w:r>
          </w:p>
        </w:tc>
      </w:tr>
      <w:tr w:rsidR="00F46379" w:rsidRPr="008C720B" w:rsidTr="004B52D9">
        <w:trPr>
          <w:tblCellSpacing w:w="15" w:type="dxa"/>
          <w:jc w:val="center"/>
        </w:trPr>
        <w:tc>
          <w:tcPr>
            <w:tcW w:w="2279"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The psychological atmosphere of the classroom positively influences students' motivation.</w:t>
            </w:r>
          </w:p>
        </w:tc>
        <w:tc>
          <w:tcPr>
            <w:tcW w:w="626"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15</w:t>
            </w:r>
          </w:p>
        </w:tc>
        <w:tc>
          <w:tcPr>
            <w:tcW w:w="344"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20</w:t>
            </w:r>
          </w:p>
        </w:tc>
        <w:tc>
          <w:tcPr>
            <w:tcW w:w="490"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10</w:t>
            </w:r>
          </w:p>
        </w:tc>
        <w:tc>
          <w:tcPr>
            <w:tcW w:w="690"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5</w:t>
            </w:r>
          </w:p>
        </w:tc>
        <w:tc>
          <w:tcPr>
            <w:tcW w:w="465"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3.0</w:t>
            </w:r>
          </w:p>
        </w:tc>
      </w:tr>
      <w:tr w:rsidR="00F46379" w:rsidRPr="008C720B" w:rsidTr="004B52D9">
        <w:trPr>
          <w:tblCellSpacing w:w="15" w:type="dxa"/>
          <w:jc w:val="center"/>
        </w:trPr>
        <w:tc>
          <w:tcPr>
            <w:tcW w:w="2279"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There are effective strategies in place to address and support students' emotional needs.</w:t>
            </w:r>
          </w:p>
        </w:tc>
        <w:tc>
          <w:tcPr>
            <w:tcW w:w="626"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12</w:t>
            </w:r>
          </w:p>
        </w:tc>
        <w:tc>
          <w:tcPr>
            <w:tcW w:w="344"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18</w:t>
            </w:r>
          </w:p>
        </w:tc>
        <w:tc>
          <w:tcPr>
            <w:tcW w:w="490"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15</w:t>
            </w:r>
          </w:p>
        </w:tc>
        <w:tc>
          <w:tcPr>
            <w:tcW w:w="690"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5</w:t>
            </w:r>
          </w:p>
        </w:tc>
        <w:tc>
          <w:tcPr>
            <w:tcW w:w="465"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2.9</w:t>
            </w:r>
          </w:p>
        </w:tc>
      </w:tr>
    </w:tbl>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Field Survey, 2024</w:t>
      </w:r>
    </w:p>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b/>
          <w:bCs/>
          <w:sz w:val="27"/>
          <w:szCs w:val="27"/>
        </w:rPr>
        <w:t>Interpretation:</w:t>
      </w:r>
      <w:r w:rsidRPr="008C720B">
        <w:rPr>
          <w:rFonts w:ascii="Times New Roman" w:eastAsia="Times New Roman" w:hAnsi="Times New Roman" w:cs="Times New Roman"/>
          <w:sz w:val="27"/>
          <w:szCs w:val="27"/>
        </w:rPr>
        <w:t xml:space="preserve"> The high mean scores indicate that respondents generally feel that a positive social and psychological atmosphere in the classroom contributes to student motivation and performance.</w:t>
      </w:r>
    </w:p>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b/>
          <w:bCs/>
          <w:sz w:val="27"/>
          <w:szCs w:val="27"/>
        </w:rPr>
        <w:t>4.2.5 Research Question 5: What strategies can be implemented to improve the learning environment in basic schools to enhance academic outcomes?</w:t>
      </w:r>
    </w:p>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b/>
          <w:bCs/>
          <w:sz w:val="27"/>
          <w:szCs w:val="27"/>
        </w:rPr>
        <w:t>Table 4.8: Strategies for Improving Learning Environment</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984"/>
        <w:gridCol w:w="1071"/>
        <w:gridCol w:w="770"/>
        <w:gridCol w:w="1085"/>
        <w:gridCol w:w="1085"/>
        <w:gridCol w:w="755"/>
      </w:tblGrid>
      <w:tr w:rsidR="00F46379" w:rsidRPr="008C720B" w:rsidTr="004B52D9">
        <w:trPr>
          <w:tblHeader/>
          <w:tblCellSpacing w:w="15" w:type="dxa"/>
          <w:jc w:val="center"/>
        </w:trPr>
        <w:tc>
          <w:tcPr>
            <w:tcW w:w="2364" w:type="pct"/>
            <w:vAlign w:val="center"/>
            <w:hideMark/>
          </w:tcPr>
          <w:p w:rsidR="00F46379" w:rsidRPr="008C720B" w:rsidRDefault="00F46379" w:rsidP="004B52D9">
            <w:pPr>
              <w:spacing w:after="0"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lastRenderedPageBreak/>
              <w:t>Statement</w:t>
            </w:r>
          </w:p>
        </w:tc>
        <w:tc>
          <w:tcPr>
            <w:tcW w:w="601" w:type="pct"/>
            <w:vAlign w:val="center"/>
            <w:hideMark/>
          </w:tcPr>
          <w:p w:rsidR="00F46379" w:rsidRPr="008C720B" w:rsidRDefault="00F46379" w:rsidP="004B52D9">
            <w:pPr>
              <w:spacing w:after="0"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Strongly Agree</w:t>
            </w:r>
          </w:p>
        </w:tc>
        <w:tc>
          <w:tcPr>
            <w:tcW w:w="344" w:type="pct"/>
            <w:vAlign w:val="center"/>
            <w:hideMark/>
          </w:tcPr>
          <w:p w:rsidR="00F46379" w:rsidRPr="008C720B" w:rsidRDefault="00F46379" w:rsidP="004B52D9">
            <w:pPr>
              <w:spacing w:after="0"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Agree</w:t>
            </w:r>
          </w:p>
        </w:tc>
        <w:tc>
          <w:tcPr>
            <w:tcW w:w="490" w:type="pct"/>
            <w:vAlign w:val="center"/>
            <w:hideMark/>
          </w:tcPr>
          <w:p w:rsidR="00F46379" w:rsidRPr="008C720B" w:rsidRDefault="00F46379" w:rsidP="004B52D9">
            <w:pPr>
              <w:spacing w:after="0"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Disagree</w:t>
            </w:r>
          </w:p>
        </w:tc>
        <w:tc>
          <w:tcPr>
            <w:tcW w:w="654" w:type="pct"/>
            <w:vAlign w:val="center"/>
            <w:hideMark/>
          </w:tcPr>
          <w:p w:rsidR="00F46379" w:rsidRPr="008C720B" w:rsidRDefault="00F46379" w:rsidP="004B52D9">
            <w:pPr>
              <w:spacing w:after="0"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Strongly Disagree</w:t>
            </w:r>
          </w:p>
        </w:tc>
        <w:tc>
          <w:tcPr>
            <w:tcW w:w="441" w:type="pct"/>
            <w:vAlign w:val="center"/>
            <w:hideMark/>
          </w:tcPr>
          <w:p w:rsidR="00F46379" w:rsidRPr="008C720B" w:rsidRDefault="00F46379" w:rsidP="004B52D9">
            <w:pPr>
              <w:spacing w:after="0"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Mean Score</w:t>
            </w:r>
          </w:p>
        </w:tc>
      </w:tr>
      <w:tr w:rsidR="00F46379" w:rsidRPr="008C720B" w:rsidTr="004B52D9">
        <w:trPr>
          <w:tblCellSpacing w:w="15" w:type="dxa"/>
          <w:jc w:val="center"/>
        </w:trPr>
        <w:tc>
          <w:tcPr>
            <w:tcW w:w="2364"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Implementing more modern teaching aids would enhance the learning environment.</w:t>
            </w:r>
          </w:p>
        </w:tc>
        <w:tc>
          <w:tcPr>
            <w:tcW w:w="601"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20</w:t>
            </w:r>
          </w:p>
        </w:tc>
        <w:tc>
          <w:tcPr>
            <w:tcW w:w="344"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15</w:t>
            </w:r>
          </w:p>
        </w:tc>
        <w:tc>
          <w:tcPr>
            <w:tcW w:w="490"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10</w:t>
            </w:r>
          </w:p>
        </w:tc>
        <w:tc>
          <w:tcPr>
            <w:tcW w:w="654"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5</w:t>
            </w:r>
          </w:p>
        </w:tc>
        <w:tc>
          <w:tcPr>
            <w:tcW w:w="441"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3.2</w:t>
            </w:r>
          </w:p>
        </w:tc>
      </w:tr>
      <w:tr w:rsidR="00F46379" w:rsidRPr="008C720B" w:rsidTr="004B52D9">
        <w:trPr>
          <w:tblCellSpacing w:w="15" w:type="dxa"/>
          <w:jc w:val="center"/>
        </w:trPr>
        <w:tc>
          <w:tcPr>
            <w:tcW w:w="2364"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Upgrading classroom facilities would improve student performance.</w:t>
            </w:r>
          </w:p>
        </w:tc>
        <w:tc>
          <w:tcPr>
            <w:tcW w:w="601"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18</w:t>
            </w:r>
          </w:p>
        </w:tc>
        <w:tc>
          <w:tcPr>
            <w:tcW w:w="344"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20</w:t>
            </w:r>
          </w:p>
        </w:tc>
        <w:tc>
          <w:tcPr>
            <w:tcW w:w="490"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7</w:t>
            </w:r>
          </w:p>
        </w:tc>
        <w:tc>
          <w:tcPr>
            <w:tcW w:w="654"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5</w:t>
            </w:r>
          </w:p>
        </w:tc>
        <w:tc>
          <w:tcPr>
            <w:tcW w:w="441"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3.2</w:t>
            </w:r>
          </w:p>
        </w:tc>
      </w:tr>
      <w:tr w:rsidR="00F46379" w:rsidRPr="008C720B" w:rsidTr="004B52D9">
        <w:trPr>
          <w:tblCellSpacing w:w="15" w:type="dxa"/>
          <w:jc w:val="center"/>
        </w:trPr>
        <w:tc>
          <w:tcPr>
            <w:tcW w:w="2364"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Professional development for teachers would contribute to better teaching methods and classroom management.</w:t>
            </w:r>
          </w:p>
        </w:tc>
        <w:tc>
          <w:tcPr>
            <w:tcW w:w="601"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15</w:t>
            </w:r>
          </w:p>
        </w:tc>
        <w:tc>
          <w:tcPr>
            <w:tcW w:w="344"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20</w:t>
            </w:r>
          </w:p>
        </w:tc>
        <w:tc>
          <w:tcPr>
            <w:tcW w:w="490"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10</w:t>
            </w:r>
          </w:p>
        </w:tc>
        <w:tc>
          <w:tcPr>
            <w:tcW w:w="654"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5</w:t>
            </w:r>
          </w:p>
        </w:tc>
        <w:tc>
          <w:tcPr>
            <w:tcW w:w="441"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3.0</w:t>
            </w:r>
          </w:p>
        </w:tc>
      </w:tr>
      <w:tr w:rsidR="00F46379" w:rsidRPr="008C720B" w:rsidTr="004B52D9">
        <w:trPr>
          <w:tblCellSpacing w:w="15" w:type="dxa"/>
          <w:jc w:val="center"/>
        </w:trPr>
        <w:tc>
          <w:tcPr>
            <w:tcW w:w="2364"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Increased involvement of parents and community in school activities would enhance the learning environment.</w:t>
            </w:r>
          </w:p>
        </w:tc>
        <w:tc>
          <w:tcPr>
            <w:tcW w:w="601"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12</w:t>
            </w:r>
          </w:p>
        </w:tc>
        <w:tc>
          <w:tcPr>
            <w:tcW w:w="344"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18</w:t>
            </w:r>
          </w:p>
        </w:tc>
        <w:tc>
          <w:tcPr>
            <w:tcW w:w="490"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15</w:t>
            </w:r>
          </w:p>
        </w:tc>
        <w:tc>
          <w:tcPr>
            <w:tcW w:w="654"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5</w:t>
            </w:r>
          </w:p>
        </w:tc>
        <w:tc>
          <w:tcPr>
            <w:tcW w:w="441" w:type="pct"/>
            <w:vAlign w:val="center"/>
            <w:hideMark/>
          </w:tcPr>
          <w:p w:rsidR="00F46379" w:rsidRPr="008C720B" w:rsidRDefault="00F46379" w:rsidP="004B52D9">
            <w:pPr>
              <w:spacing w:after="0"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2.9</w:t>
            </w:r>
          </w:p>
        </w:tc>
      </w:tr>
    </w:tbl>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Field Survey, 2024</w:t>
      </w:r>
    </w:p>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b/>
          <w:bCs/>
          <w:sz w:val="27"/>
          <w:szCs w:val="27"/>
        </w:rPr>
        <w:t>Interpretation:</w:t>
      </w:r>
      <w:r w:rsidRPr="008C720B">
        <w:rPr>
          <w:rFonts w:ascii="Times New Roman" w:eastAsia="Times New Roman" w:hAnsi="Times New Roman" w:cs="Times New Roman"/>
          <w:sz w:val="27"/>
          <w:szCs w:val="27"/>
        </w:rPr>
        <w:t xml:space="preserve"> The responses suggest that strategies such as updating teaching aids, upgrading facilities, and enhancing teacher professional development are seen as effective in improving the learning environment. The involvement of parents and community is also considered important, though to a slightly lesser extent.</w:t>
      </w:r>
    </w:p>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b/>
          <w:sz w:val="27"/>
          <w:szCs w:val="27"/>
        </w:rPr>
      </w:pPr>
      <w:r w:rsidRPr="008C720B">
        <w:rPr>
          <w:rFonts w:ascii="Times New Roman" w:eastAsia="Times New Roman" w:hAnsi="Times New Roman" w:cs="Times New Roman"/>
          <w:b/>
          <w:sz w:val="27"/>
          <w:szCs w:val="27"/>
        </w:rPr>
        <w:lastRenderedPageBreak/>
        <w:t>DISCUSSION</w:t>
      </w:r>
    </w:p>
    <w:p w:rsidR="00F46379" w:rsidRPr="008C720B" w:rsidRDefault="00F46379" w:rsidP="00F46379">
      <w:pPr>
        <w:spacing w:before="100" w:beforeAutospacing="1" w:after="100" w:afterAutospacing="1" w:line="360" w:lineRule="auto"/>
        <w:ind w:firstLine="720"/>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In this chapter, we analyze the data collected from the 50 respondents, focusing on their demographic profiles and their responses to the research questions.</w:t>
      </w:r>
      <w:r>
        <w:rPr>
          <w:rFonts w:ascii="Times New Roman" w:eastAsia="Times New Roman" w:hAnsi="Times New Roman" w:cs="Times New Roman"/>
          <w:sz w:val="27"/>
          <w:szCs w:val="27"/>
        </w:rPr>
        <w:t xml:space="preserve"> </w:t>
      </w:r>
      <w:r w:rsidRPr="008C720B">
        <w:rPr>
          <w:rFonts w:ascii="Times New Roman" w:eastAsia="Times New Roman" w:hAnsi="Times New Roman" w:cs="Times New Roman"/>
          <w:sz w:val="27"/>
          <w:szCs w:val="27"/>
        </w:rPr>
        <w:t>Firstly, the demographic profile reveals that the sample is evenly distributed between male and female respondents, each constituting 50% of the total. This balance ensures that the gender distribution does not influence the study's findings unduly. The age distribution of the respondents shows that the majority are in the 10-12 year age group, representing 60% of the sample. This indicates that the study predominantly reflects the perspectives of younger pupils in basic education. A smaller proportion, 30%, are aged 13-15 years, and only 10% fall into the 16-18 year range, suggesting that the sample is skewed towards younger students.</w:t>
      </w:r>
    </w:p>
    <w:p w:rsidR="00F46379" w:rsidRPr="008C720B" w:rsidRDefault="00F46379" w:rsidP="00F46379">
      <w:pPr>
        <w:spacing w:before="100" w:beforeAutospacing="1" w:after="100" w:afterAutospacing="1" w:line="360" w:lineRule="auto"/>
        <w:ind w:firstLine="720"/>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The respondents are also evenly distributed across the five selected schools, with each school contributing 20% of the sample. This even distribution allows for a fair comparison of responses across different schools, ensuring that findings are representative of the schools in the Ilorin South LGA.</w:t>
      </w:r>
      <w:r>
        <w:rPr>
          <w:rFonts w:ascii="Times New Roman" w:eastAsia="Times New Roman" w:hAnsi="Times New Roman" w:cs="Times New Roman"/>
          <w:sz w:val="27"/>
          <w:szCs w:val="27"/>
        </w:rPr>
        <w:t xml:space="preserve"> </w:t>
      </w:r>
      <w:r w:rsidRPr="008C720B">
        <w:rPr>
          <w:rFonts w:ascii="Times New Roman" w:eastAsia="Times New Roman" w:hAnsi="Times New Roman" w:cs="Times New Roman"/>
          <w:sz w:val="27"/>
          <w:szCs w:val="27"/>
        </w:rPr>
        <w:t>The analysis of classroom conditions reveals that respondents generally perceive classrooms as clean, well-maintained, and conducive to effective teaching, as indicated by high mean scores. However, opinions on the condition of classroom furniture and physical layout are more varied, suggesting that while the overall classroom environment is satisfactory, there may be specific areas needing improvement.</w:t>
      </w:r>
    </w:p>
    <w:p w:rsidR="00F46379" w:rsidRPr="008C720B" w:rsidRDefault="00F46379" w:rsidP="00F46379">
      <w:pPr>
        <w:spacing w:before="100" w:beforeAutospacing="1" w:after="100" w:afterAutospacing="1" w:line="360" w:lineRule="auto"/>
        <w:ind w:firstLine="720"/>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lastRenderedPageBreak/>
        <w:t>Regarding instructional materials and teaching aids, the data show that while there is a general agreement on their adequacy, opinions vary on their availability and quality. The mean scores indicate that although resources are deemed sufficient overall, there is room for improvement in ensuring that all necessary materials are consistently available and of high quality.</w:t>
      </w:r>
    </w:p>
    <w:p w:rsidR="00F46379" w:rsidRPr="008C720B" w:rsidRDefault="00F46379" w:rsidP="00F46379">
      <w:pPr>
        <w:spacing w:before="100" w:beforeAutospacing="1" w:after="100" w:afterAutospacing="1" w:line="360" w:lineRule="auto"/>
        <w:ind w:firstLine="720"/>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The responses concerning teaching methods suggest that interactive and varied teaching strategies are commonly used and are positively perceived by the respondents. The high mean scores reflect a belief that these methods effectively engage students and enhance their understanding of the subject matter.</w:t>
      </w:r>
    </w:p>
    <w:p w:rsidR="00F46379" w:rsidRPr="008C720B" w:rsidRDefault="00F46379" w:rsidP="00F46379">
      <w:pPr>
        <w:spacing w:before="100" w:beforeAutospacing="1" w:after="100" w:afterAutospacing="1" w:line="360" w:lineRule="auto"/>
        <w:ind w:firstLine="720"/>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Finally, the analysis of the social and psychological atmosphere in classrooms reveals that respondents feel that a positive environment significantly influences student motivation and performance. Overall, the data provide valuable insights into the current state of classrooms, instructional resources, teaching methods, and the broader classroom environment, highlighting areas of strength and opportunities for enhancement in the learning conditions of basic schools in Ilorin South LGA.</w:t>
      </w:r>
    </w:p>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sz w:val="27"/>
          <w:szCs w:val="27"/>
        </w:rPr>
      </w:pPr>
    </w:p>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sz w:val="27"/>
          <w:szCs w:val="27"/>
        </w:rPr>
      </w:pPr>
    </w:p>
    <w:p w:rsidR="00F46379" w:rsidRPr="008C720B" w:rsidRDefault="00F46379" w:rsidP="00F46379">
      <w:pPr>
        <w:spacing w:before="100" w:beforeAutospacing="1" w:after="100" w:afterAutospacing="1" w:line="360" w:lineRule="auto"/>
        <w:jc w:val="center"/>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CHAPTER FIVE</w:t>
      </w:r>
    </w:p>
    <w:p w:rsidR="00F46379" w:rsidRPr="008C720B" w:rsidRDefault="00F46379" w:rsidP="00F46379">
      <w:pPr>
        <w:spacing w:before="100" w:beforeAutospacing="1" w:after="100" w:afterAutospacing="1" w:line="360" w:lineRule="auto"/>
        <w:jc w:val="center"/>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SUMMARY, RECOMMENDATIONS, AND CONCLUSION</w:t>
      </w:r>
    </w:p>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lastRenderedPageBreak/>
        <w:t>Summary</w:t>
      </w:r>
    </w:p>
    <w:p w:rsidR="00F46379" w:rsidRPr="008C720B" w:rsidRDefault="00F46379" w:rsidP="00F46379">
      <w:pPr>
        <w:spacing w:before="100" w:beforeAutospacing="1" w:after="100" w:afterAutospacing="1" w:line="360" w:lineRule="auto"/>
        <w:ind w:firstLine="720"/>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 xml:space="preserve">This study aimed to explore the effect of the learning environment on the performance of pupils in basic schools within the Ilorin South Local Government Area (LGA). The research focused on five specific aspects: the physical conditions of classrooms, the availability and adequacy of instructional materials, the teaching methods </w:t>
      </w:r>
      <w:proofErr w:type="gramStart"/>
      <w:r w:rsidRPr="008C720B">
        <w:rPr>
          <w:rFonts w:ascii="Times New Roman" w:eastAsia="Times New Roman" w:hAnsi="Times New Roman" w:cs="Times New Roman"/>
          <w:sz w:val="27"/>
          <w:szCs w:val="27"/>
        </w:rPr>
        <w:t>employed,</w:t>
      </w:r>
      <w:proofErr w:type="gramEnd"/>
      <w:r w:rsidRPr="008C720B">
        <w:rPr>
          <w:rFonts w:ascii="Times New Roman" w:eastAsia="Times New Roman" w:hAnsi="Times New Roman" w:cs="Times New Roman"/>
          <w:sz w:val="27"/>
          <w:szCs w:val="27"/>
        </w:rPr>
        <w:t xml:space="preserve"> the social and psychological atmosphere of classrooms, and strategies for improving the learning environment.</w:t>
      </w:r>
    </w:p>
    <w:p w:rsidR="00F46379" w:rsidRPr="008C720B" w:rsidRDefault="00F46379" w:rsidP="00F46379">
      <w:pPr>
        <w:spacing w:before="100" w:beforeAutospacing="1" w:after="100" w:afterAutospacing="1" w:line="360" w:lineRule="auto"/>
        <w:ind w:firstLine="720"/>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A total of 50 pupils from five selected schools participated in the study, providing insights through a structured questionnaire. The demographic profile of the respondents showed an equal gender distribution, with a majority aged between 10-12 years, and an even distribution across the five schools.</w:t>
      </w:r>
    </w:p>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bCs/>
          <w:sz w:val="27"/>
          <w:szCs w:val="27"/>
        </w:rPr>
        <w:t>Physical Conditions of Classrooms:</w:t>
      </w:r>
      <w:r w:rsidRPr="008C720B">
        <w:rPr>
          <w:rFonts w:ascii="Times New Roman" w:eastAsia="Times New Roman" w:hAnsi="Times New Roman" w:cs="Times New Roman"/>
          <w:sz w:val="27"/>
          <w:szCs w:val="27"/>
        </w:rPr>
        <w:t xml:space="preserve"> The study found that respondents generally perceive their classrooms as clean, well-maintained, and supportive of effective teaching. However, opinions were mixed regarding the condition of classroom furniture and the physical layout, suggesting that these aspects may require attention.</w:t>
      </w:r>
    </w:p>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bCs/>
          <w:sz w:val="27"/>
          <w:szCs w:val="27"/>
        </w:rPr>
        <w:t>Instructional Materials and Teaching Aids:</w:t>
      </w:r>
      <w:r w:rsidRPr="008C720B">
        <w:rPr>
          <w:rFonts w:ascii="Times New Roman" w:eastAsia="Times New Roman" w:hAnsi="Times New Roman" w:cs="Times New Roman"/>
          <w:sz w:val="27"/>
          <w:szCs w:val="27"/>
        </w:rPr>
        <w:t xml:space="preserve"> Respondents indicated that while instructional materials and teaching aids are generally adequate, there is variability in their availability and quality. This highlights a need for improved consistency in resource provision.</w:t>
      </w:r>
    </w:p>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bCs/>
          <w:sz w:val="27"/>
          <w:szCs w:val="27"/>
        </w:rPr>
        <w:lastRenderedPageBreak/>
        <w:t>Teaching Methods and Pupil Engagement:</w:t>
      </w:r>
      <w:r w:rsidRPr="008C720B">
        <w:rPr>
          <w:rFonts w:ascii="Times New Roman" w:eastAsia="Times New Roman" w:hAnsi="Times New Roman" w:cs="Times New Roman"/>
          <w:sz w:val="27"/>
          <w:szCs w:val="27"/>
        </w:rPr>
        <w:t xml:space="preserve"> The data revealed that interactive and varied teaching methods are commonly used and positively impact pupil engagement. Respondents believe these methods effectively enhance students' understanding of the subject matter.</w:t>
      </w:r>
    </w:p>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bCs/>
          <w:sz w:val="27"/>
          <w:szCs w:val="27"/>
        </w:rPr>
        <w:t>Social and Psychological Atmosphere:</w:t>
      </w:r>
      <w:r w:rsidRPr="008C720B">
        <w:rPr>
          <w:rFonts w:ascii="Times New Roman" w:eastAsia="Times New Roman" w:hAnsi="Times New Roman" w:cs="Times New Roman"/>
          <w:sz w:val="27"/>
          <w:szCs w:val="27"/>
        </w:rPr>
        <w:t xml:space="preserve"> The study found that a positive social and psychological atmosphere in the classroom is viewed as significantly beneficial to pupil motivation and performance. Students generally feel supported and comfortable, which contributes to their academic success.</w:t>
      </w:r>
    </w:p>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sz w:val="27"/>
          <w:szCs w:val="27"/>
        </w:rPr>
      </w:pPr>
      <w:r w:rsidRPr="008C720B">
        <w:rPr>
          <w:rFonts w:ascii="Times New Roman" w:eastAsia="Times New Roman" w:hAnsi="Times New Roman" w:cs="Times New Roman"/>
          <w:bCs/>
          <w:sz w:val="27"/>
          <w:szCs w:val="27"/>
        </w:rPr>
        <w:t>Strategies for Improvement:</w:t>
      </w:r>
      <w:r w:rsidRPr="008C720B">
        <w:rPr>
          <w:rFonts w:ascii="Times New Roman" w:eastAsia="Times New Roman" w:hAnsi="Times New Roman" w:cs="Times New Roman"/>
          <w:sz w:val="27"/>
          <w:szCs w:val="27"/>
        </w:rPr>
        <w:t xml:space="preserve"> Respondents suggested that modernizing teaching aids, upgrading classroom facilities, providing professional development for teachers, and increasing parental and community involvement could enhance the learning environment and improve academic outcomes.</w:t>
      </w:r>
    </w:p>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Conclusion</w:t>
      </w:r>
    </w:p>
    <w:p w:rsidR="00F46379" w:rsidRPr="008C720B" w:rsidRDefault="00F46379" w:rsidP="00F46379">
      <w:pPr>
        <w:spacing w:before="100" w:beforeAutospacing="1" w:after="100" w:afterAutospacing="1" w:line="360" w:lineRule="auto"/>
        <w:ind w:firstLine="720"/>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In conclusion, this study provides valuable insights into how the learning environment affects pupil performance in basic schools within the Ilorin South LGA. The findings highlight that while the physical conditions and availability of instructional materials generally support effective learning, there are areas requiring improvement. Interactive and varied teaching methods are positively impacting student engagement, and a supportive classroom atmosphere is crucial for motivating pupils and enhancing their performance.</w:t>
      </w:r>
    </w:p>
    <w:p w:rsidR="00F46379" w:rsidRPr="008C720B" w:rsidRDefault="00F46379" w:rsidP="00F46379">
      <w:pPr>
        <w:spacing w:before="100" w:beforeAutospacing="1" w:after="100" w:afterAutospacing="1" w:line="360" w:lineRule="auto"/>
        <w:ind w:firstLine="720"/>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lastRenderedPageBreak/>
        <w:t>The recommendations provided aim to address the identified issues and build on the strengths observed in the study. By enhancing classroom conditions, improving resource availability, adopting diverse teaching methods, fostering a positive atmosphere, and supporting teacher development, schools can create a more effective and supportive learning environment.</w:t>
      </w:r>
    </w:p>
    <w:p w:rsidR="00F46379" w:rsidRPr="008C720B" w:rsidRDefault="00F46379" w:rsidP="00F46379">
      <w:pPr>
        <w:spacing w:before="100" w:beforeAutospacing="1" w:after="100" w:afterAutospacing="1" w:line="360" w:lineRule="auto"/>
        <w:ind w:firstLine="720"/>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Ultimately, the goal is to improve educational outcomes for pupils and ensure that they have the resources and support needed to succeed academically. The insights gained from this study offer a foundation for further research and action to continuously improve the quality of education in the Ilorin South LGA and similar contexts.</w:t>
      </w:r>
    </w:p>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Recommendations</w:t>
      </w:r>
    </w:p>
    <w:p w:rsidR="00F46379" w:rsidRPr="008C720B" w:rsidRDefault="00F46379" w:rsidP="00F46379">
      <w:pPr>
        <w:spacing w:before="100" w:beforeAutospacing="1" w:after="100" w:afterAutospacing="1" w:line="360" w:lineRule="auto"/>
        <w:ind w:firstLine="360"/>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Based on the findings of this study, the following recommendations are proposed:</w:t>
      </w:r>
    </w:p>
    <w:p w:rsidR="00F46379" w:rsidRPr="008C720B" w:rsidRDefault="00F46379" w:rsidP="00F46379">
      <w:pPr>
        <w:numPr>
          <w:ilvl w:val="0"/>
          <w:numId w:val="11"/>
        </w:numPr>
        <w:tabs>
          <w:tab w:val="clear" w:pos="720"/>
          <w:tab w:val="left" w:pos="1080"/>
        </w:tabs>
        <w:spacing w:before="100" w:beforeAutospacing="1" w:after="100" w:afterAutospacing="1" w:line="360" w:lineRule="auto"/>
        <w:ind w:left="360"/>
        <w:jc w:val="both"/>
        <w:rPr>
          <w:rFonts w:ascii="Times New Roman" w:eastAsia="Times New Roman" w:hAnsi="Times New Roman" w:cs="Times New Roman"/>
          <w:sz w:val="27"/>
          <w:szCs w:val="27"/>
        </w:rPr>
      </w:pPr>
      <w:r w:rsidRPr="008C720B">
        <w:rPr>
          <w:rFonts w:ascii="Times New Roman" w:eastAsia="Times New Roman" w:hAnsi="Times New Roman" w:cs="Times New Roman"/>
          <w:bCs/>
          <w:sz w:val="27"/>
          <w:szCs w:val="27"/>
        </w:rPr>
        <w:t>Enhance Classroom Facilities:</w:t>
      </w:r>
      <w:r w:rsidRPr="008C720B">
        <w:rPr>
          <w:rFonts w:ascii="Times New Roman" w:eastAsia="Times New Roman" w:hAnsi="Times New Roman" w:cs="Times New Roman"/>
          <w:sz w:val="27"/>
          <w:szCs w:val="27"/>
        </w:rPr>
        <w:t xml:space="preserve"> To address the mixed feedback on classroom conditions, it is recommended that schools undertake regular assessments and maintenance of classroom furniture and physical layouts. Upgrading facilities to ensure they meet modern standards will create a more conducive learning environment.</w:t>
      </w:r>
    </w:p>
    <w:p w:rsidR="00F46379" w:rsidRPr="008C720B" w:rsidRDefault="00F46379" w:rsidP="00F46379">
      <w:pPr>
        <w:numPr>
          <w:ilvl w:val="0"/>
          <w:numId w:val="11"/>
        </w:numPr>
        <w:tabs>
          <w:tab w:val="clear" w:pos="720"/>
          <w:tab w:val="left" w:pos="1080"/>
        </w:tabs>
        <w:spacing w:before="100" w:beforeAutospacing="1" w:after="100" w:afterAutospacing="1" w:line="360" w:lineRule="auto"/>
        <w:ind w:left="360"/>
        <w:jc w:val="both"/>
        <w:rPr>
          <w:rFonts w:ascii="Times New Roman" w:eastAsia="Times New Roman" w:hAnsi="Times New Roman" w:cs="Times New Roman"/>
          <w:sz w:val="27"/>
          <w:szCs w:val="27"/>
        </w:rPr>
      </w:pPr>
      <w:r w:rsidRPr="008C720B">
        <w:rPr>
          <w:rFonts w:ascii="Times New Roman" w:eastAsia="Times New Roman" w:hAnsi="Times New Roman" w:cs="Times New Roman"/>
          <w:bCs/>
          <w:sz w:val="27"/>
          <w:szCs w:val="27"/>
        </w:rPr>
        <w:t>Improve Availability and Quality of Instructional Materials:</w:t>
      </w:r>
      <w:r w:rsidRPr="008C720B">
        <w:rPr>
          <w:rFonts w:ascii="Times New Roman" w:eastAsia="Times New Roman" w:hAnsi="Times New Roman" w:cs="Times New Roman"/>
          <w:sz w:val="27"/>
          <w:szCs w:val="27"/>
        </w:rPr>
        <w:t xml:space="preserve"> Schools should focus on increasing the availability and quality of instructional materials and teaching aids. This includes ensuring that resources are consistently </w:t>
      </w:r>
      <w:r w:rsidRPr="008C720B">
        <w:rPr>
          <w:rFonts w:ascii="Times New Roman" w:eastAsia="Times New Roman" w:hAnsi="Times New Roman" w:cs="Times New Roman"/>
          <w:sz w:val="27"/>
          <w:szCs w:val="27"/>
        </w:rPr>
        <w:lastRenderedPageBreak/>
        <w:t>provided and meet the needs of the curriculum. Regular reviews and updates to the materials can help maintain their relevance and effectiveness.</w:t>
      </w:r>
    </w:p>
    <w:p w:rsidR="00F46379" w:rsidRPr="008C720B" w:rsidRDefault="00F46379" w:rsidP="00F46379">
      <w:pPr>
        <w:numPr>
          <w:ilvl w:val="0"/>
          <w:numId w:val="11"/>
        </w:numPr>
        <w:tabs>
          <w:tab w:val="clear" w:pos="720"/>
          <w:tab w:val="left" w:pos="1080"/>
        </w:tabs>
        <w:spacing w:before="100" w:beforeAutospacing="1" w:after="100" w:afterAutospacing="1" w:line="360" w:lineRule="auto"/>
        <w:ind w:left="360"/>
        <w:jc w:val="both"/>
        <w:rPr>
          <w:rFonts w:ascii="Times New Roman" w:eastAsia="Times New Roman" w:hAnsi="Times New Roman" w:cs="Times New Roman"/>
          <w:sz w:val="27"/>
          <w:szCs w:val="27"/>
        </w:rPr>
      </w:pPr>
      <w:r w:rsidRPr="008C720B">
        <w:rPr>
          <w:rFonts w:ascii="Times New Roman" w:eastAsia="Times New Roman" w:hAnsi="Times New Roman" w:cs="Times New Roman"/>
          <w:bCs/>
          <w:sz w:val="27"/>
          <w:szCs w:val="27"/>
        </w:rPr>
        <w:t>Adopt and Diversify Teaching Methods:</w:t>
      </w:r>
      <w:r w:rsidRPr="008C720B">
        <w:rPr>
          <w:rFonts w:ascii="Times New Roman" w:eastAsia="Times New Roman" w:hAnsi="Times New Roman" w:cs="Times New Roman"/>
          <w:sz w:val="27"/>
          <w:szCs w:val="27"/>
        </w:rPr>
        <w:t xml:space="preserve"> Educators should continue to use and expand interactive and varied teaching methods to cater to different learning styles. Professional development programs should include training on innovative teaching strategies to keep methods fresh and engaging.</w:t>
      </w:r>
    </w:p>
    <w:p w:rsidR="00F46379" w:rsidRPr="008C720B" w:rsidRDefault="00F46379" w:rsidP="00F46379">
      <w:pPr>
        <w:numPr>
          <w:ilvl w:val="0"/>
          <w:numId w:val="11"/>
        </w:numPr>
        <w:tabs>
          <w:tab w:val="clear" w:pos="720"/>
          <w:tab w:val="left" w:pos="1080"/>
        </w:tabs>
        <w:spacing w:before="100" w:beforeAutospacing="1" w:after="100" w:afterAutospacing="1" w:line="360" w:lineRule="auto"/>
        <w:ind w:left="360"/>
        <w:jc w:val="both"/>
        <w:rPr>
          <w:rFonts w:ascii="Times New Roman" w:eastAsia="Times New Roman" w:hAnsi="Times New Roman" w:cs="Times New Roman"/>
          <w:sz w:val="27"/>
          <w:szCs w:val="27"/>
        </w:rPr>
      </w:pPr>
      <w:r w:rsidRPr="008C720B">
        <w:rPr>
          <w:rFonts w:ascii="Times New Roman" w:eastAsia="Times New Roman" w:hAnsi="Times New Roman" w:cs="Times New Roman"/>
          <w:bCs/>
          <w:sz w:val="27"/>
          <w:szCs w:val="27"/>
        </w:rPr>
        <w:t>Foster a Positive Classroom Atmosphere:</w:t>
      </w:r>
      <w:r w:rsidRPr="008C720B">
        <w:rPr>
          <w:rFonts w:ascii="Times New Roman" w:eastAsia="Times New Roman" w:hAnsi="Times New Roman" w:cs="Times New Roman"/>
          <w:sz w:val="27"/>
          <w:szCs w:val="27"/>
        </w:rPr>
        <w:t xml:space="preserve"> Schools should implement strategies to enhance the social and psychological atmosphere of classrooms. This includes creating a supportive environment where students feel comfortable and valued. Initiatives could involve regular feedback mechanisms, counseling services, and team-building activities to bolster peer relationships and emotional well-being.</w:t>
      </w:r>
    </w:p>
    <w:p w:rsidR="00F46379" w:rsidRPr="008C720B" w:rsidRDefault="00F46379" w:rsidP="00F46379">
      <w:pPr>
        <w:numPr>
          <w:ilvl w:val="0"/>
          <w:numId w:val="11"/>
        </w:numPr>
        <w:tabs>
          <w:tab w:val="clear" w:pos="720"/>
          <w:tab w:val="left" w:pos="1080"/>
        </w:tabs>
        <w:spacing w:before="100" w:beforeAutospacing="1" w:after="100" w:afterAutospacing="1" w:line="360" w:lineRule="auto"/>
        <w:ind w:left="360"/>
        <w:jc w:val="both"/>
        <w:rPr>
          <w:rFonts w:ascii="Times New Roman" w:eastAsia="Times New Roman" w:hAnsi="Times New Roman" w:cs="Times New Roman"/>
          <w:sz w:val="27"/>
          <w:szCs w:val="27"/>
        </w:rPr>
      </w:pPr>
      <w:r w:rsidRPr="008C720B">
        <w:rPr>
          <w:rFonts w:ascii="Times New Roman" w:eastAsia="Times New Roman" w:hAnsi="Times New Roman" w:cs="Times New Roman"/>
          <w:bCs/>
          <w:sz w:val="27"/>
          <w:szCs w:val="27"/>
        </w:rPr>
        <w:t>Implement Improvement Strategies:</w:t>
      </w:r>
      <w:r w:rsidRPr="008C720B">
        <w:rPr>
          <w:rFonts w:ascii="Times New Roman" w:eastAsia="Times New Roman" w:hAnsi="Times New Roman" w:cs="Times New Roman"/>
          <w:sz w:val="27"/>
          <w:szCs w:val="27"/>
        </w:rPr>
        <w:t xml:space="preserve"> Modernizing teaching aids and upgrading classroom facilities should be prioritized. Additionally, schools should actively seek ways to involve parents and the community in educational activities. Engaging stakeholders can provide additional support and resources, contributing to a richer learning environment.</w:t>
      </w:r>
    </w:p>
    <w:p w:rsidR="00F46379" w:rsidRPr="008C720B" w:rsidRDefault="00F46379" w:rsidP="00F46379">
      <w:pPr>
        <w:numPr>
          <w:ilvl w:val="0"/>
          <w:numId w:val="11"/>
        </w:numPr>
        <w:tabs>
          <w:tab w:val="clear" w:pos="720"/>
          <w:tab w:val="left" w:pos="1080"/>
        </w:tabs>
        <w:spacing w:before="100" w:beforeAutospacing="1" w:after="100" w:afterAutospacing="1" w:line="360" w:lineRule="auto"/>
        <w:ind w:left="360"/>
        <w:jc w:val="both"/>
        <w:rPr>
          <w:rFonts w:ascii="Times New Roman" w:eastAsia="Times New Roman" w:hAnsi="Times New Roman" w:cs="Times New Roman"/>
          <w:sz w:val="27"/>
          <w:szCs w:val="27"/>
        </w:rPr>
      </w:pPr>
      <w:r w:rsidRPr="008C720B">
        <w:rPr>
          <w:rFonts w:ascii="Times New Roman" w:eastAsia="Times New Roman" w:hAnsi="Times New Roman" w:cs="Times New Roman"/>
          <w:bCs/>
          <w:sz w:val="27"/>
          <w:szCs w:val="27"/>
        </w:rPr>
        <w:t>Support Teacher Development:</w:t>
      </w:r>
      <w:r w:rsidRPr="008C720B">
        <w:rPr>
          <w:rFonts w:ascii="Times New Roman" w:eastAsia="Times New Roman" w:hAnsi="Times New Roman" w:cs="Times New Roman"/>
          <w:sz w:val="27"/>
          <w:szCs w:val="27"/>
        </w:rPr>
        <w:t xml:space="preserve"> Investing in professional development for teachers is crucial. Training programs should focus on effective classroom management, new teaching techniques, and strategies for supporting diverse student needs. This will equip teachers with the skills to enhance their teaching effectiveness and student outcomes.</w:t>
      </w:r>
    </w:p>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sz w:val="27"/>
          <w:szCs w:val="27"/>
        </w:rPr>
      </w:pPr>
    </w:p>
    <w:p w:rsidR="00F46379" w:rsidRPr="008C720B" w:rsidRDefault="00F46379" w:rsidP="00F46379">
      <w:pPr>
        <w:spacing w:afterLines="40" w:line="360" w:lineRule="auto"/>
        <w:ind w:left="720" w:hanging="720"/>
        <w:jc w:val="center"/>
        <w:rPr>
          <w:rFonts w:ascii="Times New Roman" w:eastAsia="Times New Roman" w:hAnsi="Times New Roman" w:cs="Times New Roman"/>
          <w:b/>
          <w:sz w:val="27"/>
          <w:szCs w:val="27"/>
        </w:rPr>
      </w:pPr>
      <w:r w:rsidRPr="008C720B">
        <w:rPr>
          <w:rFonts w:ascii="Times New Roman" w:eastAsia="Times New Roman" w:hAnsi="Times New Roman" w:cs="Times New Roman"/>
          <w:b/>
          <w:sz w:val="27"/>
          <w:szCs w:val="27"/>
        </w:rPr>
        <w:lastRenderedPageBreak/>
        <w:t>REFERENCES</w:t>
      </w:r>
    </w:p>
    <w:p w:rsidR="00F46379" w:rsidRPr="008C720B" w:rsidRDefault="00F46379" w:rsidP="00F46379">
      <w:pPr>
        <w:spacing w:afterLines="40" w:line="360" w:lineRule="auto"/>
        <w:ind w:left="720" w:hanging="720"/>
        <w:jc w:val="both"/>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 xml:space="preserve"> </w:t>
      </w:r>
      <w:proofErr w:type="gramStart"/>
      <w:r w:rsidRPr="008C720B">
        <w:rPr>
          <w:rFonts w:ascii="Times New Roman" w:eastAsia="Times New Roman" w:hAnsi="Times New Roman" w:cs="Times New Roman"/>
          <w:bCs/>
          <w:sz w:val="27"/>
          <w:szCs w:val="27"/>
        </w:rPr>
        <w:t xml:space="preserve">Adebayo, S. O., &amp; </w:t>
      </w:r>
      <w:proofErr w:type="spellStart"/>
      <w:r w:rsidRPr="008C720B">
        <w:rPr>
          <w:rFonts w:ascii="Times New Roman" w:eastAsia="Times New Roman" w:hAnsi="Times New Roman" w:cs="Times New Roman"/>
          <w:bCs/>
          <w:sz w:val="27"/>
          <w:szCs w:val="27"/>
        </w:rPr>
        <w:t>AbdulKareem</w:t>
      </w:r>
      <w:proofErr w:type="spellEnd"/>
      <w:r w:rsidRPr="008C720B">
        <w:rPr>
          <w:rFonts w:ascii="Times New Roman" w:eastAsia="Times New Roman" w:hAnsi="Times New Roman" w:cs="Times New Roman"/>
          <w:bCs/>
          <w:sz w:val="27"/>
          <w:szCs w:val="27"/>
        </w:rPr>
        <w:t>, A. Y. (2023).</w:t>
      </w:r>
      <w:proofErr w:type="gramEnd"/>
      <w:r w:rsidRPr="008C720B">
        <w:rPr>
          <w:rFonts w:ascii="Times New Roman" w:eastAsia="Times New Roman" w:hAnsi="Times New Roman" w:cs="Times New Roman"/>
          <w:sz w:val="27"/>
          <w:szCs w:val="27"/>
        </w:rPr>
        <w:t xml:space="preserve"> </w:t>
      </w:r>
      <w:proofErr w:type="gramStart"/>
      <w:r w:rsidRPr="008C720B">
        <w:rPr>
          <w:rFonts w:ascii="Times New Roman" w:eastAsia="Times New Roman" w:hAnsi="Times New Roman" w:cs="Times New Roman"/>
          <w:i/>
          <w:iCs/>
          <w:sz w:val="27"/>
          <w:szCs w:val="27"/>
        </w:rPr>
        <w:t>Impact of Teaching and Learning Materials on Academic Performance of Primary School Pupils in Kwara State, Nigeria.</w:t>
      </w:r>
      <w:proofErr w:type="gramEnd"/>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bCs/>
          <w:sz w:val="27"/>
          <w:szCs w:val="27"/>
        </w:rPr>
        <w:t>Journal of Educational Research and Development, 15(1), 45-60.</w:t>
      </w:r>
    </w:p>
    <w:p w:rsidR="00F46379" w:rsidRPr="008C720B" w:rsidRDefault="00F46379" w:rsidP="00F46379">
      <w:pPr>
        <w:spacing w:afterLines="40" w:line="360" w:lineRule="auto"/>
        <w:ind w:left="720" w:hanging="720"/>
        <w:jc w:val="both"/>
        <w:rPr>
          <w:rFonts w:ascii="Times New Roman" w:eastAsia="Times New Roman" w:hAnsi="Times New Roman" w:cs="Times New Roman"/>
          <w:sz w:val="27"/>
          <w:szCs w:val="27"/>
        </w:rPr>
      </w:pPr>
      <w:proofErr w:type="spellStart"/>
      <w:proofErr w:type="gramStart"/>
      <w:r w:rsidRPr="008C720B">
        <w:rPr>
          <w:rFonts w:ascii="Times New Roman" w:eastAsia="Times New Roman" w:hAnsi="Times New Roman" w:cs="Times New Roman"/>
          <w:bCs/>
          <w:sz w:val="27"/>
          <w:szCs w:val="27"/>
        </w:rPr>
        <w:t>Adedokun</w:t>
      </w:r>
      <w:proofErr w:type="spellEnd"/>
      <w:r w:rsidRPr="008C720B">
        <w:rPr>
          <w:rFonts w:ascii="Times New Roman" w:eastAsia="Times New Roman" w:hAnsi="Times New Roman" w:cs="Times New Roman"/>
          <w:bCs/>
          <w:sz w:val="27"/>
          <w:szCs w:val="27"/>
        </w:rPr>
        <w:t xml:space="preserve">, A., </w:t>
      </w:r>
      <w:proofErr w:type="spellStart"/>
      <w:r w:rsidRPr="008C720B">
        <w:rPr>
          <w:rFonts w:ascii="Times New Roman" w:eastAsia="Times New Roman" w:hAnsi="Times New Roman" w:cs="Times New Roman"/>
          <w:bCs/>
          <w:sz w:val="27"/>
          <w:szCs w:val="27"/>
        </w:rPr>
        <w:t>Fadeyi</w:t>
      </w:r>
      <w:proofErr w:type="spellEnd"/>
      <w:r w:rsidRPr="008C720B">
        <w:rPr>
          <w:rFonts w:ascii="Times New Roman" w:eastAsia="Times New Roman" w:hAnsi="Times New Roman" w:cs="Times New Roman"/>
          <w:bCs/>
          <w:sz w:val="27"/>
          <w:szCs w:val="27"/>
        </w:rPr>
        <w:t>, A., &amp; Yusuf, A. A. (2022).</w:t>
      </w:r>
      <w:proofErr w:type="gramEnd"/>
      <w:r w:rsidRPr="008C720B">
        <w:rPr>
          <w:rFonts w:ascii="Times New Roman" w:eastAsia="Times New Roman" w:hAnsi="Times New Roman" w:cs="Times New Roman"/>
          <w:sz w:val="27"/>
          <w:szCs w:val="27"/>
        </w:rPr>
        <w:t xml:space="preserve"> </w:t>
      </w:r>
      <w:proofErr w:type="gramStart"/>
      <w:r w:rsidRPr="008C720B">
        <w:rPr>
          <w:rFonts w:ascii="Times New Roman" w:eastAsia="Times New Roman" w:hAnsi="Times New Roman" w:cs="Times New Roman"/>
          <w:i/>
          <w:iCs/>
          <w:sz w:val="27"/>
          <w:szCs w:val="27"/>
        </w:rPr>
        <w:t>Assessing the Availability and Utilization of Instructional Materials in Nigerian Public Primary Schools.</w:t>
      </w:r>
      <w:proofErr w:type="gramEnd"/>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bCs/>
          <w:sz w:val="27"/>
          <w:szCs w:val="27"/>
        </w:rPr>
        <w:t>International Journal of Educational Studies, 18(3), 109-124.</w:t>
      </w:r>
    </w:p>
    <w:p w:rsidR="00F46379" w:rsidRPr="008C720B" w:rsidRDefault="00F46379" w:rsidP="00F46379">
      <w:pPr>
        <w:spacing w:afterLines="40" w:line="360" w:lineRule="auto"/>
        <w:ind w:left="720" w:hanging="720"/>
        <w:jc w:val="both"/>
        <w:rPr>
          <w:rFonts w:ascii="Times New Roman" w:eastAsia="Times New Roman" w:hAnsi="Times New Roman" w:cs="Times New Roman"/>
          <w:bCs/>
          <w:sz w:val="27"/>
          <w:szCs w:val="27"/>
        </w:rPr>
      </w:pPr>
      <w:proofErr w:type="spellStart"/>
      <w:proofErr w:type="gramStart"/>
      <w:r w:rsidRPr="008C720B">
        <w:rPr>
          <w:rFonts w:ascii="Times New Roman" w:eastAsia="Times New Roman" w:hAnsi="Times New Roman" w:cs="Times New Roman"/>
          <w:bCs/>
          <w:sz w:val="27"/>
          <w:szCs w:val="27"/>
        </w:rPr>
        <w:t>Adeyemi</w:t>
      </w:r>
      <w:proofErr w:type="spellEnd"/>
      <w:r w:rsidRPr="008C720B">
        <w:rPr>
          <w:rFonts w:ascii="Times New Roman" w:eastAsia="Times New Roman" w:hAnsi="Times New Roman" w:cs="Times New Roman"/>
          <w:bCs/>
          <w:sz w:val="27"/>
          <w:szCs w:val="27"/>
        </w:rPr>
        <w:t xml:space="preserve">, T. O., &amp; </w:t>
      </w:r>
      <w:proofErr w:type="spellStart"/>
      <w:r w:rsidRPr="008C720B">
        <w:rPr>
          <w:rFonts w:ascii="Times New Roman" w:eastAsia="Times New Roman" w:hAnsi="Times New Roman" w:cs="Times New Roman"/>
          <w:bCs/>
          <w:sz w:val="27"/>
          <w:szCs w:val="27"/>
        </w:rPr>
        <w:t>Adu</w:t>
      </w:r>
      <w:proofErr w:type="spellEnd"/>
      <w:r w:rsidRPr="008C720B">
        <w:rPr>
          <w:rFonts w:ascii="Times New Roman" w:eastAsia="Times New Roman" w:hAnsi="Times New Roman" w:cs="Times New Roman"/>
          <w:bCs/>
          <w:sz w:val="27"/>
          <w:szCs w:val="27"/>
        </w:rPr>
        <w:t>, E. O. (2019).</w:t>
      </w:r>
      <w:proofErr w:type="gramEnd"/>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i/>
          <w:iCs/>
          <w:sz w:val="27"/>
          <w:szCs w:val="27"/>
        </w:rPr>
        <w:t xml:space="preserve">Teachers' Utilization of Instructional Resources as Correlates of Students' Academic Performance in Secondary Schools in </w:t>
      </w:r>
      <w:proofErr w:type="spellStart"/>
      <w:r w:rsidRPr="008C720B">
        <w:rPr>
          <w:rFonts w:ascii="Times New Roman" w:eastAsia="Times New Roman" w:hAnsi="Times New Roman" w:cs="Times New Roman"/>
          <w:i/>
          <w:iCs/>
          <w:sz w:val="27"/>
          <w:szCs w:val="27"/>
        </w:rPr>
        <w:t>Osun</w:t>
      </w:r>
      <w:proofErr w:type="spellEnd"/>
      <w:r w:rsidRPr="008C720B">
        <w:rPr>
          <w:rFonts w:ascii="Times New Roman" w:eastAsia="Times New Roman" w:hAnsi="Times New Roman" w:cs="Times New Roman"/>
          <w:i/>
          <w:iCs/>
          <w:sz w:val="27"/>
          <w:szCs w:val="27"/>
        </w:rPr>
        <w:t xml:space="preserve"> State, Nigeria.</w:t>
      </w:r>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bCs/>
          <w:sz w:val="27"/>
          <w:szCs w:val="27"/>
        </w:rPr>
        <w:t>African Educational Research Journal, 7(2), 89-98.</w:t>
      </w:r>
    </w:p>
    <w:p w:rsidR="00F46379" w:rsidRPr="008C720B" w:rsidRDefault="00F46379" w:rsidP="00F46379">
      <w:pPr>
        <w:spacing w:afterLines="40" w:line="360" w:lineRule="auto"/>
        <w:ind w:left="720" w:hanging="720"/>
        <w:jc w:val="both"/>
        <w:rPr>
          <w:rFonts w:ascii="Times New Roman" w:eastAsia="Times New Roman" w:hAnsi="Times New Roman" w:cs="Times New Roman"/>
          <w:sz w:val="27"/>
          <w:szCs w:val="27"/>
        </w:rPr>
      </w:pPr>
      <w:proofErr w:type="spellStart"/>
      <w:proofErr w:type="gramStart"/>
      <w:r w:rsidRPr="008C720B">
        <w:rPr>
          <w:rFonts w:ascii="Times New Roman" w:eastAsia="Times New Roman" w:hAnsi="Times New Roman" w:cs="Times New Roman"/>
          <w:bCs/>
          <w:sz w:val="27"/>
          <w:szCs w:val="27"/>
        </w:rPr>
        <w:t>Aina</w:t>
      </w:r>
      <w:proofErr w:type="spellEnd"/>
      <w:r w:rsidRPr="008C720B">
        <w:rPr>
          <w:rFonts w:ascii="Times New Roman" w:eastAsia="Times New Roman" w:hAnsi="Times New Roman" w:cs="Times New Roman"/>
          <w:bCs/>
          <w:sz w:val="27"/>
          <w:szCs w:val="27"/>
        </w:rPr>
        <w:t xml:space="preserve">, J. K., &amp; </w:t>
      </w:r>
      <w:proofErr w:type="spellStart"/>
      <w:r w:rsidRPr="008C720B">
        <w:rPr>
          <w:rFonts w:ascii="Times New Roman" w:eastAsia="Times New Roman" w:hAnsi="Times New Roman" w:cs="Times New Roman"/>
          <w:bCs/>
          <w:sz w:val="27"/>
          <w:szCs w:val="27"/>
        </w:rPr>
        <w:t>Adedoja</w:t>
      </w:r>
      <w:proofErr w:type="spellEnd"/>
      <w:r w:rsidRPr="008C720B">
        <w:rPr>
          <w:rFonts w:ascii="Times New Roman" w:eastAsia="Times New Roman" w:hAnsi="Times New Roman" w:cs="Times New Roman"/>
          <w:bCs/>
          <w:sz w:val="27"/>
          <w:szCs w:val="27"/>
        </w:rPr>
        <w:t>, G. O. (2021).</w:t>
      </w:r>
      <w:proofErr w:type="gramEnd"/>
      <w:r w:rsidRPr="008C720B">
        <w:rPr>
          <w:rFonts w:ascii="Times New Roman" w:eastAsia="Times New Roman" w:hAnsi="Times New Roman" w:cs="Times New Roman"/>
          <w:sz w:val="27"/>
          <w:szCs w:val="27"/>
        </w:rPr>
        <w:t xml:space="preserve"> </w:t>
      </w:r>
      <w:proofErr w:type="gramStart"/>
      <w:r w:rsidRPr="008C720B">
        <w:rPr>
          <w:rFonts w:ascii="Times New Roman" w:eastAsia="Times New Roman" w:hAnsi="Times New Roman" w:cs="Times New Roman"/>
          <w:i/>
          <w:iCs/>
          <w:sz w:val="27"/>
          <w:szCs w:val="27"/>
        </w:rPr>
        <w:t xml:space="preserve">The Influence of Learning Environment and Instructional Materials on Academic Performance of Secondary School Students in </w:t>
      </w:r>
      <w:proofErr w:type="spellStart"/>
      <w:r w:rsidRPr="008C720B">
        <w:rPr>
          <w:rFonts w:ascii="Times New Roman" w:eastAsia="Times New Roman" w:hAnsi="Times New Roman" w:cs="Times New Roman"/>
          <w:i/>
          <w:iCs/>
          <w:sz w:val="27"/>
          <w:szCs w:val="27"/>
        </w:rPr>
        <w:t>Ekiti</w:t>
      </w:r>
      <w:proofErr w:type="spellEnd"/>
      <w:r w:rsidRPr="008C720B">
        <w:rPr>
          <w:rFonts w:ascii="Times New Roman" w:eastAsia="Times New Roman" w:hAnsi="Times New Roman" w:cs="Times New Roman"/>
          <w:i/>
          <w:iCs/>
          <w:sz w:val="27"/>
          <w:szCs w:val="27"/>
        </w:rPr>
        <w:t xml:space="preserve"> State, Nigeria.</w:t>
      </w:r>
      <w:proofErr w:type="gramEnd"/>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bCs/>
          <w:sz w:val="27"/>
          <w:szCs w:val="27"/>
        </w:rPr>
        <w:t>Journal of Education and Practice, 12(15), 133-141.</w:t>
      </w:r>
    </w:p>
    <w:p w:rsidR="00F46379" w:rsidRPr="008C720B" w:rsidRDefault="00F46379" w:rsidP="00F46379">
      <w:pPr>
        <w:spacing w:afterLines="40" w:line="360" w:lineRule="auto"/>
        <w:ind w:left="720" w:hanging="720"/>
        <w:jc w:val="both"/>
        <w:rPr>
          <w:rFonts w:ascii="Times New Roman" w:eastAsia="Times New Roman" w:hAnsi="Times New Roman" w:cs="Times New Roman"/>
          <w:sz w:val="27"/>
          <w:szCs w:val="27"/>
        </w:rPr>
      </w:pPr>
      <w:proofErr w:type="spellStart"/>
      <w:proofErr w:type="gramStart"/>
      <w:r w:rsidRPr="008C720B">
        <w:rPr>
          <w:rFonts w:ascii="Times New Roman" w:eastAsia="Times New Roman" w:hAnsi="Times New Roman" w:cs="Times New Roman"/>
          <w:bCs/>
          <w:sz w:val="27"/>
          <w:szCs w:val="27"/>
        </w:rPr>
        <w:t>Alimi</w:t>
      </w:r>
      <w:proofErr w:type="spellEnd"/>
      <w:r w:rsidRPr="008C720B">
        <w:rPr>
          <w:rFonts w:ascii="Times New Roman" w:eastAsia="Times New Roman" w:hAnsi="Times New Roman" w:cs="Times New Roman"/>
          <w:bCs/>
          <w:sz w:val="27"/>
          <w:szCs w:val="27"/>
        </w:rPr>
        <w:t xml:space="preserve">, T., &amp; </w:t>
      </w:r>
      <w:proofErr w:type="spellStart"/>
      <w:r w:rsidRPr="008C720B">
        <w:rPr>
          <w:rFonts w:ascii="Times New Roman" w:eastAsia="Times New Roman" w:hAnsi="Times New Roman" w:cs="Times New Roman"/>
          <w:bCs/>
          <w:sz w:val="27"/>
          <w:szCs w:val="27"/>
        </w:rPr>
        <w:t>Akinniyi</w:t>
      </w:r>
      <w:proofErr w:type="spellEnd"/>
      <w:r w:rsidRPr="008C720B">
        <w:rPr>
          <w:rFonts w:ascii="Times New Roman" w:eastAsia="Times New Roman" w:hAnsi="Times New Roman" w:cs="Times New Roman"/>
          <w:bCs/>
          <w:sz w:val="27"/>
          <w:szCs w:val="27"/>
        </w:rPr>
        <w:t>, F. R. (2022).</w:t>
      </w:r>
      <w:proofErr w:type="gramEnd"/>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i/>
          <w:iCs/>
          <w:sz w:val="27"/>
          <w:szCs w:val="27"/>
        </w:rPr>
        <w:t>Utilization of Instructional Materials and Student Academic Performance in Nigerian Primary Schools: A Comparative Study.</w:t>
      </w:r>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bCs/>
          <w:sz w:val="27"/>
          <w:szCs w:val="27"/>
        </w:rPr>
        <w:t>Journal of Comparative Education, 20(1), 98-115.</w:t>
      </w:r>
    </w:p>
    <w:p w:rsidR="00F46379" w:rsidRPr="008C720B" w:rsidRDefault="00F46379" w:rsidP="00F46379">
      <w:pPr>
        <w:spacing w:afterLines="40" w:line="360" w:lineRule="auto"/>
        <w:ind w:left="720" w:hanging="720"/>
        <w:jc w:val="both"/>
        <w:rPr>
          <w:rFonts w:ascii="Times New Roman" w:eastAsia="Times New Roman" w:hAnsi="Times New Roman" w:cs="Times New Roman"/>
          <w:sz w:val="27"/>
          <w:szCs w:val="27"/>
        </w:rPr>
      </w:pPr>
      <w:proofErr w:type="spellStart"/>
      <w:proofErr w:type="gramStart"/>
      <w:r w:rsidRPr="008C720B">
        <w:rPr>
          <w:rFonts w:ascii="Times New Roman" w:eastAsia="Times New Roman" w:hAnsi="Times New Roman" w:cs="Times New Roman"/>
          <w:bCs/>
          <w:sz w:val="27"/>
          <w:szCs w:val="27"/>
        </w:rPr>
        <w:t>Adejumo</w:t>
      </w:r>
      <w:proofErr w:type="spellEnd"/>
      <w:r w:rsidRPr="008C720B">
        <w:rPr>
          <w:rFonts w:ascii="Times New Roman" w:eastAsia="Times New Roman" w:hAnsi="Times New Roman" w:cs="Times New Roman"/>
          <w:bCs/>
          <w:sz w:val="27"/>
          <w:szCs w:val="27"/>
        </w:rPr>
        <w:t xml:space="preserve">, O. A., &amp; </w:t>
      </w:r>
      <w:proofErr w:type="spellStart"/>
      <w:r w:rsidRPr="008C720B">
        <w:rPr>
          <w:rFonts w:ascii="Times New Roman" w:eastAsia="Times New Roman" w:hAnsi="Times New Roman" w:cs="Times New Roman"/>
          <w:bCs/>
          <w:sz w:val="27"/>
          <w:szCs w:val="27"/>
        </w:rPr>
        <w:t>Adeoye</w:t>
      </w:r>
      <w:proofErr w:type="spellEnd"/>
      <w:r w:rsidRPr="008C720B">
        <w:rPr>
          <w:rFonts w:ascii="Times New Roman" w:eastAsia="Times New Roman" w:hAnsi="Times New Roman" w:cs="Times New Roman"/>
          <w:bCs/>
          <w:sz w:val="27"/>
          <w:szCs w:val="27"/>
        </w:rPr>
        <w:t>, M. A. (2021).</w:t>
      </w:r>
      <w:proofErr w:type="gramEnd"/>
      <w:r w:rsidRPr="008C720B">
        <w:rPr>
          <w:rFonts w:ascii="Times New Roman" w:eastAsia="Times New Roman" w:hAnsi="Times New Roman" w:cs="Times New Roman"/>
          <w:sz w:val="27"/>
          <w:szCs w:val="27"/>
        </w:rPr>
        <w:t xml:space="preserve"> </w:t>
      </w:r>
      <w:proofErr w:type="gramStart"/>
      <w:r w:rsidRPr="008C720B">
        <w:rPr>
          <w:rFonts w:ascii="Times New Roman" w:eastAsia="Times New Roman" w:hAnsi="Times New Roman" w:cs="Times New Roman"/>
          <w:i/>
          <w:iCs/>
          <w:sz w:val="27"/>
          <w:szCs w:val="27"/>
        </w:rPr>
        <w:t>The Role of Textbooks and Instructional Materials in Enhancing Pupils' Learning Outcomes in Nigerian Primary Schools.</w:t>
      </w:r>
      <w:proofErr w:type="gramEnd"/>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bCs/>
          <w:sz w:val="27"/>
          <w:szCs w:val="27"/>
        </w:rPr>
        <w:t>Journal of Educational Development, 16(3), 182-198.</w:t>
      </w:r>
    </w:p>
    <w:p w:rsidR="00F46379" w:rsidRPr="008C720B" w:rsidRDefault="00F46379" w:rsidP="00F46379">
      <w:pPr>
        <w:spacing w:afterLines="40" w:line="360" w:lineRule="auto"/>
        <w:ind w:left="720" w:hanging="720"/>
        <w:jc w:val="both"/>
        <w:rPr>
          <w:rFonts w:ascii="Times New Roman" w:eastAsia="Times New Roman" w:hAnsi="Times New Roman" w:cs="Times New Roman"/>
          <w:bCs/>
          <w:sz w:val="27"/>
          <w:szCs w:val="27"/>
        </w:rPr>
      </w:pPr>
      <w:proofErr w:type="spellStart"/>
      <w:r w:rsidRPr="008C720B">
        <w:rPr>
          <w:rFonts w:ascii="Times New Roman" w:eastAsia="Times New Roman" w:hAnsi="Times New Roman" w:cs="Times New Roman"/>
          <w:bCs/>
          <w:sz w:val="27"/>
          <w:szCs w:val="27"/>
        </w:rPr>
        <w:lastRenderedPageBreak/>
        <w:t>Akinyele</w:t>
      </w:r>
      <w:proofErr w:type="spellEnd"/>
      <w:r w:rsidRPr="008C720B">
        <w:rPr>
          <w:rFonts w:ascii="Times New Roman" w:eastAsia="Times New Roman" w:hAnsi="Times New Roman" w:cs="Times New Roman"/>
          <w:bCs/>
          <w:sz w:val="27"/>
          <w:szCs w:val="27"/>
        </w:rPr>
        <w:t>, T. A. (2020).</w:t>
      </w:r>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i/>
          <w:iCs/>
          <w:sz w:val="27"/>
          <w:szCs w:val="27"/>
        </w:rPr>
        <w:t>Instructional Materials in African Schools: Challenges and Innovations.</w:t>
      </w:r>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bCs/>
          <w:sz w:val="27"/>
          <w:szCs w:val="27"/>
        </w:rPr>
        <w:t>Nairobi: East African Educational Publishers.</w:t>
      </w:r>
    </w:p>
    <w:p w:rsidR="00F46379" w:rsidRPr="008C720B" w:rsidRDefault="00F46379" w:rsidP="00F46379">
      <w:pPr>
        <w:spacing w:afterLines="40" w:line="360" w:lineRule="auto"/>
        <w:ind w:left="720" w:hanging="720"/>
        <w:jc w:val="both"/>
        <w:rPr>
          <w:rFonts w:ascii="Times New Roman" w:eastAsia="Times New Roman" w:hAnsi="Times New Roman" w:cs="Times New Roman"/>
          <w:sz w:val="27"/>
          <w:szCs w:val="27"/>
        </w:rPr>
      </w:pPr>
      <w:proofErr w:type="spellStart"/>
      <w:r w:rsidRPr="008C720B">
        <w:rPr>
          <w:rFonts w:ascii="Times New Roman" w:eastAsia="Times New Roman" w:hAnsi="Times New Roman" w:cs="Times New Roman"/>
          <w:bCs/>
          <w:sz w:val="27"/>
          <w:szCs w:val="27"/>
        </w:rPr>
        <w:t>Ajayi</w:t>
      </w:r>
      <w:proofErr w:type="spellEnd"/>
      <w:r w:rsidRPr="008C720B">
        <w:rPr>
          <w:rFonts w:ascii="Times New Roman" w:eastAsia="Times New Roman" w:hAnsi="Times New Roman" w:cs="Times New Roman"/>
          <w:bCs/>
          <w:sz w:val="27"/>
          <w:szCs w:val="27"/>
        </w:rPr>
        <w:t>, K. (2020).</w:t>
      </w:r>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i/>
          <w:iCs/>
          <w:sz w:val="27"/>
          <w:szCs w:val="27"/>
        </w:rPr>
        <w:t>Instructional Materials in Nigerian Schools: Challenges and Solutions.</w:t>
      </w:r>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bCs/>
          <w:sz w:val="27"/>
          <w:szCs w:val="27"/>
        </w:rPr>
        <w:t>Lagos: Concept Publishers.</w:t>
      </w:r>
    </w:p>
    <w:p w:rsidR="00F46379" w:rsidRPr="008C720B" w:rsidRDefault="00F46379" w:rsidP="00F46379">
      <w:pPr>
        <w:spacing w:afterLines="40" w:line="360" w:lineRule="auto"/>
        <w:ind w:left="720" w:hanging="720"/>
        <w:jc w:val="both"/>
        <w:rPr>
          <w:rFonts w:ascii="Times New Roman" w:eastAsia="Times New Roman" w:hAnsi="Times New Roman" w:cs="Times New Roman"/>
          <w:sz w:val="27"/>
          <w:szCs w:val="27"/>
        </w:rPr>
      </w:pPr>
      <w:proofErr w:type="spellStart"/>
      <w:proofErr w:type="gramStart"/>
      <w:r w:rsidRPr="008C720B">
        <w:rPr>
          <w:rFonts w:ascii="Times New Roman" w:eastAsia="Times New Roman" w:hAnsi="Times New Roman" w:cs="Times New Roman"/>
          <w:bCs/>
          <w:sz w:val="27"/>
          <w:szCs w:val="27"/>
        </w:rPr>
        <w:t>Adewale</w:t>
      </w:r>
      <w:proofErr w:type="spellEnd"/>
      <w:r w:rsidRPr="008C720B">
        <w:rPr>
          <w:rFonts w:ascii="Times New Roman" w:eastAsia="Times New Roman" w:hAnsi="Times New Roman" w:cs="Times New Roman"/>
          <w:bCs/>
          <w:sz w:val="27"/>
          <w:szCs w:val="27"/>
        </w:rPr>
        <w:t xml:space="preserve">, B. A., &amp; </w:t>
      </w:r>
      <w:proofErr w:type="spellStart"/>
      <w:r w:rsidRPr="008C720B">
        <w:rPr>
          <w:rFonts w:ascii="Times New Roman" w:eastAsia="Times New Roman" w:hAnsi="Times New Roman" w:cs="Times New Roman"/>
          <w:bCs/>
          <w:sz w:val="27"/>
          <w:szCs w:val="27"/>
        </w:rPr>
        <w:t>Ojo</w:t>
      </w:r>
      <w:proofErr w:type="spellEnd"/>
      <w:r w:rsidRPr="008C720B">
        <w:rPr>
          <w:rFonts w:ascii="Times New Roman" w:eastAsia="Times New Roman" w:hAnsi="Times New Roman" w:cs="Times New Roman"/>
          <w:bCs/>
          <w:sz w:val="27"/>
          <w:szCs w:val="27"/>
        </w:rPr>
        <w:t>, A. A. (2022).</w:t>
      </w:r>
      <w:proofErr w:type="gramEnd"/>
      <w:r w:rsidRPr="008C720B">
        <w:rPr>
          <w:rFonts w:ascii="Times New Roman" w:eastAsia="Times New Roman" w:hAnsi="Times New Roman" w:cs="Times New Roman"/>
          <w:sz w:val="27"/>
          <w:szCs w:val="27"/>
        </w:rPr>
        <w:t xml:space="preserve"> </w:t>
      </w:r>
      <w:proofErr w:type="gramStart"/>
      <w:r w:rsidRPr="008C720B">
        <w:rPr>
          <w:rFonts w:ascii="Times New Roman" w:eastAsia="Times New Roman" w:hAnsi="Times New Roman" w:cs="Times New Roman"/>
          <w:i/>
          <w:iCs/>
          <w:sz w:val="27"/>
          <w:szCs w:val="27"/>
        </w:rPr>
        <w:t>Availability of Teaching Aids and Pupils' Academic Performance in Public Primary Schools in Lagos State, Nigeria.</w:t>
      </w:r>
      <w:proofErr w:type="gramEnd"/>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bCs/>
          <w:sz w:val="27"/>
          <w:szCs w:val="27"/>
        </w:rPr>
        <w:t>Nigerian Journal of Curriculum Studies, 29(2), 102-115.</w:t>
      </w:r>
    </w:p>
    <w:p w:rsidR="00F46379" w:rsidRPr="008C720B" w:rsidRDefault="00F46379" w:rsidP="00F46379">
      <w:pPr>
        <w:spacing w:afterLines="40" w:line="360" w:lineRule="auto"/>
        <w:ind w:left="720" w:hanging="720"/>
        <w:jc w:val="both"/>
        <w:rPr>
          <w:rFonts w:ascii="Times New Roman" w:eastAsia="Times New Roman" w:hAnsi="Times New Roman" w:cs="Times New Roman"/>
          <w:sz w:val="27"/>
          <w:szCs w:val="27"/>
        </w:rPr>
      </w:pPr>
      <w:proofErr w:type="spellStart"/>
      <w:proofErr w:type="gramStart"/>
      <w:r w:rsidRPr="008C720B">
        <w:rPr>
          <w:rFonts w:ascii="Times New Roman" w:eastAsia="Times New Roman" w:hAnsi="Times New Roman" w:cs="Times New Roman"/>
          <w:bCs/>
          <w:sz w:val="27"/>
          <w:szCs w:val="27"/>
        </w:rPr>
        <w:t>Ajayi</w:t>
      </w:r>
      <w:proofErr w:type="spellEnd"/>
      <w:r w:rsidRPr="008C720B">
        <w:rPr>
          <w:rFonts w:ascii="Times New Roman" w:eastAsia="Times New Roman" w:hAnsi="Times New Roman" w:cs="Times New Roman"/>
          <w:bCs/>
          <w:sz w:val="27"/>
          <w:szCs w:val="27"/>
        </w:rPr>
        <w:t xml:space="preserve">, K. O., &amp; </w:t>
      </w:r>
      <w:proofErr w:type="spellStart"/>
      <w:r w:rsidRPr="008C720B">
        <w:rPr>
          <w:rFonts w:ascii="Times New Roman" w:eastAsia="Times New Roman" w:hAnsi="Times New Roman" w:cs="Times New Roman"/>
          <w:bCs/>
          <w:sz w:val="27"/>
          <w:szCs w:val="27"/>
        </w:rPr>
        <w:t>Ogunleye</w:t>
      </w:r>
      <w:proofErr w:type="spellEnd"/>
      <w:r w:rsidRPr="008C720B">
        <w:rPr>
          <w:rFonts w:ascii="Times New Roman" w:eastAsia="Times New Roman" w:hAnsi="Times New Roman" w:cs="Times New Roman"/>
          <w:bCs/>
          <w:sz w:val="27"/>
          <w:szCs w:val="27"/>
        </w:rPr>
        <w:t>, O. F. (2020).</w:t>
      </w:r>
      <w:proofErr w:type="gramEnd"/>
      <w:r w:rsidRPr="008C720B">
        <w:rPr>
          <w:rFonts w:ascii="Times New Roman" w:eastAsia="Times New Roman" w:hAnsi="Times New Roman" w:cs="Times New Roman"/>
          <w:sz w:val="27"/>
          <w:szCs w:val="27"/>
        </w:rPr>
        <w:t xml:space="preserve"> </w:t>
      </w:r>
      <w:proofErr w:type="gramStart"/>
      <w:r w:rsidRPr="008C720B">
        <w:rPr>
          <w:rFonts w:ascii="Times New Roman" w:eastAsia="Times New Roman" w:hAnsi="Times New Roman" w:cs="Times New Roman"/>
          <w:i/>
          <w:iCs/>
          <w:sz w:val="27"/>
          <w:szCs w:val="27"/>
        </w:rPr>
        <w:t xml:space="preserve">Impact of Educational Resources on Learning Achievements in Selected Public Primary Schools in </w:t>
      </w:r>
      <w:proofErr w:type="spellStart"/>
      <w:r w:rsidRPr="008C720B">
        <w:rPr>
          <w:rFonts w:ascii="Times New Roman" w:eastAsia="Times New Roman" w:hAnsi="Times New Roman" w:cs="Times New Roman"/>
          <w:i/>
          <w:iCs/>
          <w:sz w:val="27"/>
          <w:szCs w:val="27"/>
        </w:rPr>
        <w:t>Ogun</w:t>
      </w:r>
      <w:proofErr w:type="spellEnd"/>
      <w:r w:rsidRPr="008C720B">
        <w:rPr>
          <w:rFonts w:ascii="Times New Roman" w:eastAsia="Times New Roman" w:hAnsi="Times New Roman" w:cs="Times New Roman"/>
          <w:i/>
          <w:iCs/>
          <w:sz w:val="27"/>
          <w:szCs w:val="27"/>
        </w:rPr>
        <w:t xml:space="preserve"> State, Nigeria.</w:t>
      </w:r>
      <w:proofErr w:type="gramEnd"/>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bCs/>
          <w:sz w:val="27"/>
          <w:szCs w:val="27"/>
        </w:rPr>
        <w:t>International Journal of Educational Research, 22(1), 25-38.</w:t>
      </w:r>
    </w:p>
    <w:p w:rsidR="00F46379" w:rsidRPr="008C720B" w:rsidRDefault="00F46379" w:rsidP="00F46379">
      <w:pPr>
        <w:spacing w:afterLines="40" w:line="360" w:lineRule="auto"/>
        <w:ind w:left="720" w:hanging="720"/>
        <w:jc w:val="both"/>
        <w:rPr>
          <w:rFonts w:ascii="Times New Roman" w:eastAsia="Times New Roman" w:hAnsi="Times New Roman" w:cs="Times New Roman"/>
          <w:sz w:val="27"/>
          <w:szCs w:val="27"/>
        </w:rPr>
      </w:pPr>
      <w:proofErr w:type="spellStart"/>
      <w:proofErr w:type="gramStart"/>
      <w:r w:rsidRPr="008C720B">
        <w:rPr>
          <w:rFonts w:ascii="Times New Roman" w:eastAsia="Times New Roman" w:hAnsi="Times New Roman" w:cs="Times New Roman"/>
          <w:bCs/>
          <w:sz w:val="27"/>
          <w:szCs w:val="27"/>
        </w:rPr>
        <w:t>Akinola</w:t>
      </w:r>
      <w:proofErr w:type="spellEnd"/>
      <w:r w:rsidRPr="008C720B">
        <w:rPr>
          <w:rFonts w:ascii="Times New Roman" w:eastAsia="Times New Roman" w:hAnsi="Times New Roman" w:cs="Times New Roman"/>
          <w:bCs/>
          <w:sz w:val="27"/>
          <w:szCs w:val="27"/>
        </w:rPr>
        <w:t xml:space="preserve">, M. A., &amp; </w:t>
      </w:r>
      <w:proofErr w:type="spellStart"/>
      <w:r w:rsidRPr="008C720B">
        <w:rPr>
          <w:rFonts w:ascii="Times New Roman" w:eastAsia="Times New Roman" w:hAnsi="Times New Roman" w:cs="Times New Roman"/>
          <w:bCs/>
          <w:sz w:val="27"/>
          <w:szCs w:val="27"/>
        </w:rPr>
        <w:t>Olatunji</w:t>
      </w:r>
      <w:proofErr w:type="spellEnd"/>
      <w:r w:rsidRPr="008C720B">
        <w:rPr>
          <w:rFonts w:ascii="Times New Roman" w:eastAsia="Times New Roman" w:hAnsi="Times New Roman" w:cs="Times New Roman"/>
          <w:bCs/>
          <w:sz w:val="27"/>
          <w:szCs w:val="27"/>
        </w:rPr>
        <w:t>, S. O. (2023).</w:t>
      </w:r>
      <w:proofErr w:type="gramEnd"/>
      <w:r w:rsidRPr="008C720B">
        <w:rPr>
          <w:rFonts w:ascii="Times New Roman" w:eastAsia="Times New Roman" w:hAnsi="Times New Roman" w:cs="Times New Roman"/>
          <w:sz w:val="27"/>
          <w:szCs w:val="27"/>
        </w:rPr>
        <w:t xml:space="preserve"> </w:t>
      </w:r>
      <w:proofErr w:type="gramStart"/>
      <w:r w:rsidRPr="008C720B">
        <w:rPr>
          <w:rFonts w:ascii="Times New Roman" w:eastAsia="Times New Roman" w:hAnsi="Times New Roman" w:cs="Times New Roman"/>
          <w:i/>
          <w:iCs/>
          <w:sz w:val="27"/>
          <w:szCs w:val="27"/>
        </w:rPr>
        <w:t>Influence of Teaching Resources on Students' Academic Performance in Science Subjects in Nigerian Secondary Schools.</w:t>
      </w:r>
      <w:proofErr w:type="gramEnd"/>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bCs/>
          <w:sz w:val="27"/>
          <w:szCs w:val="27"/>
        </w:rPr>
        <w:t>Journal of Science Education, 19(1), 57-73.</w:t>
      </w:r>
    </w:p>
    <w:p w:rsidR="00F46379" w:rsidRPr="008C720B" w:rsidRDefault="00F46379" w:rsidP="00F46379">
      <w:pPr>
        <w:spacing w:afterLines="40" w:line="360" w:lineRule="auto"/>
        <w:ind w:left="720" w:hanging="720"/>
        <w:jc w:val="both"/>
        <w:rPr>
          <w:rFonts w:ascii="Times New Roman" w:eastAsia="Times New Roman" w:hAnsi="Times New Roman" w:cs="Times New Roman"/>
          <w:sz w:val="27"/>
          <w:szCs w:val="27"/>
        </w:rPr>
      </w:pPr>
      <w:proofErr w:type="spellStart"/>
      <w:proofErr w:type="gramStart"/>
      <w:r w:rsidRPr="008C720B">
        <w:rPr>
          <w:rFonts w:ascii="Times New Roman" w:eastAsia="Times New Roman" w:hAnsi="Times New Roman" w:cs="Times New Roman"/>
          <w:bCs/>
          <w:sz w:val="27"/>
          <w:szCs w:val="27"/>
        </w:rPr>
        <w:t>Akpan</w:t>
      </w:r>
      <w:proofErr w:type="spellEnd"/>
      <w:r w:rsidRPr="008C720B">
        <w:rPr>
          <w:rFonts w:ascii="Times New Roman" w:eastAsia="Times New Roman" w:hAnsi="Times New Roman" w:cs="Times New Roman"/>
          <w:bCs/>
          <w:sz w:val="27"/>
          <w:szCs w:val="27"/>
        </w:rPr>
        <w:t xml:space="preserve">, E. A., &amp; </w:t>
      </w:r>
      <w:proofErr w:type="spellStart"/>
      <w:r w:rsidRPr="008C720B">
        <w:rPr>
          <w:rFonts w:ascii="Times New Roman" w:eastAsia="Times New Roman" w:hAnsi="Times New Roman" w:cs="Times New Roman"/>
          <w:bCs/>
          <w:sz w:val="27"/>
          <w:szCs w:val="27"/>
        </w:rPr>
        <w:t>Etim</w:t>
      </w:r>
      <w:proofErr w:type="spellEnd"/>
      <w:r w:rsidRPr="008C720B">
        <w:rPr>
          <w:rFonts w:ascii="Times New Roman" w:eastAsia="Times New Roman" w:hAnsi="Times New Roman" w:cs="Times New Roman"/>
          <w:bCs/>
          <w:sz w:val="27"/>
          <w:szCs w:val="27"/>
        </w:rPr>
        <w:t>, P. A. (2021).</w:t>
      </w:r>
      <w:proofErr w:type="gramEnd"/>
      <w:r w:rsidRPr="008C720B">
        <w:rPr>
          <w:rFonts w:ascii="Times New Roman" w:eastAsia="Times New Roman" w:hAnsi="Times New Roman" w:cs="Times New Roman"/>
          <w:sz w:val="27"/>
          <w:szCs w:val="27"/>
        </w:rPr>
        <w:t xml:space="preserve"> </w:t>
      </w:r>
      <w:proofErr w:type="gramStart"/>
      <w:r w:rsidRPr="008C720B">
        <w:rPr>
          <w:rFonts w:ascii="Times New Roman" w:eastAsia="Times New Roman" w:hAnsi="Times New Roman" w:cs="Times New Roman"/>
          <w:i/>
          <w:iCs/>
          <w:sz w:val="27"/>
          <w:szCs w:val="27"/>
        </w:rPr>
        <w:t xml:space="preserve">Evaluating the Impact of Instructional Materials on Learning Outcomes in Primary Education: A Case Study of </w:t>
      </w:r>
      <w:proofErr w:type="spellStart"/>
      <w:r w:rsidRPr="008C720B">
        <w:rPr>
          <w:rFonts w:ascii="Times New Roman" w:eastAsia="Times New Roman" w:hAnsi="Times New Roman" w:cs="Times New Roman"/>
          <w:i/>
          <w:iCs/>
          <w:sz w:val="27"/>
          <w:szCs w:val="27"/>
        </w:rPr>
        <w:t>Akwa</w:t>
      </w:r>
      <w:proofErr w:type="spellEnd"/>
      <w:r w:rsidRPr="008C720B">
        <w:rPr>
          <w:rFonts w:ascii="Times New Roman" w:eastAsia="Times New Roman" w:hAnsi="Times New Roman" w:cs="Times New Roman"/>
          <w:i/>
          <w:iCs/>
          <w:sz w:val="27"/>
          <w:szCs w:val="27"/>
        </w:rPr>
        <w:t xml:space="preserve"> </w:t>
      </w:r>
      <w:proofErr w:type="spellStart"/>
      <w:r w:rsidRPr="008C720B">
        <w:rPr>
          <w:rFonts w:ascii="Times New Roman" w:eastAsia="Times New Roman" w:hAnsi="Times New Roman" w:cs="Times New Roman"/>
          <w:i/>
          <w:iCs/>
          <w:sz w:val="27"/>
          <w:szCs w:val="27"/>
        </w:rPr>
        <w:t>Ibom</w:t>
      </w:r>
      <w:proofErr w:type="spellEnd"/>
      <w:r w:rsidRPr="008C720B">
        <w:rPr>
          <w:rFonts w:ascii="Times New Roman" w:eastAsia="Times New Roman" w:hAnsi="Times New Roman" w:cs="Times New Roman"/>
          <w:i/>
          <w:iCs/>
          <w:sz w:val="27"/>
          <w:szCs w:val="27"/>
        </w:rPr>
        <w:t xml:space="preserve"> State, Nigeria.</w:t>
      </w:r>
      <w:proofErr w:type="gramEnd"/>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bCs/>
          <w:sz w:val="27"/>
          <w:szCs w:val="27"/>
        </w:rPr>
        <w:t>Journal of Educational Evaluation, 14(3), 142-157.</w:t>
      </w:r>
    </w:p>
    <w:p w:rsidR="00F46379" w:rsidRPr="008C720B" w:rsidRDefault="00F46379" w:rsidP="00F46379">
      <w:pPr>
        <w:spacing w:afterLines="40" w:line="360" w:lineRule="auto"/>
        <w:ind w:left="720" w:hanging="720"/>
        <w:jc w:val="both"/>
        <w:rPr>
          <w:rFonts w:ascii="Times New Roman" w:eastAsia="Times New Roman" w:hAnsi="Times New Roman" w:cs="Times New Roman"/>
          <w:sz w:val="27"/>
          <w:szCs w:val="27"/>
        </w:rPr>
      </w:pPr>
      <w:proofErr w:type="spellStart"/>
      <w:proofErr w:type="gramStart"/>
      <w:r w:rsidRPr="008C720B">
        <w:rPr>
          <w:rFonts w:ascii="Times New Roman" w:eastAsia="Times New Roman" w:hAnsi="Times New Roman" w:cs="Times New Roman"/>
          <w:bCs/>
          <w:sz w:val="27"/>
          <w:szCs w:val="27"/>
        </w:rPr>
        <w:t>Amoo</w:t>
      </w:r>
      <w:proofErr w:type="spellEnd"/>
      <w:r w:rsidRPr="008C720B">
        <w:rPr>
          <w:rFonts w:ascii="Times New Roman" w:eastAsia="Times New Roman" w:hAnsi="Times New Roman" w:cs="Times New Roman"/>
          <w:bCs/>
          <w:sz w:val="27"/>
          <w:szCs w:val="27"/>
        </w:rPr>
        <w:t>, G. O., &amp; Yusuf, O. A. (2021).</w:t>
      </w:r>
      <w:proofErr w:type="gramEnd"/>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i/>
          <w:iCs/>
          <w:sz w:val="27"/>
          <w:szCs w:val="27"/>
        </w:rPr>
        <w:t>Instructional Materials and Academic Achievement in Nigerian Primary Schools: An Empirical Investigation.</w:t>
      </w:r>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bCs/>
          <w:sz w:val="27"/>
          <w:szCs w:val="27"/>
        </w:rPr>
        <w:t>African Journal of Educational Research, 28(2), 90-105.</w:t>
      </w:r>
    </w:p>
    <w:p w:rsidR="00F46379" w:rsidRPr="008C720B" w:rsidRDefault="00F46379" w:rsidP="00F46379">
      <w:pPr>
        <w:spacing w:afterLines="40" w:line="360" w:lineRule="auto"/>
        <w:ind w:left="720" w:hanging="720"/>
        <w:jc w:val="both"/>
        <w:rPr>
          <w:rFonts w:ascii="Times New Roman" w:eastAsia="Times New Roman" w:hAnsi="Times New Roman" w:cs="Times New Roman"/>
          <w:sz w:val="27"/>
          <w:szCs w:val="27"/>
        </w:rPr>
      </w:pPr>
      <w:proofErr w:type="spellStart"/>
      <w:proofErr w:type="gramStart"/>
      <w:r w:rsidRPr="008C720B">
        <w:rPr>
          <w:rFonts w:ascii="Times New Roman" w:eastAsia="Times New Roman" w:hAnsi="Times New Roman" w:cs="Times New Roman"/>
          <w:bCs/>
          <w:sz w:val="27"/>
          <w:szCs w:val="27"/>
        </w:rPr>
        <w:lastRenderedPageBreak/>
        <w:t>Ayeni</w:t>
      </w:r>
      <w:proofErr w:type="spellEnd"/>
      <w:r w:rsidRPr="008C720B">
        <w:rPr>
          <w:rFonts w:ascii="Times New Roman" w:eastAsia="Times New Roman" w:hAnsi="Times New Roman" w:cs="Times New Roman"/>
          <w:bCs/>
          <w:sz w:val="27"/>
          <w:szCs w:val="27"/>
        </w:rPr>
        <w:t xml:space="preserve">, A. J., &amp; </w:t>
      </w:r>
      <w:proofErr w:type="spellStart"/>
      <w:r w:rsidRPr="008C720B">
        <w:rPr>
          <w:rFonts w:ascii="Times New Roman" w:eastAsia="Times New Roman" w:hAnsi="Times New Roman" w:cs="Times New Roman"/>
          <w:bCs/>
          <w:sz w:val="27"/>
          <w:szCs w:val="27"/>
        </w:rPr>
        <w:t>Adedayo</w:t>
      </w:r>
      <w:proofErr w:type="spellEnd"/>
      <w:r w:rsidRPr="008C720B">
        <w:rPr>
          <w:rFonts w:ascii="Times New Roman" w:eastAsia="Times New Roman" w:hAnsi="Times New Roman" w:cs="Times New Roman"/>
          <w:bCs/>
          <w:sz w:val="27"/>
          <w:szCs w:val="27"/>
        </w:rPr>
        <w:t>, M. A. (2023).</w:t>
      </w:r>
      <w:proofErr w:type="gramEnd"/>
      <w:r w:rsidRPr="008C720B">
        <w:rPr>
          <w:rFonts w:ascii="Times New Roman" w:eastAsia="Times New Roman" w:hAnsi="Times New Roman" w:cs="Times New Roman"/>
          <w:sz w:val="27"/>
          <w:szCs w:val="27"/>
        </w:rPr>
        <w:t xml:space="preserve"> </w:t>
      </w:r>
      <w:proofErr w:type="gramStart"/>
      <w:r w:rsidRPr="008C720B">
        <w:rPr>
          <w:rFonts w:ascii="Times New Roman" w:eastAsia="Times New Roman" w:hAnsi="Times New Roman" w:cs="Times New Roman"/>
          <w:i/>
          <w:iCs/>
          <w:sz w:val="27"/>
          <w:szCs w:val="27"/>
        </w:rPr>
        <w:t xml:space="preserve">Utilization of Instructional Materials and Its Effect on Student Academic Performance in Primary Schools in </w:t>
      </w:r>
      <w:proofErr w:type="spellStart"/>
      <w:r w:rsidRPr="008C720B">
        <w:rPr>
          <w:rFonts w:ascii="Times New Roman" w:eastAsia="Times New Roman" w:hAnsi="Times New Roman" w:cs="Times New Roman"/>
          <w:i/>
          <w:iCs/>
          <w:sz w:val="27"/>
          <w:szCs w:val="27"/>
        </w:rPr>
        <w:t>Osun</w:t>
      </w:r>
      <w:proofErr w:type="spellEnd"/>
      <w:r w:rsidRPr="008C720B">
        <w:rPr>
          <w:rFonts w:ascii="Times New Roman" w:eastAsia="Times New Roman" w:hAnsi="Times New Roman" w:cs="Times New Roman"/>
          <w:i/>
          <w:iCs/>
          <w:sz w:val="27"/>
          <w:szCs w:val="27"/>
        </w:rPr>
        <w:t xml:space="preserve"> State.</w:t>
      </w:r>
      <w:proofErr w:type="gramEnd"/>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bCs/>
          <w:sz w:val="27"/>
          <w:szCs w:val="27"/>
        </w:rPr>
        <w:t>Journal of Basic Education Research, 15(2), 98-114.</w:t>
      </w:r>
    </w:p>
    <w:p w:rsidR="00F46379" w:rsidRPr="008C720B" w:rsidRDefault="00F46379" w:rsidP="00F46379">
      <w:pPr>
        <w:spacing w:afterLines="40" w:line="360" w:lineRule="auto"/>
        <w:ind w:left="720" w:hanging="720"/>
        <w:jc w:val="both"/>
        <w:rPr>
          <w:rFonts w:ascii="Times New Roman" w:eastAsia="Times New Roman" w:hAnsi="Times New Roman" w:cs="Times New Roman"/>
          <w:sz w:val="27"/>
          <w:szCs w:val="27"/>
        </w:rPr>
      </w:pPr>
      <w:proofErr w:type="spellStart"/>
      <w:proofErr w:type="gramStart"/>
      <w:r w:rsidRPr="008C720B">
        <w:rPr>
          <w:rFonts w:ascii="Times New Roman" w:eastAsia="Times New Roman" w:hAnsi="Times New Roman" w:cs="Times New Roman"/>
          <w:bCs/>
          <w:sz w:val="27"/>
          <w:szCs w:val="27"/>
        </w:rPr>
        <w:t>Balogun</w:t>
      </w:r>
      <w:proofErr w:type="spellEnd"/>
      <w:r w:rsidRPr="008C720B">
        <w:rPr>
          <w:rFonts w:ascii="Times New Roman" w:eastAsia="Times New Roman" w:hAnsi="Times New Roman" w:cs="Times New Roman"/>
          <w:bCs/>
          <w:sz w:val="27"/>
          <w:szCs w:val="27"/>
        </w:rPr>
        <w:t>, T. A., &amp; Samuel, K. A. (2023).</w:t>
      </w:r>
      <w:proofErr w:type="gramEnd"/>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i/>
          <w:iCs/>
          <w:sz w:val="27"/>
          <w:szCs w:val="27"/>
        </w:rPr>
        <w:t>Assessment of the Adequacy of Teaching and Learning Resources in Primary Schools: A Case Study of Oyo State, Nigeria.</w:t>
      </w:r>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bCs/>
          <w:sz w:val="27"/>
          <w:szCs w:val="27"/>
        </w:rPr>
        <w:t>International Journal of Educational Research, 14(3), 227-242.</w:t>
      </w:r>
    </w:p>
    <w:p w:rsidR="00F46379" w:rsidRPr="008C720B" w:rsidRDefault="00F46379" w:rsidP="00F46379">
      <w:pPr>
        <w:spacing w:afterLines="40" w:line="360" w:lineRule="auto"/>
        <w:ind w:left="720" w:hanging="720"/>
        <w:jc w:val="both"/>
        <w:rPr>
          <w:rFonts w:ascii="Times New Roman" w:eastAsia="Times New Roman" w:hAnsi="Times New Roman" w:cs="Times New Roman"/>
          <w:bCs/>
          <w:sz w:val="27"/>
          <w:szCs w:val="27"/>
        </w:rPr>
      </w:pPr>
      <w:proofErr w:type="spellStart"/>
      <w:proofErr w:type="gramStart"/>
      <w:r w:rsidRPr="008C720B">
        <w:rPr>
          <w:rFonts w:ascii="Times New Roman" w:eastAsia="Times New Roman" w:hAnsi="Times New Roman" w:cs="Times New Roman"/>
          <w:bCs/>
          <w:sz w:val="27"/>
          <w:szCs w:val="27"/>
        </w:rPr>
        <w:t>Babatunde</w:t>
      </w:r>
      <w:proofErr w:type="spellEnd"/>
      <w:r w:rsidRPr="008C720B">
        <w:rPr>
          <w:rFonts w:ascii="Times New Roman" w:eastAsia="Times New Roman" w:hAnsi="Times New Roman" w:cs="Times New Roman"/>
          <w:bCs/>
          <w:sz w:val="27"/>
          <w:szCs w:val="27"/>
        </w:rPr>
        <w:t xml:space="preserve">, F., &amp; </w:t>
      </w:r>
      <w:proofErr w:type="spellStart"/>
      <w:r w:rsidRPr="008C720B">
        <w:rPr>
          <w:rFonts w:ascii="Times New Roman" w:eastAsia="Times New Roman" w:hAnsi="Times New Roman" w:cs="Times New Roman"/>
          <w:bCs/>
          <w:sz w:val="27"/>
          <w:szCs w:val="27"/>
        </w:rPr>
        <w:t>Adebisi</w:t>
      </w:r>
      <w:proofErr w:type="spellEnd"/>
      <w:r w:rsidRPr="008C720B">
        <w:rPr>
          <w:rFonts w:ascii="Times New Roman" w:eastAsia="Times New Roman" w:hAnsi="Times New Roman" w:cs="Times New Roman"/>
          <w:bCs/>
          <w:sz w:val="27"/>
          <w:szCs w:val="27"/>
        </w:rPr>
        <w:t>, M. (2021).</w:t>
      </w:r>
      <w:proofErr w:type="gramEnd"/>
      <w:r w:rsidRPr="008C720B">
        <w:rPr>
          <w:rFonts w:ascii="Times New Roman" w:eastAsia="Times New Roman" w:hAnsi="Times New Roman" w:cs="Times New Roman"/>
          <w:sz w:val="27"/>
          <w:szCs w:val="27"/>
        </w:rPr>
        <w:t xml:space="preserve"> </w:t>
      </w:r>
      <w:proofErr w:type="gramStart"/>
      <w:r w:rsidRPr="008C720B">
        <w:rPr>
          <w:rFonts w:ascii="Times New Roman" w:eastAsia="Times New Roman" w:hAnsi="Times New Roman" w:cs="Times New Roman"/>
          <w:i/>
          <w:iCs/>
          <w:sz w:val="27"/>
          <w:szCs w:val="27"/>
        </w:rPr>
        <w:t>Exploring the Digital Divide: Access to Technology in Nigerian Primary Schools and Its Impact on Academic Achievement.</w:t>
      </w:r>
      <w:proofErr w:type="gramEnd"/>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bCs/>
          <w:sz w:val="27"/>
          <w:szCs w:val="27"/>
        </w:rPr>
        <w:t>Journal of Educational Technology, 12(4), 234-250.</w:t>
      </w:r>
    </w:p>
    <w:p w:rsidR="00F46379" w:rsidRPr="008C720B" w:rsidRDefault="00F46379" w:rsidP="00F46379">
      <w:pPr>
        <w:spacing w:afterLines="40" w:line="360" w:lineRule="auto"/>
        <w:ind w:left="720" w:hanging="720"/>
        <w:jc w:val="both"/>
        <w:rPr>
          <w:rFonts w:ascii="Times New Roman" w:eastAsia="Times New Roman" w:hAnsi="Times New Roman" w:cs="Times New Roman"/>
          <w:bCs/>
          <w:sz w:val="27"/>
          <w:szCs w:val="27"/>
        </w:rPr>
      </w:pPr>
      <w:proofErr w:type="spellStart"/>
      <w:proofErr w:type="gramStart"/>
      <w:r w:rsidRPr="008C720B">
        <w:rPr>
          <w:rFonts w:ascii="Times New Roman" w:eastAsia="Times New Roman" w:hAnsi="Times New Roman" w:cs="Times New Roman"/>
          <w:bCs/>
          <w:sz w:val="27"/>
          <w:szCs w:val="27"/>
        </w:rPr>
        <w:t>Bolarinwa</w:t>
      </w:r>
      <w:proofErr w:type="spellEnd"/>
      <w:r w:rsidRPr="008C720B">
        <w:rPr>
          <w:rFonts w:ascii="Times New Roman" w:eastAsia="Times New Roman" w:hAnsi="Times New Roman" w:cs="Times New Roman"/>
          <w:bCs/>
          <w:sz w:val="27"/>
          <w:szCs w:val="27"/>
        </w:rPr>
        <w:t xml:space="preserve">, T. S., &amp; </w:t>
      </w:r>
      <w:proofErr w:type="spellStart"/>
      <w:r w:rsidRPr="008C720B">
        <w:rPr>
          <w:rFonts w:ascii="Times New Roman" w:eastAsia="Times New Roman" w:hAnsi="Times New Roman" w:cs="Times New Roman"/>
          <w:bCs/>
          <w:sz w:val="27"/>
          <w:szCs w:val="27"/>
        </w:rPr>
        <w:t>Ojo</w:t>
      </w:r>
      <w:proofErr w:type="spellEnd"/>
      <w:r w:rsidRPr="008C720B">
        <w:rPr>
          <w:rFonts w:ascii="Times New Roman" w:eastAsia="Times New Roman" w:hAnsi="Times New Roman" w:cs="Times New Roman"/>
          <w:bCs/>
          <w:sz w:val="27"/>
          <w:szCs w:val="27"/>
        </w:rPr>
        <w:t>, O. O. (2022).</w:t>
      </w:r>
      <w:proofErr w:type="gramEnd"/>
      <w:r w:rsidRPr="008C720B">
        <w:rPr>
          <w:rFonts w:ascii="Times New Roman" w:eastAsia="Times New Roman" w:hAnsi="Times New Roman" w:cs="Times New Roman"/>
          <w:sz w:val="27"/>
          <w:szCs w:val="27"/>
        </w:rPr>
        <w:t xml:space="preserve"> </w:t>
      </w:r>
      <w:proofErr w:type="gramStart"/>
      <w:r w:rsidRPr="008C720B">
        <w:rPr>
          <w:rFonts w:ascii="Times New Roman" w:eastAsia="Times New Roman" w:hAnsi="Times New Roman" w:cs="Times New Roman"/>
          <w:i/>
          <w:iCs/>
          <w:sz w:val="27"/>
          <w:szCs w:val="27"/>
        </w:rPr>
        <w:t>Teachers' Perceptions of Instructional Material Availability and Its Influence on Teaching Effectiveness in Nigerian Primary Schools.</w:t>
      </w:r>
      <w:proofErr w:type="gramEnd"/>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bCs/>
          <w:sz w:val="27"/>
          <w:szCs w:val="27"/>
        </w:rPr>
        <w:t>Journal of Pedagogical Studies, 10(4), 207-221.</w:t>
      </w:r>
    </w:p>
    <w:p w:rsidR="00F46379" w:rsidRPr="008C720B" w:rsidRDefault="00F46379" w:rsidP="00F46379">
      <w:pPr>
        <w:spacing w:afterLines="40" w:line="360" w:lineRule="auto"/>
        <w:ind w:left="720" w:hanging="720"/>
        <w:jc w:val="both"/>
        <w:rPr>
          <w:rFonts w:ascii="Times New Roman" w:eastAsia="Times New Roman" w:hAnsi="Times New Roman" w:cs="Times New Roman"/>
          <w:sz w:val="27"/>
          <w:szCs w:val="27"/>
        </w:rPr>
      </w:pPr>
      <w:proofErr w:type="spellStart"/>
      <w:proofErr w:type="gramStart"/>
      <w:r w:rsidRPr="008C720B">
        <w:rPr>
          <w:rFonts w:ascii="Times New Roman" w:eastAsia="Times New Roman" w:hAnsi="Times New Roman" w:cs="Times New Roman"/>
          <w:bCs/>
          <w:sz w:val="27"/>
          <w:szCs w:val="27"/>
        </w:rPr>
        <w:t>Daramola</w:t>
      </w:r>
      <w:proofErr w:type="spellEnd"/>
      <w:r w:rsidRPr="008C720B">
        <w:rPr>
          <w:rFonts w:ascii="Times New Roman" w:eastAsia="Times New Roman" w:hAnsi="Times New Roman" w:cs="Times New Roman"/>
          <w:bCs/>
          <w:sz w:val="27"/>
          <w:szCs w:val="27"/>
        </w:rPr>
        <w:t xml:space="preserve">, A. G., &amp; </w:t>
      </w:r>
      <w:proofErr w:type="spellStart"/>
      <w:r w:rsidRPr="008C720B">
        <w:rPr>
          <w:rFonts w:ascii="Times New Roman" w:eastAsia="Times New Roman" w:hAnsi="Times New Roman" w:cs="Times New Roman"/>
          <w:bCs/>
          <w:sz w:val="27"/>
          <w:szCs w:val="27"/>
        </w:rPr>
        <w:t>Okoye</w:t>
      </w:r>
      <w:proofErr w:type="spellEnd"/>
      <w:r w:rsidRPr="008C720B">
        <w:rPr>
          <w:rFonts w:ascii="Times New Roman" w:eastAsia="Times New Roman" w:hAnsi="Times New Roman" w:cs="Times New Roman"/>
          <w:bCs/>
          <w:sz w:val="27"/>
          <w:szCs w:val="27"/>
        </w:rPr>
        <w:t>, O. F. (2020).</w:t>
      </w:r>
      <w:proofErr w:type="gramEnd"/>
      <w:r w:rsidRPr="008C720B">
        <w:rPr>
          <w:rFonts w:ascii="Times New Roman" w:eastAsia="Times New Roman" w:hAnsi="Times New Roman" w:cs="Times New Roman"/>
          <w:sz w:val="27"/>
          <w:szCs w:val="27"/>
        </w:rPr>
        <w:t xml:space="preserve"> </w:t>
      </w:r>
      <w:proofErr w:type="gramStart"/>
      <w:r w:rsidRPr="008C720B">
        <w:rPr>
          <w:rFonts w:ascii="Times New Roman" w:eastAsia="Times New Roman" w:hAnsi="Times New Roman" w:cs="Times New Roman"/>
          <w:i/>
          <w:iCs/>
          <w:sz w:val="27"/>
          <w:szCs w:val="27"/>
        </w:rPr>
        <w:t>The Impact of Educational Resources on Pupils' Learning Outcomes in Public Primary Schools in Abuja, Nigeria.</w:t>
      </w:r>
      <w:proofErr w:type="gramEnd"/>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bCs/>
          <w:sz w:val="27"/>
          <w:szCs w:val="27"/>
        </w:rPr>
        <w:t>Journal of Educational Policy and Management, 8(2), 89-104.</w:t>
      </w:r>
    </w:p>
    <w:p w:rsidR="00F46379" w:rsidRPr="008C720B" w:rsidRDefault="00F46379" w:rsidP="00F46379">
      <w:pPr>
        <w:spacing w:afterLines="40" w:line="360" w:lineRule="auto"/>
        <w:ind w:left="720" w:hanging="720"/>
        <w:jc w:val="both"/>
        <w:rPr>
          <w:rFonts w:ascii="Times New Roman" w:eastAsia="Times New Roman" w:hAnsi="Times New Roman" w:cs="Times New Roman"/>
          <w:bCs/>
          <w:sz w:val="27"/>
          <w:szCs w:val="27"/>
        </w:rPr>
      </w:pPr>
      <w:proofErr w:type="spellStart"/>
      <w:r w:rsidRPr="008C720B">
        <w:rPr>
          <w:rFonts w:ascii="Times New Roman" w:eastAsia="Times New Roman" w:hAnsi="Times New Roman" w:cs="Times New Roman"/>
          <w:bCs/>
          <w:sz w:val="27"/>
          <w:szCs w:val="27"/>
        </w:rPr>
        <w:t>Eze</w:t>
      </w:r>
      <w:proofErr w:type="spellEnd"/>
      <w:r w:rsidRPr="008C720B">
        <w:rPr>
          <w:rFonts w:ascii="Times New Roman" w:eastAsia="Times New Roman" w:hAnsi="Times New Roman" w:cs="Times New Roman"/>
          <w:bCs/>
          <w:sz w:val="27"/>
          <w:szCs w:val="27"/>
        </w:rPr>
        <w:t xml:space="preserve">, U. N., &amp; </w:t>
      </w:r>
      <w:proofErr w:type="spellStart"/>
      <w:r w:rsidRPr="008C720B">
        <w:rPr>
          <w:rFonts w:ascii="Times New Roman" w:eastAsia="Times New Roman" w:hAnsi="Times New Roman" w:cs="Times New Roman"/>
          <w:bCs/>
          <w:sz w:val="27"/>
          <w:szCs w:val="27"/>
        </w:rPr>
        <w:t>Onyekachi</w:t>
      </w:r>
      <w:proofErr w:type="spellEnd"/>
      <w:r w:rsidRPr="008C720B">
        <w:rPr>
          <w:rFonts w:ascii="Times New Roman" w:eastAsia="Times New Roman" w:hAnsi="Times New Roman" w:cs="Times New Roman"/>
          <w:bCs/>
          <w:sz w:val="27"/>
          <w:szCs w:val="27"/>
        </w:rPr>
        <w:t>, P. (2020).</w:t>
      </w:r>
      <w:r w:rsidRPr="008C720B">
        <w:rPr>
          <w:rFonts w:ascii="Times New Roman" w:eastAsia="Times New Roman" w:hAnsi="Times New Roman" w:cs="Times New Roman"/>
          <w:sz w:val="27"/>
          <w:szCs w:val="27"/>
        </w:rPr>
        <w:t xml:space="preserve"> </w:t>
      </w:r>
      <w:proofErr w:type="gramStart"/>
      <w:r w:rsidRPr="008C720B">
        <w:rPr>
          <w:rFonts w:ascii="Times New Roman" w:eastAsia="Times New Roman" w:hAnsi="Times New Roman" w:cs="Times New Roman"/>
          <w:i/>
          <w:iCs/>
          <w:sz w:val="27"/>
          <w:szCs w:val="27"/>
        </w:rPr>
        <w:t xml:space="preserve">Instructional Material Availability and the Performance of Primary School Students in </w:t>
      </w:r>
      <w:proofErr w:type="spellStart"/>
      <w:r w:rsidRPr="008C720B">
        <w:rPr>
          <w:rFonts w:ascii="Times New Roman" w:eastAsia="Times New Roman" w:hAnsi="Times New Roman" w:cs="Times New Roman"/>
          <w:i/>
          <w:iCs/>
          <w:sz w:val="27"/>
          <w:szCs w:val="27"/>
        </w:rPr>
        <w:t>Abia</w:t>
      </w:r>
      <w:proofErr w:type="spellEnd"/>
      <w:r w:rsidRPr="008C720B">
        <w:rPr>
          <w:rFonts w:ascii="Times New Roman" w:eastAsia="Times New Roman" w:hAnsi="Times New Roman" w:cs="Times New Roman"/>
          <w:i/>
          <w:iCs/>
          <w:sz w:val="27"/>
          <w:szCs w:val="27"/>
        </w:rPr>
        <w:t xml:space="preserve"> State, Nigeria.</w:t>
      </w:r>
      <w:proofErr w:type="gramEnd"/>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bCs/>
          <w:sz w:val="27"/>
          <w:szCs w:val="27"/>
        </w:rPr>
        <w:t>Journal of Basic and Applied Research in Education, 11(1), 67-75.</w:t>
      </w:r>
    </w:p>
    <w:p w:rsidR="00F46379" w:rsidRPr="008C720B" w:rsidRDefault="00F46379" w:rsidP="00F46379">
      <w:pPr>
        <w:spacing w:afterLines="40" w:line="360" w:lineRule="auto"/>
        <w:ind w:left="720" w:hanging="720"/>
        <w:jc w:val="both"/>
        <w:rPr>
          <w:rFonts w:ascii="Times New Roman" w:eastAsia="Times New Roman" w:hAnsi="Times New Roman" w:cs="Times New Roman"/>
          <w:sz w:val="27"/>
          <w:szCs w:val="27"/>
        </w:rPr>
      </w:pPr>
      <w:proofErr w:type="spellStart"/>
      <w:proofErr w:type="gramStart"/>
      <w:r w:rsidRPr="008C720B">
        <w:rPr>
          <w:rFonts w:ascii="Times New Roman" w:eastAsia="Times New Roman" w:hAnsi="Times New Roman" w:cs="Times New Roman"/>
          <w:bCs/>
          <w:sz w:val="27"/>
          <w:szCs w:val="27"/>
        </w:rPr>
        <w:t>Ekong</w:t>
      </w:r>
      <w:proofErr w:type="spellEnd"/>
      <w:r w:rsidRPr="008C720B">
        <w:rPr>
          <w:rFonts w:ascii="Times New Roman" w:eastAsia="Times New Roman" w:hAnsi="Times New Roman" w:cs="Times New Roman"/>
          <w:bCs/>
          <w:sz w:val="27"/>
          <w:szCs w:val="27"/>
        </w:rPr>
        <w:t xml:space="preserve">, C. O., &amp; </w:t>
      </w:r>
      <w:proofErr w:type="spellStart"/>
      <w:r w:rsidRPr="008C720B">
        <w:rPr>
          <w:rFonts w:ascii="Times New Roman" w:eastAsia="Times New Roman" w:hAnsi="Times New Roman" w:cs="Times New Roman"/>
          <w:bCs/>
          <w:sz w:val="27"/>
          <w:szCs w:val="27"/>
        </w:rPr>
        <w:t>Abasi</w:t>
      </w:r>
      <w:proofErr w:type="spellEnd"/>
      <w:r w:rsidRPr="008C720B">
        <w:rPr>
          <w:rFonts w:ascii="Times New Roman" w:eastAsia="Times New Roman" w:hAnsi="Times New Roman" w:cs="Times New Roman"/>
          <w:bCs/>
          <w:sz w:val="27"/>
          <w:szCs w:val="27"/>
        </w:rPr>
        <w:t>, I. A. (2020).</w:t>
      </w:r>
      <w:proofErr w:type="gramEnd"/>
      <w:r w:rsidRPr="008C720B">
        <w:rPr>
          <w:rFonts w:ascii="Times New Roman" w:eastAsia="Times New Roman" w:hAnsi="Times New Roman" w:cs="Times New Roman"/>
          <w:sz w:val="27"/>
          <w:szCs w:val="27"/>
        </w:rPr>
        <w:t xml:space="preserve"> </w:t>
      </w:r>
      <w:proofErr w:type="gramStart"/>
      <w:r w:rsidRPr="008C720B">
        <w:rPr>
          <w:rFonts w:ascii="Times New Roman" w:eastAsia="Times New Roman" w:hAnsi="Times New Roman" w:cs="Times New Roman"/>
          <w:i/>
          <w:iCs/>
          <w:sz w:val="27"/>
          <w:szCs w:val="27"/>
        </w:rPr>
        <w:t>Challenges in the Use of Instructional Materials in Rural Primary Schools in Cross River State, Nigeria.</w:t>
      </w:r>
      <w:proofErr w:type="gramEnd"/>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bCs/>
          <w:sz w:val="27"/>
          <w:szCs w:val="27"/>
        </w:rPr>
        <w:t>Journal of Rural Education and Development, 11(2), 45-60.</w:t>
      </w:r>
    </w:p>
    <w:p w:rsidR="00F46379" w:rsidRPr="008C720B" w:rsidRDefault="00F46379" w:rsidP="00F46379">
      <w:pPr>
        <w:spacing w:afterLines="40" w:line="360" w:lineRule="auto"/>
        <w:ind w:left="720" w:hanging="720"/>
        <w:jc w:val="both"/>
        <w:rPr>
          <w:rFonts w:ascii="Times New Roman" w:eastAsia="Times New Roman" w:hAnsi="Times New Roman" w:cs="Times New Roman"/>
          <w:sz w:val="27"/>
          <w:szCs w:val="27"/>
        </w:rPr>
      </w:pPr>
      <w:proofErr w:type="spellStart"/>
      <w:proofErr w:type="gramStart"/>
      <w:r w:rsidRPr="008C720B">
        <w:rPr>
          <w:rFonts w:ascii="Times New Roman" w:eastAsia="Times New Roman" w:hAnsi="Times New Roman" w:cs="Times New Roman"/>
          <w:bCs/>
          <w:sz w:val="27"/>
          <w:szCs w:val="27"/>
        </w:rPr>
        <w:lastRenderedPageBreak/>
        <w:t>Eze</w:t>
      </w:r>
      <w:proofErr w:type="spellEnd"/>
      <w:r w:rsidRPr="008C720B">
        <w:rPr>
          <w:rFonts w:ascii="Times New Roman" w:eastAsia="Times New Roman" w:hAnsi="Times New Roman" w:cs="Times New Roman"/>
          <w:bCs/>
          <w:sz w:val="27"/>
          <w:szCs w:val="27"/>
        </w:rPr>
        <w:t xml:space="preserve">, C. N., &amp; </w:t>
      </w:r>
      <w:proofErr w:type="spellStart"/>
      <w:r w:rsidRPr="008C720B">
        <w:rPr>
          <w:rFonts w:ascii="Times New Roman" w:eastAsia="Times New Roman" w:hAnsi="Times New Roman" w:cs="Times New Roman"/>
          <w:bCs/>
          <w:sz w:val="27"/>
          <w:szCs w:val="27"/>
        </w:rPr>
        <w:t>Njoku</w:t>
      </w:r>
      <w:proofErr w:type="spellEnd"/>
      <w:r w:rsidRPr="008C720B">
        <w:rPr>
          <w:rFonts w:ascii="Times New Roman" w:eastAsia="Times New Roman" w:hAnsi="Times New Roman" w:cs="Times New Roman"/>
          <w:bCs/>
          <w:sz w:val="27"/>
          <w:szCs w:val="27"/>
        </w:rPr>
        <w:t>, C. A. (2021).</w:t>
      </w:r>
      <w:proofErr w:type="gramEnd"/>
      <w:r w:rsidRPr="008C720B">
        <w:rPr>
          <w:rFonts w:ascii="Times New Roman" w:eastAsia="Times New Roman" w:hAnsi="Times New Roman" w:cs="Times New Roman"/>
          <w:sz w:val="27"/>
          <w:szCs w:val="27"/>
        </w:rPr>
        <w:t xml:space="preserve"> </w:t>
      </w:r>
      <w:proofErr w:type="gramStart"/>
      <w:r w:rsidRPr="008C720B">
        <w:rPr>
          <w:rFonts w:ascii="Times New Roman" w:eastAsia="Times New Roman" w:hAnsi="Times New Roman" w:cs="Times New Roman"/>
          <w:i/>
          <w:iCs/>
          <w:sz w:val="27"/>
          <w:szCs w:val="27"/>
        </w:rPr>
        <w:t>Teaching Aids and Learning Effectiveness in Nigerian Primary Schools.</w:t>
      </w:r>
      <w:proofErr w:type="gramEnd"/>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bCs/>
          <w:sz w:val="27"/>
          <w:szCs w:val="27"/>
        </w:rPr>
        <w:t>Abuja: Greenfield Publishers.</w:t>
      </w:r>
    </w:p>
    <w:p w:rsidR="00F46379" w:rsidRPr="008C720B" w:rsidRDefault="00F46379" w:rsidP="00F46379">
      <w:pPr>
        <w:spacing w:afterLines="40" w:line="360" w:lineRule="auto"/>
        <w:ind w:left="720" w:hanging="720"/>
        <w:jc w:val="both"/>
        <w:rPr>
          <w:rFonts w:ascii="Times New Roman" w:eastAsia="Times New Roman" w:hAnsi="Times New Roman" w:cs="Times New Roman"/>
          <w:sz w:val="27"/>
          <w:szCs w:val="27"/>
        </w:rPr>
      </w:pPr>
      <w:proofErr w:type="spellStart"/>
      <w:r w:rsidRPr="008C720B">
        <w:rPr>
          <w:rFonts w:ascii="Times New Roman" w:eastAsia="Times New Roman" w:hAnsi="Times New Roman" w:cs="Times New Roman"/>
          <w:bCs/>
          <w:sz w:val="27"/>
          <w:szCs w:val="27"/>
        </w:rPr>
        <w:t>Fafunwa</w:t>
      </w:r>
      <w:proofErr w:type="spellEnd"/>
      <w:r w:rsidRPr="008C720B">
        <w:rPr>
          <w:rFonts w:ascii="Times New Roman" w:eastAsia="Times New Roman" w:hAnsi="Times New Roman" w:cs="Times New Roman"/>
          <w:bCs/>
          <w:sz w:val="27"/>
          <w:szCs w:val="27"/>
        </w:rPr>
        <w:t>, A. B. (2022).</w:t>
      </w:r>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i/>
          <w:iCs/>
          <w:sz w:val="27"/>
          <w:szCs w:val="27"/>
        </w:rPr>
        <w:t>Educational Resources and Their Impact on Learning Outcomes: A Nigerian Perspective.</w:t>
      </w:r>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bCs/>
          <w:sz w:val="27"/>
          <w:szCs w:val="27"/>
        </w:rPr>
        <w:t>Ibadan: Heinemann Educational Books.</w:t>
      </w:r>
    </w:p>
    <w:p w:rsidR="00F46379" w:rsidRPr="008C720B" w:rsidRDefault="00F46379" w:rsidP="00F46379">
      <w:pPr>
        <w:spacing w:afterLines="40" w:line="360" w:lineRule="auto"/>
        <w:ind w:left="720" w:hanging="720"/>
        <w:jc w:val="both"/>
        <w:rPr>
          <w:rFonts w:ascii="Times New Roman" w:eastAsia="Times New Roman" w:hAnsi="Times New Roman" w:cs="Times New Roman"/>
          <w:bCs/>
          <w:sz w:val="27"/>
          <w:szCs w:val="27"/>
        </w:rPr>
      </w:pPr>
      <w:proofErr w:type="gramStart"/>
      <w:r w:rsidRPr="008C720B">
        <w:rPr>
          <w:rFonts w:ascii="Times New Roman" w:eastAsia="Times New Roman" w:hAnsi="Times New Roman" w:cs="Times New Roman"/>
          <w:bCs/>
          <w:sz w:val="27"/>
          <w:szCs w:val="27"/>
        </w:rPr>
        <w:t>Ibrahim, M. T., &amp; Yusuf, S. O. (2022).</w:t>
      </w:r>
      <w:proofErr w:type="gramEnd"/>
      <w:r w:rsidRPr="008C720B">
        <w:rPr>
          <w:rFonts w:ascii="Times New Roman" w:eastAsia="Times New Roman" w:hAnsi="Times New Roman" w:cs="Times New Roman"/>
          <w:sz w:val="27"/>
          <w:szCs w:val="27"/>
        </w:rPr>
        <w:t xml:space="preserve"> </w:t>
      </w:r>
      <w:proofErr w:type="gramStart"/>
      <w:r w:rsidRPr="008C720B">
        <w:rPr>
          <w:rFonts w:ascii="Times New Roman" w:eastAsia="Times New Roman" w:hAnsi="Times New Roman" w:cs="Times New Roman"/>
          <w:i/>
          <w:iCs/>
          <w:sz w:val="27"/>
          <w:szCs w:val="27"/>
        </w:rPr>
        <w:t>Teachers' Perception of the Availability and Utilization of Instructional Materials in Teaching Science in Selected Nigerian Schools.</w:t>
      </w:r>
      <w:proofErr w:type="gramEnd"/>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bCs/>
          <w:sz w:val="27"/>
          <w:szCs w:val="27"/>
        </w:rPr>
        <w:t>Science Education International, 31(4), 290-307.</w:t>
      </w:r>
    </w:p>
    <w:p w:rsidR="00F46379" w:rsidRPr="008C720B" w:rsidRDefault="00F46379" w:rsidP="00F46379">
      <w:pPr>
        <w:spacing w:afterLines="40" w:line="360" w:lineRule="auto"/>
        <w:ind w:left="720" w:hanging="720"/>
        <w:jc w:val="both"/>
        <w:rPr>
          <w:rFonts w:ascii="Times New Roman" w:eastAsia="Times New Roman" w:hAnsi="Times New Roman" w:cs="Times New Roman"/>
          <w:sz w:val="27"/>
          <w:szCs w:val="27"/>
        </w:rPr>
      </w:pPr>
      <w:proofErr w:type="spellStart"/>
      <w:proofErr w:type="gramStart"/>
      <w:r w:rsidRPr="008C720B">
        <w:rPr>
          <w:rFonts w:ascii="Times New Roman" w:eastAsia="Times New Roman" w:hAnsi="Times New Roman" w:cs="Times New Roman"/>
          <w:bCs/>
          <w:sz w:val="27"/>
          <w:szCs w:val="27"/>
        </w:rPr>
        <w:t>Igbokwe</w:t>
      </w:r>
      <w:proofErr w:type="spellEnd"/>
      <w:r w:rsidRPr="008C720B">
        <w:rPr>
          <w:rFonts w:ascii="Times New Roman" w:eastAsia="Times New Roman" w:hAnsi="Times New Roman" w:cs="Times New Roman"/>
          <w:bCs/>
          <w:sz w:val="27"/>
          <w:szCs w:val="27"/>
        </w:rPr>
        <w:t xml:space="preserve">, C. O., &amp; </w:t>
      </w:r>
      <w:proofErr w:type="spellStart"/>
      <w:r w:rsidRPr="008C720B">
        <w:rPr>
          <w:rFonts w:ascii="Times New Roman" w:eastAsia="Times New Roman" w:hAnsi="Times New Roman" w:cs="Times New Roman"/>
          <w:bCs/>
          <w:sz w:val="27"/>
          <w:szCs w:val="27"/>
        </w:rPr>
        <w:t>Ogbonnaya</w:t>
      </w:r>
      <w:proofErr w:type="spellEnd"/>
      <w:r w:rsidRPr="008C720B">
        <w:rPr>
          <w:rFonts w:ascii="Times New Roman" w:eastAsia="Times New Roman" w:hAnsi="Times New Roman" w:cs="Times New Roman"/>
          <w:bCs/>
          <w:sz w:val="27"/>
          <w:szCs w:val="27"/>
        </w:rPr>
        <w:t>, A. C. (2021).</w:t>
      </w:r>
      <w:proofErr w:type="gramEnd"/>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i/>
          <w:iCs/>
          <w:sz w:val="27"/>
          <w:szCs w:val="27"/>
        </w:rPr>
        <w:t>Impact of Classroom Resources on Pupils' Learning Outcomes: A Study of Public Primary Schools in Enugu State, Nigeria.</w:t>
      </w:r>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bCs/>
          <w:sz w:val="27"/>
          <w:szCs w:val="27"/>
        </w:rPr>
        <w:t>Nigerian Journal of Educational Resources, 18(1), 33-48.</w:t>
      </w:r>
    </w:p>
    <w:p w:rsidR="00F46379" w:rsidRPr="008C720B" w:rsidRDefault="00F46379" w:rsidP="00F46379">
      <w:pPr>
        <w:spacing w:afterLines="40" w:line="360" w:lineRule="auto"/>
        <w:ind w:left="720" w:hanging="720"/>
        <w:jc w:val="both"/>
        <w:rPr>
          <w:rFonts w:ascii="Times New Roman" w:eastAsia="Times New Roman" w:hAnsi="Times New Roman" w:cs="Times New Roman"/>
          <w:bCs/>
          <w:sz w:val="27"/>
          <w:szCs w:val="27"/>
        </w:rPr>
      </w:pPr>
      <w:proofErr w:type="spellStart"/>
      <w:proofErr w:type="gramStart"/>
      <w:r w:rsidRPr="008C720B">
        <w:rPr>
          <w:rFonts w:ascii="Times New Roman" w:eastAsia="Times New Roman" w:hAnsi="Times New Roman" w:cs="Times New Roman"/>
          <w:bCs/>
          <w:sz w:val="27"/>
          <w:szCs w:val="27"/>
        </w:rPr>
        <w:t>Lawal</w:t>
      </w:r>
      <w:proofErr w:type="spellEnd"/>
      <w:r w:rsidRPr="008C720B">
        <w:rPr>
          <w:rFonts w:ascii="Times New Roman" w:eastAsia="Times New Roman" w:hAnsi="Times New Roman" w:cs="Times New Roman"/>
          <w:bCs/>
          <w:sz w:val="27"/>
          <w:szCs w:val="27"/>
        </w:rPr>
        <w:t xml:space="preserve">, A. R., &amp; </w:t>
      </w:r>
      <w:proofErr w:type="spellStart"/>
      <w:r w:rsidRPr="008C720B">
        <w:rPr>
          <w:rFonts w:ascii="Times New Roman" w:eastAsia="Times New Roman" w:hAnsi="Times New Roman" w:cs="Times New Roman"/>
          <w:bCs/>
          <w:sz w:val="27"/>
          <w:szCs w:val="27"/>
        </w:rPr>
        <w:t>Adebisi</w:t>
      </w:r>
      <w:proofErr w:type="spellEnd"/>
      <w:r w:rsidRPr="008C720B">
        <w:rPr>
          <w:rFonts w:ascii="Times New Roman" w:eastAsia="Times New Roman" w:hAnsi="Times New Roman" w:cs="Times New Roman"/>
          <w:bCs/>
          <w:sz w:val="27"/>
          <w:szCs w:val="27"/>
        </w:rPr>
        <w:t>, M. (2023).</w:t>
      </w:r>
      <w:proofErr w:type="gramEnd"/>
      <w:r w:rsidRPr="008C720B">
        <w:rPr>
          <w:rFonts w:ascii="Times New Roman" w:eastAsia="Times New Roman" w:hAnsi="Times New Roman" w:cs="Times New Roman"/>
          <w:sz w:val="27"/>
          <w:szCs w:val="27"/>
        </w:rPr>
        <w:t xml:space="preserve"> </w:t>
      </w:r>
      <w:proofErr w:type="gramStart"/>
      <w:r w:rsidRPr="008C720B">
        <w:rPr>
          <w:rFonts w:ascii="Times New Roman" w:eastAsia="Times New Roman" w:hAnsi="Times New Roman" w:cs="Times New Roman"/>
          <w:i/>
          <w:iCs/>
          <w:sz w:val="27"/>
          <w:szCs w:val="27"/>
        </w:rPr>
        <w:t>Examining the Role of Learning Environment and Instructional Materials in Primary School Pupils' Academic Performance in Kwara State.</w:t>
      </w:r>
      <w:proofErr w:type="gramEnd"/>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bCs/>
          <w:sz w:val="27"/>
          <w:szCs w:val="27"/>
        </w:rPr>
        <w:t>Journal of Educational Research and Policy Studies, 24(3), 89-10</w:t>
      </w:r>
    </w:p>
    <w:p w:rsidR="00F46379" w:rsidRPr="008C720B" w:rsidRDefault="00F46379" w:rsidP="00F46379">
      <w:pPr>
        <w:spacing w:afterLines="40" w:line="360" w:lineRule="auto"/>
        <w:ind w:left="720" w:hanging="720"/>
        <w:jc w:val="both"/>
        <w:rPr>
          <w:rFonts w:ascii="Times New Roman" w:eastAsia="Times New Roman" w:hAnsi="Times New Roman" w:cs="Times New Roman"/>
          <w:sz w:val="27"/>
          <w:szCs w:val="27"/>
        </w:rPr>
      </w:pPr>
      <w:proofErr w:type="gramStart"/>
      <w:r w:rsidRPr="008C720B">
        <w:rPr>
          <w:rFonts w:ascii="Times New Roman" w:eastAsia="Times New Roman" w:hAnsi="Times New Roman" w:cs="Times New Roman"/>
          <w:bCs/>
          <w:sz w:val="27"/>
          <w:szCs w:val="27"/>
        </w:rPr>
        <w:t xml:space="preserve">Musa, A., </w:t>
      </w:r>
      <w:proofErr w:type="spellStart"/>
      <w:r w:rsidRPr="008C720B">
        <w:rPr>
          <w:rFonts w:ascii="Times New Roman" w:eastAsia="Times New Roman" w:hAnsi="Times New Roman" w:cs="Times New Roman"/>
          <w:bCs/>
          <w:sz w:val="27"/>
          <w:szCs w:val="27"/>
        </w:rPr>
        <w:t>Aliyu</w:t>
      </w:r>
      <w:proofErr w:type="spellEnd"/>
      <w:r w:rsidRPr="008C720B">
        <w:rPr>
          <w:rFonts w:ascii="Times New Roman" w:eastAsia="Times New Roman" w:hAnsi="Times New Roman" w:cs="Times New Roman"/>
          <w:bCs/>
          <w:sz w:val="27"/>
          <w:szCs w:val="27"/>
        </w:rPr>
        <w:t xml:space="preserve">, S., &amp; </w:t>
      </w:r>
      <w:proofErr w:type="spellStart"/>
      <w:r w:rsidRPr="008C720B">
        <w:rPr>
          <w:rFonts w:ascii="Times New Roman" w:eastAsia="Times New Roman" w:hAnsi="Times New Roman" w:cs="Times New Roman"/>
          <w:bCs/>
          <w:sz w:val="27"/>
          <w:szCs w:val="27"/>
        </w:rPr>
        <w:t>Abdulrahman</w:t>
      </w:r>
      <w:proofErr w:type="spellEnd"/>
      <w:r w:rsidRPr="008C720B">
        <w:rPr>
          <w:rFonts w:ascii="Times New Roman" w:eastAsia="Times New Roman" w:hAnsi="Times New Roman" w:cs="Times New Roman"/>
          <w:bCs/>
          <w:sz w:val="27"/>
          <w:szCs w:val="27"/>
        </w:rPr>
        <w:t>, Y. (2022).</w:t>
      </w:r>
      <w:proofErr w:type="gramEnd"/>
      <w:r w:rsidRPr="008C720B">
        <w:rPr>
          <w:rFonts w:ascii="Times New Roman" w:eastAsia="Times New Roman" w:hAnsi="Times New Roman" w:cs="Times New Roman"/>
          <w:sz w:val="27"/>
          <w:szCs w:val="27"/>
        </w:rPr>
        <w:t xml:space="preserve"> </w:t>
      </w:r>
      <w:proofErr w:type="gramStart"/>
      <w:r w:rsidRPr="008C720B">
        <w:rPr>
          <w:rFonts w:ascii="Times New Roman" w:eastAsia="Times New Roman" w:hAnsi="Times New Roman" w:cs="Times New Roman"/>
          <w:i/>
          <w:iCs/>
          <w:sz w:val="27"/>
          <w:szCs w:val="27"/>
        </w:rPr>
        <w:t>The Role of Instructional Aids in Enhancing Learning Outcomes in Nigerian Primary Schools.</w:t>
      </w:r>
      <w:proofErr w:type="gramEnd"/>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bCs/>
          <w:sz w:val="27"/>
          <w:szCs w:val="27"/>
        </w:rPr>
        <w:t>Nigerian Journal of Education, 19(3), 320-336.</w:t>
      </w:r>
    </w:p>
    <w:p w:rsidR="00F46379" w:rsidRPr="008C720B" w:rsidRDefault="00F46379" w:rsidP="00F46379">
      <w:pPr>
        <w:spacing w:afterLines="40" w:line="360" w:lineRule="auto"/>
        <w:ind w:left="720" w:hanging="720"/>
        <w:jc w:val="both"/>
        <w:rPr>
          <w:rFonts w:ascii="Times New Roman" w:eastAsia="Times New Roman" w:hAnsi="Times New Roman" w:cs="Times New Roman"/>
          <w:sz w:val="27"/>
          <w:szCs w:val="27"/>
        </w:rPr>
      </w:pPr>
      <w:proofErr w:type="spellStart"/>
      <w:proofErr w:type="gramStart"/>
      <w:r w:rsidRPr="008C720B">
        <w:rPr>
          <w:rFonts w:ascii="Times New Roman" w:eastAsia="Times New Roman" w:hAnsi="Times New Roman" w:cs="Times New Roman"/>
          <w:bCs/>
          <w:sz w:val="27"/>
          <w:szCs w:val="27"/>
        </w:rPr>
        <w:t>Olufemi</w:t>
      </w:r>
      <w:proofErr w:type="spellEnd"/>
      <w:r w:rsidRPr="008C720B">
        <w:rPr>
          <w:rFonts w:ascii="Times New Roman" w:eastAsia="Times New Roman" w:hAnsi="Times New Roman" w:cs="Times New Roman"/>
          <w:bCs/>
          <w:sz w:val="27"/>
          <w:szCs w:val="27"/>
        </w:rPr>
        <w:t xml:space="preserve">, A. B., &amp; </w:t>
      </w:r>
      <w:proofErr w:type="spellStart"/>
      <w:r w:rsidRPr="008C720B">
        <w:rPr>
          <w:rFonts w:ascii="Times New Roman" w:eastAsia="Times New Roman" w:hAnsi="Times New Roman" w:cs="Times New Roman"/>
          <w:bCs/>
          <w:sz w:val="27"/>
          <w:szCs w:val="27"/>
        </w:rPr>
        <w:t>Oladipo</w:t>
      </w:r>
      <w:proofErr w:type="spellEnd"/>
      <w:r w:rsidRPr="008C720B">
        <w:rPr>
          <w:rFonts w:ascii="Times New Roman" w:eastAsia="Times New Roman" w:hAnsi="Times New Roman" w:cs="Times New Roman"/>
          <w:bCs/>
          <w:sz w:val="27"/>
          <w:szCs w:val="27"/>
        </w:rPr>
        <w:t>, A. I. (2020).</w:t>
      </w:r>
      <w:proofErr w:type="gramEnd"/>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i/>
          <w:iCs/>
          <w:sz w:val="27"/>
          <w:szCs w:val="27"/>
        </w:rPr>
        <w:t xml:space="preserve">Challenges in the Distribution of Educational Resources in Nigerian Public Schools: Implications for </w:t>
      </w:r>
      <w:r w:rsidRPr="008C720B">
        <w:rPr>
          <w:rFonts w:ascii="Times New Roman" w:eastAsia="Times New Roman" w:hAnsi="Times New Roman" w:cs="Times New Roman"/>
          <w:i/>
          <w:iCs/>
          <w:sz w:val="27"/>
          <w:szCs w:val="27"/>
        </w:rPr>
        <w:lastRenderedPageBreak/>
        <w:t>Policy and Practice.</w:t>
      </w:r>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bCs/>
          <w:sz w:val="27"/>
          <w:szCs w:val="27"/>
        </w:rPr>
        <w:t>African Journal of Educational Management, 14(2), 150-165.</w:t>
      </w:r>
    </w:p>
    <w:p w:rsidR="00F46379" w:rsidRPr="008C720B" w:rsidRDefault="00F46379" w:rsidP="00F46379">
      <w:pPr>
        <w:spacing w:afterLines="40" w:line="360" w:lineRule="auto"/>
        <w:ind w:left="720" w:hanging="720"/>
        <w:jc w:val="both"/>
        <w:rPr>
          <w:rFonts w:ascii="Times New Roman" w:eastAsia="Times New Roman" w:hAnsi="Times New Roman" w:cs="Times New Roman"/>
          <w:bCs/>
          <w:sz w:val="27"/>
          <w:szCs w:val="27"/>
        </w:rPr>
      </w:pPr>
      <w:proofErr w:type="spellStart"/>
      <w:proofErr w:type="gramStart"/>
      <w:r w:rsidRPr="008C720B">
        <w:rPr>
          <w:rFonts w:ascii="Times New Roman" w:eastAsia="Times New Roman" w:hAnsi="Times New Roman" w:cs="Times New Roman"/>
          <w:bCs/>
          <w:sz w:val="27"/>
          <w:szCs w:val="27"/>
        </w:rPr>
        <w:t>Oluwaseun</w:t>
      </w:r>
      <w:proofErr w:type="spellEnd"/>
      <w:r w:rsidRPr="008C720B">
        <w:rPr>
          <w:rFonts w:ascii="Times New Roman" w:eastAsia="Times New Roman" w:hAnsi="Times New Roman" w:cs="Times New Roman"/>
          <w:bCs/>
          <w:sz w:val="27"/>
          <w:szCs w:val="27"/>
        </w:rPr>
        <w:t>, J., &amp; Ibrahim, M. (2021).</w:t>
      </w:r>
      <w:proofErr w:type="gramEnd"/>
      <w:r w:rsidRPr="008C720B">
        <w:rPr>
          <w:rFonts w:ascii="Times New Roman" w:eastAsia="Times New Roman" w:hAnsi="Times New Roman" w:cs="Times New Roman"/>
          <w:sz w:val="27"/>
          <w:szCs w:val="27"/>
        </w:rPr>
        <w:t xml:space="preserve"> </w:t>
      </w:r>
      <w:proofErr w:type="gramStart"/>
      <w:r w:rsidRPr="008C720B">
        <w:rPr>
          <w:rFonts w:ascii="Times New Roman" w:eastAsia="Times New Roman" w:hAnsi="Times New Roman" w:cs="Times New Roman"/>
          <w:i/>
          <w:iCs/>
          <w:sz w:val="27"/>
          <w:szCs w:val="27"/>
        </w:rPr>
        <w:t>Effects of Instructional Materials on the Performance of Pupils in Mathematics in Selected Primary Schools in Lagos State.</w:t>
      </w:r>
      <w:proofErr w:type="gramEnd"/>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bCs/>
          <w:sz w:val="27"/>
          <w:szCs w:val="27"/>
        </w:rPr>
        <w:t>Journal of Mathematics Education, 23(2), 210-225.</w:t>
      </w:r>
    </w:p>
    <w:p w:rsidR="00F46379" w:rsidRPr="008C720B" w:rsidRDefault="00F46379" w:rsidP="00F46379">
      <w:pPr>
        <w:spacing w:afterLines="40" w:line="360" w:lineRule="auto"/>
        <w:ind w:left="720" w:hanging="720"/>
        <w:jc w:val="both"/>
        <w:rPr>
          <w:rFonts w:ascii="Times New Roman" w:eastAsia="Times New Roman" w:hAnsi="Times New Roman" w:cs="Times New Roman"/>
          <w:sz w:val="27"/>
          <w:szCs w:val="27"/>
        </w:rPr>
      </w:pPr>
      <w:proofErr w:type="spellStart"/>
      <w:proofErr w:type="gramStart"/>
      <w:r w:rsidRPr="008C720B">
        <w:rPr>
          <w:rFonts w:ascii="Times New Roman" w:eastAsia="Times New Roman" w:hAnsi="Times New Roman" w:cs="Times New Roman"/>
          <w:bCs/>
          <w:sz w:val="27"/>
          <w:szCs w:val="27"/>
        </w:rPr>
        <w:t>Ogunbanjo</w:t>
      </w:r>
      <w:proofErr w:type="spellEnd"/>
      <w:r w:rsidRPr="008C720B">
        <w:rPr>
          <w:rFonts w:ascii="Times New Roman" w:eastAsia="Times New Roman" w:hAnsi="Times New Roman" w:cs="Times New Roman"/>
          <w:bCs/>
          <w:sz w:val="27"/>
          <w:szCs w:val="27"/>
        </w:rPr>
        <w:t xml:space="preserve">, J. O., &amp; </w:t>
      </w:r>
      <w:proofErr w:type="spellStart"/>
      <w:r w:rsidRPr="008C720B">
        <w:rPr>
          <w:rFonts w:ascii="Times New Roman" w:eastAsia="Times New Roman" w:hAnsi="Times New Roman" w:cs="Times New Roman"/>
          <w:bCs/>
          <w:sz w:val="27"/>
          <w:szCs w:val="27"/>
        </w:rPr>
        <w:t>Adeboye</w:t>
      </w:r>
      <w:proofErr w:type="spellEnd"/>
      <w:r w:rsidRPr="008C720B">
        <w:rPr>
          <w:rFonts w:ascii="Times New Roman" w:eastAsia="Times New Roman" w:hAnsi="Times New Roman" w:cs="Times New Roman"/>
          <w:bCs/>
          <w:sz w:val="27"/>
          <w:szCs w:val="27"/>
        </w:rPr>
        <w:t>, T. (2022).</w:t>
      </w:r>
      <w:proofErr w:type="gramEnd"/>
      <w:r w:rsidRPr="008C720B">
        <w:rPr>
          <w:rFonts w:ascii="Times New Roman" w:eastAsia="Times New Roman" w:hAnsi="Times New Roman" w:cs="Times New Roman"/>
          <w:sz w:val="27"/>
          <w:szCs w:val="27"/>
        </w:rPr>
        <w:t xml:space="preserve"> </w:t>
      </w:r>
      <w:proofErr w:type="gramStart"/>
      <w:r w:rsidRPr="008C720B">
        <w:rPr>
          <w:rFonts w:ascii="Times New Roman" w:eastAsia="Times New Roman" w:hAnsi="Times New Roman" w:cs="Times New Roman"/>
          <w:i/>
          <w:iCs/>
          <w:sz w:val="27"/>
          <w:szCs w:val="27"/>
        </w:rPr>
        <w:t>Resource Allocation and Student Achievement in Nigerian Schools.</w:t>
      </w:r>
      <w:proofErr w:type="gramEnd"/>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bCs/>
          <w:sz w:val="27"/>
          <w:szCs w:val="27"/>
        </w:rPr>
        <w:t>Lagos: University Press.</w:t>
      </w:r>
    </w:p>
    <w:p w:rsidR="00F46379" w:rsidRPr="008C720B" w:rsidRDefault="00F46379" w:rsidP="00F46379">
      <w:pPr>
        <w:spacing w:afterLines="40" w:line="360" w:lineRule="auto"/>
        <w:ind w:left="720" w:hanging="720"/>
        <w:jc w:val="both"/>
        <w:rPr>
          <w:rFonts w:ascii="Times New Roman" w:eastAsia="Times New Roman" w:hAnsi="Times New Roman" w:cs="Times New Roman"/>
          <w:sz w:val="27"/>
          <w:szCs w:val="27"/>
        </w:rPr>
      </w:pPr>
      <w:proofErr w:type="spellStart"/>
      <w:proofErr w:type="gramStart"/>
      <w:r w:rsidRPr="008C720B">
        <w:rPr>
          <w:rFonts w:ascii="Times New Roman" w:eastAsia="Times New Roman" w:hAnsi="Times New Roman" w:cs="Times New Roman"/>
          <w:bCs/>
          <w:sz w:val="27"/>
          <w:szCs w:val="27"/>
        </w:rPr>
        <w:t>Omolayo</w:t>
      </w:r>
      <w:proofErr w:type="spellEnd"/>
      <w:r w:rsidRPr="008C720B">
        <w:rPr>
          <w:rFonts w:ascii="Times New Roman" w:eastAsia="Times New Roman" w:hAnsi="Times New Roman" w:cs="Times New Roman"/>
          <w:bCs/>
          <w:sz w:val="27"/>
          <w:szCs w:val="27"/>
        </w:rPr>
        <w:t>, A. A., &amp; Ibrahim, Y. M. (2021).</w:t>
      </w:r>
      <w:proofErr w:type="gramEnd"/>
      <w:r w:rsidRPr="008C720B">
        <w:rPr>
          <w:rFonts w:ascii="Times New Roman" w:eastAsia="Times New Roman" w:hAnsi="Times New Roman" w:cs="Times New Roman"/>
          <w:sz w:val="27"/>
          <w:szCs w:val="27"/>
        </w:rPr>
        <w:t xml:space="preserve"> </w:t>
      </w:r>
      <w:proofErr w:type="gramStart"/>
      <w:r w:rsidRPr="008C720B">
        <w:rPr>
          <w:rFonts w:ascii="Times New Roman" w:eastAsia="Times New Roman" w:hAnsi="Times New Roman" w:cs="Times New Roman"/>
          <w:i/>
          <w:iCs/>
          <w:sz w:val="27"/>
          <w:szCs w:val="27"/>
        </w:rPr>
        <w:t>Teaching Materials and Pedagogical Strategies in African Classrooms.</w:t>
      </w:r>
      <w:proofErr w:type="gramEnd"/>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bCs/>
          <w:sz w:val="27"/>
          <w:szCs w:val="27"/>
        </w:rPr>
        <w:t>Cape Town: African Educational Press.</w:t>
      </w:r>
    </w:p>
    <w:p w:rsidR="00F46379" w:rsidRPr="008C720B" w:rsidRDefault="00F46379" w:rsidP="00F46379">
      <w:pPr>
        <w:spacing w:afterLines="40" w:line="360" w:lineRule="auto"/>
        <w:ind w:left="720" w:hanging="720"/>
        <w:jc w:val="both"/>
        <w:rPr>
          <w:rFonts w:ascii="Times New Roman" w:eastAsia="Times New Roman" w:hAnsi="Times New Roman" w:cs="Times New Roman"/>
          <w:sz w:val="27"/>
          <w:szCs w:val="27"/>
        </w:rPr>
      </w:pPr>
      <w:proofErr w:type="spellStart"/>
      <w:proofErr w:type="gramStart"/>
      <w:r w:rsidRPr="008C720B">
        <w:rPr>
          <w:rFonts w:ascii="Times New Roman" w:eastAsia="Times New Roman" w:hAnsi="Times New Roman" w:cs="Times New Roman"/>
          <w:bCs/>
          <w:sz w:val="27"/>
          <w:szCs w:val="27"/>
        </w:rPr>
        <w:t>Onifade</w:t>
      </w:r>
      <w:proofErr w:type="spellEnd"/>
      <w:r w:rsidRPr="008C720B">
        <w:rPr>
          <w:rFonts w:ascii="Times New Roman" w:eastAsia="Times New Roman" w:hAnsi="Times New Roman" w:cs="Times New Roman"/>
          <w:bCs/>
          <w:sz w:val="27"/>
          <w:szCs w:val="27"/>
        </w:rPr>
        <w:t xml:space="preserve">, A. I., &amp; </w:t>
      </w:r>
      <w:proofErr w:type="spellStart"/>
      <w:r w:rsidRPr="008C720B">
        <w:rPr>
          <w:rFonts w:ascii="Times New Roman" w:eastAsia="Times New Roman" w:hAnsi="Times New Roman" w:cs="Times New Roman"/>
          <w:bCs/>
          <w:sz w:val="27"/>
          <w:szCs w:val="27"/>
        </w:rPr>
        <w:t>Fashola</w:t>
      </w:r>
      <w:proofErr w:type="spellEnd"/>
      <w:r w:rsidRPr="008C720B">
        <w:rPr>
          <w:rFonts w:ascii="Times New Roman" w:eastAsia="Times New Roman" w:hAnsi="Times New Roman" w:cs="Times New Roman"/>
          <w:bCs/>
          <w:sz w:val="27"/>
          <w:szCs w:val="27"/>
        </w:rPr>
        <w:t>, T. (2023).</w:t>
      </w:r>
      <w:proofErr w:type="gramEnd"/>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i/>
          <w:iCs/>
          <w:sz w:val="27"/>
          <w:szCs w:val="27"/>
        </w:rPr>
        <w:t>Effective Utilization of Educational Resources in Nigerian Basic Education: Challenges and Prospects.</w:t>
      </w:r>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bCs/>
          <w:sz w:val="27"/>
          <w:szCs w:val="27"/>
        </w:rPr>
        <w:t>Enugu: West African Educational Publishers.</w:t>
      </w:r>
    </w:p>
    <w:p w:rsidR="00F46379" w:rsidRPr="008C720B" w:rsidRDefault="00F46379" w:rsidP="00F46379">
      <w:pPr>
        <w:spacing w:afterLines="40" w:line="360" w:lineRule="auto"/>
        <w:ind w:left="720" w:hanging="720"/>
        <w:jc w:val="both"/>
        <w:rPr>
          <w:rFonts w:ascii="Times New Roman" w:eastAsia="Times New Roman" w:hAnsi="Times New Roman" w:cs="Times New Roman"/>
          <w:sz w:val="27"/>
          <w:szCs w:val="27"/>
        </w:rPr>
      </w:pPr>
      <w:proofErr w:type="spellStart"/>
      <w:r w:rsidRPr="008C720B">
        <w:rPr>
          <w:rFonts w:ascii="Times New Roman" w:eastAsia="Times New Roman" w:hAnsi="Times New Roman" w:cs="Times New Roman"/>
          <w:bCs/>
          <w:sz w:val="27"/>
          <w:szCs w:val="27"/>
        </w:rPr>
        <w:t>Oyeniran</w:t>
      </w:r>
      <w:proofErr w:type="spellEnd"/>
      <w:r w:rsidRPr="008C720B">
        <w:rPr>
          <w:rFonts w:ascii="Times New Roman" w:eastAsia="Times New Roman" w:hAnsi="Times New Roman" w:cs="Times New Roman"/>
          <w:bCs/>
          <w:sz w:val="27"/>
          <w:szCs w:val="27"/>
        </w:rPr>
        <w:t>, A. A. (2022).</w:t>
      </w:r>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i/>
          <w:iCs/>
          <w:sz w:val="27"/>
          <w:szCs w:val="27"/>
        </w:rPr>
        <w:t>Instructional Materials and the Learning Process: Insights from Nigerian Primary Schools.</w:t>
      </w:r>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bCs/>
          <w:sz w:val="27"/>
          <w:szCs w:val="27"/>
        </w:rPr>
        <w:t>Ibadan: University of Ibadan Press.</w:t>
      </w:r>
    </w:p>
    <w:p w:rsidR="00F46379" w:rsidRPr="008C720B" w:rsidRDefault="00F46379" w:rsidP="00F46379">
      <w:pPr>
        <w:spacing w:afterLines="40" w:line="360" w:lineRule="auto"/>
        <w:ind w:left="720" w:hanging="720"/>
        <w:jc w:val="both"/>
        <w:rPr>
          <w:rFonts w:ascii="Times New Roman" w:eastAsia="Times New Roman" w:hAnsi="Times New Roman" w:cs="Times New Roman"/>
          <w:sz w:val="27"/>
          <w:szCs w:val="27"/>
        </w:rPr>
      </w:pPr>
      <w:proofErr w:type="spellStart"/>
      <w:proofErr w:type="gramStart"/>
      <w:r w:rsidRPr="008C720B">
        <w:rPr>
          <w:rFonts w:ascii="Times New Roman" w:eastAsia="Times New Roman" w:hAnsi="Times New Roman" w:cs="Times New Roman"/>
          <w:bCs/>
          <w:sz w:val="27"/>
          <w:szCs w:val="27"/>
        </w:rPr>
        <w:t>Sweller</w:t>
      </w:r>
      <w:proofErr w:type="spellEnd"/>
      <w:r w:rsidRPr="008C720B">
        <w:rPr>
          <w:rFonts w:ascii="Times New Roman" w:eastAsia="Times New Roman" w:hAnsi="Times New Roman" w:cs="Times New Roman"/>
          <w:bCs/>
          <w:sz w:val="27"/>
          <w:szCs w:val="27"/>
        </w:rPr>
        <w:t>, J. (1988).</w:t>
      </w:r>
      <w:proofErr w:type="gramEnd"/>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i/>
          <w:iCs/>
          <w:sz w:val="27"/>
          <w:szCs w:val="27"/>
        </w:rPr>
        <w:t xml:space="preserve">Cognitive Load </w:t>
      </w:r>
      <w:proofErr w:type="gramStart"/>
      <w:r w:rsidRPr="008C720B">
        <w:rPr>
          <w:rFonts w:ascii="Times New Roman" w:eastAsia="Times New Roman" w:hAnsi="Times New Roman" w:cs="Times New Roman"/>
          <w:i/>
          <w:iCs/>
          <w:sz w:val="27"/>
          <w:szCs w:val="27"/>
        </w:rPr>
        <w:t>During</w:t>
      </w:r>
      <w:proofErr w:type="gramEnd"/>
      <w:r w:rsidRPr="008C720B">
        <w:rPr>
          <w:rFonts w:ascii="Times New Roman" w:eastAsia="Times New Roman" w:hAnsi="Times New Roman" w:cs="Times New Roman"/>
          <w:i/>
          <w:iCs/>
          <w:sz w:val="27"/>
          <w:szCs w:val="27"/>
        </w:rPr>
        <w:t xml:space="preserve"> Problem Solving: Effects on Learning.</w:t>
      </w:r>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bCs/>
          <w:sz w:val="27"/>
          <w:szCs w:val="27"/>
        </w:rPr>
        <w:t>Cognitive Science, 12(2), 257-285.</w:t>
      </w:r>
    </w:p>
    <w:p w:rsidR="00F46379" w:rsidRPr="008C720B" w:rsidRDefault="00F46379" w:rsidP="00F46379">
      <w:pPr>
        <w:spacing w:afterLines="40" w:line="360" w:lineRule="auto"/>
        <w:ind w:left="720" w:hanging="720"/>
        <w:jc w:val="both"/>
        <w:rPr>
          <w:rFonts w:ascii="Times New Roman" w:eastAsia="Times New Roman" w:hAnsi="Times New Roman" w:cs="Times New Roman"/>
          <w:sz w:val="27"/>
          <w:szCs w:val="27"/>
        </w:rPr>
      </w:pPr>
      <w:proofErr w:type="spellStart"/>
      <w:proofErr w:type="gramStart"/>
      <w:r w:rsidRPr="008C720B">
        <w:rPr>
          <w:rFonts w:ascii="Times New Roman" w:eastAsia="Times New Roman" w:hAnsi="Times New Roman" w:cs="Times New Roman"/>
          <w:bCs/>
          <w:sz w:val="27"/>
          <w:szCs w:val="27"/>
        </w:rPr>
        <w:t>Ogunkola</w:t>
      </w:r>
      <w:proofErr w:type="spellEnd"/>
      <w:r w:rsidRPr="008C720B">
        <w:rPr>
          <w:rFonts w:ascii="Times New Roman" w:eastAsia="Times New Roman" w:hAnsi="Times New Roman" w:cs="Times New Roman"/>
          <w:bCs/>
          <w:sz w:val="27"/>
          <w:szCs w:val="27"/>
        </w:rPr>
        <w:t xml:space="preserve">, B. J., &amp; </w:t>
      </w:r>
      <w:proofErr w:type="spellStart"/>
      <w:r w:rsidRPr="008C720B">
        <w:rPr>
          <w:rFonts w:ascii="Times New Roman" w:eastAsia="Times New Roman" w:hAnsi="Times New Roman" w:cs="Times New Roman"/>
          <w:bCs/>
          <w:sz w:val="27"/>
          <w:szCs w:val="27"/>
        </w:rPr>
        <w:t>Oginni</w:t>
      </w:r>
      <w:proofErr w:type="spellEnd"/>
      <w:r w:rsidRPr="008C720B">
        <w:rPr>
          <w:rFonts w:ascii="Times New Roman" w:eastAsia="Times New Roman" w:hAnsi="Times New Roman" w:cs="Times New Roman"/>
          <w:bCs/>
          <w:sz w:val="27"/>
          <w:szCs w:val="27"/>
        </w:rPr>
        <w:t>, A. A. (2022).</w:t>
      </w:r>
      <w:proofErr w:type="gramEnd"/>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i/>
          <w:iCs/>
          <w:sz w:val="27"/>
          <w:szCs w:val="27"/>
        </w:rPr>
        <w:t>Teaching and Learning Materials: An African Perspective.</w:t>
      </w:r>
      <w:r w:rsidRPr="008C720B">
        <w:rPr>
          <w:rFonts w:ascii="Times New Roman" w:eastAsia="Times New Roman" w:hAnsi="Times New Roman" w:cs="Times New Roman"/>
          <w:sz w:val="27"/>
          <w:szCs w:val="27"/>
        </w:rPr>
        <w:t xml:space="preserve"> </w:t>
      </w:r>
      <w:proofErr w:type="gramStart"/>
      <w:r w:rsidRPr="008C720B">
        <w:rPr>
          <w:rFonts w:ascii="Times New Roman" w:eastAsia="Times New Roman" w:hAnsi="Times New Roman" w:cs="Times New Roman"/>
          <w:bCs/>
          <w:sz w:val="27"/>
          <w:szCs w:val="27"/>
        </w:rPr>
        <w:t>University Press of Africa.</w:t>
      </w:r>
      <w:proofErr w:type="gramEnd"/>
    </w:p>
    <w:p w:rsidR="00F46379" w:rsidRPr="008C720B" w:rsidRDefault="00F46379" w:rsidP="00F46379">
      <w:pPr>
        <w:spacing w:afterLines="40" w:line="360" w:lineRule="auto"/>
        <w:ind w:left="720" w:hanging="720"/>
        <w:jc w:val="both"/>
        <w:rPr>
          <w:rFonts w:ascii="Times New Roman" w:eastAsia="Times New Roman" w:hAnsi="Times New Roman" w:cs="Times New Roman"/>
          <w:sz w:val="27"/>
          <w:szCs w:val="27"/>
        </w:rPr>
      </w:pPr>
      <w:proofErr w:type="spellStart"/>
      <w:proofErr w:type="gramStart"/>
      <w:r w:rsidRPr="008C720B">
        <w:rPr>
          <w:rFonts w:ascii="Times New Roman" w:eastAsia="Times New Roman" w:hAnsi="Times New Roman" w:cs="Times New Roman"/>
          <w:bCs/>
          <w:sz w:val="27"/>
          <w:szCs w:val="27"/>
        </w:rPr>
        <w:t>Ogunsola</w:t>
      </w:r>
      <w:proofErr w:type="spellEnd"/>
      <w:r w:rsidRPr="008C720B">
        <w:rPr>
          <w:rFonts w:ascii="Times New Roman" w:eastAsia="Times New Roman" w:hAnsi="Times New Roman" w:cs="Times New Roman"/>
          <w:bCs/>
          <w:sz w:val="27"/>
          <w:szCs w:val="27"/>
        </w:rPr>
        <w:t>, J. A., &amp; Adebayo, A. I. (2021).</w:t>
      </w:r>
      <w:proofErr w:type="gramEnd"/>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i/>
          <w:iCs/>
          <w:sz w:val="27"/>
          <w:szCs w:val="27"/>
        </w:rPr>
        <w:t xml:space="preserve">Instructional Materials and Teaching Effectiveness: A Study of Primary School Teachers in </w:t>
      </w:r>
      <w:proofErr w:type="spellStart"/>
      <w:r w:rsidRPr="008C720B">
        <w:rPr>
          <w:rFonts w:ascii="Times New Roman" w:eastAsia="Times New Roman" w:hAnsi="Times New Roman" w:cs="Times New Roman"/>
          <w:i/>
          <w:iCs/>
          <w:sz w:val="27"/>
          <w:szCs w:val="27"/>
        </w:rPr>
        <w:t>Osun</w:t>
      </w:r>
      <w:proofErr w:type="spellEnd"/>
      <w:r w:rsidRPr="008C720B">
        <w:rPr>
          <w:rFonts w:ascii="Times New Roman" w:eastAsia="Times New Roman" w:hAnsi="Times New Roman" w:cs="Times New Roman"/>
          <w:i/>
          <w:iCs/>
          <w:sz w:val="27"/>
          <w:szCs w:val="27"/>
        </w:rPr>
        <w:t xml:space="preserve"> State, Nigeria.</w:t>
      </w:r>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bCs/>
          <w:sz w:val="27"/>
          <w:szCs w:val="27"/>
        </w:rPr>
        <w:t>Nigerian Journal of Teacher Education, 19(2), 140-157.</w:t>
      </w:r>
    </w:p>
    <w:p w:rsidR="00F46379" w:rsidRPr="008C720B" w:rsidRDefault="00F46379" w:rsidP="00F46379">
      <w:pPr>
        <w:spacing w:afterLines="40" w:line="360" w:lineRule="auto"/>
        <w:ind w:left="720" w:hanging="720"/>
        <w:jc w:val="both"/>
        <w:rPr>
          <w:rFonts w:ascii="Times New Roman" w:eastAsia="Times New Roman" w:hAnsi="Times New Roman" w:cs="Times New Roman"/>
          <w:sz w:val="27"/>
          <w:szCs w:val="27"/>
        </w:rPr>
      </w:pPr>
      <w:proofErr w:type="spellStart"/>
      <w:proofErr w:type="gramStart"/>
      <w:r w:rsidRPr="008C720B">
        <w:rPr>
          <w:rFonts w:ascii="Times New Roman" w:eastAsia="Times New Roman" w:hAnsi="Times New Roman" w:cs="Times New Roman"/>
          <w:bCs/>
          <w:sz w:val="27"/>
          <w:szCs w:val="27"/>
        </w:rPr>
        <w:lastRenderedPageBreak/>
        <w:t>Onwuka</w:t>
      </w:r>
      <w:proofErr w:type="spellEnd"/>
      <w:r w:rsidRPr="008C720B">
        <w:rPr>
          <w:rFonts w:ascii="Times New Roman" w:eastAsia="Times New Roman" w:hAnsi="Times New Roman" w:cs="Times New Roman"/>
          <w:bCs/>
          <w:sz w:val="27"/>
          <w:szCs w:val="27"/>
        </w:rPr>
        <w:t xml:space="preserve">, G. O., &amp; </w:t>
      </w:r>
      <w:proofErr w:type="spellStart"/>
      <w:r w:rsidRPr="008C720B">
        <w:rPr>
          <w:rFonts w:ascii="Times New Roman" w:eastAsia="Times New Roman" w:hAnsi="Times New Roman" w:cs="Times New Roman"/>
          <w:bCs/>
          <w:sz w:val="27"/>
          <w:szCs w:val="27"/>
        </w:rPr>
        <w:t>Okeke</w:t>
      </w:r>
      <w:proofErr w:type="spellEnd"/>
      <w:r w:rsidRPr="008C720B">
        <w:rPr>
          <w:rFonts w:ascii="Times New Roman" w:eastAsia="Times New Roman" w:hAnsi="Times New Roman" w:cs="Times New Roman"/>
          <w:bCs/>
          <w:sz w:val="27"/>
          <w:szCs w:val="27"/>
        </w:rPr>
        <w:t>, M. E. (2023).</w:t>
      </w:r>
      <w:proofErr w:type="gramEnd"/>
      <w:r w:rsidRPr="008C720B">
        <w:rPr>
          <w:rFonts w:ascii="Times New Roman" w:eastAsia="Times New Roman" w:hAnsi="Times New Roman" w:cs="Times New Roman"/>
          <w:sz w:val="27"/>
          <w:szCs w:val="27"/>
        </w:rPr>
        <w:t xml:space="preserve"> </w:t>
      </w:r>
      <w:proofErr w:type="gramStart"/>
      <w:r w:rsidRPr="008C720B">
        <w:rPr>
          <w:rFonts w:ascii="Times New Roman" w:eastAsia="Times New Roman" w:hAnsi="Times New Roman" w:cs="Times New Roman"/>
          <w:i/>
          <w:iCs/>
          <w:sz w:val="27"/>
          <w:szCs w:val="27"/>
        </w:rPr>
        <w:t>Challenges and Prospects of Utilizing Instructional Materials in Nigerian Primary Schools.</w:t>
      </w:r>
      <w:proofErr w:type="gramEnd"/>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bCs/>
          <w:sz w:val="27"/>
          <w:szCs w:val="27"/>
        </w:rPr>
        <w:t>Educational Review, 25(1), 77-92.</w:t>
      </w:r>
    </w:p>
    <w:p w:rsidR="00F46379" w:rsidRPr="008C720B" w:rsidRDefault="00F46379" w:rsidP="00F46379">
      <w:pPr>
        <w:spacing w:afterLines="40" w:line="360" w:lineRule="auto"/>
        <w:ind w:left="720" w:hanging="720"/>
        <w:jc w:val="both"/>
        <w:rPr>
          <w:rFonts w:ascii="Times New Roman" w:eastAsia="Times New Roman" w:hAnsi="Times New Roman" w:cs="Times New Roman"/>
          <w:sz w:val="27"/>
          <w:szCs w:val="27"/>
        </w:rPr>
      </w:pPr>
      <w:proofErr w:type="gramStart"/>
      <w:r w:rsidRPr="008C720B">
        <w:rPr>
          <w:rFonts w:ascii="Times New Roman" w:eastAsia="Times New Roman" w:hAnsi="Times New Roman" w:cs="Times New Roman"/>
          <w:bCs/>
          <w:sz w:val="27"/>
          <w:szCs w:val="27"/>
        </w:rPr>
        <w:t xml:space="preserve">Salami, R. A., &amp; </w:t>
      </w:r>
      <w:proofErr w:type="spellStart"/>
      <w:r w:rsidRPr="008C720B">
        <w:rPr>
          <w:rFonts w:ascii="Times New Roman" w:eastAsia="Times New Roman" w:hAnsi="Times New Roman" w:cs="Times New Roman"/>
          <w:bCs/>
          <w:sz w:val="27"/>
          <w:szCs w:val="27"/>
        </w:rPr>
        <w:t>Adediran</w:t>
      </w:r>
      <w:proofErr w:type="spellEnd"/>
      <w:r w:rsidRPr="008C720B">
        <w:rPr>
          <w:rFonts w:ascii="Times New Roman" w:eastAsia="Times New Roman" w:hAnsi="Times New Roman" w:cs="Times New Roman"/>
          <w:bCs/>
          <w:sz w:val="27"/>
          <w:szCs w:val="27"/>
        </w:rPr>
        <w:t>, A. A. (2021).</w:t>
      </w:r>
      <w:proofErr w:type="gramEnd"/>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i/>
          <w:iCs/>
          <w:sz w:val="27"/>
          <w:szCs w:val="27"/>
        </w:rPr>
        <w:t>The Role of Learning Materials in Enhancing Academic Performance: A Focus on Rural Primary Schools in Southwestern Nigeria.</w:t>
      </w:r>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bCs/>
          <w:sz w:val="27"/>
          <w:szCs w:val="27"/>
        </w:rPr>
        <w:t>African Journal of Rural Education and Development, 10(1), 35-50.</w:t>
      </w:r>
    </w:p>
    <w:p w:rsidR="00F46379" w:rsidRPr="008C720B" w:rsidRDefault="00F46379" w:rsidP="00F46379">
      <w:pPr>
        <w:spacing w:afterLines="40" w:line="360" w:lineRule="auto"/>
        <w:ind w:left="720" w:hanging="720"/>
        <w:jc w:val="both"/>
        <w:rPr>
          <w:rFonts w:ascii="Times New Roman" w:eastAsia="Times New Roman" w:hAnsi="Times New Roman" w:cs="Times New Roman"/>
          <w:sz w:val="27"/>
          <w:szCs w:val="27"/>
        </w:rPr>
      </w:pPr>
      <w:proofErr w:type="spellStart"/>
      <w:proofErr w:type="gramStart"/>
      <w:r w:rsidRPr="008C720B">
        <w:rPr>
          <w:rFonts w:ascii="Times New Roman" w:eastAsia="Times New Roman" w:hAnsi="Times New Roman" w:cs="Times New Roman"/>
          <w:bCs/>
          <w:sz w:val="27"/>
          <w:szCs w:val="27"/>
        </w:rPr>
        <w:t>Tijani</w:t>
      </w:r>
      <w:proofErr w:type="spellEnd"/>
      <w:r w:rsidRPr="008C720B">
        <w:rPr>
          <w:rFonts w:ascii="Times New Roman" w:eastAsia="Times New Roman" w:hAnsi="Times New Roman" w:cs="Times New Roman"/>
          <w:bCs/>
          <w:sz w:val="27"/>
          <w:szCs w:val="27"/>
        </w:rPr>
        <w:t xml:space="preserve">, M. K., &amp; </w:t>
      </w:r>
      <w:proofErr w:type="spellStart"/>
      <w:r w:rsidRPr="008C720B">
        <w:rPr>
          <w:rFonts w:ascii="Times New Roman" w:eastAsia="Times New Roman" w:hAnsi="Times New Roman" w:cs="Times New Roman"/>
          <w:bCs/>
          <w:sz w:val="27"/>
          <w:szCs w:val="27"/>
        </w:rPr>
        <w:t>Ojo</w:t>
      </w:r>
      <w:proofErr w:type="spellEnd"/>
      <w:r w:rsidRPr="008C720B">
        <w:rPr>
          <w:rFonts w:ascii="Times New Roman" w:eastAsia="Times New Roman" w:hAnsi="Times New Roman" w:cs="Times New Roman"/>
          <w:bCs/>
          <w:sz w:val="27"/>
          <w:szCs w:val="27"/>
        </w:rPr>
        <w:t>, O. M. (2022).</w:t>
      </w:r>
      <w:proofErr w:type="gramEnd"/>
      <w:r w:rsidRPr="008C720B">
        <w:rPr>
          <w:rFonts w:ascii="Times New Roman" w:eastAsia="Times New Roman" w:hAnsi="Times New Roman" w:cs="Times New Roman"/>
          <w:sz w:val="27"/>
          <w:szCs w:val="27"/>
        </w:rPr>
        <w:t xml:space="preserve"> </w:t>
      </w:r>
      <w:proofErr w:type="gramStart"/>
      <w:r w:rsidRPr="008C720B">
        <w:rPr>
          <w:rFonts w:ascii="Times New Roman" w:eastAsia="Times New Roman" w:hAnsi="Times New Roman" w:cs="Times New Roman"/>
          <w:i/>
          <w:iCs/>
          <w:sz w:val="27"/>
          <w:szCs w:val="27"/>
        </w:rPr>
        <w:t>Evaluation of the Impact of Instructional Materials on Student Academic Performance in Lagos State, Nigeria.</w:t>
      </w:r>
      <w:proofErr w:type="gramEnd"/>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bCs/>
          <w:sz w:val="27"/>
          <w:szCs w:val="27"/>
        </w:rPr>
        <w:t>Journal of Educational Assessment, 17(2), 203-218.</w:t>
      </w:r>
    </w:p>
    <w:p w:rsidR="00F46379" w:rsidRPr="008C720B" w:rsidRDefault="00F46379" w:rsidP="00F46379">
      <w:pPr>
        <w:spacing w:afterLines="40" w:line="360" w:lineRule="auto"/>
        <w:ind w:left="720" w:hanging="720"/>
        <w:jc w:val="both"/>
        <w:rPr>
          <w:rFonts w:ascii="Times New Roman" w:eastAsia="Times New Roman" w:hAnsi="Times New Roman" w:cs="Times New Roman"/>
          <w:sz w:val="27"/>
          <w:szCs w:val="27"/>
        </w:rPr>
      </w:pPr>
      <w:proofErr w:type="spellStart"/>
      <w:proofErr w:type="gramStart"/>
      <w:r w:rsidRPr="008C720B">
        <w:rPr>
          <w:rFonts w:ascii="Times New Roman" w:eastAsia="Times New Roman" w:hAnsi="Times New Roman" w:cs="Times New Roman"/>
          <w:bCs/>
          <w:sz w:val="27"/>
          <w:szCs w:val="27"/>
        </w:rPr>
        <w:t>Umar</w:t>
      </w:r>
      <w:proofErr w:type="spellEnd"/>
      <w:r w:rsidRPr="008C720B">
        <w:rPr>
          <w:rFonts w:ascii="Times New Roman" w:eastAsia="Times New Roman" w:hAnsi="Times New Roman" w:cs="Times New Roman"/>
          <w:bCs/>
          <w:sz w:val="27"/>
          <w:szCs w:val="27"/>
        </w:rPr>
        <w:t xml:space="preserve">, H. M., &amp; </w:t>
      </w:r>
      <w:proofErr w:type="spellStart"/>
      <w:r w:rsidRPr="008C720B">
        <w:rPr>
          <w:rFonts w:ascii="Times New Roman" w:eastAsia="Times New Roman" w:hAnsi="Times New Roman" w:cs="Times New Roman"/>
          <w:bCs/>
          <w:sz w:val="27"/>
          <w:szCs w:val="27"/>
        </w:rPr>
        <w:t>Adamu</w:t>
      </w:r>
      <w:proofErr w:type="spellEnd"/>
      <w:r w:rsidRPr="008C720B">
        <w:rPr>
          <w:rFonts w:ascii="Times New Roman" w:eastAsia="Times New Roman" w:hAnsi="Times New Roman" w:cs="Times New Roman"/>
          <w:bCs/>
          <w:sz w:val="27"/>
          <w:szCs w:val="27"/>
        </w:rPr>
        <w:t>, S. A. (2023).</w:t>
      </w:r>
      <w:proofErr w:type="gramEnd"/>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i/>
          <w:iCs/>
          <w:sz w:val="27"/>
          <w:szCs w:val="27"/>
        </w:rPr>
        <w:t>Availability and Utilization of Instructional Materials in Primary Schools in Northern Nigeria: Implications for Policy and Practice.</w:t>
      </w:r>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bCs/>
          <w:sz w:val="27"/>
          <w:szCs w:val="27"/>
        </w:rPr>
        <w:t>Journal of Educational Policy and Development, 16(2), 55-70.</w:t>
      </w:r>
    </w:p>
    <w:p w:rsidR="00F46379" w:rsidRPr="008C720B" w:rsidRDefault="00F46379" w:rsidP="00F46379">
      <w:pPr>
        <w:spacing w:afterLines="40" w:line="360" w:lineRule="auto"/>
        <w:ind w:left="720" w:hanging="720"/>
        <w:jc w:val="both"/>
        <w:rPr>
          <w:rFonts w:ascii="Times New Roman" w:eastAsia="Times New Roman" w:hAnsi="Times New Roman" w:cs="Times New Roman"/>
          <w:bCs/>
          <w:sz w:val="27"/>
          <w:szCs w:val="27"/>
        </w:rPr>
      </w:pPr>
      <w:proofErr w:type="spellStart"/>
      <w:r w:rsidRPr="008C720B">
        <w:rPr>
          <w:rFonts w:ascii="Times New Roman" w:eastAsia="Times New Roman" w:hAnsi="Times New Roman" w:cs="Times New Roman"/>
          <w:bCs/>
          <w:sz w:val="27"/>
          <w:szCs w:val="27"/>
        </w:rPr>
        <w:t>Usman</w:t>
      </w:r>
      <w:proofErr w:type="spellEnd"/>
      <w:r w:rsidRPr="008C720B">
        <w:rPr>
          <w:rFonts w:ascii="Times New Roman" w:eastAsia="Times New Roman" w:hAnsi="Times New Roman" w:cs="Times New Roman"/>
          <w:bCs/>
          <w:sz w:val="27"/>
          <w:szCs w:val="27"/>
        </w:rPr>
        <w:t>, Y., &amp; Ali, M. S. (2021).</w:t>
      </w:r>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i/>
          <w:iCs/>
          <w:sz w:val="27"/>
          <w:szCs w:val="27"/>
        </w:rPr>
        <w:t>Instructional Resources and Student Achievement in Nigerian Basic Schools: A Meta-Analysis.</w:t>
      </w:r>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bCs/>
          <w:sz w:val="27"/>
          <w:szCs w:val="27"/>
        </w:rPr>
        <w:t>African Educational Research Journal, 9(2), 144-158.</w:t>
      </w:r>
    </w:p>
    <w:p w:rsidR="00F46379" w:rsidRPr="008C720B" w:rsidRDefault="00F46379" w:rsidP="00F46379">
      <w:pPr>
        <w:spacing w:afterLines="40" w:line="360" w:lineRule="auto"/>
        <w:ind w:left="720" w:hanging="720"/>
        <w:jc w:val="both"/>
        <w:rPr>
          <w:rFonts w:ascii="Times New Roman" w:eastAsia="Times New Roman" w:hAnsi="Times New Roman" w:cs="Times New Roman"/>
          <w:sz w:val="27"/>
          <w:szCs w:val="27"/>
        </w:rPr>
      </w:pPr>
      <w:proofErr w:type="spellStart"/>
      <w:r w:rsidRPr="008C720B">
        <w:rPr>
          <w:rFonts w:ascii="Times New Roman" w:eastAsia="Times New Roman" w:hAnsi="Times New Roman" w:cs="Times New Roman"/>
          <w:bCs/>
          <w:sz w:val="27"/>
          <w:szCs w:val="27"/>
        </w:rPr>
        <w:t>Nwankwo</w:t>
      </w:r>
      <w:proofErr w:type="spellEnd"/>
      <w:r w:rsidRPr="008C720B">
        <w:rPr>
          <w:rFonts w:ascii="Times New Roman" w:eastAsia="Times New Roman" w:hAnsi="Times New Roman" w:cs="Times New Roman"/>
          <w:bCs/>
          <w:sz w:val="27"/>
          <w:szCs w:val="27"/>
        </w:rPr>
        <w:t>, C. U. (2021).</w:t>
      </w:r>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i/>
          <w:iCs/>
          <w:sz w:val="27"/>
          <w:szCs w:val="27"/>
        </w:rPr>
        <w:t>Effective Use of Instructional Materials in Basic Education: Strategies and Best Practices.</w:t>
      </w:r>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bCs/>
          <w:sz w:val="27"/>
          <w:szCs w:val="27"/>
        </w:rPr>
        <w:t>Ibadan: Spectrum Books.</w:t>
      </w:r>
    </w:p>
    <w:p w:rsidR="00F46379" w:rsidRPr="008C720B" w:rsidRDefault="00F46379" w:rsidP="00F46379">
      <w:pPr>
        <w:spacing w:afterLines="40" w:line="360" w:lineRule="auto"/>
        <w:ind w:left="720" w:hanging="720"/>
        <w:jc w:val="both"/>
        <w:rPr>
          <w:rFonts w:ascii="Times New Roman" w:eastAsia="Times New Roman" w:hAnsi="Times New Roman" w:cs="Times New Roman"/>
          <w:sz w:val="27"/>
          <w:szCs w:val="27"/>
        </w:rPr>
      </w:pPr>
      <w:proofErr w:type="spellStart"/>
      <w:proofErr w:type="gramStart"/>
      <w:r w:rsidRPr="008C720B">
        <w:rPr>
          <w:rFonts w:ascii="Times New Roman" w:eastAsia="Times New Roman" w:hAnsi="Times New Roman" w:cs="Times New Roman"/>
          <w:bCs/>
          <w:sz w:val="27"/>
          <w:szCs w:val="27"/>
        </w:rPr>
        <w:t>Olaniyan</w:t>
      </w:r>
      <w:proofErr w:type="spellEnd"/>
      <w:r w:rsidRPr="008C720B">
        <w:rPr>
          <w:rFonts w:ascii="Times New Roman" w:eastAsia="Times New Roman" w:hAnsi="Times New Roman" w:cs="Times New Roman"/>
          <w:bCs/>
          <w:sz w:val="27"/>
          <w:szCs w:val="27"/>
        </w:rPr>
        <w:t xml:space="preserve">, A. A., &amp; </w:t>
      </w:r>
      <w:proofErr w:type="spellStart"/>
      <w:r w:rsidRPr="008C720B">
        <w:rPr>
          <w:rFonts w:ascii="Times New Roman" w:eastAsia="Times New Roman" w:hAnsi="Times New Roman" w:cs="Times New Roman"/>
          <w:bCs/>
          <w:sz w:val="27"/>
          <w:szCs w:val="27"/>
        </w:rPr>
        <w:t>Babajide</w:t>
      </w:r>
      <w:proofErr w:type="spellEnd"/>
      <w:r w:rsidRPr="008C720B">
        <w:rPr>
          <w:rFonts w:ascii="Times New Roman" w:eastAsia="Times New Roman" w:hAnsi="Times New Roman" w:cs="Times New Roman"/>
          <w:bCs/>
          <w:sz w:val="27"/>
          <w:szCs w:val="27"/>
        </w:rPr>
        <w:t>, O. A. (2022).</w:t>
      </w:r>
      <w:proofErr w:type="gramEnd"/>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i/>
          <w:iCs/>
          <w:sz w:val="27"/>
          <w:szCs w:val="27"/>
        </w:rPr>
        <w:t>Teaching Resources and Student Learning in Africa: Issues, Trends, and Innovations.</w:t>
      </w:r>
      <w:r w:rsidRPr="008C720B">
        <w:rPr>
          <w:rFonts w:ascii="Times New Roman" w:eastAsia="Times New Roman" w:hAnsi="Times New Roman" w:cs="Times New Roman"/>
          <w:sz w:val="27"/>
          <w:szCs w:val="27"/>
        </w:rPr>
        <w:t xml:space="preserve"> </w:t>
      </w:r>
      <w:r w:rsidRPr="008C720B">
        <w:rPr>
          <w:rFonts w:ascii="Times New Roman" w:eastAsia="Times New Roman" w:hAnsi="Times New Roman" w:cs="Times New Roman"/>
          <w:bCs/>
          <w:sz w:val="27"/>
          <w:szCs w:val="27"/>
        </w:rPr>
        <w:t>Nairobi: African Educational Press.</w:t>
      </w:r>
    </w:p>
    <w:p w:rsidR="00F46379" w:rsidRDefault="00F46379" w:rsidP="00F46379">
      <w:pPr>
        <w:spacing w:after="0" w:line="360" w:lineRule="auto"/>
        <w:jc w:val="center"/>
        <w:rPr>
          <w:rFonts w:ascii="Times New Roman" w:hAnsi="Times New Roman" w:cs="Times New Roman"/>
          <w:b/>
          <w:bCs/>
          <w:sz w:val="27"/>
          <w:szCs w:val="27"/>
        </w:rPr>
      </w:pPr>
    </w:p>
    <w:p w:rsidR="00F46379" w:rsidRPr="008C720B" w:rsidRDefault="00F46379" w:rsidP="00F46379">
      <w:pPr>
        <w:spacing w:after="0" w:line="360" w:lineRule="auto"/>
        <w:jc w:val="center"/>
        <w:rPr>
          <w:rFonts w:ascii="Times New Roman" w:hAnsi="Times New Roman" w:cs="Times New Roman"/>
          <w:b/>
          <w:bCs/>
          <w:sz w:val="27"/>
          <w:szCs w:val="27"/>
        </w:rPr>
      </w:pPr>
      <w:r>
        <w:rPr>
          <w:rFonts w:ascii="Times New Roman" w:hAnsi="Times New Roman" w:cs="Times New Roman"/>
          <w:b/>
          <w:bCs/>
          <w:sz w:val="27"/>
          <w:szCs w:val="27"/>
        </w:rPr>
        <w:lastRenderedPageBreak/>
        <w:t>APPENDIX</w:t>
      </w:r>
    </w:p>
    <w:p w:rsidR="00F46379" w:rsidRPr="008C720B" w:rsidRDefault="00F46379" w:rsidP="00F46379">
      <w:pPr>
        <w:spacing w:after="0" w:line="360" w:lineRule="auto"/>
        <w:jc w:val="center"/>
        <w:rPr>
          <w:rFonts w:ascii="Times New Roman" w:hAnsi="Times New Roman" w:cs="Times New Roman"/>
          <w:b/>
          <w:sz w:val="27"/>
          <w:szCs w:val="27"/>
        </w:rPr>
      </w:pPr>
      <w:proofErr w:type="gramStart"/>
      <w:r w:rsidRPr="008C720B">
        <w:rPr>
          <w:rFonts w:ascii="Times New Roman" w:hAnsi="Times New Roman" w:cs="Times New Roman"/>
          <w:b/>
          <w:sz w:val="27"/>
          <w:szCs w:val="27"/>
        </w:rPr>
        <w:t>EFFECT OF LEARNING ENVIRONMENT ON THE PERFORMANCE OF PUPILS IN BASIC SCHOOLS IN ILORIN SOUTH L.G.A.</w:t>
      </w:r>
      <w:proofErr w:type="gramEnd"/>
    </w:p>
    <w:p w:rsidR="00F46379" w:rsidRPr="008C720B" w:rsidRDefault="00F46379" w:rsidP="00F46379">
      <w:pPr>
        <w:spacing w:after="0" w:line="360" w:lineRule="auto"/>
        <w:jc w:val="both"/>
        <w:rPr>
          <w:rFonts w:ascii="Times New Roman" w:hAnsi="Times New Roman" w:cs="Times New Roman"/>
          <w:sz w:val="27"/>
          <w:szCs w:val="27"/>
        </w:rPr>
      </w:pPr>
      <w:r w:rsidRPr="008C720B">
        <w:rPr>
          <w:rFonts w:ascii="Times New Roman" w:hAnsi="Times New Roman" w:cs="Times New Roman"/>
          <w:sz w:val="27"/>
          <w:szCs w:val="27"/>
        </w:rPr>
        <w:t xml:space="preserve">Dear Respondents, </w:t>
      </w:r>
    </w:p>
    <w:p w:rsidR="00F46379" w:rsidRPr="008C720B" w:rsidRDefault="00F46379" w:rsidP="00F46379">
      <w:pPr>
        <w:spacing w:after="0" w:line="360" w:lineRule="auto"/>
        <w:ind w:firstLine="720"/>
        <w:jc w:val="both"/>
        <w:rPr>
          <w:rFonts w:ascii="Times New Roman" w:hAnsi="Times New Roman" w:cs="Times New Roman"/>
          <w:sz w:val="27"/>
          <w:szCs w:val="27"/>
        </w:rPr>
      </w:pPr>
      <w:r w:rsidRPr="008C720B">
        <w:rPr>
          <w:rFonts w:ascii="Times New Roman" w:hAnsi="Times New Roman" w:cs="Times New Roman"/>
          <w:sz w:val="27"/>
          <w:szCs w:val="27"/>
        </w:rPr>
        <w:t>This questionnaire is designed to determine the effect of learning environment on the performance of pupils in basic schools in Ilorin south L</w:t>
      </w:r>
      <w:r>
        <w:rPr>
          <w:rFonts w:ascii="Times New Roman" w:hAnsi="Times New Roman" w:cs="Times New Roman"/>
          <w:sz w:val="27"/>
          <w:szCs w:val="27"/>
        </w:rPr>
        <w:t>.</w:t>
      </w:r>
      <w:r w:rsidRPr="008C720B">
        <w:rPr>
          <w:rFonts w:ascii="Times New Roman" w:hAnsi="Times New Roman" w:cs="Times New Roman"/>
          <w:sz w:val="27"/>
          <w:szCs w:val="27"/>
        </w:rPr>
        <w:t>G</w:t>
      </w:r>
      <w:r>
        <w:rPr>
          <w:rFonts w:ascii="Times New Roman" w:hAnsi="Times New Roman" w:cs="Times New Roman"/>
          <w:sz w:val="27"/>
          <w:szCs w:val="27"/>
        </w:rPr>
        <w:t>.</w:t>
      </w:r>
      <w:r w:rsidRPr="008C720B">
        <w:rPr>
          <w:rFonts w:ascii="Times New Roman" w:hAnsi="Times New Roman" w:cs="Times New Roman"/>
          <w:sz w:val="27"/>
          <w:szCs w:val="27"/>
        </w:rPr>
        <w:t xml:space="preserve">A. Your response to the questions will be treated with confidentiality. </w:t>
      </w:r>
    </w:p>
    <w:p w:rsidR="00F46379" w:rsidRPr="008C720B" w:rsidRDefault="00F46379" w:rsidP="00F46379">
      <w:pPr>
        <w:spacing w:after="0" w:line="360" w:lineRule="auto"/>
        <w:ind w:firstLine="720"/>
        <w:jc w:val="both"/>
        <w:rPr>
          <w:rFonts w:ascii="Times New Roman" w:hAnsi="Times New Roman" w:cs="Times New Roman"/>
          <w:sz w:val="27"/>
          <w:szCs w:val="27"/>
        </w:rPr>
      </w:pPr>
      <w:r w:rsidRPr="008C720B">
        <w:rPr>
          <w:rFonts w:ascii="Times New Roman" w:hAnsi="Times New Roman" w:cs="Times New Roman"/>
          <w:sz w:val="27"/>
          <w:szCs w:val="27"/>
        </w:rPr>
        <w:t xml:space="preserve">Please, kindly supply all required information by filling the necessary gaps and ticking the appropriate column. Thanks. </w:t>
      </w:r>
    </w:p>
    <w:p w:rsidR="00F46379" w:rsidRPr="008C720B" w:rsidRDefault="00F46379" w:rsidP="00F46379">
      <w:pPr>
        <w:spacing w:after="0" w:line="360" w:lineRule="auto"/>
        <w:jc w:val="both"/>
        <w:rPr>
          <w:rFonts w:ascii="Times New Roman" w:hAnsi="Times New Roman" w:cs="Times New Roman"/>
          <w:b/>
          <w:bCs/>
          <w:sz w:val="27"/>
          <w:szCs w:val="27"/>
        </w:rPr>
      </w:pPr>
      <w:r w:rsidRPr="008C720B">
        <w:rPr>
          <w:rFonts w:ascii="Times New Roman" w:hAnsi="Times New Roman" w:cs="Times New Roman"/>
          <w:b/>
          <w:bCs/>
          <w:sz w:val="27"/>
          <w:szCs w:val="27"/>
        </w:rPr>
        <w:t>SECTION A:</w:t>
      </w:r>
      <w:r w:rsidRPr="008C720B">
        <w:rPr>
          <w:rFonts w:ascii="Times New Roman" w:hAnsi="Times New Roman" w:cs="Times New Roman"/>
          <w:b/>
          <w:bCs/>
          <w:sz w:val="27"/>
          <w:szCs w:val="27"/>
        </w:rPr>
        <w:tab/>
        <w:t>RESPONDENT DETAILS</w:t>
      </w:r>
    </w:p>
    <w:p w:rsidR="00F46379" w:rsidRPr="008C720B" w:rsidRDefault="00F46379" w:rsidP="00F46379">
      <w:pPr>
        <w:spacing w:after="0" w:line="360" w:lineRule="auto"/>
        <w:jc w:val="both"/>
        <w:rPr>
          <w:rFonts w:ascii="Times New Roman" w:hAnsi="Times New Roman" w:cs="Times New Roman"/>
          <w:sz w:val="27"/>
          <w:szCs w:val="27"/>
        </w:rPr>
      </w:pPr>
      <w:r w:rsidRPr="008C720B">
        <w:rPr>
          <w:rFonts w:ascii="Times New Roman" w:hAnsi="Times New Roman" w:cs="Times New Roman"/>
          <w:sz w:val="27"/>
          <w:szCs w:val="27"/>
        </w:rPr>
        <w:t>Name of School: ____________________________________________</w:t>
      </w:r>
    </w:p>
    <w:p w:rsidR="00F46379" w:rsidRPr="008C720B" w:rsidRDefault="00F46379" w:rsidP="00F46379">
      <w:pPr>
        <w:spacing w:after="0" w:line="360" w:lineRule="auto"/>
        <w:jc w:val="both"/>
        <w:rPr>
          <w:rFonts w:ascii="Times New Roman" w:hAnsi="Times New Roman" w:cs="Times New Roman"/>
          <w:sz w:val="27"/>
          <w:szCs w:val="27"/>
        </w:rPr>
      </w:pPr>
      <w:r w:rsidRPr="008C720B">
        <w:rPr>
          <w:rFonts w:ascii="Times New Roman" w:hAnsi="Times New Roman" w:cs="Times New Roman"/>
          <w:sz w:val="27"/>
          <w:szCs w:val="27"/>
        </w:rPr>
        <w:t>Sex:</w:t>
      </w:r>
      <w:r w:rsidRPr="008C720B">
        <w:rPr>
          <w:rFonts w:ascii="Times New Roman" w:hAnsi="Times New Roman" w:cs="Times New Roman"/>
          <w:sz w:val="27"/>
          <w:szCs w:val="27"/>
        </w:rPr>
        <w:tab/>
      </w:r>
      <w:r w:rsidRPr="008C720B">
        <w:rPr>
          <w:rFonts w:ascii="Times New Roman" w:hAnsi="Times New Roman" w:cs="Times New Roman"/>
          <w:sz w:val="27"/>
          <w:szCs w:val="27"/>
        </w:rPr>
        <w:tab/>
      </w:r>
      <w:r w:rsidRPr="008C720B">
        <w:rPr>
          <w:rFonts w:ascii="Times New Roman" w:hAnsi="Times New Roman" w:cs="Times New Roman"/>
          <w:sz w:val="27"/>
          <w:szCs w:val="27"/>
        </w:rPr>
        <w:tab/>
        <w:t>Male [  ]</w:t>
      </w:r>
      <w:r w:rsidRPr="008C720B">
        <w:rPr>
          <w:rFonts w:ascii="Times New Roman" w:hAnsi="Times New Roman" w:cs="Times New Roman"/>
          <w:sz w:val="27"/>
          <w:szCs w:val="27"/>
        </w:rPr>
        <w:tab/>
        <w:t>Female [  ]</w:t>
      </w:r>
    </w:p>
    <w:p w:rsidR="00F46379" w:rsidRPr="008C720B" w:rsidRDefault="00F46379" w:rsidP="00F46379">
      <w:pPr>
        <w:spacing w:after="0" w:line="360" w:lineRule="auto"/>
        <w:jc w:val="both"/>
        <w:rPr>
          <w:rFonts w:ascii="Times New Roman" w:hAnsi="Times New Roman" w:cs="Times New Roman"/>
          <w:b/>
          <w:bCs/>
          <w:sz w:val="27"/>
          <w:szCs w:val="27"/>
        </w:rPr>
      </w:pPr>
    </w:p>
    <w:p w:rsidR="00F46379" w:rsidRPr="008C720B" w:rsidRDefault="00F46379" w:rsidP="00F46379">
      <w:pPr>
        <w:spacing w:after="0" w:line="360" w:lineRule="auto"/>
        <w:jc w:val="both"/>
        <w:rPr>
          <w:rFonts w:ascii="Times New Roman" w:hAnsi="Times New Roman" w:cs="Times New Roman"/>
          <w:b/>
          <w:bCs/>
          <w:sz w:val="27"/>
          <w:szCs w:val="27"/>
        </w:rPr>
      </w:pPr>
      <w:r w:rsidRPr="008C720B">
        <w:rPr>
          <w:rFonts w:ascii="Times New Roman" w:hAnsi="Times New Roman" w:cs="Times New Roman"/>
          <w:b/>
          <w:bCs/>
          <w:sz w:val="27"/>
          <w:szCs w:val="27"/>
        </w:rPr>
        <w:t>SECTION B</w:t>
      </w:r>
    </w:p>
    <w:p w:rsidR="00F46379" w:rsidRPr="008C720B" w:rsidRDefault="00F46379" w:rsidP="00F46379">
      <w:pPr>
        <w:spacing w:after="0" w:line="360" w:lineRule="auto"/>
        <w:jc w:val="both"/>
        <w:rPr>
          <w:rFonts w:ascii="Times New Roman" w:hAnsi="Times New Roman" w:cs="Times New Roman"/>
          <w:sz w:val="27"/>
          <w:szCs w:val="27"/>
        </w:rPr>
      </w:pPr>
      <w:r w:rsidRPr="008C720B">
        <w:rPr>
          <w:rFonts w:ascii="Times New Roman" w:hAnsi="Times New Roman" w:cs="Times New Roman"/>
          <w:b/>
          <w:bCs/>
          <w:sz w:val="27"/>
          <w:szCs w:val="27"/>
        </w:rPr>
        <w:t>INSTRUCTION:</w:t>
      </w:r>
      <w:r w:rsidRPr="008C720B">
        <w:rPr>
          <w:rFonts w:ascii="Times New Roman" w:hAnsi="Times New Roman" w:cs="Times New Roman"/>
          <w:sz w:val="27"/>
          <w:szCs w:val="27"/>
        </w:rPr>
        <w:t xml:space="preserve"> Please read the following items carefully and indicate your choice by making a tick in the space provided. </w:t>
      </w:r>
    </w:p>
    <w:p w:rsidR="00F46379" w:rsidRPr="008C720B" w:rsidRDefault="00F46379" w:rsidP="00F46379">
      <w:pPr>
        <w:spacing w:after="0" w:line="360" w:lineRule="auto"/>
        <w:jc w:val="both"/>
        <w:rPr>
          <w:rFonts w:ascii="Times New Roman" w:hAnsi="Times New Roman" w:cs="Times New Roman"/>
          <w:sz w:val="27"/>
          <w:szCs w:val="27"/>
        </w:rPr>
      </w:pPr>
      <w:r w:rsidRPr="008C720B">
        <w:rPr>
          <w:rFonts w:ascii="Times New Roman" w:hAnsi="Times New Roman" w:cs="Times New Roman"/>
          <w:sz w:val="27"/>
          <w:szCs w:val="27"/>
        </w:rPr>
        <w:t>Keys: SA –Strongly Agree</w:t>
      </w:r>
      <w:proofErr w:type="gramStart"/>
      <w:r w:rsidRPr="008C720B">
        <w:rPr>
          <w:rFonts w:ascii="Times New Roman" w:hAnsi="Times New Roman" w:cs="Times New Roman"/>
          <w:sz w:val="27"/>
          <w:szCs w:val="27"/>
        </w:rPr>
        <w:t>,  A</w:t>
      </w:r>
      <w:proofErr w:type="gramEnd"/>
      <w:r w:rsidRPr="008C720B">
        <w:rPr>
          <w:rFonts w:ascii="Times New Roman" w:hAnsi="Times New Roman" w:cs="Times New Roman"/>
          <w:sz w:val="27"/>
          <w:szCs w:val="27"/>
        </w:rPr>
        <w:t xml:space="preserve"> – Agree,  D – Disagree,   SD – Strongly Disagree</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11"/>
        <w:gridCol w:w="5373"/>
        <w:gridCol w:w="452"/>
        <w:gridCol w:w="448"/>
        <w:gridCol w:w="363"/>
        <w:gridCol w:w="503"/>
      </w:tblGrid>
      <w:tr w:rsidR="00F46379" w:rsidRPr="008C720B" w:rsidTr="004B52D9">
        <w:trPr>
          <w:tblHeader/>
          <w:tblCellSpacing w:w="15" w:type="dxa"/>
          <w:jc w:val="center"/>
        </w:trPr>
        <w:tc>
          <w:tcPr>
            <w:tcW w:w="895" w:type="pct"/>
            <w:vAlign w:val="center"/>
            <w:hideMark/>
          </w:tcPr>
          <w:p w:rsidR="00F46379" w:rsidRPr="008C720B" w:rsidRDefault="00F46379" w:rsidP="004B52D9">
            <w:pPr>
              <w:spacing w:after="0" w:line="276" w:lineRule="auto"/>
              <w:jc w:val="center"/>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Question</w:t>
            </w:r>
          </w:p>
        </w:tc>
        <w:tc>
          <w:tcPr>
            <w:tcW w:w="3053" w:type="pct"/>
            <w:vAlign w:val="center"/>
            <w:hideMark/>
          </w:tcPr>
          <w:p w:rsidR="00F46379" w:rsidRPr="008C720B" w:rsidRDefault="00F46379" w:rsidP="004B52D9">
            <w:pPr>
              <w:spacing w:after="0" w:line="276" w:lineRule="auto"/>
              <w:jc w:val="center"/>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Statement</w:t>
            </w:r>
          </w:p>
        </w:tc>
        <w:tc>
          <w:tcPr>
            <w:tcW w:w="241" w:type="pct"/>
            <w:vAlign w:val="center"/>
            <w:hideMark/>
          </w:tcPr>
          <w:p w:rsidR="00F46379" w:rsidRPr="008C720B" w:rsidRDefault="00F46379" w:rsidP="004B52D9">
            <w:pPr>
              <w:spacing w:after="0" w:line="276" w:lineRule="auto"/>
              <w:jc w:val="cente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SA</w:t>
            </w:r>
          </w:p>
        </w:tc>
        <w:tc>
          <w:tcPr>
            <w:tcW w:w="239" w:type="pct"/>
            <w:vAlign w:val="center"/>
            <w:hideMark/>
          </w:tcPr>
          <w:p w:rsidR="00F46379" w:rsidRPr="008C720B" w:rsidRDefault="00F46379" w:rsidP="004B52D9">
            <w:pPr>
              <w:spacing w:after="0" w:line="276" w:lineRule="auto"/>
              <w:jc w:val="center"/>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A</w:t>
            </w:r>
          </w:p>
        </w:tc>
        <w:tc>
          <w:tcPr>
            <w:tcW w:w="190" w:type="pct"/>
            <w:vAlign w:val="center"/>
            <w:hideMark/>
          </w:tcPr>
          <w:p w:rsidR="00F46379" w:rsidRPr="008C720B" w:rsidRDefault="00F46379" w:rsidP="004B52D9">
            <w:pPr>
              <w:spacing w:after="0" w:line="276" w:lineRule="auto"/>
              <w:jc w:val="center"/>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D</w:t>
            </w:r>
          </w:p>
        </w:tc>
        <w:tc>
          <w:tcPr>
            <w:tcW w:w="262" w:type="pct"/>
            <w:vAlign w:val="center"/>
            <w:hideMark/>
          </w:tcPr>
          <w:p w:rsidR="00F46379" w:rsidRPr="008C720B" w:rsidRDefault="00F46379" w:rsidP="004B52D9">
            <w:pPr>
              <w:spacing w:after="0" w:line="276" w:lineRule="auto"/>
              <w:jc w:val="center"/>
              <w:rPr>
                <w:rFonts w:ascii="Times New Roman" w:eastAsia="Times New Roman" w:hAnsi="Times New Roman" w:cs="Times New Roman"/>
                <w:b/>
                <w:bCs/>
                <w:sz w:val="27"/>
                <w:szCs w:val="27"/>
              </w:rPr>
            </w:pPr>
            <w:r w:rsidRPr="008C720B">
              <w:rPr>
                <w:rFonts w:ascii="Times New Roman" w:eastAsia="Times New Roman" w:hAnsi="Times New Roman" w:cs="Times New Roman"/>
                <w:b/>
                <w:bCs/>
                <w:sz w:val="27"/>
                <w:szCs w:val="27"/>
              </w:rPr>
              <w:t>S</w:t>
            </w:r>
            <w:r>
              <w:rPr>
                <w:rFonts w:ascii="Times New Roman" w:eastAsia="Times New Roman" w:hAnsi="Times New Roman" w:cs="Times New Roman"/>
                <w:b/>
                <w:bCs/>
                <w:sz w:val="27"/>
                <w:szCs w:val="27"/>
              </w:rPr>
              <w:t>D</w:t>
            </w:r>
          </w:p>
        </w:tc>
      </w:tr>
      <w:tr w:rsidR="00F46379" w:rsidRPr="008C720B" w:rsidTr="004B52D9">
        <w:trPr>
          <w:tblCellSpacing w:w="15" w:type="dxa"/>
          <w:jc w:val="center"/>
        </w:trPr>
        <w:tc>
          <w:tcPr>
            <w:tcW w:w="895"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1. Current Physical Conditions of Classrooms</w:t>
            </w:r>
          </w:p>
        </w:tc>
        <w:tc>
          <w:tcPr>
            <w:tcW w:w="3053"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The classrooms in basic schools in Ilorin South LGA are well-ventilated and adequately lit.</w:t>
            </w:r>
          </w:p>
        </w:tc>
        <w:tc>
          <w:tcPr>
            <w:tcW w:w="241"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239"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190"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262"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r>
      <w:tr w:rsidR="00F46379" w:rsidRPr="008C720B" w:rsidTr="004B52D9">
        <w:trPr>
          <w:tblCellSpacing w:w="15" w:type="dxa"/>
          <w:jc w:val="center"/>
        </w:trPr>
        <w:tc>
          <w:tcPr>
            <w:tcW w:w="895"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3053"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The furniture in the classrooms is in good condition and suitable for students.</w:t>
            </w:r>
          </w:p>
        </w:tc>
        <w:tc>
          <w:tcPr>
            <w:tcW w:w="241"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239"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190"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262"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r>
      <w:tr w:rsidR="00F46379" w:rsidRPr="008C720B" w:rsidTr="004B52D9">
        <w:trPr>
          <w:tblCellSpacing w:w="15" w:type="dxa"/>
          <w:jc w:val="center"/>
        </w:trPr>
        <w:tc>
          <w:tcPr>
            <w:tcW w:w="895"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3053"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Classrooms are clean and well-maintained on a regular basis.</w:t>
            </w:r>
          </w:p>
        </w:tc>
        <w:tc>
          <w:tcPr>
            <w:tcW w:w="241"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239"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190"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262"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r>
      <w:tr w:rsidR="00F46379" w:rsidRPr="008C720B" w:rsidTr="004B52D9">
        <w:trPr>
          <w:tblCellSpacing w:w="15" w:type="dxa"/>
          <w:jc w:val="center"/>
        </w:trPr>
        <w:tc>
          <w:tcPr>
            <w:tcW w:w="895"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3053"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The physical layout of classrooms supports effective teaching and learning.</w:t>
            </w:r>
          </w:p>
        </w:tc>
        <w:tc>
          <w:tcPr>
            <w:tcW w:w="241"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239"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190"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262"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r>
      <w:tr w:rsidR="00F46379" w:rsidRPr="008C720B" w:rsidTr="004B52D9">
        <w:trPr>
          <w:tblCellSpacing w:w="15" w:type="dxa"/>
          <w:jc w:val="center"/>
        </w:trPr>
        <w:tc>
          <w:tcPr>
            <w:tcW w:w="895"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2. Availability and Adequacy of Instructional Materials</w:t>
            </w:r>
          </w:p>
        </w:tc>
        <w:tc>
          <w:tcPr>
            <w:tcW w:w="3053"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Instructional materials are readily available for all subjects in the schools.</w:t>
            </w:r>
          </w:p>
        </w:tc>
        <w:tc>
          <w:tcPr>
            <w:tcW w:w="241"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239"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190"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262"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r>
      <w:tr w:rsidR="00F46379" w:rsidRPr="008C720B" w:rsidTr="004B52D9">
        <w:trPr>
          <w:tblCellSpacing w:w="15" w:type="dxa"/>
          <w:jc w:val="center"/>
        </w:trPr>
        <w:tc>
          <w:tcPr>
            <w:tcW w:w="895"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3053"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The teaching aids provided are adequate and enhance the learning experience.</w:t>
            </w:r>
          </w:p>
        </w:tc>
        <w:tc>
          <w:tcPr>
            <w:tcW w:w="241"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239"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190"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262"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r>
      <w:tr w:rsidR="00F46379" w:rsidRPr="008C720B" w:rsidTr="004B52D9">
        <w:trPr>
          <w:tblCellSpacing w:w="15" w:type="dxa"/>
          <w:jc w:val="center"/>
        </w:trPr>
        <w:tc>
          <w:tcPr>
            <w:tcW w:w="895"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3053"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There is a sufficient supply of textbooks and other educational resources.</w:t>
            </w:r>
          </w:p>
        </w:tc>
        <w:tc>
          <w:tcPr>
            <w:tcW w:w="241"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239"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190"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262"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r>
      <w:tr w:rsidR="00F46379" w:rsidRPr="008C720B" w:rsidTr="004B52D9">
        <w:trPr>
          <w:tblCellSpacing w:w="15" w:type="dxa"/>
          <w:jc w:val="center"/>
        </w:trPr>
        <w:tc>
          <w:tcPr>
            <w:tcW w:w="895"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3053"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The quality of instructional materials meets the needs of the curriculum.</w:t>
            </w:r>
          </w:p>
        </w:tc>
        <w:tc>
          <w:tcPr>
            <w:tcW w:w="241"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239"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190"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262"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r>
      <w:tr w:rsidR="00F46379" w:rsidRPr="008C720B" w:rsidTr="004B52D9">
        <w:trPr>
          <w:tblCellSpacing w:w="15" w:type="dxa"/>
          <w:jc w:val="center"/>
        </w:trPr>
        <w:tc>
          <w:tcPr>
            <w:tcW w:w="895"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3. Teaching Methods and Pupil Engagement</w:t>
            </w:r>
          </w:p>
        </w:tc>
        <w:tc>
          <w:tcPr>
            <w:tcW w:w="3053"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Educators frequently use interactive teaching methods that engage students actively.</w:t>
            </w:r>
          </w:p>
        </w:tc>
        <w:tc>
          <w:tcPr>
            <w:tcW w:w="241"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239"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190"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262"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r>
      <w:tr w:rsidR="00F46379" w:rsidRPr="008C720B" w:rsidTr="004B52D9">
        <w:trPr>
          <w:tblCellSpacing w:w="15" w:type="dxa"/>
          <w:jc w:val="center"/>
        </w:trPr>
        <w:tc>
          <w:tcPr>
            <w:tcW w:w="895"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3053"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Varied teaching methods are employed to cater to different learning styles.</w:t>
            </w:r>
          </w:p>
        </w:tc>
        <w:tc>
          <w:tcPr>
            <w:tcW w:w="241"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239"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190"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262"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r>
      <w:tr w:rsidR="00F46379" w:rsidRPr="008C720B" w:rsidTr="004B52D9">
        <w:trPr>
          <w:tblCellSpacing w:w="15" w:type="dxa"/>
          <w:jc w:val="center"/>
        </w:trPr>
        <w:tc>
          <w:tcPr>
            <w:tcW w:w="895"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3053"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Students are encouraged to participate in discussions and hands-on activities during lessons.</w:t>
            </w:r>
          </w:p>
        </w:tc>
        <w:tc>
          <w:tcPr>
            <w:tcW w:w="241"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239"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190"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262"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r>
      <w:tr w:rsidR="00F46379" w:rsidRPr="008C720B" w:rsidTr="004B52D9">
        <w:trPr>
          <w:tblCellSpacing w:w="15" w:type="dxa"/>
          <w:jc w:val="center"/>
        </w:trPr>
        <w:tc>
          <w:tcPr>
            <w:tcW w:w="895"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3053"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Teaching methods used in the classroom enhance students' understanding of the subject matter.</w:t>
            </w:r>
          </w:p>
        </w:tc>
        <w:tc>
          <w:tcPr>
            <w:tcW w:w="241"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239"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190"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262"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r>
      <w:tr w:rsidR="00F46379" w:rsidRPr="008C720B" w:rsidTr="004B52D9">
        <w:trPr>
          <w:tblCellSpacing w:w="15" w:type="dxa"/>
          <w:jc w:val="center"/>
        </w:trPr>
        <w:tc>
          <w:tcPr>
            <w:tcW w:w="895"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 xml:space="preserve">4. Social and </w:t>
            </w:r>
            <w:r w:rsidRPr="008C720B">
              <w:rPr>
                <w:rFonts w:ascii="Times New Roman" w:eastAsia="Times New Roman" w:hAnsi="Times New Roman" w:cs="Times New Roman"/>
                <w:sz w:val="27"/>
                <w:szCs w:val="27"/>
              </w:rPr>
              <w:lastRenderedPageBreak/>
              <w:t>Psychological Atmosphere</w:t>
            </w:r>
          </w:p>
        </w:tc>
        <w:tc>
          <w:tcPr>
            <w:tcW w:w="3053"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lastRenderedPageBreak/>
              <w:t xml:space="preserve">The classroom environment fosters positive </w:t>
            </w:r>
            <w:r w:rsidRPr="008C720B">
              <w:rPr>
                <w:rFonts w:ascii="Times New Roman" w:eastAsia="Times New Roman" w:hAnsi="Times New Roman" w:cs="Times New Roman"/>
                <w:sz w:val="27"/>
                <w:szCs w:val="27"/>
              </w:rPr>
              <w:lastRenderedPageBreak/>
              <w:t>social interactions among students.</w:t>
            </w:r>
          </w:p>
        </w:tc>
        <w:tc>
          <w:tcPr>
            <w:tcW w:w="241"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239"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190"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262"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r>
      <w:tr w:rsidR="00F46379" w:rsidRPr="008C720B" w:rsidTr="004B52D9">
        <w:trPr>
          <w:tblCellSpacing w:w="15" w:type="dxa"/>
          <w:jc w:val="center"/>
        </w:trPr>
        <w:tc>
          <w:tcPr>
            <w:tcW w:w="895"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3053"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Students feel comfortable and supported by their peers and teachers in the classroom.</w:t>
            </w:r>
          </w:p>
        </w:tc>
        <w:tc>
          <w:tcPr>
            <w:tcW w:w="241"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239"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190"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262"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r>
      <w:tr w:rsidR="00F46379" w:rsidRPr="008C720B" w:rsidTr="004B52D9">
        <w:trPr>
          <w:tblCellSpacing w:w="15" w:type="dxa"/>
          <w:jc w:val="center"/>
        </w:trPr>
        <w:tc>
          <w:tcPr>
            <w:tcW w:w="895"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3053"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The psychological atmosphere of the classroom positively influences students' motivation.</w:t>
            </w:r>
          </w:p>
        </w:tc>
        <w:tc>
          <w:tcPr>
            <w:tcW w:w="241"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239"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190"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262"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r>
      <w:tr w:rsidR="00F46379" w:rsidRPr="008C720B" w:rsidTr="004B52D9">
        <w:trPr>
          <w:tblCellSpacing w:w="15" w:type="dxa"/>
          <w:jc w:val="center"/>
        </w:trPr>
        <w:tc>
          <w:tcPr>
            <w:tcW w:w="895"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3053"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There are effective strategies in place to address and support students' emotional needs.</w:t>
            </w:r>
          </w:p>
        </w:tc>
        <w:tc>
          <w:tcPr>
            <w:tcW w:w="241"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239"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190"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262"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r>
      <w:tr w:rsidR="00F46379" w:rsidRPr="008C720B" w:rsidTr="004B52D9">
        <w:trPr>
          <w:tblCellSpacing w:w="15" w:type="dxa"/>
          <w:jc w:val="center"/>
        </w:trPr>
        <w:tc>
          <w:tcPr>
            <w:tcW w:w="895"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5. Strategies for Improving Learning Environment</w:t>
            </w:r>
          </w:p>
        </w:tc>
        <w:tc>
          <w:tcPr>
            <w:tcW w:w="3053"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Implementing more modern teaching aids would enhance the learning environment.</w:t>
            </w:r>
          </w:p>
        </w:tc>
        <w:tc>
          <w:tcPr>
            <w:tcW w:w="241"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239"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190"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262"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r>
      <w:tr w:rsidR="00F46379" w:rsidRPr="008C720B" w:rsidTr="004B52D9">
        <w:trPr>
          <w:tblCellSpacing w:w="15" w:type="dxa"/>
          <w:jc w:val="center"/>
        </w:trPr>
        <w:tc>
          <w:tcPr>
            <w:tcW w:w="895"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3053"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Upgrading classroom facilities would improve student performance.</w:t>
            </w:r>
          </w:p>
        </w:tc>
        <w:tc>
          <w:tcPr>
            <w:tcW w:w="241"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239"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190"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262"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r>
      <w:tr w:rsidR="00F46379" w:rsidRPr="008C720B" w:rsidTr="004B52D9">
        <w:trPr>
          <w:tblCellSpacing w:w="15" w:type="dxa"/>
          <w:jc w:val="center"/>
        </w:trPr>
        <w:tc>
          <w:tcPr>
            <w:tcW w:w="895"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3053"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Professional development for teachers would contribute to better teaching methods and classroom management.</w:t>
            </w:r>
          </w:p>
        </w:tc>
        <w:tc>
          <w:tcPr>
            <w:tcW w:w="241"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239"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190"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262"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r>
      <w:tr w:rsidR="00F46379" w:rsidRPr="008C720B" w:rsidTr="004B52D9">
        <w:trPr>
          <w:tblCellSpacing w:w="15" w:type="dxa"/>
          <w:jc w:val="center"/>
        </w:trPr>
        <w:tc>
          <w:tcPr>
            <w:tcW w:w="895"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3053"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r w:rsidRPr="008C720B">
              <w:rPr>
                <w:rFonts w:ascii="Times New Roman" w:eastAsia="Times New Roman" w:hAnsi="Times New Roman" w:cs="Times New Roman"/>
                <w:sz w:val="27"/>
                <w:szCs w:val="27"/>
              </w:rPr>
              <w:t>Increased involvement of parents and community in school activities would enhance the learning environment.</w:t>
            </w:r>
          </w:p>
        </w:tc>
        <w:tc>
          <w:tcPr>
            <w:tcW w:w="241"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239"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190"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c>
          <w:tcPr>
            <w:tcW w:w="262" w:type="pct"/>
            <w:vAlign w:val="center"/>
            <w:hideMark/>
          </w:tcPr>
          <w:p w:rsidR="00F46379" w:rsidRPr="008C720B" w:rsidRDefault="00F46379" w:rsidP="004B52D9">
            <w:pPr>
              <w:spacing w:after="0" w:line="276" w:lineRule="auto"/>
              <w:rPr>
                <w:rFonts w:ascii="Times New Roman" w:eastAsia="Times New Roman" w:hAnsi="Times New Roman" w:cs="Times New Roman"/>
                <w:sz w:val="27"/>
                <w:szCs w:val="27"/>
              </w:rPr>
            </w:pPr>
          </w:p>
        </w:tc>
      </w:tr>
    </w:tbl>
    <w:p w:rsidR="00F46379" w:rsidRPr="008C720B" w:rsidRDefault="00F46379" w:rsidP="00F46379">
      <w:pPr>
        <w:spacing w:before="100" w:beforeAutospacing="1" w:after="100" w:afterAutospacing="1" w:line="360" w:lineRule="auto"/>
        <w:rPr>
          <w:rFonts w:ascii="Times New Roman" w:hAnsi="Times New Roman" w:cs="Times New Roman"/>
          <w:sz w:val="27"/>
          <w:szCs w:val="27"/>
        </w:rPr>
      </w:pPr>
    </w:p>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sz w:val="27"/>
          <w:szCs w:val="27"/>
        </w:rPr>
      </w:pPr>
    </w:p>
    <w:p w:rsidR="00F46379" w:rsidRPr="008C720B" w:rsidRDefault="00F46379" w:rsidP="00F46379">
      <w:pPr>
        <w:spacing w:before="100" w:beforeAutospacing="1" w:after="100" w:afterAutospacing="1" w:line="360" w:lineRule="auto"/>
        <w:jc w:val="both"/>
        <w:rPr>
          <w:rFonts w:ascii="Times New Roman" w:eastAsia="Times New Roman" w:hAnsi="Times New Roman" w:cs="Times New Roman"/>
          <w:sz w:val="27"/>
          <w:szCs w:val="27"/>
        </w:rPr>
      </w:pPr>
    </w:p>
    <w:p w:rsidR="00F46379" w:rsidRDefault="00F46379" w:rsidP="00253EA4"/>
    <w:sectPr w:rsidR="00F46379" w:rsidSect="00F46379">
      <w:pgSz w:w="11520" w:h="14400" w:code="9"/>
      <w:pgMar w:top="1440" w:right="1440" w:bottom="1440" w:left="1440" w:header="720" w:footer="1094"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28224"/>
      <w:docPartObj>
        <w:docPartGallery w:val="Page Numbers (Bottom of Page)"/>
        <w:docPartUnique/>
      </w:docPartObj>
    </w:sdtPr>
    <w:sdtEndPr/>
    <w:sdtContent>
      <w:p w:rsidR="00E86FB6" w:rsidRDefault="00F46379">
        <w:pPr>
          <w:pStyle w:val="Footer"/>
          <w:jc w:val="center"/>
        </w:pPr>
        <w:r>
          <w:fldChar w:fldCharType="begin"/>
        </w:r>
        <w:r>
          <w:instrText xml:space="preserve"> PAGE   \* MERGEFORMAT </w:instrText>
        </w:r>
        <w:r>
          <w:fldChar w:fldCharType="separate"/>
        </w:r>
        <w:r>
          <w:rPr>
            <w:noProof/>
          </w:rPr>
          <w:t>ii</w:t>
        </w:r>
        <w:r>
          <w:fldChar w:fldCharType="end"/>
        </w:r>
      </w:p>
    </w:sdtContent>
  </w:sdt>
  <w:p w:rsidR="00E86FB6" w:rsidRDefault="00F4637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232B7"/>
    <w:multiLevelType w:val="multilevel"/>
    <w:tmpl w:val="86561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3A1456"/>
    <w:multiLevelType w:val="multilevel"/>
    <w:tmpl w:val="D3CE2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6844BF"/>
    <w:multiLevelType w:val="hybridMultilevel"/>
    <w:tmpl w:val="41E0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0A0599"/>
    <w:multiLevelType w:val="hybridMultilevel"/>
    <w:tmpl w:val="CB483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9A25F6"/>
    <w:multiLevelType w:val="multilevel"/>
    <w:tmpl w:val="F2347F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3FF25A9F"/>
    <w:multiLevelType w:val="hybridMultilevel"/>
    <w:tmpl w:val="B30E9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A36E90"/>
    <w:multiLevelType w:val="hybridMultilevel"/>
    <w:tmpl w:val="9690B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047A08"/>
    <w:multiLevelType w:val="multilevel"/>
    <w:tmpl w:val="A55E9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30A511F"/>
    <w:multiLevelType w:val="hybridMultilevel"/>
    <w:tmpl w:val="9B84B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CD62B7"/>
    <w:multiLevelType w:val="multilevel"/>
    <w:tmpl w:val="C97E9AA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7804748D"/>
    <w:multiLevelType w:val="hybridMultilevel"/>
    <w:tmpl w:val="40C42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6"/>
  </w:num>
  <w:num w:numId="4">
    <w:abstractNumId w:val="7"/>
  </w:num>
  <w:num w:numId="5">
    <w:abstractNumId w:val="1"/>
  </w:num>
  <w:num w:numId="6">
    <w:abstractNumId w:val="2"/>
  </w:num>
  <w:num w:numId="7">
    <w:abstractNumId w:val="8"/>
  </w:num>
  <w:num w:numId="8">
    <w:abstractNumId w:val="3"/>
  </w:num>
  <w:num w:numId="9">
    <w:abstractNumId w:val="10"/>
  </w:num>
  <w:num w:numId="10">
    <w:abstractNumId w:val="5"/>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253EA4"/>
    <w:rsid w:val="00051309"/>
    <w:rsid w:val="00253EA4"/>
    <w:rsid w:val="002C7603"/>
    <w:rsid w:val="003B31D8"/>
    <w:rsid w:val="004014C2"/>
    <w:rsid w:val="004D7F5B"/>
    <w:rsid w:val="005833CB"/>
    <w:rsid w:val="00627ED7"/>
    <w:rsid w:val="007311B9"/>
    <w:rsid w:val="007F4E11"/>
    <w:rsid w:val="00811AF0"/>
    <w:rsid w:val="00987001"/>
    <w:rsid w:val="009A0B08"/>
    <w:rsid w:val="00A177E1"/>
    <w:rsid w:val="00AF7A10"/>
    <w:rsid w:val="00BB6CEB"/>
    <w:rsid w:val="00BE2BF2"/>
    <w:rsid w:val="00C066E9"/>
    <w:rsid w:val="00C766E4"/>
    <w:rsid w:val="00CD3968"/>
    <w:rsid w:val="00D40E12"/>
    <w:rsid w:val="00D64A2F"/>
    <w:rsid w:val="00D72B90"/>
    <w:rsid w:val="00E87B15"/>
    <w:rsid w:val="00F46379"/>
    <w:rsid w:val="00F774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EA4"/>
  </w:style>
  <w:style w:type="paragraph" w:styleId="Heading1">
    <w:name w:val="heading 1"/>
    <w:basedOn w:val="Normal"/>
    <w:next w:val="Normal"/>
    <w:link w:val="Heading1Char"/>
    <w:qFormat/>
    <w:rsid w:val="00253EA4"/>
    <w:pPr>
      <w:keepNext/>
      <w:spacing w:after="0" w:line="480" w:lineRule="auto"/>
      <w:jc w:val="center"/>
      <w:outlineLvl w:val="0"/>
    </w:pPr>
    <w:rPr>
      <w:rFonts w:ascii="Arial" w:eastAsia="Times New Roman" w:hAnsi="Arial" w:cs="Arial"/>
      <w:b/>
      <w:bCs/>
      <w:sz w:val="28"/>
      <w:szCs w:val="24"/>
      <w:lang w:val="en-GB"/>
    </w:rPr>
  </w:style>
  <w:style w:type="paragraph" w:styleId="Heading4">
    <w:name w:val="heading 4"/>
    <w:basedOn w:val="Normal"/>
    <w:next w:val="Normal"/>
    <w:link w:val="Heading4Char"/>
    <w:qFormat/>
    <w:rsid w:val="00253EA4"/>
    <w:pPr>
      <w:keepNext/>
      <w:spacing w:after="0" w:line="480" w:lineRule="auto"/>
      <w:ind w:left="720"/>
      <w:outlineLvl w:val="3"/>
    </w:pPr>
    <w:rPr>
      <w:rFonts w:ascii="Arial" w:eastAsia="Times New Roman" w:hAnsi="Arial" w:cs="Arial"/>
      <w:b/>
      <w:bCs/>
      <w:sz w:val="28"/>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3EA4"/>
    <w:rPr>
      <w:rFonts w:ascii="Arial" w:eastAsia="Times New Roman" w:hAnsi="Arial" w:cs="Arial"/>
      <w:b/>
      <w:bCs/>
      <w:sz w:val="28"/>
      <w:szCs w:val="24"/>
      <w:lang w:val="en-GB"/>
    </w:rPr>
  </w:style>
  <w:style w:type="character" w:customStyle="1" w:styleId="Heading4Char">
    <w:name w:val="Heading 4 Char"/>
    <w:basedOn w:val="DefaultParagraphFont"/>
    <w:link w:val="Heading4"/>
    <w:rsid w:val="00253EA4"/>
    <w:rPr>
      <w:rFonts w:ascii="Arial" w:eastAsia="Times New Roman" w:hAnsi="Arial" w:cs="Arial"/>
      <w:b/>
      <w:bCs/>
      <w:sz w:val="28"/>
      <w:szCs w:val="24"/>
      <w:lang w:val="en-GB"/>
    </w:rPr>
  </w:style>
  <w:style w:type="paragraph" w:styleId="Footer">
    <w:name w:val="footer"/>
    <w:basedOn w:val="Normal"/>
    <w:link w:val="FooterChar"/>
    <w:uiPriority w:val="99"/>
    <w:unhideWhenUsed/>
    <w:rsid w:val="00253E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EA4"/>
  </w:style>
  <w:style w:type="paragraph" w:styleId="ListParagraph">
    <w:name w:val="List Paragraph"/>
    <w:basedOn w:val="Normal"/>
    <w:uiPriority w:val="34"/>
    <w:qFormat/>
    <w:rsid w:val="00253EA4"/>
    <w:pPr>
      <w:ind w:left="720"/>
      <w:contextualSpacing/>
    </w:pPr>
  </w:style>
</w:styles>
</file>

<file path=word/webSettings.xml><?xml version="1.0" encoding="utf-8"?>
<w:webSettings xmlns:r="http://schemas.openxmlformats.org/officeDocument/2006/relationships" xmlns:w="http://schemas.openxmlformats.org/wordprocessingml/2006/main">
  <w:divs>
    <w:div w:id="292832764">
      <w:bodyDiv w:val="1"/>
      <w:marLeft w:val="0"/>
      <w:marRight w:val="0"/>
      <w:marTop w:val="0"/>
      <w:marBottom w:val="0"/>
      <w:divBdr>
        <w:top w:val="none" w:sz="0" w:space="0" w:color="auto"/>
        <w:left w:val="none" w:sz="0" w:space="0" w:color="auto"/>
        <w:bottom w:val="none" w:sz="0" w:space="0" w:color="auto"/>
        <w:right w:val="none" w:sz="0" w:space="0" w:color="auto"/>
      </w:divBdr>
    </w:div>
    <w:div w:id="183514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60</Pages>
  <Words>10941</Words>
  <Characters>62365</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2024-08-30T09:34:00Z</dcterms:created>
  <dcterms:modified xsi:type="dcterms:W3CDTF">2024-08-30T11:40:00Z</dcterms:modified>
</cp:coreProperties>
</file>