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69" w:rsidRPr="00217920" w:rsidRDefault="007B2C69" w:rsidP="007B2C69">
      <w:pPr>
        <w:jc w:val="center"/>
        <w:rPr>
          <w:rFonts w:ascii="Cooper Black" w:hAnsi="Cooper Black"/>
          <w:sz w:val="28"/>
        </w:rPr>
      </w:pPr>
      <w:r w:rsidRPr="00217920">
        <w:rPr>
          <w:rFonts w:ascii="Cooper Black" w:hAnsi="Cooper Black"/>
          <w:sz w:val="28"/>
        </w:rPr>
        <w:t>INFLUENCE OF TEACHER QUALIFICATIONS AND EXPERIENCE ON THE ACADEMIC PERFORMANCE OF SECONDARY SCHOOL IN ILORIN EAST LOCAL GOVERNMENT AREA OF KWARA STATE, NIGERIA</w:t>
      </w:r>
    </w:p>
    <w:p w:rsidR="007B2C69" w:rsidRPr="00217920" w:rsidRDefault="007B2C69" w:rsidP="007B2C69">
      <w:pPr>
        <w:jc w:val="center"/>
        <w:rPr>
          <w:rFonts w:ascii="Cooper Black" w:hAnsi="Cooper Black"/>
          <w:sz w:val="28"/>
        </w:rPr>
      </w:pPr>
    </w:p>
    <w:p w:rsidR="007B2C69" w:rsidRDefault="007B2C69" w:rsidP="007B2C69">
      <w:pPr>
        <w:jc w:val="center"/>
        <w:rPr>
          <w:rFonts w:ascii="Cooper Black" w:hAnsi="Cooper Black"/>
          <w:i/>
          <w:sz w:val="28"/>
        </w:rPr>
      </w:pPr>
    </w:p>
    <w:p w:rsidR="007B2C69" w:rsidRPr="00217920" w:rsidRDefault="007B2C69" w:rsidP="007B2C69">
      <w:pPr>
        <w:jc w:val="center"/>
        <w:rPr>
          <w:rFonts w:ascii="Cooper Black" w:hAnsi="Cooper Black"/>
          <w:sz w:val="28"/>
        </w:rPr>
      </w:pPr>
      <w:r w:rsidRPr="00217920">
        <w:rPr>
          <w:rFonts w:ascii="Cooper Black" w:hAnsi="Cooper Black"/>
          <w:i/>
          <w:sz w:val="28"/>
        </w:rPr>
        <w:t>BY</w:t>
      </w:r>
    </w:p>
    <w:p w:rsidR="007B2C69" w:rsidRPr="00217920" w:rsidRDefault="007B2C69" w:rsidP="007B2C69">
      <w:pPr>
        <w:jc w:val="center"/>
        <w:rPr>
          <w:rFonts w:ascii="Cooper Black" w:hAnsi="Cooper Black"/>
          <w:sz w:val="28"/>
        </w:rPr>
      </w:pPr>
    </w:p>
    <w:p w:rsidR="007B2C69" w:rsidRPr="00217920" w:rsidRDefault="007B2C69" w:rsidP="007B2C69">
      <w:pPr>
        <w:jc w:val="center"/>
        <w:rPr>
          <w:rFonts w:ascii="Cooper Black" w:hAnsi="Cooper Black"/>
          <w:sz w:val="28"/>
        </w:rPr>
      </w:pPr>
    </w:p>
    <w:p w:rsidR="007B2C69" w:rsidRPr="00217920" w:rsidRDefault="007B2C69" w:rsidP="007B2C69">
      <w:pPr>
        <w:jc w:val="center"/>
        <w:rPr>
          <w:rFonts w:ascii="Cooper Black" w:hAnsi="Cooper Black"/>
          <w:sz w:val="28"/>
        </w:rPr>
      </w:pPr>
      <w:r w:rsidRPr="00217920">
        <w:rPr>
          <w:rFonts w:ascii="Cooper Black" w:hAnsi="Cooper Black"/>
          <w:sz w:val="28"/>
        </w:rPr>
        <w:t>OMODARA OLUWATOSIN</w:t>
      </w:r>
    </w:p>
    <w:p w:rsidR="007B2C69" w:rsidRPr="00217920" w:rsidRDefault="007B2C69" w:rsidP="007B2C69">
      <w:pPr>
        <w:jc w:val="center"/>
        <w:rPr>
          <w:rFonts w:ascii="Cooper Black" w:hAnsi="Cooper Black"/>
          <w:sz w:val="28"/>
        </w:rPr>
      </w:pPr>
      <w:r w:rsidRPr="00217920">
        <w:rPr>
          <w:rFonts w:ascii="Cooper Black" w:hAnsi="Cooper Black"/>
          <w:sz w:val="28"/>
        </w:rPr>
        <w:t>KWCOED/IL/21/0344</w:t>
      </w:r>
    </w:p>
    <w:p w:rsidR="007B2C69" w:rsidRPr="00217920" w:rsidRDefault="007B2C69" w:rsidP="007B2C69">
      <w:pPr>
        <w:jc w:val="center"/>
        <w:rPr>
          <w:rFonts w:ascii="Cooper Black" w:hAnsi="Cooper Black"/>
          <w:sz w:val="28"/>
        </w:rPr>
      </w:pPr>
    </w:p>
    <w:p w:rsidR="007B2C69" w:rsidRPr="00217920" w:rsidRDefault="007B2C69" w:rsidP="007B2C69">
      <w:pPr>
        <w:jc w:val="center"/>
        <w:rPr>
          <w:rFonts w:ascii="Cooper Black" w:hAnsi="Cooper Black"/>
          <w:sz w:val="28"/>
        </w:rPr>
      </w:pPr>
    </w:p>
    <w:p w:rsidR="007B2C69" w:rsidRPr="00452590" w:rsidRDefault="007B2C69" w:rsidP="007B2C69">
      <w:pPr>
        <w:tabs>
          <w:tab w:val="left" w:pos="3495"/>
        </w:tabs>
        <w:spacing w:after="0"/>
        <w:jc w:val="center"/>
        <w:rPr>
          <w:rFonts w:ascii="Cooper Black" w:hAnsi="Cooper Black" w:cs="Times New Roman"/>
          <w:b/>
          <w:color w:val="000000" w:themeColor="text1"/>
          <w:sz w:val="28"/>
          <w:szCs w:val="28"/>
        </w:rPr>
      </w:pPr>
      <w:r w:rsidRPr="00452590">
        <w:rPr>
          <w:rFonts w:ascii="Cooper Black" w:hAnsi="Cooper Black" w:cs="Times New Roman"/>
          <w:b/>
          <w:color w:val="000000" w:themeColor="text1"/>
          <w:sz w:val="28"/>
          <w:szCs w:val="28"/>
        </w:rPr>
        <w:t>A RESEARCH PROJECT SUBMITTED TO THE DEPARTMENT OF ENGLISH,</w:t>
      </w:r>
      <w:r>
        <w:rPr>
          <w:rFonts w:ascii="Cooper Black" w:hAnsi="Cooper Black" w:cs="Times New Roman"/>
          <w:b/>
          <w:color w:val="000000" w:themeColor="text1"/>
          <w:sz w:val="28"/>
          <w:szCs w:val="28"/>
        </w:rPr>
        <w:t xml:space="preserve">  POLITICAL SCIENCE </w:t>
      </w:r>
      <w:r w:rsidRPr="00452590">
        <w:rPr>
          <w:rFonts w:ascii="Cooper Black" w:hAnsi="Cooper Black" w:cs="Times New Roman"/>
          <w:b/>
          <w:color w:val="000000" w:themeColor="text1"/>
          <w:sz w:val="28"/>
          <w:szCs w:val="28"/>
        </w:rPr>
        <w:t>SCHOOL OF LANGUAGES, KWARA STATE COLLEGE OF EDUCATION, ILORIN</w:t>
      </w:r>
    </w:p>
    <w:p w:rsidR="007B2C69" w:rsidRPr="00452590" w:rsidRDefault="007B2C69" w:rsidP="007B2C69">
      <w:pPr>
        <w:tabs>
          <w:tab w:val="left" w:pos="3495"/>
        </w:tabs>
        <w:spacing w:after="0"/>
        <w:jc w:val="center"/>
        <w:rPr>
          <w:rFonts w:ascii="Cooper Black" w:hAnsi="Cooper Black" w:cs="Times New Roman"/>
          <w:b/>
          <w:color w:val="000000" w:themeColor="text1"/>
          <w:sz w:val="28"/>
          <w:szCs w:val="28"/>
        </w:rPr>
      </w:pPr>
    </w:p>
    <w:p w:rsidR="007B2C69" w:rsidRPr="00452590" w:rsidRDefault="007B2C69" w:rsidP="007B2C69">
      <w:pPr>
        <w:tabs>
          <w:tab w:val="left" w:pos="3495"/>
        </w:tabs>
        <w:spacing w:after="0"/>
        <w:jc w:val="center"/>
        <w:rPr>
          <w:rFonts w:ascii="Cooper Black" w:hAnsi="Cooper Black" w:cs="Times New Roman"/>
          <w:b/>
          <w:color w:val="000000" w:themeColor="text1"/>
          <w:sz w:val="28"/>
          <w:szCs w:val="28"/>
        </w:rPr>
      </w:pPr>
      <w:r w:rsidRPr="00452590">
        <w:rPr>
          <w:rFonts w:ascii="Cooper Black" w:hAnsi="Cooper Black" w:cs="Times New Roman"/>
          <w:b/>
          <w:color w:val="000000" w:themeColor="text1"/>
          <w:sz w:val="28"/>
          <w:szCs w:val="28"/>
        </w:rPr>
        <w:t>IN PARTIAL FULFILLMENT OF THE REQUIREMENTS FOR THE AWARD OF NIGERIA CERTIFICATE IN EDUCATION (N.C.E)</w:t>
      </w:r>
    </w:p>
    <w:p w:rsidR="007B2C69" w:rsidRPr="006322C8" w:rsidRDefault="007B2C69" w:rsidP="007B2C69">
      <w:pPr>
        <w:tabs>
          <w:tab w:val="left" w:pos="3495"/>
        </w:tabs>
        <w:spacing w:after="0"/>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t>OCTOBER, 2024</w:t>
      </w: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Pr="006224A4" w:rsidRDefault="007B2C69" w:rsidP="007B2C69">
      <w:pPr>
        <w:tabs>
          <w:tab w:val="left" w:pos="3495"/>
        </w:tabs>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CERTIFICATION</w:t>
      </w:r>
    </w:p>
    <w:p w:rsidR="007B2C69" w:rsidRPr="006224A4" w:rsidRDefault="007B2C69" w:rsidP="007B2C69">
      <w:pPr>
        <w:tabs>
          <w:tab w:val="left" w:pos="3495"/>
        </w:tabs>
        <w:spacing w:after="0" w:line="48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t>This project has been read and approved as meeting the requirement of the</w:t>
      </w:r>
      <w:r>
        <w:rPr>
          <w:rFonts w:ascii="Times New Roman" w:hAnsi="Times New Roman" w:cs="Times New Roman"/>
          <w:color w:val="000000" w:themeColor="text1"/>
          <w:sz w:val="28"/>
          <w:szCs w:val="28"/>
        </w:rPr>
        <w:t xml:space="preserve"> Department of English, Political Science. </w:t>
      </w:r>
      <w:r w:rsidRPr="006224A4">
        <w:rPr>
          <w:rFonts w:ascii="Times New Roman" w:hAnsi="Times New Roman" w:cs="Times New Roman"/>
          <w:color w:val="000000" w:themeColor="text1"/>
          <w:sz w:val="28"/>
          <w:szCs w:val="28"/>
        </w:rPr>
        <w:t xml:space="preserve">Kwara State College of Education, Ilorin </w:t>
      </w:r>
      <w:r>
        <w:rPr>
          <w:rFonts w:ascii="Times New Roman" w:hAnsi="Times New Roman" w:cs="Times New Roman"/>
          <w:color w:val="000000" w:themeColor="text1"/>
          <w:sz w:val="28"/>
          <w:szCs w:val="28"/>
        </w:rPr>
        <w:t xml:space="preserve">in partial fulfillment </w:t>
      </w:r>
      <w:r w:rsidRPr="006224A4">
        <w:rPr>
          <w:rFonts w:ascii="Times New Roman" w:hAnsi="Times New Roman" w:cs="Times New Roman"/>
          <w:color w:val="000000" w:themeColor="text1"/>
          <w:sz w:val="28"/>
          <w:szCs w:val="28"/>
        </w:rPr>
        <w:t>for the Award of Nigeria Certificate in Education (NCE)</w:t>
      </w:r>
      <w:r w:rsidR="00B832C4" w:rsidRPr="00B832C4">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sidRPr="006224A4">
        <w:rPr>
          <w:rFonts w:ascii="Times New Roman" w:hAnsi="Times New Roman" w:cs="Times New Roman"/>
          <w:color w:val="000000" w:themeColor="text1"/>
          <w:sz w:val="28"/>
          <w:szCs w:val="28"/>
        </w:rPr>
        <w:t>.</w:t>
      </w:r>
    </w:p>
    <w:p w:rsidR="007B2C69" w:rsidRPr="006224A4" w:rsidRDefault="007B2C69" w:rsidP="007B2C69">
      <w:pPr>
        <w:tabs>
          <w:tab w:val="left" w:pos="3495"/>
        </w:tabs>
        <w:spacing w:after="0" w:line="480" w:lineRule="auto"/>
        <w:jc w:val="both"/>
        <w:rPr>
          <w:rFonts w:ascii="Times New Roman" w:hAnsi="Times New Roman" w:cs="Times New Roman"/>
          <w:color w:val="000000" w:themeColor="text1"/>
          <w:sz w:val="28"/>
          <w:szCs w:val="28"/>
        </w:rPr>
      </w:pPr>
    </w:p>
    <w:p w:rsidR="007B2C69" w:rsidRDefault="007B2C69" w:rsidP="007B2C69">
      <w:pPr>
        <w:tabs>
          <w:tab w:val="left" w:pos="3495"/>
        </w:tabs>
        <w:spacing w:after="0"/>
        <w:jc w:val="both"/>
        <w:rPr>
          <w:rFonts w:ascii="Times New Roman" w:hAnsi="Times New Roman" w:cs="Times New Roman"/>
          <w:color w:val="000000" w:themeColor="text1"/>
          <w:sz w:val="28"/>
          <w:szCs w:val="28"/>
        </w:rPr>
      </w:pPr>
    </w:p>
    <w:p w:rsidR="007B2C69" w:rsidRDefault="007B2C69" w:rsidP="007B2C69">
      <w:pPr>
        <w:tabs>
          <w:tab w:val="left" w:pos="3495"/>
        </w:tabs>
        <w:spacing w:after="0"/>
        <w:jc w:val="both"/>
        <w:rPr>
          <w:rFonts w:ascii="Times New Roman" w:hAnsi="Times New Roman" w:cs="Times New Roman"/>
          <w:color w:val="000000" w:themeColor="text1"/>
          <w:sz w:val="28"/>
          <w:szCs w:val="28"/>
        </w:rPr>
      </w:pPr>
    </w:p>
    <w:p w:rsidR="007B2C69" w:rsidRPr="006224A4" w:rsidRDefault="007B2C69" w:rsidP="007B2C69">
      <w:pPr>
        <w:tabs>
          <w:tab w:val="left" w:pos="3495"/>
        </w:tabs>
        <w:spacing w:after="0"/>
        <w:jc w:val="both"/>
        <w:rPr>
          <w:rFonts w:ascii="Times New Roman" w:hAnsi="Times New Roman" w:cs="Times New Roman"/>
          <w:color w:val="000000" w:themeColor="text1"/>
          <w:sz w:val="28"/>
          <w:szCs w:val="28"/>
        </w:rPr>
      </w:pPr>
    </w:p>
    <w:p w:rsidR="007B2C69" w:rsidRPr="00A7733B" w:rsidRDefault="007B2C69" w:rsidP="007B2C69">
      <w:pPr>
        <w:pStyle w:val="NoSpacing"/>
        <w:jc w:val="both"/>
        <w:rPr>
          <w:rFonts w:ascii="Tahoma" w:hAnsi="Tahoma" w:cs="Tahoma"/>
          <w:sz w:val="28"/>
          <w:szCs w:val="28"/>
        </w:rPr>
      </w:pPr>
      <w:r>
        <w:rPr>
          <w:rFonts w:ascii="Tahoma" w:hAnsi="Tahoma" w:cs="Tahoma"/>
          <w:b/>
          <w:sz w:val="28"/>
          <w:szCs w:val="28"/>
        </w:rPr>
        <w:t>MRS. ABIOYE R.O</w:t>
      </w:r>
      <w:r>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7B2C69" w:rsidRDefault="007B2C69" w:rsidP="007B2C69">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7B2C69" w:rsidRDefault="007B2C69" w:rsidP="007B2C69">
      <w:pPr>
        <w:pStyle w:val="NoSpacing"/>
        <w:jc w:val="both"/>
        <w:rPr>
          <w:rFonts w:ascii="Tahoma" w:hAnsi="Tahoma" w:cs="Tahoma"/>
          <w:b/>
          <w:sz w:val="28"/>
          <w:szCs w:val="28"/>
        </w:rPr>
      </w:pPr>
    </w:p>
    <w:p w:rsidR="007B2C69" w:rsidRPr="00A7733B" w:rsidRDefault="007B2C69" w:rsidP="007B2C69">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7B2C69" w:rsidRPr="00A7733B" w:rsidRDefault="007B2C69" w:rsidP="007B2C69">
      <w:pPr>
        <w:pStyle w:val="NoSpacing"/>
        <w:spacing w:line="480" w:lineRule="auto"/>
        <w:jc w:val="both"/>
        <w:rPr>
          <w:rFonts w:ascii="Tahoma" w:hAnsi="Tahoma" w:cs="Tahoma"/>
          <w:sz w:val="28"/>
          <w:szCs w:val="28"/>
        </w:rPr>
      </w:pPr>
    </w:p>
    <w:p w:rsidR="007B2C69" w:rsidRDefault="007B2C69" w:rsidP="007B2C69">
      <w:pPr>
        <w:pStyle w:val="NoSpacing"/>
        <w:jc w:val="both"/>
        <w:rPr>
          <w:rFonts w:ascii="Tahoma" w:hAnsi="Tahoma" w:cs="Tahoma"/>
          <w:sz w:val="28"/>
          <w:szCs w:val="28"/>
        </w:rPr>
      </w:pPr>
    </w:p>
    <w:p w:rsidR="007B2C69" w:rsidRDefault="007B2C69" w:rsidP="007B2C69">
      <w:pPr>
        <w:pStyle w:val="NoSpacing"/>
        <w:jc w:val="both"/>
        <w:rPr>
          <w:rFonts w:ascii="Tahoma" w:hAnsi="Tahoma" w:cs="Tahoma"/>
          <w:sz w:val="28"/>
          <w:szCs w:val="28"/>
        </w:rPr>
      </w:pPr>
    </w:p>
    <w:p w:rsidR="007B2C69" w:rsidRDefault="007B2C69" w:rsidP="007B2C69">
      <w:pPr>
        <w:pStyle w:val="NoSpacing"/>
        <w:jc w:val="both"/>
        <w:rPr>
          <w:rFonts w:ascii="Tahoma" w:hAnsi="Tahoma" w:cs="Tahoma"/>
          <w:sz w:val="28"/>
          <w:szCs w:val="28"/>
        </w:rPr>
      </w:pPr>
    </w:p>
    <w:p w:rsidR="007B2C69" w:rsidRDefault="007B2C69" w:rsidP="007B2C69">
      <w:pPr>
        <w:pStyle w:val="NoSpacing"/>
        <w:jc w:val="both"/>
        <w:rPr>
          <w:rFonts w:ascii="Tahoma" w:hAnsi="Tahoma" w:cs="Tahoma"/>
          <w:sz w:val="28"/>
          <w:szCs w:val="28"/>
        </w:rPr>
      </w:pPr>
      <w:r>
        <w:rPr>
          <w:rFonts w:ascii="Tahoma" w:hAnsi="Tahoma" w:cs="Tahoma"/>
          <w:b/>
          <w:sz w:val="28"/>
          <w:szCs w:val="28"/>
        </w:rPr>
        <w:t xml:space="preserve">MR. HAMMED .T.F </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7B2C69" w:rsidRPr="00C8191B" w:rsidRDefault="007B2C69" w:rsidP="007B2C69">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Dat</w:t>
      </w:r>
      <w:r>
        <w:rPr>
          <w:rFonts w:ascii="Tahoma" w:hAnsi="Tahoma" w:cs="Tahoma"/>
          <w:b/>
          <w:sz w:val="28"/>
          <w:szCs w:val="28"/>
        </w:rPr>
        <w:t>e</w:t>
      </w:r>
    </w:p>
    <w:p w:rsidR="007B2C69" w:rsidRDefault="007B2C69" w:rsidP="007B2C69">
      <w:pPr>
        <w:pStyle w:val="NoSpacing"/>
        <w:jc w:val="both"/>
        <w:rPr>
          <w:rFonts w:ascii="Tahoma" w:hAnsi="Tahoma" w:cs="Tahoma"/>
          <w:b/>
          <w:sz w:val="28"/>
          <w:szCs w:val="28"/>
        </w:rPr>
      </w:pPr>
    </w:p>
    <w:p w:rsidR="007B2C69" w:rsidRDefault="007B2C69" w:rsidP="007B2C69">
      <w:pPr>
        <w:pStyle w:val="NoSpacing"/>
        <w:jc w:val="both"/>
        <w:rPr>
          <w:rFonts w:ascii="Tahoma" w:hAnsi="Tahoma" w:cs="Tahoma"/>
          <w:b/>
          <w:sz w:val="28"/>
          <w:szCs w:val="28"/>
        </w:rPr>
      </w:pPr>
    </w:p>
    <w:p w:rsidR="007B2C69" w:rsidRDefault="007B2C69" w:rsidP="007B2C69">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7B2C69" w:rsidRDefault="007B2C69" w:rsidP="007B2C69">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7B2C69" w:rsidRDefault="007B2C69" w:rsidP="007B2C69">
      <w:pPr>
        <w:pStyle w:val="NoSpacing"/>
        <w:jc w:val="both"/>
        <w:rPr>
          <w:rFonts w:ascii="Tahoma" w:hAnsi="Tahoma" w:cs="Tahoma"/>
          <w:b/>
          <w:sz w:val="28"/>
          <w:szCs w:val="28"/>
        </w:rPr>
      </w:pPr>
    </w:p>
    <w:p w:rsidR="007B2C69" w:rsidRDefault="007B2C69" w:rsidP="007B2C69">
      <w:pPr>
        <w:pStyle w:val="NoSpacing"/>
        <w:jc w:val="both"/>
        <w:rPr>
          <w:rFonts w:ascii="Tahoma" w:hAnsi="Tahoma" w:cs="Tahoma"/>
          <w:b/>
          <w:sz w:val="28"/>
          <w:szCs w:val="28"/>
        </w:rPr>
      </w:pPr>
    </w:p>
    <w:p w:rsidR="007B2C69" w:rsidRDefault="007B2C69" w:rsidP="007B2C69">
      <w:pPr>
        <w:pStyle w:val="NoSpacing"/>
        <w:jc w:val="center"/>
        <w:rPr>
          <w:rFonts w:ascii="Times New Roman" w:hAnsi="Times New Roman" w:cs="Times New Roman"/>
          <w:b/>
          <w:color w:val="000000" w:themeColor="text1"/>
          <w:sz w:val="28"/>
          <w:szCs w:val="28"/>
        </w:rPr>
      </w:pPr>
    </w:p>
    <w:p w:rsidR="007B2C69" w:rsidRDefault="007B2C69" w:rsidP="007B2C69">
      <w:pPr>
        <w:pStyle w:val="NoSpacing"/>
        <w:jc w:val="center"/>
        <w:rPr>
          <w:rFonts w:ascii="Times New Roman" w:hAnsi="Times New Roman" w:cs="Times New Roman"/>
          <w:b/>
          <w:color w:val="000000" w:themeColor="text1"/>
          <w:sz w:val="28"/>
          <w:szCs w:val="28"/>
        </w:rPr>
      </w:pPr>
    </w:p>
    <w:p w:rsidR="007B2C69" w:rsidRDefault="007B2C69" w:rsidP="007B2C69">
      <w:pPr>
        <w:pStyle w:val="NoSpacing"/>
        <w:jc w:val="center"/>
        <w:rPr>
          <w:rFonts w:ascii="Times New Roman" w:hAnsi="Times New Roman" w:cs="Times New Roman"/>
          <w:b/>
          <w:color w:val="000000" w:themeColor="text1"/>
          <w:sz w:val="28"/>
          <w:szCs w:val="28"/>
        </w:rPr>
      </w:pPr>
    </w:p>
    <w:p w:rsidR="007B2C69" w:rsidRDefault="007B2C69" w:rsidP="007B2C69">
      <w:pPr>
        <w:pStyle w:val="NoSpacing"/>
        <w:spacing w:line="480" w:lineRule="auto"/>
        <w:jc w:val="center"/>
        <w:rPr>
          <w:rFonts w:ascii="Times New Roman" w:hAnsi="Times New Roman" w:cs="Times New Roman"/>
          <w:b/>
          <w:color w:val="000000" w:themeColor="text1"/>
          <w:sz w:val="28"/>
          <w:szCs w:val="28"/>
        </w:rPr>
      </w:pPr>
    </w:p>
    <w:p w:rsidR="007B2C69" w:rsidRDefault="007B2C69" w:rsidP="007B2C69">
      <w:pPr>
        <w:pStyle w:val="NoSpacing"/>
        <w:spacing w:line="480" w:lineRule="auto"/>
        <w:jc w:val="center"/>
        <w:rPr>
          <w:rFonts w:ascii="Times New Roman" w:hAnsi="Times New Roman" w:cs="Times New Roman"/>
          <w:b/>
          <w:color w:val="000000" w:themeColor="text1"/>
          <w:sz w:val="28"/>
          <w:szCs w:val="28"/>
        </w:rPr>
      </w:pPr>
    </w:p>
    <w:p w:rsidR="007B2C69" w:rsidRDefault="007B2C69" w:rsidP="007B2C69">
      <w:pPr>
        <w:pStyle w:val="NoSpacing"/>
        <w:spacing w:line="480" w:lineRule="auto"/>
        <w:jc w:val="center"/>
        <w:rPr>
          <w:rFonts w:ascii="Times New Roman" w:hAnsi="Times New Roman" w:cs="Times New Roman"/>
          <w:b/>
          <w:color w:val="000000" w:themeColor="text1"/>
          <w:sz w:val="28"/>
          <w:szCs w:val="28"/>
        </w:rPr>
      </w:pPr>
    </w:p>
    <w:p w:rsidR="007B2C69" w:rsidRPr="006224A4" w:rsidRDefault="007B2C69" w:rsidP="007B2C69">
      <w:pPr>
        <w:pStyle w:val="NoSpacing"/>
        <w:spacing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DEDICATION</w:t>
      </w: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as well sparing my life to witness my (NCE) programme from the beginning and to the very end.</w:t>
      </w: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ACKNOWLEDGMENTS</w:t>
      </w:r>
    </w:p>
    <w:p w:rsidR="007B2C69" w:rsidRDefault="007B2C69" w:rsidP="007B2C69">
      <w:pPr>
        <w:pStyle w:val="ListParagraph"/>
        <w:tabs>
          <w:tab w:val="left" w:pos="90"/>
        </w:tabs>
        <w:spacing w:line="480" w:lineRule="auto"/>
        <w:ind w:left="0"/>
        <w:rPr>
          <w:rFonts w:ascii="Times New Roman"/>
          <w:color w:val="000000" w:themeColor="text1"/>
          <w:sz w:val="28"/>
          <w:szCs w:val="28"/>
        </w:rPr>
      </w:pPr>
      <w:r w:rsidRPr="006224A4">
        <w:rPr>
          <w:rFonts w:ascii="Times New Roman"/>
          <w:color w:val="000000" w:themeColor="text1"/>
          <w:sz w:val="28"/>
          <w:szCs w:val="28"/>
        </w:rPr>
        <w:tab/>
      </w:r>
      <w:r w:rsidRPr="006224A4">
        <w:rPr>
          <w:rFonts w:ascii="Times New Roman"/>
          <w:color w:val="000000" w:themeColor="text1"/>
          <w:sz w:val="28"/>
          <w:szCs w:val="28"/>
        </w:rPr>
        <w:tab/>
      </w:r>
      <w:r>
        <w:rPr>
          <w:rFonts w:ascii="Times New Roman"/>
          <w:color w:val="000000" w:themeColor="text1"/>
          <w:sz w:val="28"/>
          <w:szCs w:val="28"/>
        </w:rPr>
        <w:t xml:space="preserve">First and foremost I seize this opportunity to express my gratitude to the Almighty Allah the creator of the universe, for the grace strength spiritual knowledge, good and sound health given to me for completion of this programme a success and for making this project work a reality. </w:t>
      </w:r>
    </w:p>
    <w:p w:rsidR="007B2C69" w:rsidRPr="00355B45" w:rsidRDefault="007B2C69" w:rsidP="007B2C69">
      <w:pPr>
        <w:pStyle w:val="ListParagraph"/>
        <w:tabs>
          <w:tab w:val="left" w:pos="90"/>
        </w:tabs>
        <w:spacing w:line="360" w:lineRule="auto"/>
        <w:ind w:left="0"/>
        <w:rPr>
          <w:rFonts w:ascii="Times New Roman"/>
          <w:color w:val="000000" w:themeColor="text1"/>
          <w:sz w:val="28"/>
          <w:szCs w:val="28"/>
        </w:rPr>
      </w:pPr>
      <w:r>
        <w:rPr>
          <w:rFonts w:ascii="Times New Roman"/>
          <w:color w:val="000000" w:themeColor="text1"/>
          <w:sz w:val="28"/>
          <w:szCs w:val="28"/>
        </w:rPr>
        <w:tab/>
      </w:r>
      <w:r>
        <w:rPr>
          <w:rFonts w:ascii="Times New Roman"/>
          <w:color w:val="000000" w:themeColor="text1"/>
          <w:sz w:val="28"/>
          <w:szCs w:val="28"/>
        </w:rPr>
        <w:tab/>
        <w:t xml:space="preserve">My sincere appreciation also goes to motherly supervisor, </w:t>
      </w:r>
      <w:r>
        <w:rPr>
          <w:rFonts w:ascii="Tahoma" w:hAnsi="Tahoma" w:cs="Tahoma"/>
          <w:b/>
          <w:sz w:val="28"/>
          <w:szCs w:val="28"/>
        </w:rPr>
        <w:t>MRS. ABIOYE R.O</w:t>
      </w:r>
      <w:r>
        <w:rPr>
          <w:rFonts w:ascii="Times New Roman"/>
          <w:color w:val="000000" w:themeColor="text1"/>
          <w:sz w:val="28"/>
          <w:szCs w:val="28"/>
        </w:rPr>
        <w:t xml:space="preserve"> most importantly for her high level of understanding shown towards me during the course of writing this work. I consciously acknowledge her consistent support, accorded attention and the perfect guidance while supervising this work. I fervently pray to </w:t>
      </w:r>
      <w:r w:rsidRPr="00355B45">
        <w:rPr>
          <w:rFonts w:ascii="Times New Roman"/>
          <w:color w:val="000000" w:themeColor="text1"/>
          <w:sz w:val="28"/>
          <w:szCs w:val="28"/>
        </w:rPr>
        <w:t xml:space="preserve">God </w:t>
      </w:r>
      <w:r>
        <w:rPr>
          <w:rFonts w:ascii="Times New Roman"/>
          <w:color w:val="000000" w:themeColor="text1"/>
          <w:sz w:val="28"/>
          <w:szCs w:val="28"/>
        </w:rPr>
        <w:t xml:space="preserve">to </w:t>
      </w:r>
      <w:r w:rsidRPr="00355B45">
        <w:rPr>
          <w:rFonts w:ascii="Times New Roman"/>
          <w:color w:val="000000" w:themeColor="text1"/>
          <w:sz w:val="28"/>
          <w:szCs w:val="28"/>
        </w:rPr>
        <w:t>continue show</w:t>
      </w:r>
      <w:r>
        <w:rPr>
          <w:rFonts w:ascii="Times New Roman"/>
          <w:color w:val="000000" w:themeColor="text1"/>
          <w:sz w:val="28"/>
          <w:szCs w:val="28"/>
        </w:rPr>
        <w:t>er</w:t>
      </w:r>
      <w:r w:rsidRPr="00355B45">
        <w:rPr>
          <w:rFonts w:ascii="Times New Roman"/>
          <w:color w:val="000000" w:themeColor="text1"/>
          <w:sz w:val="28"/>
          <w:szCs w:val="28"/>
        </w:rPr>
        <w:t xml:space="preserve"> her his endless grace (Amen).  </w:t>
      </w:r>
      <w:r w:rsidRPr="00355B45">
        <w:rPr>
          <w:rFonts w:ascii="Times New Roman"/>
          <w:color w:val="000000" w:themeColor="text1"/>
          <w:sz w:val="28"/>
          <w:szCs w:val="28"/>
        </w:rPr>
        <w:tab/>
        <w:t xml:space="preserve"> </w:t>
      </w:r>
    </w:p>
    <w:p w:rsidR="007B2C69" w:rsidRDefault="007B2C69" w:rsidP="007B2C69">
      <w:pPr>
        <w:pStyle w:val="ListParagraph"/>
        <w:tabs>
          <w:tab w:val="left" w:pos="90"/>
        </w:tabs>
        <w:spacing w:line="360" w:lineRule="auto"/>
        <w:ind w:left="0"/>
        <w:rPr>
          <w:rFonts w:ascii="Times New Roman"/>
          <w:color w:val="000000" w:themeColor="text1"/>
          <w:sz w:val="28"/>
          <w:szCs w:val="28"/>
        </w:rPr>
      </w:pPr>
      <w:r>
        <w:rPr>
          <w:rFonts w:ascii="Times New Roman"/>
          <w:color w:val="000000" w:themeColor="text1"/>
          <w:sz w:val="28"/>
          <w:szCs w:val="28"/>
        </w:rPr>
        <w:tab/>
      </w:r>
      <w:r>
        <w:rPr>
          <w:rFonts w:ascii="Times New Roman"/>
          <w:color w:val="000000" w:themeColor="text1"/>
          <w:sz w:val="28"/>
          <w:szCs w:val="28"/>
        </w:rPr>
        <w:tab/>
      </w: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Pr="007A72ED" w:rsidRDefault="007B2C69" w:rsidP="007B2C69">
      <w:pPr>
        <w:spacing w:line="240" w:lineRule="auto"/>
        <w:ind w:left="2880" w:firstLine="720"/>
        <w:jc w:val="both"/>
        <w:rPr>
          <w:rFonts w:ascii="Tahoma" w:hAnsi="Tahoma" w:cs="Tahoma"/>
          <w:bCs/>
          <w:i/>
          <w:color w:val="000000" w:themeColor="text1"/>
          <w:sz w:val="24"/>
          <w:szCs w:val="24"/>
        </w:rPr>
      </w:pPr>
      <w:r w:rsidRPr="007A72ED">
        <w:rPr>
          <w:rFonts w:ascii="Tahoma" w:hAnsi="Tahoma" w:cs="Tahoma"/>
          <w:bCs/>
          <w:i/>
          <w:color w:val="000000" w:themeColor="text1"/>
          <w:sz w:val="24"/>
          <w:szCs w:val="24"/>
        </w:rPr>
        <w:lastRenderedPageBreak/>
        <w:t>Abstract</w:t>
      </w:r>
    </w:p>
    <w:p w:rsidR="007B2C69" w:rsidRPr="007A72ED" w:rsidRDefault="007B2C69" w:rsidP="007B2C69">
      <w:pPr>
        <w:tabs>
          <w:tab w:val="left" w:pos="810"/>
          <w:tab w:val="left" w:pos="8406"/>
        </w:tabs>
        <w:spacing w:line="240" w:lineRule="auto"/>
        <w:jc w:val="both"/>
        <w:rPr>
          <w:rFonts w:asciiTheme="majorBidi" w:hAnsiTheme="majorBidi" w:cstheme="majorBidi"/>
          <w:i/>
          <w:color w:val="000000" w:themeColor="text1"/>
          <w:sz w:val="24"/>
          <w:szCs w:val="24"/>
        </w:rPr>
      </w:pPr>
      <w:r w:rsidRPr="007A72ED">
        <w:rPr>
          <w:rFonts w:asciiTheme="majorBidi" w:hAnsiTheme="majorBidi" w:cstheme="majorBidi"/>
          <w:i/>
          <w:color w:val="000000" w:themeColor="text1"/>
          <w:sz w:val="24"/>
          <w:szCs w:val="24"/>
        </w:rPr>
        <w:t xml:space="preserve">The study focus on the </w:t>
      </w:r>
      <w:r w:rsidRPr="00452590">
        <w:rPr>
          <w:rStyle w:val="CharAttribute7"/>
          <w:rFonts w:asciiTheme="majorBidi" w:hAnsiTheme="majorBidi" w:cstheme="majorBidi"/>
          <w:bCs/>
          <w:i/>
          <w:color w:val="000000" w:themeColor="text1"/>
          <w:szCs w:val="24"/>
        </w:rPr>
        <w:t>influence of teacher qualifications and experience on the academic performance of secondary school in Ilorin East Local Government Area of Kwara State, Nigeria</w:t>
      </w:r>
      <w:r w:rsidRPr="00452590">
        <w:rPr>
          <w:rFonts w:asciiTheme="majorBidi" w:hAnsiTheme="majorBidi" w:cstheme="majorBidi"/>
          <w:i/>
          <w:color w:val="000000" w:themeColor="text1"/>
          <w:sz w:val="24"/>
          <w:szCs w:val="24"/>
        </w:rPr>
        <w:t xml:space="preserve">. The aim of this study is to assess the effects of teachers’ qualification on student’s achievement in </w:t>
      </w:r>
      <w:r w:rsidRPr="00452590">
        <w:rPr>
          <w:rStyle w:val="CharAttribute7"/>
          <w:rFonts w:asciiTheme="majorBidi" w:hAnsiTheme="majorBidi" w:cstheme="majorBidi"/>
          <w:bCs/>
          <w:i/>
          <w:color w:val="000000" w:themeColor="text1"/>
          <w:szCs w:val="24"/>
        </w:rPr>
        <w:t>secondary school in Ilorin East Local Government Area of Kwara State, Nigeria</w:t>
      </w:r>
      <w:r w:rsidRPr="00452590">
        <w:rPr>
          <w:rFonts w:asciiTheme="majorBidi" w:hAnsiTheme="majorBidi" w:cstheme="majorBidi"/>
          <w:bCs/>
          <w:i/>
          <w:color w:val="000000" w:themeColor="text1"/>
          <w:sz w:val="24"/>
          <w:szCs w:val="24"/>
        </w:rPr>
        <w:t>.</w:t>
      </w:r>
      <w:r w:rsidRPr="00452590">
        <w:rPr>
          <w:rFonts w:asciiTheme="majorBidi" w:hAnsiTheme="majorBidi" w:cstheme="majorBidi"/>
          <w:i/>
          <w:color w:val="000000" w:themeColor="text1"/>
          <w:sz w:val="24"/>
          <w:szCs w:val="24"/>
        </w:rPr>
        <w:t xml:space="preserve"> The population of the study consists of 7878students, the researcher</w:t>
      </w:r>
      <w:r w:rsidRPr="007A72ED">
        <w:rPr>
          <w:rFonts w:asciiTheme="majorBidi" w:hAnsiTheme="majorBidi" w:cstheme="majorBidi"/>
          <w:i/>
          <w:color w:val="000000" w:themeColor="text1"/>
          <w:sz w:val="24"/>
          <w:szCs w:val="24"/>
        </w:rPr>
        <w:t xml:space="preserve"> adopted the Yamane Yaro formula for finite population (Yamane, 1973). Descriptive survey research was used for the study. Questionnaires were distributed, analyzed and presented in tables using simple percentage. It was recommended that Secondary schools should only engage qualified teachers to teach students in school. Schools should employ highly experienced teachers in the teaching in school. Adequate monitoring and supervisory activities shall be mounted to go round all schools when in session. Education administrators should organize seminars and workshops to update secondary school teachers on the need for qualification and experience in teaching.</w:t>
      </w:r>
    </w:p>
    <w:p w:rsidR="007B2C69" w:rsidRDefault="007B2C69" w:rsidP="007B2C69"/>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spacing w:line="480" w:lineRule="auto"/>
        <w:jc w:val="center"/>
        <w:rPr>
          <w:rFonts w:ascii="Times New Roman" w:hAnsi="Times New Roman"/>
          <w:b/>
          <w:sz w:val="24"/>
          <w:szCs w:val="24"/>
        </w:rPr>
      </w:pPr>
    </w:p>
    <w:p w:rsidR="007B2C69" w:rsidRPr="00F6187E" w:rsidRDefault="007B2C69" w:rsidP="007B2C69">
      <w:pPr>
        <w:spacing w:line="480" w:lineRule="auto"/>
        <w:jc w:val="center"/>
        <w:rPr>
          <w:rFonts w:ascii="Times New Roman" w:hAnsi="Times New Roman"/>
          <w:b/>
          <w:sz w:val="24"/>
          <w:szCs w:val="24"/>
        </w:rPr>
      </w:pPr>
      <w:r w:rsidRPr="00F6187E">
        <w:rPr>
          <w:rFonts w:ascii="Times New Roman" w:hAnsi="Times New Roman"/>
          <w:b/>
          <w:sz w:val="24"/>
          <w:szCs w:val="24"/>
        </w:rPr>
        <w:lastRenderedPageBreak/>
        <w:t>TABLE OF CONTENT</w:t>
      </w:r>
    </w:p>
    <w:p w:rsidR="007B2C69" w:rsidRDefault="007B2C69" w:rsidP="007B2C69">
      <w:pPr>
        <w:spacing w:after="0" w:line="360" w:lineRule="auto"/>
        <w:rPr>
          <w:rFonts w:ascii="Times New Roman" w:hAnsi="Times New Roman"/>
          <w:sz w:val="24"/>
          <w:szCs w:val="24"/>
        </w:rPr>
      </w:pPr>
      <w:r w:rsidRPr="00F6187E">
        <w:rPr>
          <w:rFonts w:ascii="Times New Roman" w:hAnsi="Times New Roman"/>
          <w:sz w:val="24"/>
          <w:szCs w:val="24"/>
        </w:rPr>
        <w:t>Title Page</w:t>
      </w:r>
      <w:r w:rsidRPr="00F6187E">
        <w:ptab w:relativeTo="margin" w:alignment="right" w:leader="dot"/>
      </w:r>
      <w:r>
        <w:rPr>
          <w:rFonts w:ascii="Times New Roman" w:hAnsi="Times New Roman"/>
          <w:sz w:val="24"/>
          <w:szCs w:val="24"/>
        </w:rPr>
        <w:t>i</w:t>
      </w:r>
    </w:p>
    <w:p w:rsidR="007B2C69" w:rsidRPr="00F6187E" w:rsidRDefault="007B2C69" w:rsidP="007B2C69">
      <w:pPr>
        <w:spacing w:after="0" w:line="360" w:lineRule="auto"/>
        <w:rPr>
          <w:rFonts w:ascii="Times New Roman" w:hAnsi="Times New Roman"/>
          <w:sz w:val="24"/>
          <w:szCs w:val="24"/>
        </w:rPr>
      </w:pPr>
      <w:r>
        <w:rPr>
          <w:rFonts w:ascii="Times New Roman" w:hAnsi="Times New Roman"/>
          <w:sz w:val="24"/>
          <w:szCs w:val="24"/>
        </w:rPr>
        <w:t>Declaration………………………………………………………………………………….....ii</w:t>
      </w:r>
    </w:p>
    <w:p w:rsidR="007B2C69" w:rsidRDefault="007B2C69" w:rsidP="007B2C69">
      <w:pPr>
        <w:spacing w:after="0" w:line="360" w:lineRule="auto"/>
        <w:rPr>
          <w:rFonts w:ascii="Times New Roman" w:hAnsi="Times New Roman"/>
          <w:sz w:val="24"/>
          <w:szCs w:val="24"/>
        </w:rPr>
      </w:pPr>
      <w:r w:rsidRPr="00F6187E">
        <w:rPr>
          <w:rFonts w:ascii="Times New Roman" w:hAnsi="Times New Roman"/>
          <w:sz w:val="24"/>
          <w:szCs w:val="24"/>
        </w:rPr>
        <w:t>Certification</w:t>
      </w:r>
      <w:r w:rsidRPr="00F6187E">
        <w:ptab w:relativeTo="margin" w:alignment="right" w:leader="dot"/>
      </w:r>
      <w:r>
        <w:rPr>
          <w:rFonts w:ascii="Times New Roman" w:hAnsi="Times New Roman"/>
          <w:sz w:val="24"/>
          <w:szCs w:val="24"/>
        </w:rPr>
        <w:t>iii</w:t>
      </w:r>
    </w:p>
    <w:p w:rsidR="007B2C69" w:rsidRPr="00F6187E" w:rsidRDefault="007B2C69" w:rsidP="007B2C69">
      <w:pPr>
        <w:spacing w:after="0" w:line="360" w:lineRule="auto"/>
        <w:rPr>
          <w:rFonts w:ascii="Times New Roman" w:hAnsi="Times New Roman"/>
          <w:sz w:val="24"/>
          <w:szCs w:val="24"/>
        </w:rPr>
      </w:pPr>
      <w:r>
        <w:rPr>
          <w:rFonts w:ascii="Times New Roman" w:hAnsi="Times New Roman"/>
          <w:sz w:val="24"/>
          <w:szCs w:val="24"/>
        </w:rPr>
        <w:t>Approval page……………………………………………………………………………...…iv</w:t>
      </w:r>
    </w:p>
    <w:p w:rsidR="007B2C69" w:rsidRPr="00F6187E" w:rsidRDefault="007B2C69" w:rsidP="007B2C69">
      <w:pPr>
        <w:spacing w:after="0" w:line="360" w:lineRule="auto"/>
        <w:rPr>
          <w:rFonts w:ascii="Times New Roman" w:hAnsi="Times New Roman"/>
          <w:sz w:val="24"/>
          <w:szCs w:val="24"/>
        </w:rPr>
      </w:pPr>
      <w:r w:rsidRPr="00F6187E">
        <w:rPr>
          <w:rFonts w:ascii="Times New Roman" w:hAnsi="Times New Roman"/>
          <w:sz w:val="24"/>
          <w:szCs w:val="24"/>
        </w:rPr>
        <w:t>Dedication</w:t>
      </w:r>
      <w:r w:rsidRPr="00F6187E">
        <w:ptab w:relativeTo="margin" w:alignment="right" w:leader="dot"/>
      </w:r>
      <w:r>
        <w:rPr>
          <w:rFonts w:ascii="Times New Roman" w:hAnsi="Times New Roman"/>
          <w:sz w:val="24"/>
          <w:szCs w:val="24"/>
        </w:rPr>
        <w:t>v</w:t>
      </w:r>
    </w:p>
    <w:p w:rsidR="007B2C69" w:rsidRPr="00F6187E" w:rsidRDefault="007B2C69" w:rsidP="007B2C69">
      <w:pPr>
        <w:spacing w:after="0" w:line="360" w:lineRule="auto"/>
        <w:rPr>
          <w:rFonts w:ascii="Times New Roman" w:hAnsi="Times New Roman"/>
          <w:sz w:val="24"/>
          <w:szCs w:val="24"/>
        </w:rPr>
      </w:pPr>
      <w:r w:rsidRPr="00F6187E">
        <w:rPr>
          <w:rFonts w:ascii="Times New Roman" w:hAnsi="Times New Roman"/>
          <w:sz w:val="24"/>
          <w:szCs w:val="24"/>
        </w:rPr>
        <w:t>Acknowledgement</w:t>
      </w:r>
      <w:r w:rsidRPr="00F6187E">
        <w:ptab w:relativeTo="margin" w:alignment="right" w:leader="dot"/>
      </w:r>
      <w:r>
        <w:rPr>
          <w:rFonts w:ascii="Times New Roman" w:hAnsi="Times New Roman"/>
          <w:sz w:val="24"/>
          <w:szCs w:val="24"/>
        </w:rPr>
        <w:t>vi</w:t>
      </w:r>
    </w:p>
    <w:p w:rsidR="007B2C69" w:rsidRDefault="007B2C69" w:rsidP="007B2C69">
      <w:pPr>
        <w:spacing w:after="0" w:line="360" w:lineRule="auto"/>
        <w:rPr>
          <w:rFonts w:ascii="Times New Roman" w:hAnsi="Times New Roman"/>
          <w:b/>
          <w:bCs/>
          <w:i/>
          <w:iCs/>
          <w:sz w:val="24"/>
          <w:szCs w:val="24"/>
        </w:rPr>
      </w:pPr>
      <w:r>
        <w:rPr>
          <w:rFonts w:ascii="Times New Roman" w:hAnsi="Times New Roman"/>
          <w:bCs/>
          <w:iCs/>
          <w:sz w:val="24"/>
          <w:szCs w:val="24"/>
        </w:rPr>
        <w:t>Abstract</w:t>
      </w:r>
      <w:r>
        <w:ptab w:relativeTo="margin" w:alignment="right" w:leader="dot"/>
      </w:r>
      <w:r w:rsidRPr="00AC3B44">
        <w:rPr>
          <w:rFonts w:ascii="Times New Roman" w:hAnsi="Times New Roman"/>
          <w:bCs/>
          <w:sz w:val="24"/>
          <w:szCs w:val="24"/>
        </w:rPr>
        <w:t>vii</w:t>
      </w:r>
    </w:p>
    <w:p w:rsidR="007B2C69" w:rsidRPr="00F6187E" w:rsidRDefault="007B2C69" w:rsidP="007B2C69">
      <w:pPr>
        <w:spacing w:after="0" w:line="360" w:lineRule="auto"/>
        <w:rPr>
          <w:rFonts w:ascii="Times New Roman" w:hAnsi="Times New Roman"/>
          <w:bCs/>
          <w:iCs/>
          <w:sz w:val="24"/>
          <w:szCs w:val="24"/>
        </w:rPr>
      </w:pPr>
      <w:r w:rsidRPr="00F6187E">
        <w:rPr>
          <w:rFonts w:ascii="Times New Roman" w:hAnsi="Times New Roman"/>
          <w:bCs/>
          <w:iCs/>
          <w:sz w:val="24"/>
          <w:szCs w:val="24"/>
        </w:rPr>
        <w:t>Table of Content</w:t>
      </w:r>
      <w:r w:rsidRPr="00F6187E">
        <w:ptab w:relativeTo="margin" w:alignment="right" w:leader="dot"/>
      </w:r>
      <w:r>
        <w:rPr>
          <w:rFonts w:ascii="Times New Roman" w:hAnsi="Times New Roman"/>
          <w:bCs/>
          <w:iCs/>
          <w:sz w:val="24"/>
          <w:szCs w:val="24"/>
        </w:rPr>
        <w:t>viii</w:t>
      </w:r>
    </w:p>
    <w:p w:rsidR="007B2C69" w:rsidRPr="00F6187E" w:rsidRDefault="007B2C69" w:rsidP="007B2C69">
      <w:pPr>
        <w:spacing w:after="0" w:line="360" w:lineRule="auto"/>
        <w:rPr>
          <w:rFonts w:ascii="Times New Roman" w:hAnsi="Times New Roman"/>
          <w:b/>
          <w:sz w:val="24"/>
          <w:szCs w:val="24"/>
        </w:rPr>
      </w:pPr>
      <w:r w:rsidRPr="00F6187E">
        <w:rPr>
          <w:rFonts w:ascii="Times New Roman" w:hAnsi="Times New Roman"/>
          <w:b/>
          <w:sz w:val="24"/>
          <w:szCs w:val="24"/>
        </w:rPr>
        <w:t>CHAPTER ONE</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sz w:val="24"/>
          <w:szCs w:val="24"/>
        </w:rPr>
        <w:t>Background to the Study</w:t>
      </w:r>
      <w:r>
        <w:ptab w:relativeTo="margin" w:alignment="right" w:leader="dot"/>
      </w:r>
      <w:r w:rsidRPr="00F6187E">
        <w:rPr>
          <w:rFonts w:ascii="Times New Roman"/>
          <w:sz w:val="24"/>
          <w:szCs w:val="24"/>
        </w:rPr>
        <w:t>1</w:t>
      </w:r>
    </w:p>
    <w:p w:rsidR="007B2C69" w:rsidRPr="00F6187E" w:rsidRDefault="007B2C69" w:rsidP="007B2C69">
      <w:pPr>
        <w:pStyle w:val="ListParagraph"/>
        <w:widowControl/>
        <w:numPr>
          <w:ilvl w:val="1"/>
          <w:numId w:val="10"/>
        </w:numPr>
        <w:wordWrap/>
        <w:autoSpaceDE/>
        <w:autoSpaceDN/>
        <w:spacing w:after="200" w:line="360" w:lineRule="auto"/>
        <w:rPr>
          <w:rFonts w:ascii="Times New Roman"/>
          <w:sz w:val="24"/>
          <w:szCs w:val="24"/>
        </w:rPr>
      </w:pPr>
      <w:r w:rsidRPr="00F6187E">
        <w:rPr>
          <w:rFonts w:ascii="Times New Roman"/>
          <w:sz w:val="24"/>
          <w:szCs w:val="24"/>
        </w:rPr>
        <w:t>Statement of Problem</w:t>
      </w:r>
      <w:r>
        <w:ptab w:relativeTo="margin" w:alignment="right" w:leader="dot"/>
      </w:r>
      <w:r>
        <w:rPr>
          <w:rFonts w:ascii="Times New Roman"/>
          <w:sz w:val="24"/>
          <w:szCs w:val="24"/>
        </w:rPr>
        <w:t>4</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sz w:val="24"/>
          <w:szCs w:val="24"/>
        </w:rPr>
        <w:t>Objectives of the Study</w:t>
      </w:r>
      <w:r>
        <w:ptab w:relativeTo="margin" w:alignment="right" w:leader="dot"/>
      </w:r>
      <w:r>
        <w:rPr>
          <w:rFonts w:ascii="Times New Roman"/>
          <w:sz w:val="24"/>
          <w:szCs w:val="24"/>
        </w:rPr>
        <w:t>4</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sz w:val="24"/>
          <w:szCs w:val="24"/>
        </w:rPr>
        <w:t>Research Questions</w:t>
      </w:r>
      <w:r>
        <w:ptab w:relativeTo="margin" w:alignment="right" w:leader="dot"/>
      </w:r>
      <w:r>
        <w:rPr>
          <w:rFonts w:ascii="Times New Roman"/>
          <w:sz w:val="24"/>
          <w:szCs w:val="24"/>
        </w:rPr>
        <w:t>5</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sz w:val="24"/>
          <w:szCs w:val="24"/>
        </w:rPr>
        <w:t>Significance of the Study</w:t>
      </w:r>
      <w:r>
        <w:ptab w:relativeTo="margin" w:alignment="right" w:leader="dot"/>
      </w:r>
      <w:r>
        <w:rPr>
          <w:rFonts w:ascii="Times New Roman"/>
          <w:sz w:val="24"/>
          <w:szCs w:val="24"/>
        </w:rPr>
        <w:t>5</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eastAsia="Times New Roman"/>
          <w:sz w:val="24"/>
          <w:szCs w:val="24"/>
        </w:rPr>
        <w:t>Scope and Limitation of the Study</w:t>
      </w:r>
      <w:r>
        <w:ptab w:relativeTo="margin" w:alignment="right" w:leader="dot"/>
      </w:r>
      <w:r>
        <w:rPr>
          <w:rFonts w:ascii="Times New Roman" w:eastAsia="Times New Roman"/>
          <w:sz w:val="24"/>
          <w:szCs w:val="24"/>
        </w:rPr>
        <w:t>6</w:t>
      </w:r>
    </w:p>
    <w:p w:rsidR="007B2C69" w:rsidRPr="00F6187E" w:rsidRDefault="007B2C69" w:rsidP="007B2C69">
      <w:pPr>
        <w:pStyle w:val="ListParagraph"/>
        <w:widowControl/>
        <w:numPr>
          <w:ilvl w:val="1"/>
          <w:numId w:val="10"/>
        </w:numPr>
        <w:wordWrap/>
        <w:autoSpaceDE/>
        <w:autoSpaceDN/>
        <w:spacing w:line="360" w:lineRule="auto"/>
        <w:rPr>
          <w:rFonts w:ascii="Times New Roman" w:eastAsia="Times New Roman"/>
          <w:sz w:val="24"/>
          <w:szCs w:val="24"/>
        </w:rPr>
      </w:pPr>
      <w:r w:rsidRPr="00F6187E">
        <w:rPr>
          <w:rFonts w:ascii="Times New Roman" w:eastAsia="Times New Roman"/>
          <w:sz w:val="24"/>
          <w:szCs w:val="24"/>
        </w:rPr>
        <w:t xml:space="preserve"> Operational Definition of Terms</w:t>
      </w:r>
      <w:r>
        <w:ptab w:relativeTo="margin" w:alignment="right" w:leader="dot"/>
      </w:r>
      <w:r>
        <w:rPr>
          <w:rFonts w:ascii="Times New Roman" w:eastAsia="Times New Roman"/>
          <w:sz w:val="24"/>
          <w:szCs w:val="24"/>
        </w:rPr>
        <w:t>6</w:t>
      </w:r>
    </w:p>
    <w:p w:rsidR="007B2C69" w:rsidRPr="00A83DF3" w:rsidRDefault="007B2C69" w:rsidP="007B2C69">
      <w:pPr>
        <w:spacing w:after="0" w:line="360" w:lineRule="auto"/>
        <w:rPr>
          <w:rFonts w:ascii="Times New Roman" w:eastAsia="Times New Roman" w:hAnsi="Times New Roman"/>
          <w:b/>
          <w:sz w:val="24"/>
          <w:szCs w:val="24"/>
        </w:rPr>
      </w:pPr>
      <w:r w:rsidRPr="00A83DF3">
        <w:rPr>
          <w:rFonts w:ascii="Times New Roman" w:eastAsia="Times New Roman" w:hAnsi="Times New Roman"/>
          <w:b/>
          <w:sz w:val="24"/>
          <w:szCs w:val="24"/>
        </w:rPr>
        <w:t>CHAPTER TWO</w:t>
      </w:r>
    </w:p>
    <w:p w:rsidR="007B2C69" w:rsidRPr="00F6187E" w:rsidRDefault="007B2C69" w:rsidP="007B2C69">
      <w:pPr>
        <w:spacing w:line="360" w:lineRule="auto"/>
        <w:rPr>
          <w:rFonts w:ascii="Times New Roman" w:hAnsi="Times New Roman"/>
          <w:sz w:val="24"/>
          <w:szCs w:val="24"/>
        </w:rPr>
      </w:pPr>
      <w:r>
        <w:rPr>
          <w:rFonts w:ascii="Times New Roman" w:hAnsi="Times New Roman"/>
          <w:sz w:val="24"/>
          <w:szCs w:val="24"/>
        </w:rPr>
        <w:t>2.1 Introduction</w:t>
      </w:r>
      <w:r>
        <w:ptab w:relativeTo="margin" w:alignment="right" w:leader="dot"/>
      </w:r>
      <w:r>
        <w:rPr>
          <w:rFonts w:ascii="Times New Roman" w:eastAsia="Times New Roman" w:hAnsi="Times New Roman"/>
          <w:bCs/>
          <w:sz w:val="24"/>
          <w:szCs w:val="24"/>
        </w:rPr>
        <w:t>8</w:t>
      </w:r>
    </w:p>
    <w:p w:rsidR="007B2C69" w:rsidRPr="00F6187E" w:rsidRDefault="007B2C69" w:rsidP="007B2C69">
      <w:pPr>
        <w:spacing w:after="0" w:line="360" w:lineRule="auto"/>
        <w:rPr>
          <w:rFonts w:ascii="Times New Roman" w:hAnsi="Times New Roman"/>
          <w:b/>
          <w:sz w:val="24"/>
          <w:szCs w:val="24"/>
        </w:rPr>
      </w:pPr>
      <w:r w:rsidRPr="00F6187E">
        <w:rPr>
          <w:rFonts w:ascii="Times New Roman" w:hAnsi="Times New Roman"/>
          <w:b/>
          <w:sz w:val="24"/>
          <w:szCs w:val="24"/>
        </w:rPr>
        <w:t>CHAPTER THREE</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3.1 Research Design</w:t>
      </w:r>
      <w:r>
        <w:ptab w:relativeTo="margin" w:alignment="right" w:leader="dot"/>
      </w:r>
      <w:r>
        <w:rPr>
          <w:rFonts w:ascii="Times New Roman" w:hAnsi="Times New Roman"/>
          <w:sz w:val="24"/>
          <w:szCs w:val="24"/>
        </w:rPr>
        <w:t>21</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3.2 Population of the study</w:t>
      </w:r>
      <w:r>
        <w:ptab w:relativeTo="margin" w:alignment="right" w:leader="dot"/>
      </w:r>
      <w:r>
        <w:rPr>
          <w:rFonts w:ascii="Times New Roman" w:hAnsi="Times New Roman"/>
          <w:sz w:val="24"/>
          <w:szCs w:val="24"/>
        </w:rPr>
        <w:t>21</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3.3 Sample and Sampling Technique</w:t>
      </w:r>
      <w:r>
        <w:ptab w:relativeTo="margin" w:alignment="right" w:leader="dot"/>
      </w:r>
      <w:r>
        <w:rPr>
          <w:rFonts w:ascii="Times New Roman" w:hAnsi="Times New Roman"/>
          <w:sz w:val="24"/>
          <w:szCs w:val="24"/>
        </w:rPr>
        <w:t>22</w:t>
      </w:r>
    </w:p>
    <w:p w:rsidR="007B2C69" w:rsidRPr="00F6187E" w:rsidRDefault="007B2C69" w:rsidP="007B2C69">
      <w:pPr>
        <w:spacing w:line="360" w:lineRule="auto"/>
        <w:jc w:val="both"/>
        <w:rPr>
          <w:rFonts w:ascii="Times New Roman" w:hAnsi="Times New Roman"/>
          <w:sz w:val="24"/>
          <w:szCs w:val="24"/>
        </w:rPr>
      </w:pPr>
      <w:r>
        <w:rPr>
          <w:rFonts w:ascii="Times New Roman" w:hAnsi="Times New Roman"/>
          <w:sz w:val="24"/>
          <w:szCs w:val="24"/>
        </w:rPr>
        <w:t xml:space="preserve">3.4 </w:t>
      </w:r>
      <w:r w:rsidRPr="00F6187E">
        <w:rPr>
          <w:rFonts w:ascii="Times New Roman" w:hAnsi="Times New Roman"/>
          <w:sz w:val="24"/>
          <w:szCs w:val="24"/>
        </w:rPr>
        <w:t>Instrument</w:t>
      </w:r>
      <w:r>
        <w:rPr>
          <w:rFonts w:ascii="Times New Roman" w:hAnsi="Times New Roman"/>
          <w:sz w:val="24"/>
          <w:szCs w:val="24"/>
        </w:rPr>
        <w:t xml:space="preserve"> for data collection</w:t>
      </w:r>
      <w:r>
        <w:ptab w:relativeTo="margin" w:alignment="right" w:leader="dot"/>
      </w:r>
      <w:r>
        <w:rPr>
          <w:rFonts w:ascii="Times New Roman" w:hAnsi="Times New Roman"/>
          <w:sz w:val="24"/>
          <w:szCs w:val="24"/>
        </w:rPr>
        <w:t>23</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3.5 Validity of the instrument</w:t>
      </w:r>
      <w:r>
        <w:ptab w:relativeTo="margin" w:alignment="right" w:leader="dot"/>
      </w:r>
      <w:r>
        <w:rPr>
          <w:rFonts w:ascii="Times New Roman" w:hAnsi="Times New Roman"/>
          <w:sz w:val="24"/>
          <w:szCs w:val="24"/>
        </w:rPr>
        <w:t>23</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 xml:space="preserve">3.6 Reliability of the instrument </w:t>
      </w:r>
      <w:r>
        <w:ptab w:relativeTo="margin" w:alignment="right" w:leader="dot"/>
      </w:r>
      <w:r>
        <w:rPr>
          <w:rFonts w:ascii="Times New Roman" w:hAnsi="Times New Roman"/>
          <w:sz w:val="24"/>
          <w:szCs w:val="24"/>
        </w:rPr>
        <w:t>23</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3.7 Data collection procedure</w:t>
      </w:r>
      <w:r>
        <w:ptab w:relativeTo="margin" w:alignment="right" w:leader="dot"/>
      </w:r>
      <w:r>
        <w:rPr>
          <w:rFonts w:ascii="Times New Roman" w:hAnsi="Times New Roman"/>
          <w:sz w:val="24"/>
          <w:szCs w:val="24"/>
        </w:rPr>
        <w:t>23</w:t>
      </w:r>
    </w:p>
    <w:p w:rsidR="007B2C69" w:rsidRPr="00F6187E" w:rsidRDefault="007B2C69" w:rsidP="007B2C69">
      <w:pPr>
        <w:spacing w:line="360" w:lineRule="auto"/>
        <w:jc w:val="both"/>
        <w:rPr>
          <w:rFonts w:ascii="Times New Roman" w:hAnsi="Times New Roman"/>
          <w:sz w:val="24"/>
          <w:szCs w:val="24"/>
        </w:rPr>
      </w:pPr>
      <w:r>
        <w:rPr>
          <w:rFonts w:ascii="Times New Roman" w:hAnsi="Times New Roman"/>
          <w:sz w:val="24"/>
          <w:szCs w:val="24"/>
        </w:rPr>
        <w:t xml:space="preserve">3.8 </w:t>
      </w:r>
      <w:r w:rsidRPr="00F6187E">
        <w:rPr>
          <w:rFonts w:ascii="Times New Roman" w:hAnsi="Times New Roman"/>
          <w:sz w:val="24"/>
          <w:szCs w:val="24"/>
        </w:rPr>
        <w:t>Method</w:t>
      </w:r>
      <w:r>
        <w:rPr>
          <w:rFonts w:ascii="Times New Roman" w:hAnsi="Times New Roman"/>
          <w:sz w:val="24"/>
          <w:szCs w:val="24"/>
        </w:rPr>
        <w:t xml:space="preserve"> of Data Analysis</w:t>
      </w:r>
      <w:r>
        <w:ptab w:relativeTo="margin" w:alignment="right" w:leader="dot"/>
      </w:r>
      <w:r>
        <w:rPr>
          <w:rFonts w:ascii="Times New Roman" w:hAnsi="Times New Roman"/>
          <w:sz w:val="24"/>
          <w:szCs w:val="24"/>
        </w:rPr>
        <w:t>24</w:t>
      </w:r>
    </w:p>
    <w:p w:rsidR="007B2C69" w:rsidRDefault="007B2C69" w:rsidP="007B2C69">
      <w:pPr>
        <w:spacing w:line="360" w:lineRule="auto"/>
        <w:rPr>
          <w:rFonts w:ascii="Times New Roman" w:hAnsi="Times New Roman"/>
          <w:b/>
          <w:bCs/>
          <w:sz w:val="24"/>
          <w:szCs w:val="24"/>
        </w:rPr>
      </w:pPr>
      <w:r w:rsidRPr="00F6187E">
        <w:rPr>
          <w:rFonts w:ascii="Times New Roman" w:hAnsi="Times New Roman"/>
          <w:b/>
          <w:bCs/>
          <w:sz w:val="24"/>
          <w:szCs w:val="24"/>
        </w:rPr>
        <w:t>CHAPTER FOUR</w:t>
      </w:r>
    </w:p>
    <w:p w:rsidR="007B2C69" w:rsidRPr="00415CBD" w:rsidRDefault="007B2C69" w:rsidP="007B2C69">
      <w:pPr>
        <w:spacing w:line="360" w:lineRule="auto"/>
        <w:rPr>
          <w:rFonts w:ascii="Times New Roman" w:hAnsi="Times New Roman"/>
          <w:b/>
          <w:bCs/>
          <w:sz w:val="24"/>
          <w:szCs w:val="24"/>
        </w:rPr>
      </w:pPr>
      <w:r w:rsidRPr="00F6187E">
        <w:rPr>
          <w:rFonts w:ascii="Times New Roman" w:hAnsi="Times New Roman"/>
          <w:sz w:val="24"/>
          <w:szCs w:val="24"/>
        </w:rPr>
        <w:t>4.1 Response Rate</w:t>
      </w:r>
      <w:r>
        <w:ptab w:relativeTo="margin" w:alignment="right" w:leader="dot"/>
      </w:r>
      <w:r>
        <w:rPr>
          <w:rFonts w:ascii="Times New Roman" w:hAnsi="Times New Roman"/>
          <w:sz w:val="24"/>
          <w:szCs w:val="24"/>
        </w:rPr>
        <w:t>25</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4.2 Demographic Information of Respondents</w:t>
      </w:r>
      <w:r>
        <w:ptab w:relativeTo="margin" w:alignment="right" w:leader="dot"/>
      </w:r>
      <w:r>
        <w:rPr>
          <w:rFonts w:ascii="Times New Roman" w:hAnsi="Times New Roman"/>
          <w:sz w:val="24"/>
          <w:szCs w:val="24"/>
        </w:rPr>
        <w:t>25</w:t>
      </w:r>
    </w:p>
    <w:p w:rsidR="007B2C69" w:rsidRPr="00F6187E" w:rsidRDefault="007B2C69" w:rsidP="007B2C69">
      <w:pPr>
        <w:spacing w:line="360" w:lineRule="auto"/>
        <w:jc w:val="both"/>
        <w:rPr>
          <w:rFonts w:ascii="Times New Roman" w:hAnsi="Times New Roman"/>
          <w:sz w:val="24"/>
          <w:szCs w:val="24"/>
        </w:rPr>
      </w:pPr>
      <w:r>
        <w:rPr>
          <w:rFonts w:ascii="Times New Roman" w:hAnsi="Times New Roman"/>
          <w:sz w:val="24"/>
          <w:szCs w:val="24"/>
        </w:rPr>
        <w:t xml:space="preserve">4.3 </w:t>
      </w:r>
      <w:r w:rsidRPr="00F70D0A">
        <w:rPr>
          <w:rFonts w:ascii="Times New Roman" w:hAnsi="Times New Roman"/>
          <w:sz w:val="24"/>
          <w:szCs w:val="24"/>
        </w:rPr>
        <w:t>Analysis of the data on research questions, interpretation and discussion of findings</w:t>
      </w:r>
      <w:r>
        <w:rPr>
          <w:rFonts w:ascii="Times New Roman" w:hAnsi="Times New Roman"/>
          <w:sz w:val="24"/>
          <w:szCs w:val="24"/>
        </w:rPr>
        <w:t>.....................................................................................................................................27</w:t>
      </w:r>
    </w:p>
    <w:p w:rsidR="007B2C69" w:rsidRPr="00F6187E" w:rsidRDefault="007B2C69" w:rsidP="007B2C69">
      <w:pPr>
        <w:spacing w:line="360" w:lineRule="auto"/>
        <w:rPr>
          <w:rFonts w:ascii="Times New Roman" w:hAnsi="Times New Roman"/>
          <w:b/>
          <w:bCs/>
          <w:sz w:val="24"/>
          <w:szCs w:val="24"/>
        </w:rPr>
      </w:pPr>
      <w:r w:rsidRPr="00F6187E">
        <w:rPr>
          <w:rFonts w:ascii="Times New Roman" w:hAnsi="Times New Roman"/>
          <w:b/>
          <w:bCs/>
          <w:sz w:val="24"/>
          <w:szCs w:val="24"/>
        </w:rPr>
        <w:t>CHAPTER FIVE</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5.1 Summary</w:t>
      </w:r>
      <w:r>
        <w:ptab w:relativeTo="margin" w:alignment="right" w:leader="dot"/>
      </w:r>
      <w:r>
        <w:rPr>
          <w:rFonts w:ascii="Times New Roman" w:hAnsi="Times New Roman"/>
          <w:sz w:val="24"/>
          <w:szCs w:val="24"/>
        </w:rPr>
        <w:t>33</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5.2 Conclusion</w:t>
      </w:r>
      <w:r>
        <w:ptab w:relativeTo="margin" w:alignment="right" w:leader="dot"/>
      </w:r>
      <w:r>
        <w:rPr>
          <w:rFonts w:ascii="Times New Roman" w:hAnsi="Times New Roman"/>
          <w:sz w:val="24"/>
          <w:szCs w:val="24"/>
        </w:rPr>
        <w:t>34</w:t>
      </w:r>
    </w:p>
    <w:p w:rsidR="007B2C69"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5.3 Recommendations</w:t>
      </w:r>
      <w:r>
        <w:ptab w:relativeTo="margin" w:alignment="right" w:leader="dot"/>
      </w:r>
      <w:r w:rsidRPr="00A9322B">
        <w:rPr>
          <w:rFonts w:asciiTheme="majorBidi" w:hAnsiTheme="majorBidi" w:cstheme="majorBidi"/>
          <w:sz w:val="24"/>
          <w:szCs w:val="24"/>
        </w:rPr>
        <w:t>34</w:t>
      </w:r>
    </w:p>
    <w:p w:rsidR="007B2C69" w:rsidRPr="00F6187E" w:rsidRDefault="007B2C69" w:rsidP="007B2C69">
      <w:pPr>
        <w:spacing w:line="360" w:lineRule="auto"/>
        <w:jc w:val="both"/>
        <w:rPr>
          <w:rFonts w:ascii="Times New Roman" w:hAnsi="Times New Roman"/>
          <w:sz w:val="24"/>
          <w:szCs w:val="24"/>
        </w:rPr>
      </w:pPr>
      <w:r>
        <w:rPr>
          <w:rFonts w:ascii="Times New Roman" w:hAnsi="Times New Roman"/>
          <w:sz w:val="24"/>
          <w:szCs w:val="24"/>
        </w:rPr>
        <w:t>5.4Suggestions for Further Studies</w:t>
      </w:r>
      <w:r>
        <w:ptab w:relativeTo="margin" w:alignment="right" w:leader="dot"/>
      </w:r>
      <w:r>
        <w:t>35</w:t>
      </w:r>
    </w:p>
    <w:p w:rsidR="007B2C69"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References</w:t>
      </w:r>
      <w:r>
        <w:ptab w:relativeTo="margin" w:alignment="right" w:leader="dot"/>
      </w:r>
      <w:r>
        <w:rPr>
          <w:rFonts w:ascii="Times New Roman" w:hAnsi="Times New Roman"/>
          <w:sz w:val="24"/>
          <w:szCs w:val="24"/>
        </w:rPr>
        <w:t>36</w:t>
      </w:r>
    </w:p>
    <w:p w:rsidR="007B2C69" w:rsidRPr="00452590" w:rsidRDefault="007B2C69" w:rsidP="007B2C69">
      <w:pPr>
        <w:spacing w:line="360" w:lineRule="auto"/>
        <w:rPr>
          <w:szCs w:val="28"/>
        </w:rPr>
      </w:pPr>
      <w:r>
        <w:t>Appendix………………………………………………………………………………………………………………………………………...39</w:t>
      </w: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Pr="00C9399A" w:rsidRDefault="007B2C69" w:rsidP="007B2C69">
      <w:pPr>
        <w:pStyle w:val="ParaAttribute2"/>
        <w:tabs>
          <w:tab w:val="left" w:pos="7655"/>
        </w:tabs>
        <w:wordWrap w:val="0"/>
        <w:spacing w:after="0" w:line="480" w:lineRule="auto"/>
        <w:rPr>
          <w:sz w:val="28"/>
          <w:szCs w:val="28"/>
        </w:rPr>
      </w:pPr>
      <w:r w:rsidRPr="00C9399A">
        <w:rPr>
          <w:rStyle w:val="CharAttribute7"/>
          <w:sz w:val="28"/>
          <w:szCs w:val="28"/>
        </w:rPr>
        <w:t>CHAPTER ONE</w:t>
      </w:r>
    </w:p>
    <w:p w:rsidR="007B2C69" w:rsidRPr="00C9399A" w:rsidRDefault="007B2C69" w:rsidP="007B2C69">
      <w:pPr>
        <w:pStyle w:val="ParaAttribute2"/>
        <w:wordWrap w:val="0"/>
        <w:spacing w:after="0" w:line="480" w:lineRule="auto"/>
        <w:rPr>
          <w:sz w:val="28"/>
          <w:szCs w:val="28"/>
        </w:rPr>
      </w:pPr>
      <w:r w:rsidRPr="00C9399A">
        <w:rPr>
          <w:rStyle w:val="CharAttribute7"/>
          <w:sz w:val="28"/>
          <w:szCs w:val="28"/>
        </w:rPr>
        <w:t>INTRODUCTION</w:t>
      </w:r>
    </w:p>
    <w:p w:rsidR="007B2C69" w:rsidRPr="00C9399A" w:rsidRDefault="007B2C69" w:rsidP="007B2C69">
      <w:pPr>
        <w:pStyle w:val="ListParagraph"/>
        <w:numPr>
          <w:ilvl w:val="1"/>
          <w:numId w:val="1"/>
        </w:numPr>
        <w:spacing w:line="480" w:lineRule="auto"/>
        <w:rPr>
          <w:rFonts w:ascii="Times New Roman"/>
          <w:sz w:val="28"/>
          <w:szCs w:val="28"/>
        </w:rPr>
      </w:pPr>
      <w:r w:rsidRPr="00C9399A">
        <w:rPr>
          <w:rFonts w:ascii="Times New Roman"/>
          <w:b/>
          <w:sz w:val="28"/>
          <w:szCs w:val="28"/>
        </w:rPr>
        <w:t>Background to the Study</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 xml:space="preserve"> Teacher's qualification refers to the kind of professional education for teaching that the teacher has received while qualification relates to the acquisition of relevant knowledge, skills, competence and creativity needed for quality productive engagement in the teaching profession, (Agbor, Onnoghen, &amp;Etan, 2023). A qualified teacher has a good classroom control, effectivecommunication skills and adequate knowledge of the subject matter and can utilize varieties of teaching strategies in order to enhance students' performance, (Agwu, 2019). </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Unfortunately, in most Nigeria schools, teachers who are not qualified or competent enough to teach are employed to do so resulting in mass failure among the students at external examinations such as West African Examination Council (WAEC) or the National Examination Council (NECO) and even the Joint Admission and Matriculation Board (JAMB) examinations. Adeynka (2017) notes that teacher's lack of content knowledge in the subject would lead to inability to deliver the teaching or instruction effectively in a classroom setting.</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In Nigeria, there are full time, part time, pre-service and in-service programmes in various tertiary education institutions that provide teacher education programmes. Teachers with educational background such as Nigerian Certificate in Education (NCE), Bachelor of Science in Education (B.Sc.Ed), Bachelor of Education (B.Ed), and Masters in Education (M.Ed) are regarded as skilled and professionally qualified teachers while those with Higher National Diploma (HND), and university degrees are regarded as being academically qualified teachers. A teacher academic certification is a combined set of qualifications which include general academic and verbal ability, subject matter knowledge and teacher education, (Yakubu, 2023). He also observes that teachers with a higher degree impact positively on students academic performance than those who taught with a lower degree. The National Policy on Education (FGN 2004) stipulates that the minimum qualification for entering the teaching profession in Nigeria is Nigerian Certificate of Education (NCE).  In 1993, the government set up the Teachers Registration Council of Nigeria (TRCN) to control and regulate the teaching profession. Other degrees acceptable by TRCN are B.Sc.Ed, B.Ed, M.Ed and Ph.D in Education. Also anyone with a degree or diploma aside from the aforementioned must possess a Post Graduate Diploma in Education (PGDE) or Technical Teachers Certificate (TTC), (Kola &amp; Sunday 2015).</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According to Mustapha (2023) a professional teacher should have a deep knowledge of the content of the subject they teach as well as skills and know-how. On a more complex level, a professional teacher may mean one who has an exceptional comprehension of the subject matter and students' interest at heart. They exemplify the best and set exceptional standards for best practices. On the other hand, non-professional teachers, do not have formal training in instruction, though they may have other academic qualifications. notes that the important cog in the educational machine and highly instrumental to the success of any educational programme. The professional teachers’ background training in Education is the bane behind this clear cut difference.  Similarly, Owolabi</w:t>
      </w:r>
      <w:r>
        <w:rPr>
          <w:rFonts w:ascii="Times New Roman" w:hAnsi="Times New Roman" w:cs="Times New Roman"/>
          <w:sz w:val="28"/>
          <w:szCs w:val="28"/>
        </w:rPr>
        <w:t xml:space="preserve"> </w:t>
      </w:r>
      <w:r w:rsidRPr="00C9399A">
        <w:rPr>
          <w:rFonts w:ascii="Times New Roman" w:hAnsi="Times New Roman" w:cs="Times New Roman"/>
          <w:sz w:val="28"/>
          <w:szCs w:val="28"/>
        </w:rPr>
        <w:t>&amp;</w:t>
      </w:r>
      <w:r>
        <w:rPr>
          <w:rFonts w:ascii="Times New Roman" w:hAnsi="Times New Roman" w:cs="Times New Roman"/>
          <w:sz w:val="28"/>
          <w:szCs w:val="28"/>
        </w:rPr>
        <w:t xml:space="preserve"> </w:t>
      </w:r>
      <w:r w:rsidRPr="00C9399A">
        <w:rPr>
          <w:rFonts w:ascii="Times New Roman" w:hAnsi="Times New Roman" w:cs="Times New Roman"/>
          <w:sz w:val="28"/>
          <w:szCs w:val="28"/>
        </w:rPr>
        <w:t>Adedayo (2018) study on teachers’ qualification revealed that students taught by teachers with higher qualification performed better than those taught by teachers with lower qualifications.</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The rate of academic development and the increasing demand with regards to knowledge require a constantly and regularly updated teaching workforce, that is, teachers that are professionally trained and have acquired skills with regard to their professional qualification, (Adebile, 2019). Most importantly, an effective and functional curriculum implementation involves professionally trained teachers because they constitute the vital force as part of the implementers of the curriculum at every stage of the educational programme. Ichazu</w:t>
      </w:r>
      <w:r>
        <w:rPr>
          <w:rFonts w:ascii="Times New Roman" w:hAnsi="Times New Roman" w:cs="Times New Roman"/>
          <w:sz w:val="28"/>
          <w:szCs w:val="28"/>
        </w:rPr>
        <w:t xml:space="preserve"> </w:t>
      </w:r>
      <w:r w:rsidRPr="00C9399A">
        <w:rPr>
          <w:rFonts w:ascii="Times New Roman" w:hAnsi="Times New Roman" w:cs="Times New Roman"/>
          <w:sz w:val="28"/>
          <w:szCs w:val="28"/>
        </w:rPr>
        <w:t>&amp;</w:t>
      </w:r>
      <w:r>
        <w:rPr>
          <w:rFonts w:ascii="Times New Roman" w:hAnsi="Times New Roman" w:cs="Times New Roman"/>
          <w:sz w:val="28"/>
          <w:szCs w:val="28"/>
        </w:rPr>
        <w:t xml:space="preserve"> </w:t>
      </w:r>
      <w:r w:rsidRPr="00C9399A">
        <w:rPr>
          <w:rFonts w:ascii="Times New Roman" w:hAnsi="Times New Roman" w:cs="Times New Roman"/>
          <w:sz w:val="28"/>
          <w:szCs w:val="28"/>
        </w:rPr>
        <w:t>Omoregie (2020) state that all teachers need breadth and depth in the subject they teach, including the understanding of the new knowledge and this calls for high professional qualification. It is in recognition of the vital role a teacher plays in the attainment of educational goals and objectives that the Federal Government of Nigeria states in the National Policy on Education (FGN, 2004) that since no education can rise above the quality of its teachers, teacher education shall continue to be given major emphasis in all educational planning and development.  Thus, proper teaching and learning requires educated and trained teachers.</w:t>
      </w:r>
      <w:r>
        <w:rPr>
          <w:rFonts w:ascii="Times New Roman" w:hAnsi="Times New Roman" w:cs="Times New Roman"/>
          <w:sz w:val="28"/>
          <w:szCs w:val="28"/>
        </w:rPr>
        <w:t xml:space="preserve"> </w:t>
      </w:r>
      <w:r w:rsidRPr="00C9399A">
        <w:rPr>
          <w:rFonts w:ascii="Times New Roman" w:hAnsi="Times New Roman" w:cs="Times New Roman"/>
          <w:sz w:val="28"/>
          <w:szCs w:val="28"/>
        </w:rPr>
        <w:t>Filgona</w:t>
      </w:r>
      <w:r>
        <w:rPr>
          <w:rFonts w:ascii="Times New Roman" w:hAnsi="Times New Roman" w:cs="Times New Roman"/>
          <w:sz w:val="28"/>
          <w:szCs w:val="28"/>
        </w:rPr>
        <w:t xml:space="preserve"> </w:t>
      </w:r>
      <w:r w:rsidRPr="00C9399A">
        <w:rPr>
          <w:rFonts w:ascii="Times New Roman" w:hAnsi="Times New Roman" w:cs="Times New Roman"/>
          <w:sz w:val="28"/>
          <w:szCs w:val="28"/>
        </w:rPr>
        <w:t>&amp;</w:t>
      </w:r>
      <w:r>
        <w:rPr>
          <w:rFonts w:ascii="Times New Roman" w:hAnsi="Times New Roman" w:cs="Times New Roman"/>
          <w:sz w:val="28"/>
          <w:szCs w:val="28"/>
        </w:rPr>
        <w:t xml:space="preserve"> </w:t>
      </w:r>
      <w:r w:rsidRPr="00C9399A">
        <w:rPr>
          <w:rFonts w:ascii="Times New Roman" w:hAnsi="Times New Roman" w:cs="Times New Roman"/>
          <w:sz w:val="28"/>
          <w:szCs w:val="28"/>
        </w:rPr>
        <w:t>Sakiyo (2020) states that one key overriding factor for the success of students is the teacher. Similarly, Yasin (2021) observes that teachers qualification plays a pertinent role in boosting the academic performance of students. Even though the National Policy on Education states that government is to provide qualified teachers and provide training for them, it is sad to note that professional teachers who teach subject are lacking.</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According to Onotere (2016), many of the teachers who teach in school are not trained teachers but are asked to teach it because there is a common notion that any graduate can teach in school. In some other cases, the qualified teachers are over-loaded with too many classes resulting in ineffective handling of the subject. Onyeachu (2018) notes that in most secondary schools, very few teachers are in existence to the extent that in most cases, teachers are compelled to teach subjects that are not in their areas of specialization. The erroneous practice of making anyone who speaks a language to teach it does not help learners but may contribute to poor achievement. If a teacher is not trained and qualified, he cannot teach effectively. His incompetence may likely bring about poor achievement and performance in examinations among the learners. It is obvious that lack of qualified teachers in secondary schools has serious consequences on the achievement of the students. Also, the National Policy on Education (2004) notes the fact that the academic qualifications, knowledge of the subject matter, competence and skills of teaching and the commitment of the teacher have effective impact on the teaching and learning process. This means that when teachers are not qualified or competent enough to teach efficiently, it results in poor achievement and performance among the students.</w:t>
      </w:r>
    </w:p>
    <w:p w:rsidR="007B2C69" w:rsidRPr="00C9399A" w:rsidRDefault="007B2C69" w:rsidP="007B2C69">
      <w:pPr>
        <w:pStyle w:val="ListParagraph"/>
        <w:numPr>
          <w:ilvl w:val="1"/>
          <w:numId w:val="1"/>
        </w:numPr>
        <w:spacing w:line="480" w:lineRule="auto"/>
        <w:rPr>
          <w:rStyle w:val="CharAttribute9"/>
          <w:rFonts w:ascii="Times New Roman" w:eastAsia="Batang"/>
          <w:sz w:val="28"/>
          <w:szCs w:val="28"/>
        </w:rPr>
      </w:pPr>
      <w:r w:rsidRPr="00C9399A">
        <w:rPr>
          <w:rFonts w:ascii="Times New Roman"/>
          <w:b/>
          <w:sz w:val="28"/>
          <w:szCs w:val="28"/>
        </w:rPr>
        <w:t>Statement of the Problem</w:t>
      </w:r>
    </w:p>
    <w:p w:rsidR="007B2C69" w:rsidRPr="00C9399A" w:rsidRDefault="007B2C69" w:rsidP="007B2C69">
      <w:pPr>
        <w:spacing w:after="0" w:line="480" w:lineRule="auto"/>
        <w:ind w:firstLine="360"/>
        <w:jc w:val="both"/>
        <w:rPr>
          <w:rStyle w:val="CharAttribute9"/>
          <w:rFonts w:ascii="Times New Roman" w:eastAsia="Batang" w:hAnsi="Times New Roman" w:cs="Times New Roman"/>
          <w:b w:val="0"/>
          <w:bCs/>
          <w:sz w:val="28"/>
          <w:szCs w:val="28"/>
        </w:rPr>
      </w:pPr>
      <w:r w:rsidRPr="00C9399A">
        <w:rPr>
          <w:rStyle w:val="CharAttribute9"/>
          <w:rFonts w:ascii="Times New Roman" w:eastAsia="Batang" w:hAnsi="Times New Roman" w:cs="Times New Roman"/>
          <w:b w:val="0"/>
          <w:bCs/>
          <w:sz w:val="28"/>
          <w:szCs w:val="28"/>
        </w:rPr>
        <w:t xml:space="preserve">It is presumed that a qualified teacher is able to produce students who are competent andexcellent in their academics. Graduated teacher from licensed teacher training institute isexpected to deliver high quality students, however it should be noted that there is increasing poorperformance of student in secondary schools in </w:t>
      </w:r>
      <w:r w:rsidRPr="00C9399A">
        <w:rPr>
          <w:rStyle w:val="CharAttribute7"/>
          <w:rFonts w:hAnsi="Times New Roman" w:cs="Times New Roman"/>
          <w:b w:val="0"/>
          <w:bCs/>
          <w:sz w:val="28"/>
          <w:szCs w:val="28"/>
        </w:rPr>
        <w:t>Ilorin East Local Government area of Kwara State, Nigeria</w:t>
      </w:r>
      <w:r w:rsidRPr="00C9399A">
        <w:rPr>
          <w:rStyle w:val="CharAttribute9"/>
          <w:rFonts w:ascii="Times New Roman" w:eastAsia="Batang" w:hAnsi="Times New Roman" w:cs="Times New Roman"/>
          <w:b w:val="0"/>
          <w:bCs/>
          <w:sz w:val="28"/>
          <w:szCs w:val="28"/>
        </w:rPr>
        <w:t>. Research shows that this islargely due to teacher qualifications. “Teacher is one way of defining quality teaching”(Fenster</w:t>
      </w:r>
      <w:r>
        <w:rPr>
          <w:rStyle w:val="CharAttribute9"/>
          <w:rFonts w:ascii="Times New Roman" w:eastAsia="Batang" w:hAnsi="Times New Roman" w:cs="Times New Roman"/>
          <w:b w:val="0"/>
          <w:bCs/>
          <w:sz w:val="28"/>
          <w:szCs w:val="28"/>
        </w:rPr>
        <w:t xml:space="preserve"> </w:t>
      </w:r>
      <w:r w:rsidRPr="00C9399A">
        <w:rPr>
          <w:rStyle w:val="CharAttribute9"/>
          <w:rFonts w:ascii="Times New Roman" w:eastAsia="Batang" w:hAnsi="Times New Roman" w:cs="Times New Roman"/>
          <w:b w:val="0"/>
          <w:bCs/>
          <w:sz w:val="28"/>
          <w:szCs w:val="28"/>
        </w:rPr>
        <w:t xml:space="preserve">macher and Richardson, 2015). This is because the teacher has full control of thelearning in the school. The quality of performance of students in a school is conditioned with thequalification of the teacher. The student poor performance in </w:t>
      </w:r>
      <w:r w:rsidRPr="00C9399A">
        <w:rPr>
          <w:rStyle w:val="CharAttribute7"/>
          <w:rFonts w:hAnsi="Times New Roman" w:cs="Times New Roman"/>
          <w:b w:val="0"/>
          <w:bCs/>
          <w:sz w:val="28"/>
          <w:szCs w:val="28"/>
        </w:rPr>
        <w:t>Ilorin East Local Government area of Kwara State, Nigeria</w:t>
      </w:r>
      <w:r w:rsidRPr="00C9399A">
        <w:rPr>
          <w:rStyle w:val="CharAttribute9"/>
          <w:rFonts w:ascii="Times New Roman" w:eastAsia="Batang" w:hAnsi="Times New Roman" w:cs="Times New Roman"/>
          <w:b w:val="0"/>
          <w:bCs/>
          <w:sz w:val="28"/>
          <w:szCs w:val="28"/>
        </w:rPr>
        <w:t xml:space="preserve"> is attributed toteacher performance and there’s need to check on the teacher qualifications in order to solve thechallenge of increasing poor student performance in secondary schools.</w:t>
      </w:r>
    </w:p>
    <w:p w:rsidR="007B2C69" w:rsidRPr="00C9399A" w:rsidRDefault="007B2C69" w:rsidP="007B2C69">
      <w:pPr>
        <w:spacing w:after="0" w:line="480" w:lineRule="auto"/>
        <w:jc w:val="both"/>
        <w:rPr>
          <w:rStyle w:val="CharAttribute9"/>
          <w:rFonts w:ascii="Times New Roman" w:eastAsia="Batang" w:hAnsi="Times New Roman" w:cs="Times New Roman"/>
          <w:b w:val="0"/>
          <w:bCs/>
          <w:sz w:val="28"/>
          <w:szCs w:val="28"/>
        </w:rPr>
      </w:pPr>
      <w:r w:rsidRPr="00C9399A">
        <w:rPr>
          <w:rStyle w:val="CharAttribute9"/>
          <w:rFonts w:ascii="Times New Roman" w:eastAsia="Batang" w:hAnsi="Times New Roman" w:cs="Times New Roman"/>
          <w:b w:val="0"/>
          <w:bCs/>
          <w:sz w:val="28"/>
          <w:szCs w:val="28"/>
        </w:rPr>
        <w:t xml:space="preserve">Research reveals that the performance of students in some subjects especially sciences is veryappalling, hence, calls for attention (Ajayi 2014, Adedayo 2018). This is the consequence ofunqualified teachers handling these subjects in the secondary schools and the reverse is true.Evidence shows that without qualified teachers there can never be good results in secondaryschools in </w:t>
      </w:r>
      <w:r w:rsidRPr="00C9399A">
        <w:rPr>
          <w:rStyle w:val="CharAttribute7"/>
          <w:rFonts w:hAnsi="Times New Roman" w:cs="Times New Roman"/>
          <w:b w:val="0"/>
          <w:bCs/>
          <w:sz w:val="28"/>
          <w:szCs w:val="28"/>
        </w:rPr>
        <w:t>Ilorin East Local Government area of Kwara State, Nigeria</w:t>
      </w:r>
      <w:r w:rsidRPr="00C9399A">
        <w:rPr>
          <w:rStyle w:val="CharAttribute9"/>
          <w:rFonts w:ascii="Times New Roman" w:eastAsia="Batang" w:hAnsi="Times New Roman" w:cs="Times New Roman"/>
          <w:b w:val="0"/>
          <w:bCs/>
          <w:sz w:val="28"/>
          <w:szCs w:val="28"/>
        </w:rPr>
        <w:t xml:space="preserve">. Since teachers have the most direct sustained contact with students,considerable control over what is taught and the environment of learning, improving teachers’knowledge, skills and development is a critical set up in improving student performance,(Kingand Newman 2000). </w:t>
      </w:r>
    </w:p>
    <w:p w:rsidR="007B2C69" w:rsidRPr="00C9399A" w:rsidRDefault="007B2C69" w:rsidP="007B2C69">
      <w:pPr>
        <w:spacing w:after="0" w:line="480" w:lineRule="auto"/>
        <w:jc w:val="both"/>
        <w:rPr>
          <w:rStyle w:val="CharAttribute9"/>
          <w:rFonts w:ascii="Times New Roman" w:eastAsia="Batang" w:hAnsi="Times New Roman" w:cs="Times New Roman"/>
          <w:b w:val="0"/>
          <w:bCs/>
          <w:sz w:val="28"/>
          <w:szCs w:val="28"/>
        </w:rPr>
      </w:pPr>
      <w:r w:rsidRPr="00C9399A">
        <w:rPr>
          <w:rStyle w:val="CharAttribute9"/>
          <w:rFonts w:ascii="Times New Roman" w:eastAsia="Batang" w:hAnsi="Times New Roman" w:cs="Times New Roman"/>
          <w:sz w:val="28"/>
          <w:szCs w:val="28"/>
        </w:rPr>
        <w:t>1.3</w:t>
      </w:r>
      <w:r w:rsidRPr="00C9399A">
        <w:rPr>
          <w:rStyle w:val="CharAttribute9"/>
          <w:rFonts w:ascii="Times New Roman" w:eastAsia="Batang" w:hAnsi="Times New Roman" w:cs="Times New Roman"/>
          <w:sz w:val="28"/>
          <w:szCs w:val="28"/>
        </w:rPr>
        <w:tab/>
        <w:t>Objective of Study</w:t>
      </w:r>
    </w:p>
    <w:p w:rsidR="007B2C69" w:rsidRPr="00C9399A" w:rsidRDefault="007B2C69" w:rsidP="007B2C69">
      <w:pPr>
        <w:pStyle w:val="ParaAttribute2"/>
        <w:tabs>
          <w:tab w:val="left" w:pos="7655"/>
        </w:tabs>
        <w:wordWrap w:val="0"/>
        <w:spacing w:line="480" w:lineRule="auto"/>
        <w:jc w:val="both"/>
        <w:rPr>
          <w:rStyle w:val="CharAttribute11"/>
          <w:rFonts w:ascii="Times New Roman"/>
          <w:sz w:val="28"/>
          <w:szCs w:val="28"/>
        </w:rPr>
      </w:pPr>
      <w:r w:rsidRPr="00C9399A">
        <w:rPr>
          <w:rStyle w:val="CharAttribute11"/>
          <w:rFonts w:ascii="Times New Roman"/>
          <w:sz w:val="28"/>
          <w:szCs w:val="28"/>
        </w:rPr>
        <w:t xml:space="preserve">The main objective of this work is to examine the </w:t>
      </w:r>
      <w:r w:rsidRPr="00C9399A">
        <w:rPr>
          <w:rStyle w:val="CharAttribute7"/>
          <w:b w:val="0"/>
          <w:bCs/>
          <w:sz w:val="28"/>
          <w:szCs w:val="28"/>
        </w:rPr>
        <w:t>influence of teacher qualifications and experience on the academic performance of secondary school in Ilorin East Local Government area of Kwara State, Nigeria</w:t>
      </w:r>
      <w:r w:rsidRPr="00C9399A">
        <w:rPr>
          <w:bCs/>
          <w:sz w:val="28"/>
          <w:szCs w:val="28"/>
        </w:rPr>
        <w:t>.</w:t>
      </w:r>
      <w:r w:rsidRPr="00C9399A">
        <w:rPr>
          <w:rStyle w:val="CharAttribute11"/>
          <w:rFonts w:ascii="Times New Roman"/>
          <w:sz w:val="28"/>
          <w:szCs w:val="28"/>
        </w:rPr>
        <w:t xml:space="preserve"> The specific objective are to:</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t xml:space="preserve">To find out the status of teachers in terms of qualifications in the selected secondary schools in </w:t>
      </w:r>
      <w:r w:rsidRPr="00C9399A">
        <w:rPr>
          <w:rStyle w:val="CharAttribute7"/>
          <w:b w:val="0"/>
          <w:bCs/>
          <w:sz w:val="28"/>
          <w:szCs w:val="28"/>
        </w:rPr>
        <w:t>Ilorin East Local Government area of Kwara State.</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t xml:space="preserve">To find out the distribution of teachers on the basis of teaching experience  in the selected secondary schools in </w:t>
      </w:r>
      <w:r w:rsidRPr="00C9399A">
        <w:rPr>
          <w:rStyle w:val="CharAttribute7"/>
          <w:b w:val="0"/>
          <w:bCs/>
          <w:sz w:val="28"/>
          <w:szCs w:val="28"/>
        </w:rPr>
        <w:t>Ilorin East Local Government area of Kwara State.</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t xml:space="preserve">Teachers’ Teaching Experience and Academic Performance in Governmentin  Secondary Schools in </w:t>
      </w:r>
      <w:r w:rsidRPr="00C9399A">
        <w:rPr>
          <w:rStyle w:val="CharAttribute7"/>
          <w:b w:val="0"/>
          <w:bCs/>
          <w:sz w:val="28"/>
          <w:szCs w:val="28"/>
        </w:rPr>
        <w:t>Ilorin East Local Government area of Kwara State</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t xml:space="preserve">To find out the level of students‟ academic performance in the selected secondary schools in </w:t>
      </w:r>
      <w:r w:rsidRPr="00C9399A">
        <w:rPr>
          <w:rStyle w:val="CharAttribute7"/>
          <w:b w:val="0"/>
          <w:bCs/>
          <w:sz w:val="28"/>
          <w:szCs w:val="28"/>
        </w:rPr>
        <w:t>Ilorin East Local Government area of Kwara State</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t xml:space="preserve">To examine the relationship between teachers‟ years of experience and students‟ academic performance in the selected secondary schools in </w:t>
      </w:r>
      <w:r w:rsidRPr="00C9399A">
        <w:rPr>
          <w:rStyle w:val="CharAttribute7"/>
          <w:b w:val="0"/>
          <w:bCs/>
          <w:sz w:val="28"/>
          <w:szCs w:val="28"/>
        </w:rPr>
        <w:t>Ilorin East Local Government area of Kwara State</w:t>
      </w:r>
    </w:p>
    <w:p w:rsidR="007B2C69" w:rsidRPr="00EB03DD" w:rsidRDefault="007B2C69" w:rsidP="007B2C69">
      <w:pPr>
        <w:spacing w:line="480" w:lineRule="auto"/>
        <w:rPr>
          <w:rStyle w:val="CharAttribute9"/>
          <w:rFonts w:ascii="Times New Roman" w:eastAsia="Batang" w:hAnsi="Times New Roman" w:cs="Times New Roman"/>
          <w:b w:val="0"/>
          <w:sz w:val="28"/>
          <w:szCs w:val="28"/>
        </w:rPr>
      </w:pPr>
      <w:r>
        <w:rPr>
          <w:rStyle w:val="CharAttribute9"/>
          <w:rFonts w:ascii="Times New Roman" w:eastAsia="Batang" w:hAnsi="Times New Roman" w:cs="Times New Roman"/>
          <w:sz w:val="28"/>
          <w:szCs w:val="28"/>
        </w:rPr>
        <w:t xml:space="preserve">1.4 </w:t>
      </w:r>
      <w:r w:rsidRPr="00EB03DD">
        <w:rPr>
          <w:rStyle w:val="CharAttribute9"/>
          <w:rFonts w:ascii="Times New Roman" w:eastAsia="Batang" w:hAnsi="Times New Roman" w:cs="Times New Roman"/>
          <w:sz w:val="28"/>
          <w:szCs w:val="28"/>
        </w:rPr>
        <w:t>Research Questions</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 xml:space="preserve">In addressing the research problem, this study seeks to provide answers to the following research questions;  </w:t>
      </w:r>
    </w:p>
    <w:p w:rsidR="007B2C69" w:rsidRPr="00C9399A" w:rsidRDefault="007B2C69" w:rsidP="007B2C69">
      <w:pPr>
        <w:pStyle w:val="ListParagraph"/>
        <w:numPr>
          <w:ilvl w:val="0"/>
          <w:numId w:val="4"/>
        </w:numPr>
        <w:spacing w:line="480" w:lineRule="auto"/>
        <w:rPr>
          <w:rFonts w:ascii="Times New Roman"/>
          <w:sz w:val="28"/>
          <w:szCs w:val="28"/>
        </w:rPr>
      </w:pPr>
      <w:r w:rsidRPr="00C9399A">
        <w:rPr>
          <w:rFonts w:ascii="Times New Roman"/>
          <w:sz w:val="28"/>
          <w:szCs w:val="28"/>
        </w:rPr>
        <w:t xml:space="preserve">What is the status of teachers in terms of qualifications in the selected secondary schools in </w:t>
      </w:r>
      <w:r w:rsidRPr="00C9399A">
        <w:rPr>
          <w:rStyle w:val="CharAttribute7"/>
          <w:b w:val="0"/>
          <w:bCs/>
          <w:sz w:val="28"/>
          <w:szCs w:val="28"/>
        </w:rPr>
        <w:t>Ilorin East Local Government area of Kwara State</w:t>
      </w:r>
      <w:r w:rsidRPr="00C9399A">
        <w:rPr>
          <w:rFonts w:ascii="Times New Roman"/>
          <w:sz w:val="28"/>
          <w:szCs w:val="28"/>
        </w:rPr>
        <w:t xml:space="preserve">?  </w:t>
      </w:r>
    </w:p>
    <w:p w:rsidR="007B2C69" w:rsidRPr="00C9399A" w:rsidRDefault="007B2C69" w:rsidP="007B2C69">
      <w:pPr>
        <w:pStyle w:val="ListParagraph"/>
        <w:numPr>
          <w:ilvl w:val="0"/>
          <w:numId w:val="4"/>
        </w:numPr>
        <w:spacing w:line="480" w:lineRule="auto"/>
        <w:rPr>
          <w:rFonts w:ascii="Times New Roman"/>
          <w:sz w:val="28"/>
          <w:szCs w:val="28"/>
        </w:rPr>
      </w:pPr>
      <w:r w:rsidRPr="00C9399A">
        <w:rPr>
          <w:rFonts w:ascii="Times New Roman"/>
          <w:sz w:val="28"/>
          <w:szCs w:val="28"/>
        </w:rPr>
        <w:t xml:space="preserve">How are teachers distributed on the basis of teaching experience in the selected secondary schools in </w:t>
      </w:r>
      <w:r w:rsidRPr="00C9399A">
        <w:rPr>
          <w:rStyle w:val="CharAttribute7"/>
          <w:b w:val="0"/>
          <w:bCs/>
          <w:sz w:val="28"/>
          <w:szCs w:val="28"/>
        </w:rPr>
        <w:t>Ilorin East Local Government area of Kwara State</w:t>
      </w:r>
      <w:r w:rsidRPr="00C9399A">
        <w:rPr>
          <w:rFonts w:ascii="Times New Roman"/>
          <w:sz w:val="28"/>
          <w:szCs w:val="28"/>
        </w:rPr>
        <w:t xml:space="preserve">?  </w:t>
      </w:r>
    </w:p>
    <w:p w:rsidR="007B2C69" w:rsidRPr="00C9399A" w:rsidRDefault="007B2C69" w:rsidP="007B2C69">
      <w:pPr>
        <w:pStyle w:val="ListParagraph"/>
        <w:numPr>
          <w:ilvl w:val="0"/>
          <w:numId w:val="4"/>
        </w:numPr>
        <w:spacing w:line="480" w:lineRule="auto"/>
        <w:rPr>
          <w:rFonts w:ascii="Times New Roman"/>
          <w:sz w:val="28"/>
          <w:szCs w:val="28"/>
        </w:rPr>
      </w:pPr>
      <w:r w:rsidRPr="00C9399A">
        <w:rPr>
          <w:rFonts w:ascii="Times New Roman"/>
          <w:sz w:val="28"/>
          <w:szCs w:val="28"/>
        </w:rPr>
        <w:t xml:space="preserve">What is the level of students‟ academic performance in the selected secondary schools in </w:t>
      </w:r>
      <w:r w:rsidRPr="00C9399A">
        <w:rPr>
          <w:rStyle w:val="CharAttribute7"/>
          <w:b w:val="0"/>
          <w:bCs/>
          <w:sz w:val="28"/>
          <w:szCs w:val="28"/>
        </w:rPr>
        <w:t>Ilorin East Local Government area of Kwara State</w:t>
      </w:r>
      <w:r w:rsidRPr="00C9399A">
        <w:rPr>
          <w:rFonts w:ascii="Times New Roman"/>
          <w:sz w:val="28"/>
          <w:szCs w:val="28"/>
        </w:rPr>
        <w:t xml:space="preserve">?  </w:t>
      </w:r>
    </w:p>
    <w:p w:rsidR="007B2C69" w:rsidRPr="00C9399A" w:rsidRDefault="007B2C69" w:rsidP="007B2C69">
      <w:pPr>
        <w:pStyle w:val="ListParagraph"/>
        <w:numPr>
          <w:ilvl w:val="0"/>
          <w:numId w:val="4"/>
        </w:numPr>
        <w:spacing w:line="480" w:lineRule="auto"/>
        <w:rPr>
          <w:rFonts w:ascii="Times New Roman"/>
          <w:sz w:val="28"/>
          <w:szCs w:val="28"/>
        </w:rPr>
      </w:pPr>
      <w:r w:rsidRPr="00C9399A">
        <w:rPr>
          <w:rFonts w:ascii="Times New Roman"/>
          <w:sz w:val="28"/>
          <w:szCs w:val="28"/>
        </w:rPr>
        <w:t xml:space="preserve">What is the relationship between teachers‟ years of experience and students‟ academic performance in the selected secondary schools in </w:t>
      </w:r>
      <w:r w:rsidRPr="00C9399A">
        <w:rPr>
          <w:rStyle w:val="CharAttribute7"/>
          <w:b w:val="0"/>
          <w:bCs/>
          <w:sz w:val="28"/>
          <w:szCs w:val="28"/>
        </w:rPr>
        <w:t>Ilorin East Local Government area of Kwara State</w:t>
      </w:r>
      <w:r w:rsidRPr="00C9399A">
        <w:rPr>
          <w:rFonts w:ascii="Times New Roman"/>
          <w:sz w:val="28"/>
          <w:szCs w:val="28"/>
        </w:rPr>
        <w:t xml:space="preserve">?  </w:t>
      </w:r>
    </w:p>
    <w:p w:rsidR="007B2C69" w:rsidRPr="00C9399A" w:rsidRDefault="007B2C69" w:rsidP="007B2C69">
      <w:pPr>
        <w:pStyle w:val="ListParagraph"/>
        <w:numPr>
          <w:ilvl w:val="1"/>
          <w:numId w:val="3"/>
        </w:numPr>
        <w:spacing w:line="480" w:lineRule="auto"/>
        <w:rPr>
          <w:rStyle w:val="CharAttribute9"/>
          <w:rFonts w:ascii="Times New Roman" w:eastAsia="Batang"/>
          <w:sz w:val="28"/>
          <w:szCs w:val="28"/>
        </w:rPr>
      </w:pPr>
      <w:r w:rsidRPr="00C9399A">
        <w:rPr>
          <w:rStyle w:val="CharAttribute9"/>
          <w:rFonts w:ascii="Times New Roman" w:eastAsia="Batang"/>
          <w:sz w:val="28"/>
          <w:szCs w:val="28"/>
        </w:rPr>
        <w:t xml:space="preserve">Research Hypotheses </w:t>
      </w:r>
    </w:p>
    <w:p w:rsidR="007B2C69" w:rsidRPr="00C9399A" w:rsidRDefault="007B2C69" w:rsidP="007B2C69">
      <w:pPr>
        <w:pStyle w:val="ListParagraph"/>
        <w:spacing w:line="480" w:lineRule="auto"/>
        <w:ind w:left="360"/>
        <w:rPr>
          <w:rStyle w:val="CharAttribute9"/>
          <w:rFonts w:ascii="Times New Roman" w:eastAsia="Batang"/>
          <w:b w:val="0"/>
          <w:bCs/>
          <w:sz w:val="28"/>
          <w:szCs w:val="28"/>
        </w:rPr>
      </w:pPr>
      <w:r w:rsidRPr="00C9399A">
        <w:rPr>
          <w:rStyle w:val="CharAttribute9"/>
          <w:rFonts w:ascii="Times New Roman" w:eastAsia="Batang"/>
          <w:b w:val="0"/>
          <w:bCs/>
          <w:sz w:val="28"/>
          <w:szCs w:val="28"/>
        </w:rPr>
        <w:t xml:space="preserve">The following are the research hypotheses: </w:t>
      </w:r>
    </w:p>
    <w:p w:rsidR="007B2C69" w:rsidRPr="00C9399A" w:rsidRDefault="007B2C69" w:rsidP="007B2C69">
      <w:pPr>
        <w:pStyle w:val="ListParagraph"/>
        <w:numPr>
          <w:ilvl w:val="0"/>
          <w:numId w:val="5"/>
        </w:numPr>
        <w:spacing w:line="480" w:lineRule="auto"/>
        <w:rPr>
          <w:rStyle w:val="CharAttribute9"/>
          <w:rFonts w:ascii="Times New Roman" w:eastAsia="Batang"/>
          <w:b w:val="0"/>
          <w:bCs/>
          <w:sz w:val="28"/>
          <w:szCs w:val="28"/>
        </w:rPr>
      </w:pPr>
      <w:r w:rsidRPr="00C9399A">
        <w:rPr>
          <w:rStyle w:val="CharAttribute9"/>
          <w:rFonts w:ascii="Times New Roman" w:eastAsia="Batang"/>
          <w:b w:val="0"/>
          <w:bCs/>
          <w:sz w:val="28"/>
          <w:szCs w:val="28"/>
        </w:rPr>
        <w:t xml:space="preserve">There is no significant relationship between teachers‟ years of experience and students‟ academic performance in Government in the sampled public secondary schools in </w:t>
      </w:r>
      <w:r w:rsidRPr="00C9399A">
        <w:rPr>
          <w:rStyle w:val="CharAttribute7"/>
          <w:b w:val="0"/>
          <w:bCs/>
          <w:sz w:val="28"/>
          <w:szCs w:val="28"/>
        </w:rPr>
        <w:t>Ilorin East Local Government area of Kwara State</w:t>
      </w:r>
      <w:r w:rsidRPr="00C9399A">
        <w:rPr>
          <w:rStyle w:val="CharAttribute9"/>
          <w:rFonts w:ascii="Times New Roman" w:eastAsia="Batang"/>
          <w:b w:val="0"/>
          <w:bCs/>
          <w:sz w:val="28"/>
          <w:szCs w:val="28"/>
        </w:rPr>
        <w:t xml:space="preserve">.  </w:t>
      </w:r>
    </w:p>
    <w:p w:rsidR="007B2C69" w:rsidRPr="00C9399A" w:rsidRDefault="007B2C69" w:rsidP="007B2C69">
      <w:pPr>
        <w:pStyle w:val="ListParagraph"/>
        <w:numPr>
          <w:ilvl w:val="0"/>
          <w:numId w:val="5"/>
        </w:numPr>
        <w:spacing w:line="480" w:lineRule="auto"/>
        <w:rPr>
          <w:rStyle w:val="CharAttribute9"/>
          <w:rFonts w:ascii="Times New Roman" w:eastAsia="Batang"/>
          <w:b w:val="0"/>
          <w:bCs/>
          <w:sz w:val="28"/>
          <w:szCs w:val="28"/>
        </w:rPr>
      </w:pPr>
      <w:r w:rsidRPr="00C9399A">
        <w:rPr>
          <w:rStyle w:val="CharAttribute9"/>
          <w:rFonts w:ascii="Times New Roman" w:eastAsia="Batang"/>
          <w:b w:val="0"/>
          <w:bCs/>
          <w:sz w:val="28"/>
          <w:szCs w:val="28"/>
        </w:rPr>
        <w:t xml:space="preserve">There is no significant difference in the students‟ academic performance in schools that have more teachers with above ten years of experience and schools that have teachers with less than ten years of experience in the sampled secondary schools in </w:t>
      </w:r>
      <w:r w:rsidRPr="00C9399A">
        <w:rPr>
          <w:rStyle w:val="CharAttribute7"/>
          <w:b w:val="0"/>
          <w:bCs/>
          <w:sz w:val="28"/>
          <w:szCs w:val="28"/>
        </w:rPr>
        <w:t>Ilorin East Local Government area of Kwara State</w:t>
      </w:r>
      <w:r w:rsidRPr="00C9399A">
        <w:rPr>
          <w:rStyle w:val="CharAttribute9"/>
          <w:rFonts w:ascii="Times New Roman" w:eastAsia="Batang"/>
          <w:b w:val="0"/>
          <w:bCs/>
          <w:sz w:val="28"/>
          <w:szCs w:val="28"/>
        </w:rPr>
        <w:t xml:space="preserve">. </w:t>
      </w:r>
    </w:p>
    <w:p w:rsidR="007B2C69" w:rsidRPr="00C9399A" w:rsidRDefault="007B2C69" w:rsidP="007B2C69">
      <w:pPr>
        <w:pStyle w:val="ListParagraph"/>
        <w:numPr>
          <w:ilvl w:val="1"/>
          <w:numId w:val="6"/>
        </w:numPr>
        <w:spacing w:line="480" w:lineRule="auto"/>
        <w:rPr>
          <w:rStyle w:val="CharAttribute9"/>
          <w:rFonts w:ascii="Times New Roman" w:eastAsia="Batang"/>
          <w:b w:val="0"/>
          <w:bCs/>
          <w:sz w:val="28"/>
          <w:szCs w:val="28"/>
        </w:rPr>
      </w:pPr>
      <w:r w:rsidRPr="00C9399A">
        <w:rPr>
          <w:rStyle w:val="CharAttribute9"/>
          <w:rFonts w:ascii="Times New Roman" w:eastAsia="Batang"/>
          <w:sz w:val="28"/>
          <w:szCs w:val="28"/>
        </w:rPr>
        <w:t>Scope of the Study</w:t>
      </w:r>
    </w:p>
    <w:p w:rsidR="007B2C69" w:rsidRPr="00C9399A" w:rsidRDefault="007B2C69" w:rsidP="007B2C69">
      <w:pPr>
        <w:spacing w:line="480" w:lineRule="auto"/>
        <w:ind w:firstLine="360"/>
        <w:jc w:val="both"/>
        <w:rPr>
          <w:rStyle w:val="CharAttribute11"/>
          <w:rFonts w:ascii="Times New Roman" w:hAnsi="Times New Roman" w:cs="Times New Roman"/>
          <w:sz w:val="28"/>
          <w:szCs w:val="28"/>
        </w:rPr>
      </w:pPr>
      <w:r w:rsidRPr="00C9399A">
        <w:rPr>
          <w:rStyle w:val="CharAttribute11"/>
          <w:rFonts w:ascii="Times New Roman" w:hAnsi="Times New Roman" w:cs="Times New Roman"/>
          <w:sz w:val="28"/>
          <w:szCs w:val="28"/>
        </w:rPr>
        <w:t xml:space="preserve">The study was conducted to examine the </w:t>
      </w:r>
      <w:r w:rsidRPr="00C9399A">
        <w:rPr>
          <w:rStyle w:val="CharAttribute7"/>
          <w:rFonts w:hAnsi="Times New Roman" w:cs="Times New Roman"/>
          <w:b w:val="0"/>
          <w:bCs/>
          <w:sz w:val="28"/>
          <w:szCs w:val="28"/>
        </w:rPr>
        <w:t>influence of teacher qualifications and experience on the academic performance of secondary school in Ilorin East Local Government area of Kwara State, Nigeria</w:t>
      </w:r>
      <w:r w:rsidRPr="00C9399A">
        <w:rPr>
          <w:rStyle w:val="CharAttribute11"/>
          <w:rFonts w:ascii="Times New Roman" w:hAnsi="Times New Roman" w:cs="Times New Roman"/>
          <w:sz w:val="28"/>
          <w:szCs w:val="28"/>
        </w:rPr>
        <w:t xml:space="preserve">. Thus, the study will use only the senior secondary school students of Ilorin East local Government area, which include Mount Carmel College, Government Girls Day, Pakata. </w:t>
      </w:r>
    </w:p>
    <w:p w:rsidR="007B2C69" w:rsidRPr="00C9399A" w:rsidRDefault="007B2C69" w:rsidP="007B2C69">
      <w:pPr>
        <w:pStyle w:val="ListParagraph"/>
        <w:numPr>
          <w:ilvl w:val="1"/>
          <w:numId w:val="6"/>
        </w:numPr>
        <w:spacing w:line="480" w:lineRule="auto"/>
        <w:rPr>
          <w:rStyle w:val="CharAttribute9"/>
          <w:rFonts w:ascii="Times New Roman" w:eastAsia="Batang"/>
          <w:sz w:val="28"/>
          <w:szCs w:val="28"/>
        </w:rPr>
      </w:pPr>
      <w:r w:rsidRPr="00C9399A">
        <w:rPr>
          <w:rStyle w:val="CharAttribute9"/>
          <w:rFonts w:ascii="Times New Roman" w:eastAsia="Batang"/>
          <w:sz w:val="28"/>
          <w:szCs w:val="28"/>
        </w:rPr>
        <w:t>Significance of the Study</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t xml:space="preserve">This research explores the relationship between teacher qualifications and experience on student performance in secondary schools. By gaining insights into how factors, including teachers' educational background, subject matter expertise, and training, impact student academic achievement, this study aims to inform efforts to enhance teacher effectiveness and maximize student learning outcomes. The findings have the potential to improve education quality and progress in the following ways significantly: </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t xml:space="preserve">Improving Teacher Recruitment and Placement: By determining which teacher qualification factors strongly correlate with student performance, the findings could help policymakers and school leaders optimize their hiring strategies and properly match teachers to subjects and grade levels where their expertise is most needed; this ensures our most qualified teachers are teaching in positions where they can make the greatest difference. </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t xml:space="preserve">Informing Targeted Professional Development: The research could inform the design of customized professional development programs by identifying specific gaps in teachers' qualifications that constrain effectiveness; this can help upgrade teachers' knowledge and skills in ways that directly address barriers to improved student learning. </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t xml:space="preserve">Optimizing Resource Allocation: With clarity on which qualification factors have the greatest impact, policymakers and schools could allocate resources more strategically to areas like teacher training and support programs. This optimized resource use can maximize returns on investments in developing educators' capabilities. </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t xml:space="preserve">Guiding Policy Reform: The findings could inform policy reforms to strengthen teacher qualifications as a foundation for higher student achievement and learning gains by providing critical evidence on relationships in specific school contexts. </w:t>
      </w:r>
    </w:p>
    <w:p w:rsidR="007B2C69" w:rsidRPr="00C9399A" w:rsidRDefault="007B2C69" w:rsidP="007B2C69">
      <w:pPr>
        <w:pStyle w:val="ParaAttribute3"/>
        <w:numPr>
          <w:ilvl w:val="1"/>
          <w:numId w:val="6"/>
        </w:numPr>
        <w:wordWrap w:val="0"/>
        <w:spacing w:line="480" w:lineRule="auto"/>
        <w:jc w:val="both"/>
        <w:rPr>
          <w:rStyle w:val="CharAttribute9"/>
          <w:rFonts w:ascii="Times New Roman" w:eastAsia="Batang"/>
          <w:sz w:val="28"/>
          <w:szCs w:val="28"/>
        </w:rPr>
      </w:pPr>
      <w:r w:rsidRPr="00C9399A">
        <w:rPr>
          <w:rStyle w:val="CharAttribute9"/>
          <w:rFonts w:ascii="Times New Roman" w:eastAsia="Batang"/>
          <w:sz w:val="28"/>
          <w:szCs w:val="28"/>
        </w:rPr>
        <w:t>Definition of Operational Terms</w:t>
      </w:r>
    </w:p>
    <w:p w:rsidR="007B2C69" w:rsidRPr="00C9399A" w:rsidRDefault="007B2C69" w:rsidP="007B2C69">
      <w:pPr>
        <w:pStyle w:val="ListParagraph"/>
        <w:widowControl/>
        <w:wordWrap/>
        <w:autoSpaceDE/>
        <w:autoSpaceDN/>
        <w:spacing w:after="200" w:line="480" w:lineRule="auto"/>
        <w:ind w:left="360"/>
        <w:rPr>
          <w:rFonts w:ascii="Times New Roman" w:eastAsia="Times New Roman"/>
          <w:sz w:val="28"/>
          <w:szCs w:val="28"/>
          <w:shd w:val="clear" w:color="auto" w:fill="FFFFFF"/>
        </w:rPr>
      </w:pPr>
      <w:r w:rsidRPr="00C9399A">
        <w:rPr>
          <w:rStyle w:val="CharAttribute9"/>
          <w:rFonts w:ascii="Times New Roman" w:eastAsia="Batang"/>
          <w:sz w:val="28"/>
          <w:szCs w:val="28"/>
        </w:rPr>
        <w:t>Students:</w:t>
      </w:r>
      <w:r w:rsidRPr="00C9399A">
        <w:rPr>
          <w:rFonts w:ascii="Times New Roman" w:eastAsia="Times New Roman"/>
          <w:sz w:val="28"/>
          <w:szCs w:val="28"/>
          <w:shd w:val="clear" w:color="auto" w:fill="FFFFFF"/>
        </w:rPr>
        <w:t xml:space="preserve"> a person who is studying at a university or other place of higher education.</w:t>
      </w:r>
    </w:p>
    <w:p w:rsidR="007B2C69" w:rsidRPr="00C9399A" w:rsidRDefault="007B2C69" w:rsidP="007B2C69">
      <w:pPr>
        <w:pStyle w:val="ListParagraph"/>
        <w:widowControl/>
        <w:wordWrap/>
        <w:autoSpaceDE/>
        <w:autoSpaceDN/>
        <w:spacing w:after="200" w:line="480" w:lineRule="auto"/>
        <w:ind w:left="360"/>
        <w:rPr>
          <w:rFonts w:ascii="Times New Roman" w:eastAsia="Times New Roman"/>
          <w:sz w:val="28"/>
          <w:szCs w:val="28"/>
          <w:shd w:val="clear" w:color="auto" w:fill="FFFFFF"/>
        </w:rPr>
      </w:pPr>
      <w:r w:rsidRPr="00C9399A">
        <w:rPr>
          <w:rStyle w:val="CharAttribute9"/>
          <w:rFonts w:ascii="Times New Roman" w:eastAsia="Batang"/>
          <w:sz w:val="28"/>
          <w:szCs w:val="28"/>
        </w:rPr>
        <w:t>Academic performance:</w:t>
      </w:r>
      <w:r w:rsidRPr="00C9399A">
        <w:rPr>
          <w:rFonts w:ascii="Times New Roman" w:eastAsia="Times New Roman"/>
          <w:sz w:val="28"/>
          <w:szCs w:val="28"/>
          <w:shd w:val="clear" w:color="auto" w:fill="FFFFFF"/>
        </w:rPr>
        <w:t xml:space="preserve"> is the extent to which a student, teacher or institution has attained their short or long-term educational goals or is the knowledge gained which is assessed by marks by a teacher and/or educational goals set by students and teachers to be achieved over a specific period of time.</w:t>
      </w:r>
    </w:p>
    <w:p w:rsidR="007B2C69" w:rsidRPr="00C9399A" w:rsidRDefault="007B2C69" w:rsidP="007B2C69">
      <w:pPr>
        <w:pStyle w:val="ListParagraph"/>
        <w:widowControl/>
        <w:wordWrap/>
        <w:autoSpaceDE/>
        <w:autoSpaceDN/>
        <w:spacing w:after="200" w:line="480" w:lineRule="auto"/>
        <w:ind w:left="360"/>
        <w:rPr>
          <w:rFonts w:ascii="Times New Roman"/>
          <w:bCs/>
          <w:sz w:val="28"/>
          <w:szCs w:val="28"/>
        </w:rPr>
      </w:pPr>
      <w:r w:rsidRPr="00C9399A">
        <w:rPr>
          <w:rFonts w:ascii="Times New Roman"/>
          <w:b/>
          <w:sz w:val="28"/>
          <w:szCs w:val="28"/>
        </w:rPr>
        <w:t xml:space="preserve">Qualification: </w:t>
      </w:r>
      <w:r w:rsidRPr="00C9399A">
        <w:rPr>
          <w:rFonts w:ascii="Times New Roman"/>
          <w:bCs/>
          <w:sz w:val="28"/>
          <w:szCs w:val="28"/>
        </w:rPr>
        <w:t>is a special skill or type of experience or knowledge that makes someone suitable to do a particular job or activity.</w:t>
      </w:r>
    </w:p>
    <w:p w:rsidR="007B2C69" w:rsidRPr="00C9399A" w:rsidRDefault="007B2C69" w:rsidP="007B2C69">
      <w:pPr>
        <w:pStyle w:val="ListParagraph"/>
        <w:widowControl/>
        <w:wordWrap/>
        <w:autoSpaceDE/>
        <w:autoSpaceDN/>
        <w:spacing w:after="200" w:line="480" w:lineRule="auto"/>
        <w:ind w:left="360"/>
        <w:rPr>
          <w:rFonts w:ascii="Times New Roman"/>
          <w:bCs/>
          <w:sz w:val="28"/>
          <w:szCs w:val="28"/>
        </w:rPr>
      </w:pPr>
      <w:r w:rsidRPr="00C9399A">
        <w:rPr>
          <w:rFonts w:ascii="Times New Roman"/>
          <w:b/>
          <w:sz w:val="28"/>
          <w:szCs w:val="28"/>
        </w:rPr>
        <w:t>teachers’ qualification:</w:t>
      </w:r>
      <w:r w:rsidRPr="00C9399A">
        <w:rPr>
          <w:rFonts w:ascii="Times New Roman"/>
          <w:bCs/>
          <w:sz w:val="28"/>
          <w:szCs w:val="28"/>
        </w:rPr>
        <w:t>is a particular skill or type of experience or knowledge someone possesses to make him or her able to teach effectively.</w:t>
      </w: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spacing w:line="48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t>CHAPTER TWO</w:t>
      </w:r>
    </w:p>
    <w:p w:rsidR="007B2C69" w:rsidRPr="00C9399A" w:rsidRDefault="007B2C69" w:rsidP="007B2C69">
      <w:pPr>
        <w:spacing w:line="48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t>LITERATURE REVIEW</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In this chapter, conceptual framework, theoretical framework, empirical research and summary of literature were discussed.</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2.0</w:t>
      </w:r>
      <w:r w:rsidRPr="00C9399A">
        <w:rPr>
          <w:rFonts w:ascii="Times New Roman" w:hAnsi="Times New Roman" w:cs="Times New Roman"/>
          <w:b/>
          <w:bCs/>
          <w:sz w:val="28"/>
          <w:szCs w:val="28"/>
        </w:rPr>
        <w:tab/>
        <w:t>Conceptual Framework</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 xml:space="preserve">Teacher: </w:t>
      </w:r>
      <w:r w:rsidRPr="00C9399A">
        <w:rPr>
          <w:rFonts w:ascii="Times New Roman" w:hAnsi="Times New Roman" w:cs="Times New Roman"/>
          <w:sz w:val="28"/>
          <w:szCs w:val="28"/>
        </w:rPr>
        <w:t>According to Wikipedia 2017, a teacher (also called a school teacher or, in some contexts, an educator) is a person who helps others to acquire knowledge, competences or values.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Informally the role of teacher may be taken on by anyone (e.g. when showing a colleague how to perform a specific task). In some countries, teaching young people of school age may be carried out in an informal setting, such as within the family (homeschooling) rather than in a formal setting such as a school or college. Some other professions may involve a significant amount of teaching (e.g youth worker, pastor).</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In most countries, formal teaching is usually carried out by paid professional teachers. This article focuses on those who are employed to teach others in a formal education context, such as at a school or other place of initial formal education or training.</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 xml:space="preserve">Teacher qualification: </w:t>
      </w:r>
      <w:r w:rsidRPr="00C9399A">
        <w:rPr>
          <w:rFonts w:ascii="Times New Roman" w:hAnsi="Times New Roman" w:cs="Times New Roman"/>
          <w:sz w:val="28"/>
          <w:szCs w:val="28"/>
        </w:rPr>
        <w:t>A certified teacher is a teacher who has earned credentials from an authoritative source, such as the government, a higher education institution or a private source. This teacher qualification gives a teacher authorization to teach and grade in pre-schools, primary or secondary education in countries, schools, content areas or curricula where authorization is required. While many authorizing entities requires student teaching before earning teaching certification, routes vary from country to country. A teaching qualification is one of a number of academic and professional degrees that enables a person to become a registered teacher examples of teaching qualifications include the Postgraduate Certificate in Education (PGCE), the postgraduate Diploma in Education (PGDE) and the Bachelor of Education. Wikipedia 2017.</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 xml:space="preserve">Student: </w:t>
      </w:r>
      <w:r w:rsidRPr="00C9399A">
        <w:rPr>
          <w:rFonts w:ascii="Times New Roman" w:hAnsi="Times New Roman" w:cs="Times New Roman"/>
          <w:sz w:val="28"/>
          <w:szCs w:val="28"/>
        </w:rPr>
        <w:t>A student or pupil is a learner or someone who attends an educational institution. In Britain those attending university are termed “students”. In the United States, and more recently also in Britain, the term “student” is applied to both categories. In its widest use, student is used for anyone who is learning, including mid-career adults who are taking vocational education or returning to university. When speaking about learning outside an institution, “student” is also used to refer to someone who is learning a topic or who is “a student of” a certain topic or person.</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 xml:space="preserve">Student’s achievement: </w:t>
      </w:r>
      <w:r w:rsidRPr="00C9399A">
        <w:rPr>
          <w:rFonts w:ascii="Times New Roman" w:hAnsi="Times New Roman" w:cs="Times New Roman"/>
          <w:sz w:val="28"/>
          <w:szCs w:val="28"/>
        </w:rPr>
        <w:t>In Nigeria, education is classified into four system known as 6-3-3-4 system of education. It implies six years in primary school, three years in Junior Secondary, three years in senior secondary and four years in the university. However, the number of years to be spent in university is mostly determined by the course of study. Some courses have longer study length than others. Those in primary school are often referred to as pupils. Those in university as well as those in secondary school are being referred to as students. Defining student achievement and factors that impact progress is critical to becoming a successful teacher. Students achievement measures the amount of academic content a student learns in a determined amount of time. Each grade level has learning goals or instructional standards that educators are required to teach.</w:t>
      </w:r>
    </w:p>
    <w:p w:rsidR="007B2C69" w:rsidRPr="00C9399A" w:rsidRDefault="007B2C69" w:rsidP="007B2C69">
      <w:pPr>
        <w:pBdr>
          <w:bottom w:val="single" w:sz="6" w:space="1" w:color="auto"/>
        </w:pBdr>
        <w:spacing w:after="0" w:line="480" w:lineRule="auto"/>
        <w:jc w:val="both"/>
        <w:rPr>
          <w:rFonts w:ascii="Times New Roman" w:hAnsi="Times New Roman" w:cs="Times New Roman"/>
          <w:vanish/>
          <w:sz w:val="28"/>
          <w:szCs w:val="28"/>
        </w:rPr>
      </w:pPr>
      <w:r w:rsidRPr="00C9399A">
        <w:rPr>
          <w:rFonts w:ascii="Times New Roman" w:hAnsi="Times New Roman" w:cs="Times New Roman"/>
          <w:vanish/>
          <w:sz w:val="28"/>
          <w:szCs w:val="28"/>
        </w:rPr>
        <w:t>Top of Form</w:t>
      </w:r>
    </w:p>
    <w:p w:rsidR="007B2C69" w:rsidRPr="00C9399A" w:rsidRDefault="007B2C69" w:rsidP="007B2C69">
      <w:pPr>
        <w:spacing w:after="0" w:line="480" w:lineRule="auto"/>
        <w:jc w:val="both"/>
        <w:rPr>
          <w:rFonts w:ascii="Times New Roman" w:hAnsi="Times New Roman" w:cs="Times New Roman"/>
          <w:b/>
          <w:bCs/>
          <w:color w:val="3B3835"/>
          <w:sz w:val="28"/>
          <w:szCs w:val="28"/>
        </w:rPr>
      </w:pPr>
      <w:r w:rsidRPr="00C9399A">
        <w:rPr>
          <w:rFonts w:ascii="Times New Roman" w:hAnsi="Times New Roman" w:cs="Times New Roman"/>
          <w:b/>
          <w:bCs/>
          <w:color w:val="3B3835"/>
          <w:sz w:val="28"/>
          <w:szCs w:val="28"/>
        </w:rPr>
        <w:t>Theoretical Framework</w:t>
      </w:r>
    </w:p>
    <w:p w:rsidR="007B2C69" w:rsidRPr="00C9399A" w:rsidRDefault="007B2C69" w:rsidP="007B2C69">
      <w:pPr>
        <w:spacing w:after="0" w:line="480" w:lineRule="auto"/>
        <w:ind w:left="720"/>
        <w:jc w:val="both"/>
        <w:rPr>
          <w:rFonts w:ascii="Times New Roman" w:hAnsi="Times New Roman" w:cs="Times New Roman"/>
          <w:b/>
          <w:bCs/>
          <w:color w:val="3B3835"/>
          <w:sz w:val="28"/>
          <w:szCs w:val="28"/>
        </w:rPr>
      </w:pPr>
      <w:r w:rsidRPr="00C9399A">
        <w:rPr>
          <w:rFonts w:ascii="Times New Roman" w:hAnsi="Times New Roman" w:cs="Times New Roman"/>
          <w:b/>
          <w:bCs/>
          <w:color w:val="3B3835"/>
          <w:sz w:val="28"/>
          <w:szCs w:val="28"/>
        </w:rPr>
        <w:t>Types of teaching theories</w:t>
      </w:r>
    </w:p>
    <w:p w:rsidR="007B2C69" w:rsidRPr="00C9399A" w:rsidRDefault="007B2C69" w:rsidP="007B2C69">
      <w:pPr>
        <w:spacing w:after="0" w:line="480" w:lineRule="auto"/>
        <w:ind w:left="72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Teaching theories may be broadly classified into three categories:</w:t>
      </w:r>
    </w:p>
    <w:p w:rsidR="007B2C69" w:rsidRPr="00C9399A" w:rsidRDefault="007B2C69" w:rsidP="007B2C69">
      <w:pPr>
        <w:pStyle w:val="ListParagraph"/>
        <w:widowControl/>
        <w:numPr>
          <w:ilvl w:val="0"/>
          <w:numId w:val="7"/>
        </w:numPr>
        <w:wordWrap/>
        <w:autoSpaceDE/>
        <w:autoSpaceDN/>
        <w:spacing w:line="480" w:lineRule="auto"/>
        <w:contextualSpacing w:val="0"/>
        <w:rPr>
          <w:rFonts w:ascii="Times New Roman"/>
          <w:color w:val="3B3835"/>
          <w:sz w:val="28"/>
          <w:szCs w:val="28"/>
        </w:rPr>
      </w:pPr>
      <w:r w:rsidRPr="00C9399A">
        <w:rPr>
          <w:rFonts w:ascii="Times New Roman"/>
          <w:color w:val="3B3835"/>
          <w:sz w:val="28"/>
          <w:szCs w:val="28"/>
        </w:rPr>
        <w:t xml:space="preserve">Formal theory (philosophical theory) of teaching </w:t>
      </w:r>
    </w:p>
    <w:p w:rsidR="007B2C69" w:rsidRPr="00C9399A" w:rsidRDefault="007B2C69" w:rsidP="007B2C69">
      <w:pPr>
        <w:spacing w:after="0" w:line="480" w:lineRule="auto"/>
        <w:ind w:left="78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(2) Descriptive theory of teaching and </w:t>
      </w:r>
    </w:p>
    <w:p w:rsidR="007B2C69" w:rsidRPr="00C9399A" w:rsidRDefault="007B2C69" w:rsidP="007B2C69">
      <w:pPr>
        <w:spacing w:after="0" w:line="480" w:lineRule="auto"/>
        <w:ind w:left="78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(3) Normative theory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w:t>
      </w:r>
      <w:r w:rsidRPr="00C9399A">
        <w:rPr>
          <w:rFonts w:ascii="Times New Roman" w:hAnsi="Times New Roman" w:cs="Times New Roman"/>
          <w:b/>
          <w:bCs/>
          <w:color w:val="3B3835"/>
          <w:sz w:val="28"/>
          <w:szCs w:val="28"/>
        </w:rPr>
        <w:t>1) Formal Theory of teaching (Philosophical Theory):</w:t>
      </w:r>
      <w:r w:rsidRPr="00C9399A">
        <w:rPr>
          <w:rFonts w:ascii="Times New Roman" w:hAnsi="Times New Roman" w:cs="Times New Roman"/>
          <w:color w:val="3B3835"/>
          <w:sz w:val="28"/>
          <w:szCs w:val="28"/>
        </w:rPr>
        <w:t xml:space="preserve"> The theory which is based upon certain logic, certain metaphysical, epistemological assumptions and propositions is known as formal theory of teaching. The following are the four philosophical theories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(a) Meutic Theory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(b) The communication Theory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(c) The Molding Theory of Teaching, and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(d) The mutual Inquiry Theory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(2) Descriptive Theory of Teaching</w:t>
      </w:r>
      <w:r w:rsidRPr="00C9399A">
        <w:rPr>
          <w:rFonts w:ascii="Times New Roman" w:hAnsi="Times New Roman" w:cs="Times New Roman"/>
          <w:color w:val="3B3835"/>
          <w:sz w:val="28"/>
          <w:szCs w:val="28"/>
        </w:rPr>
        <w:t>: The theory which is based upon empirical evidence and observation is called descriptive theory. The purpose of descriptive theory is to predict the relationship and effectiveness of variables of teaching. Gardon and Bruner have formulated such theories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(a) Instruction theory of teaching and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(b) Prescriptive theory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(3) Normative Theory of teaching</w:t>
      </w:r>
      <w:r w:rsidRPr="00C9399A">
        <w:rPr>
          <w:rFonts w:ascii="Times New Roman" w:hAnsi="Times New Roman" w:cs="Times New Roman"/>
          <w:color w:val="3B3835"/>
          <w:sz w:val="28"/>
          <w:szCs w:val="28"/>
        </w:rPr>
        <w:t xml:space="preserve">: The normative theory of teaching may be developed because it is difficult to control the human subjects in experimental situation. The learning theories have been developed under controlled conditions by conducting experiments and animals. The normative theory explains the relationship among teaching variables on the basis of observations in normal teaching condition. This category has four theories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(a) The cognitive theory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(b) Theory of teacher-behaviour</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(c) Psychological theory of teaching and</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(d) The general theory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1. Formal Theory of Teaching</w:t>
      </w:r>
    </w:p>
    <w:p w:rsidR="007B2C69" w:rsidRPr="00C9399A" w:rsidRDefault="007B2C69" w:rsidP="007B2C69">
      <w:pPr>
        <w:spacing w:after="0" w:line="480" w:lineRule="auto"/>
        <w:ind w:firstLine="72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These theories are based upon metaphysical and epistemological propositions. There are earlier theories which reflects the current social practices. Meutic Theory of Teaching this theory conceives that teaching process helps to recollect or unfold that knowledge with questioning techniques. The teacher brings his knowledge at conscious level of this child. The focus of this theory is on self realization. The socratic’s method is an essential for this theory. The heredity plays an important role in teaching process. </w:t>
      </w:r>
    </w:p>
    <w:p w:rsidR="007B2C69" w:rsidRPr="00C9399A" w:rsidRDefault="007B2C69" w:rsidP="007B2C69">
      <w:pPr>
        <w:pStyle w:val="ListParagraph"/>
        <w:widowControl/>
        <w:numPr>
          <w:ilvl w:val="0"/>
          <w:numId w:val="8"/>
        </w:numPr>
        <w:wordWrap/>
        <w:autoSpaceDE/>
        <w:autoSpaceDN/>
        <w:spacing w:line="480" w:lineRule="auto"/>
        <w:contextualSpacing w:val="0"/>
        <w:rPr>
          <w:rFonts w:ascii="Times New Roman"/>
          <w:color w:val="3B3835"/>
          <w:sz w:val="28"/>
          <w:szCs w:val="28"/>
        </w:rPr>
      </w:pPr>
      <w:r w:rsidRPr="00C9399A">
        <w:rPr>
          <w:rFonts w:ascii="Times New Roman"/>
          <w:color w:val="3B3835"/>
          <w:sz w:val="28"/>
          <w:szCs w:val="28"/>
        </w:rPr>
        <w:t xml:space="preserve">The communication theory of teaching: This theory of teaching based upon assumptions that the teacher possesses all knowledge and information which student does not possess. The most appropriate way for the student is to learn this knowledge that the teacher presents, explains, demonstrates and performs in the classroom. This theory further assumes that the child is like a clean state, the teacher can imprint upon it anything through his mode of communications. Therefore, it is designed as the communication practical theory of teaching. </w:t>
      </w:r>
    </w:p>
    <w:p w:rsidR="007B2C69" w:rsidRPr="00C9399A" w:rsidRDefault="007B2C69" w:rsidP="007B2C69">
      <w:pPr>
        <w:pStyle w:val="ListParagraph"/>
        <w:widowControl/>
        <w:numPr>
          <w:ilvl w:val="0"/>
          <w:numId w:val="8"/>
        </w:numPr>
        <w:wordWrap/>
        <w:autoSpaceDE/>
        <w:autoSpaceDN/>
        <w:spacing w:line="480" w:lineRule="auto"/>
        <w:contextualSpacing w:val="0"/>
        <w:rPr>
          <w:rFonts w:ascii="Times New Roman"/>
          <w:color w:val="3B3835"/>
          <w:sz w:val="28"/>
          <w:szCs w:val="28"/>
        </w:rPr>
      </w:pPr>
      <w:r w:rsidRPr="00C9399A">
        <w:rPr>
          <w:rFonts w:ascii="Times New Roman"/>
          <w:color w:val="3B3835"/>
          <w:sz w:val="28"/>
          <w:szCs w:val="28"/>
        </w:rPr>
        <w:t xml:space="preserve">The moulding theory of teaching John dewey is the advocate of this moulding theory of teaching confine to impart the knowledge to the students. The third theory has the focus on shape, form and mould of the students behavior. The basic assumption about the human nature which this theory takes inconsideration is that human personality is formed, shaped and moulded by their environment. </w:t>
      </w:r>
    </w:p>
    <w:p w:rsidR="007B2C69" w:rsidRPr="00C9399A" w:rsidRDefault="007B2C69" w:rsidP="007B2C69">
      <w:pPr>
        <w:pStyle w:val="ListParagraph"/>
        <w:widowControl/>
        <w:numPr>
          <w:ilvl w:val="0"/>
          <w:numId w:val="8"/>
        </w:numPr>
        <w:wordWrap/>
        <w:autoSpaceDE/>
        <w:autoSpaceDN/>
        <w:spacing w:line="480" w:lineRule="auto"/>
        <w:contextualSpacing w:val="0"/>
        <w:rPr>
          <w:rFonts w:ascii="Times New Roman"/>
          <w:color w:val="3B3835"/>
          <w:sz w:val="28"/>
          <w:szCs w:val="28"/>
        </w:rPr>
      </w:pPr>
      <w:r w:rsidRPr="00C9399A">
        <w:rPr>
          <w:rFonts w:ascii="Times New Roman"/>
          <w:color w:val="3B3835"/>
          <w:sz w:val="28"/>
          <w:szCs w:val="28"/>
        </w:rPr>
        <w:t xml:space="preserve"> The mutual inquiry theory the main assumption of this theory about the nature of knowledge is that the whole body or recorded facts as ‘information’ knowledge which in schools and outside the schools is generally substituted for inquiry. True knowledge is inquiry, used to apply efficient methods and relevant information for the solution problems. </w:t>
      </w:r>
    </w:p>
    <w:p w:rsidR="007B2C69" w:rsidRPr="00C9399A" w:rsidRDefault="007B2C69" w:rsidP="007B2C69">
      <w:pPr>
        <w:spacing w:after="0" w:line="480" w:lineRule="auto"/>
        <w:ind w:firstLine="36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This theory of teaching is clearly applicable to research and art. This theory assumes that each individual has the capacity to discover new knowledge with mutual inquiry. It implies that ateacher has a model in his mind to use in specific situation and student himself selects the model for mutual inquiry.</w:t>
      </w:r>
    </w:p>
    <w:p w:rsidR="007B2C69" w:rsidRPr="00C9399A" w:rsidRDefault="007B2C69" w:rsidP="007B2C69">
      <w:pPr>
        <w:spacing w:after="0" w:line="480" w:lineRule="auto"/>
        <w:jc w:val="both"/>
        <w:rPr>
          <w:rFonts w:ascii="Times New Roman" w:hAnsi="Times New Roman" w:cs="Times New Roman"/>
          <w:b/>
          <w:bCs/>
          <w:color w:val="3B3835"/>
          <w:sz w:val="28"/>
          <w:szCs w:val="28"/>
        </w:rPr>
      </w:pPr>
      <w:r w:rsidRPr="00C9399A">
        <w:rPr>
          <w:rFonts w:ascii="Times New Roman" w:hAnsi="Times New Roman" w:cs="Times New Roman"/>
          <w:b/>
          <w:bCs/>
          <w:color w:val="3B3835"/>
          <w:sz w:val="28"/>
          <w:szCs w:val="28"/>
        </w:rPr>
        <w:t>2)  Descriptive theory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ab/>
        <w:t xml:space="preserve">Descriptive theory of teaching is based upon certain propositions and certain observations.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(a) Theories of Instructions</w:t>
      </w:r>
      <w:r w:rsidRPr="00C9399A">
        <w:rPr>
          <w:rFonts w:ascii="Times New Roman" w:hAnsi="Times New Roman" w:cs="Times New Roman"/>
          <w:color w:val="3B3835"/>
          <w:sz w:val="28"/>
          <w:szCs w:val="28"/>
        </w:rPr>
        <w:t xml:space="preserve"> : A theory of instruction consists of a set of propositions stating the relationship between, on the one hand, measures the outcome of education and on the other hand, measure both the conditions to which the learner is exposed and variables representing characteristics of the learner. There are three models assigned to the three theories of instruction.</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(1) Gagne’s hierarchical theory of Instruction</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(2) Atkinson’s Decision Theoretic Analysis for optimizing learning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(3) Bruner’s Cognitive Developmental Theory of Instruction</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(1) Gagne’s hierarchical theory of Instruction</w:t>
      </w:r>
      <w:r w:rsidRPr="00C9399A">
        <w:rPr>
          <w:rFonts w:ascii="Times New Roman" w:hAnsi="Times New Roman" w:cs="Times New Roman"/>
          <w:color w:val="3B3835"/>
          <w:sz w:val="28"/>
          <w:szCs w:val="28"/>
        </w:rPr>
        <w:t xml:space="preserve">:  Robert M, Gagne has termed from theories of learning to the practical task of training or instructional theory. He has proposed eight kinds of learning: Signal, stimulus-response, chaining, verbal association, multiple discrimination, concept learning, rule learning and problem solving. He identified five learning outcome associated with types of learning they are as follow: Verbal information, Intellectual skills, cognitive strategy, motor skills and attitude. Gagne while emphasizing the need for a proper theory of instruction proposed that such a theory of instruction must be based on the hierarchical structure of the events of learning. What goes on inside the learners mind during the teaching learning process may be termed as internal events. This event must be fully taken in consideration while planning the corresponding instructional procedures. This learning events from the angle of a learner along with the corresponding instructional events is presented as follows: Learning event Corresponding instructional events Reception Gaining attention Expectancy Information learners of the objective Retrieval Stimulation recall or prior learning Selective Perception Presenting the stimulus Semantic encoding Providing learning guidance Responding Eliciting performance Reinforcement Providing feedback Retrieval Assessing performance Generalization Enhancing retention and transfer Therefore an instructional plan may thus be properly choked by following the sequences oflearning events.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(2) Atkinson’s Decision-theoretic Analysis for Optimizing Learning:</w:t>
      </w:r>
      <w:r w:rsidRPr="00C9399A">
        <w:rPr>
          <w:rFonts w:ascii="Times New Roman" w:hAnsi="Times New Roman" w:cs="Times New Roman"/>
          <w:color w:val="3B3835"/>
          <w:sz w:val="28"/>
          <w:szCs w:val="28"/>
        </w:rPr>
        <w:t xml:space="preserve">Richart C. Atkinson came to instructional psychology from the interest in mathematical learning theory which he applied to computer-assisted instruction (CAI). Atkinson Proposed four characteristics which must be satisfied with a precise derivation of an“Optimal Instructional Strategy”.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(a) Model of the learning process should be involved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(b) It should involve specified instructional actions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(c) The instructional objectives should be specified in behavioral terms.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(d) Each instructional objective can be measured by Burner advocates that a theory of instruction is designing measurement scale or questions. This model is, in fact, a special case of Optimal Control Theory, as it has been developed in the mathematical and engineering field.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(3) Bruner’s Cognitive Developmental Theory of Instruction:</w:t>
      </w:r>
      <w:r w:rsidRPr="00C9399A">
        <w:rPr>
          <w:rFonts w:ascii="Times New Roman" w:hAnsi="Times New Roman" w:cs="Times New Roman"/>
          <w:color w:val="3B3835"/>
          <w:sz w:val="28"/>
          <w:szCs w:val="28"/>
        </w:rPr>
        <w:t xml:space="preserve"> Burner advocates that a theory of instruction is prescriptive in that it proposes rules for achieving knowledge of skills and provides techniques evaluating learning outcomes. It is also normative in that it sets goals to be achieved and deal with conditions for meeting then. ‘A Theory of instruction’ in short is concerned with how what one wished to teach can best be learned, with improving rather than describing learning. This is not to say that learning and developmental theories are irrelevant for theory of instruction. In fact, a theory of instruction must be concerned with both learning and development and must be congruent with those theories of learning and development to which it subscribes. Burner is insistent on the empirical steps necessary before the theory can prescribe the practice. Burner has specified four features that a theory of instruction must involve: Predisposition to learn, structure of knowledge, sequence of instruction and reinforcement. Bruner has specified four features that a theory of instruction must involve: Predisposition to learn, structure of knowledge, sequence of instruction and reinforcement. • Predisposition to learn – A theory of instruction must be concerned with the experiences and context that will tend to make the child willing and able to learn when he enters the school • Structure of knowledge - A theory of instruction should specify the ways in which body of knowledge should be structured so that it can be most readily grasped by the learner. • Sequence of instruction – A theory of instruction should specify the most effective sequences to present the material.</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 Reinforcement – A theory of instruction should specify the nature and pacing of rewards, moving from extrinsic rewards of intrinsic one. Each of this points require elaborating with respect of the individual difference among students at a given age, structure of knowledge with a topic to be taught, flexibility of sequencing, rate of learning, interests and so on. “Any subject can be taught effecting in some intellectual honest for any student at any stage of development”.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(a) Prescriptive theory of teaching E. Stones and Morries have attempted to explain the nature of teaching with the help of three types of related variables: The first phase includes the teacher in the analysis of the teaching problems and teaching tests before teaching takes place. It has two types of tasks one is the analysis of teaching content and second is the analysis of the nature of the student’s learning. In the second Phase decision are made about the interrelationship of the variables deemed appropriate to teaching objectives. The third phase concerns with evaluating the effectiveness and workability of phase two in relaxing the objective and this consists of techniques of examination in which variables have been interrelated in phase second.</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(3) Normative theory of teaching</w:t>
      </w:r>
      <w:r w:rsidRPr="00C9399A">
        <w:rPr>
          <w:rFonts w:ascii="Times New Roman" w:hAnsi="Times New Roman" w:cs="Times New Roman"/>
          <w:color w:val="3B3835"/>
          <w:sz w:val="28"/>
          <w:szCs w:val="28"/>
        </w:rPr>
        <w:t xml:space="preserve">: The learning theories have been formulated by designing experiment in controlled situations, therefore they have less generalizability. Teaching theory should have high generalizability because it concerns with human behavior. More rigorous control cannot be imposed by designing experiments on human subjects. Therefore we need normative theory of teaching. a) The cognitive theory of teaching N.L. Gage suggest that one theory of teaching cannot serve the purpose of education. There should be more than one theory of teaching because teaching may be analysed in four ways: Types of teacher’s activity – A teacher has to lay several roles in teaching. Teaching consists of many kinds of activity such as philosopher (information given Adviser, counselor, motivator, demonstrator, curriculum planner and evaluator. Types of education objectives – Bloom has classified three types of objectives: Cognitive, Affective and Psychomotor. Tolman has given things to be learned, field cognition mode, drive discrimination field expectation and motor patterns. Types of learning theories – teaching might proceed on the basis of different families of learning theory; philosophical theories of learning (mental discipline, unfoldment, approbation). Psychological theories of learning: S_R family, Reinforcement theory and Insight learning theory. Each family suggests different views of teaching process. Types of components of learning – Neal Miller suggests four components of learning, drive, cue, response and reward. The each component requires the different types of teaching activities. b) Theory of teacher behavior D.G. Ryan has tried to explain the concept of teacher-behaviour and formulated a theory of teacher-behaviour. M. Meux and B.O. Smith have defined the term teacher-behaviour “Teacher behavior consists of those acts that the teacher performs typically in the classroom in order to induce-learning”. Theory of teacher behaviour also explains the relationship of variables, It is based upon two postulates. Teacher behaviour is social in nature - Teacher performs his tasks in group. Teacher behavior is concerned with the class-room verbal and non-verbal interaction. In the process of interaction, teacher and students both participate. The initiation and response activities are to be performed by teacher or students. They both influence each other. Therefore it is considered as social behavior.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Teacher behavior is relative - Teacher’s classroom activities are based upon social situations. Teacher’s activities are the product of social conditions and are related to the cultural settings in which teacher performs the teaching task. Teacher- Behaviour is good or bad, effective and ineffective, it can be judged with reference to a particular culture’s value system and set of objectives. Therefore teacher behavior is a relative concept.</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(c) The Psychological theory of teaching: This theory considers teaching a sort contractual relationship between the teacher and the pupils. The relationship consists of certain activities to be performed by the teacher such as: analyzing teaching task, determining learning goals, identifying entering behavior and selecting teaching strategy. The teacher formulates teaching tasks by his own experiences and insight. He makes judgment about the pupil’s stage of development. The teacher locates his positioning the cognitive map. Teaching has very high values. The value helps others to grow and learn to give one best from which others benefit, but from which one does not benefit oneself to do good without expecting anything in return and so on.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d) General Theory of teaching S.C.T. Clarke has formulated a general theory of teaching. It assumes that teaching is process which is designed and performed to produce change in behavior of students. Teaching activities can be very diverse and vary also at different levels of teaching and objectives. All these combinations are possible in teaching process. This theory limits the teaching activities to those which are acceptable by a democratic society. </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Empirical Review</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Darling-Hammond (2018) defines well qualified teacher as one who was fully certified and held the equivalent of a major in the field being taught. Although the formal qualification of teachers is an important indicator for their knowledge and competence in teaching, it has only limited utility in analyzing how well prepared teachers are for what they have to teach in schools. More detailed knowledge of the courses they have taken during their training needs to be compared to the actual content and skills required to teach the high school’s curriculum. Andrew, (2020) refers to teacher qualification in two ways – traditional and alternative qualification routes. Traditional certificate is when an individual completes an undergraduate degree or post graduate program in education. Alternative routes of certification are based on coursework in pedagogy and subject area without a degree in education. Goldhabern&amp; Brewer, (2020) indicate short term activities such as mentoring, peer evaluations and workshops as ways other than formal qualifications for improving teaching. More often graduate teachers with first degree content to into teaching if they cannot find another job right away. Although they often get somewhat lower salary than a fully qualified teacher; they choose not to enroll in the one year post-graduate professional training and therefore lack a basic foundation for teaching.</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Rivkin, Hanushek, &amp;Kain (2018) document that teacher qualification accounted for approximately 40 to 60 percent of the variance in average of students’ achievement in assessment. Richardson (2008) reveals that students in urban areas performed better than those in rural areas. The researcher suggests that the availability of enough qualified teachers must have been a determinant for students’ performance. However, in Kenya, some schools in the rural areas have performed better that their urban counterparts (Angrist &amp;Lavy, 2011). Manundu (2006) concludes that there was significant correlation between teacher qualification and pupil performance in Kenya. The good performance was attributed to excellent instructions given by qualified teachers in addition to other inputs. (Angrist &amp;Lavy 2018) establish that teachers who had graduated from Kenya Science Teachers College were more practically oriented than those who had degrees from public universities.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Wilson et al (2021) suggest that even with the shortcomings of current teacher education and licensing, fully prepared and certified teachers are more successful with students than teachers without this preparation. Ashton (2016) notes that teachers with regular state certification receive higher supervisor ratings and student achievement than teachers who do not meet standards, but this standard, but this observation was based on data on data with virtually no statistical controls have been imposed. In spite of the quantity of research exercised controls over student “inputs” that would give the critical reader confidence in the findings. Darling – Hammond (2019) assert that the impact of certification status on student achievement in two large urban school districts. These schools districts provided information about teachers hired for the 2001-2010and 2011-2017 school years. Information included the school where they were currently teaching, the grade level taught, the teacher’s certification status, highest degree earned, date and institution where it was achieved, age, and number of years teaching experience.</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It has been evidenced that in many countries, teacher qualifications that are considered to be related to student learning have become desirable targets of teacher education reform. Some of these reforms call for the professionalization of teacher education by making it longer, upgrading it to graduate programs, and regulating it through mechanisms of licensure, certification, and promotion aligned with standards (Darling-Hammond et al, 2021). Findings related to teachers’ academic degrees (for example; bachelors or masters among others) are inconclusive. Some studies suggest positive effects of advances degrees (Darling-Hammond, 2019). Some argue that the requirement of a second degree raises the cost in terms of teacher education and the time it involves and may prevent quality candidates from choosing this profession (Darling-Hammond et al., 2021). This characteristic is related to the subject-matter knowledge teachers acquire during their formal studies and pre-service teacher education courses. The evidence gained from different studies in contradictory. Several studies report a positive relationship between teachers’ preparation in the subject matter they later teach and student achievement. Goldhaber&amp; Brewer (2020), while others have less unequivocal results. (Goldhaber&amp; Brewer 2020) find both positive and negative effects of teachers’ in-field preparation on students’ achievement. Goldhaber&amp; Brewer (2016) find a positive relationship in mathematics, but none in science. In addition, Rowan et al., (2017) report a positive relationship between students’ achievement and teachers’ preparation in mathematics. Rivkin, Hanushek, &amp;Kain, (2020) observe that having a major in mathematics has no effect but do have a major significant negative effect of teachers with more coursework in physical science.</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Years of Experience</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Studies on the effect of teacher experience on students learning have found a positive relationship between teachers’ effectiveness and their years of experience, but the relationship observed is not always a significant or an entirely linear one (Klittgaard&amp; Hall, 2014; Murnane&amp; Philips, 2021). The evidence currently available suggests that while inexperienced teachers are less effective than more senior teachers, the benefits of experience level off after a few years (Rivkin, Hanushek, &amp;Kain, 2020).</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The relationship between experience and student achievement is difficult to interpret because this variable is highly affected by market conditions and/or motivation of women teachers to work during the childrearing period. Harris and Sass (2017) point to a selection bias that can affect the validity of conclusion concerning the effect of teachers’ years if experience: if less effective teachers are more likely to leave the profession, this may give the mistaken appearance that experience raises teacher are more likely to leave the profession, this may give the mistaken appearance that experience raises teacher effectiveness. Selection bias could, however, work in the opposite direction if the more able teachers with better opportunities to earn are those teachers most likely to leave the profession.</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The term “teacher characteristics” can be referred to as qualities that can be measured with tests or derived from their academic or professional records. They indicate that teacher characteristics does not generally refer to the direct observation of their influence on students’ learning in terms of either students’ test performance or teaching behaviors. Rather, the approaches dealt with the scope of this research are those that fall traditionally into the province of personal psychology or personnel selection. This review deals with those characteristics of teachers might be identified and used in the initial hiring of teachers to increase their students’ achievement. Ashton (2016) indicates that these characteristics could include qualities of teachers that are viewed as personal such as mental ability, age, gender or as “experiential” such as certification status, educational background, previous teaching experience and the like some characteristics are combinations in unknown amounts of personal and experiential qualities, for example; candidates’ performance on teacher certification tests such as the national teacher examinations and state-mandated tests.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This characteristic is related to the subject-matter knowledge teachers acquire during their formal studies and pre-service teacher education courses. The evidence from different studies is contradictory. Several studies show a positive relationship between teachers’ preparation in the subject matter they later teach and student achievement (Guyton &amp;Farokhi, 2017, Darling-Hammond, 2019; Goldhaber&amp; Brewer, 2020), while others have less unequivocal results. Monk and King (2014), however, found that while having a major in mathematics had no effect on students’ achievement in mathematics, having a substantial amount of under-or post-graduate coursework had a significant positive effect on students in physics but not in life sciences.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Ingersoll (2018) considered the widespread phenomenon in the United States of teachers teaching subjects other than those for which they had formal qualifications. His study of out-of-field teaching (as it is known) portrayed a severe situation where 42% to 49% of public Grades 7 to 12 teachers of science and mathematics lacked a major and/or full certification in the field they were teaching (2000/2015 data). In Israel, a recent survey (Maagan, 2017) placed the corresponding percentages even higher for elementary teachers – 42% for mathematics and 63% for science (2005/2006 data).</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Teacher Pedagogy</w:t>
      </w:r>
    </w:p>
    <w:p w:rsidR="007B2C69" w:rsidRPr="00C9399A" w:rsidRDefault="007B2C69" w:rsidP="007B2C69">
      <w:pPr>
        <w:spacing w:before="240"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The literature shows a somewhat stronger, and more consistently positive, influence of education and pedagogical coursework on teacher effectiveness (Ashton &amp; Crocker, 2017). Some of these studies compare the effect on students’ achievement of courses in pedagogical subject matter with the effect of courses in the subject matter itself, and present evidence in favour of the former. An example is a study conducted by Monk (2014) related to mathematics achievement. Other studies reveal no impact of education courses on students’ achievement (Goldhaber&amp; Brewer, 2020) in relation to science achievement.</w:t>
      </w:r>
    </w:p>
    <w:p w:rsidR="007B2C69" w:rsidRPr="00C9399A" w:rsidRDefault="007B2C69" w:rsidP="007B2C69">
      <w:pPr>
        <w:spacing w:before="240" w:line="480" w:lineRule="auto"/>
        <w:jc w:val="both"/>
        <w:rPr>
          <w:rFonts w:ascii="Times New Roman" w:hAnsi="Times New Roman" w:cs="Times New Roman"/>
          <w:sz w:val="28"/>
          <w:szCs w:val="28"/>
        </w:rPr>
      </w:pPr>
      <w:r w:rsidRPr="00C9399A">
        <w:rPr>
          <w:rFonts w:ascii="Times New Roman" w:hAnsi="Times New Roman" w:cs="Times New Roman"/>
          <w:sz w:val="28"/>
          <w:szCs w:val="28"/>
        </w:rPr>
        <w:t>Despite evidence that five-year programs result in a higher retention rate and career satisfaction of their graduate than do four-year programs (Andrew, 2020), there is no evidence that graduates of the longer programs become more effective teachers. Data collected in TIMSS 2013 in Isreal cannot contribute to this consideration, as the information collected on teachers’ pre-service education did not differentiate between consecutive teacher preparation programs at universities (one-to two-year programs taken after completion of the first degree in a discipline) and concurrent programs at teachers’ colleges (four-to fiveyear integrated disciplinary and pedagogy programs).</w:t>
      </w:r>
    </w:p>
    <w:p w:rsidR="007B2C69" w:rsidRPr="00C9399A" w:rsidRDefault="007B2C69" w:rsidP="007B2C69">
      <w:pPr>
        <w:spacing w:before="240"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Certified teachers are usually those who have graduated from accredited teacher education programs. Some of these teachers are also required to complete an induction program or pass a national teacher examination test in order to obtain a license. There is debate in the USA between those in favor of full certification (Darling-Hammond, 2019; Darling Hammond et al., 2011) and those who argue that students of teachers who hold full certification achieve similarly to those who study under teachers with temporary “emergency” credentials (Goldhaber&amp; Brewer, 2020). These authors also argue that relaxing requirements for certification is a way not only attracting academically talented college graduates to teaching but also of recruiting a more diverse pool of candidates needed for a diverse student population. The TIMSS 2013 data at hand for Israel prevented examination of this issue, as all participating teachers were fully certified.</w:t>
      </w:r>
    </w:p>
    <w:p w:rsidR="007B2C69" w:rsidRPr="00C9399A" w:rsidRDefault="007B2C69" w:rsidP="007B2C69">
      <w:pPr>
        <w:spacing w:before="240"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Professional development activities can be conducted by many different organizations, in school and out of school, on the job or during sabbatical leave. On these occasions, practicing teachers update their content knowledge and teaching skills so they can meet the requirements of new curricula, consider new research findings on teaching and learning, and adapt to changes in the needs of the student population, and so on. Criticism has been leveled against the episodic nature of these activities and concern expressed that very little is known about what these activities really comprise and involve.</w:t>
      </w:r>
    </w:p>
    <w:p w:rsidR="007B2C69" w:rsidRPr="00C9399A" w:rsidRDefault="007B2C69" w:rsidP="007B2C69">
      <w:pPr>
        <w:spacing w:before="240"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Conclusions in the literature on the relationship between teachers’ participation in professional development activities and student outcomes are mixed. Some studies on in-service professional development have found no relationship to students’ achievement with regard to mathematics and reading, (Jacob &amp;Lefgren, 2014). Other studies have found higher levels of students’ achievement linked to teachers’ participation in professional development activities directly related to the area in which they are teaching (Brown, Smith, &amp; Stein, 2015;  Wiley &amp; Yoon, 2015; Cohen &amp; Hill, 2017) and in regard to language and mathematics. Wenglinsky 2020; Angrist &amp;Lavy, 2021) found a positive correlation between professional development activities aimed at the needs of special education students, and students’ higher-order skills and laboratory skills in science. More recently, Harris and Sass (2007) identified what they call the “lagged effect of professional development,” that is, the larger effect of teachers’ professional development on students outcomes not becoming apparent until three years after the teachers had completed their courses.</w:t>
      </w:r>
    </w:p>
    <w:p w:rsidR="007B2C69" w:rsidRPr="00C9399A" w:rsidRDefault="007B2C69" w:rsidP="007B2C69">
      <w:pPr>
        <w:spacing w:before="240"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The interpretation of the positive effect of participation in teacher professional development activities is not clear cut, as this variable is confounded with other teacher attributes, that is, teachers who participate in these activities are also likely to be more motivated and usually, more specialized in the subject they teach.</w:t>
      </w:r>
    </w:p>
    <w:p w:rsidR="007B2C69" w:rsidRPr="00C9399A" w:rsidRDefault="007B2C69" w:rsidP="007B2C69">
      <w:pPr>
        <w:spacing w:before="24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Students’ Academic Achievement</w:t>
      </w:r>
    </w:p>
    <w:p w:rsidR="007B2C69" w:rsidRPr="00C9399A" w:rsidRDefault="007B2C69" w:rsidP="007B2C69">
      <w:pPr>
        <w:spacing w:before="240"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 xml:space="preserve">Teachers experience has a significant effect on students’ performance in secondary schools. Experienced teacher have a richer background of experience to draw from and can contribute insight and ideas to the course of teaching and learning; are open to correction and are less dictatorial in classroom. Students’ taught by more experienced teachers achieve at a higher level, because their teachers have mastered the content and acquired classroom management skills to deal with different types of classroom problems (Angrist &amp;Lavy, 2021). </w:t>
      </w:r>
      <w:r w:rsidRPr="00C9399A">
        <w:rPr>
          <w:rFonts w:ascii="Times New Roman" w:hAnsi="Times New Roman" w:cs="Times New Roman"/>
          <w:sz w:val="28"/>
          <w:szCs w:val="28"/>
        </w:rPr>
        <w:tab/>
        <w:t>Furthermore, more experienced teachers are considered to be more able to concentrate on the most appropriate way to teach particular topics to students who differ in their abilities, prior knowledge and backgrounds (Stringfield&amp;Teddlie, 2021).</w:t>
      </w:r>
    </w:p>
    <w:p w:rsidR="007B2C69" w:rsidRPr="00C9399A" w:rsidRDefault="007B2C69" w:rsidP="007B2C69">
      <w:pPr>
        <w:spacing w:before="240" w:line="480" w:lineRule="auto"/>
        <w:jc w:val="both"/>
        <w:rPr>
          <w:rFonts w:ascii="Times New Roman" w:hAnsi="Times New Roman" w:cs="Times New Roman"/>
          <w:sz w:val="28"/>
          <w:szCs w:val="28"/>
        </w:rPr>
      </w:pPr>
      <w:r w:rsidRPr="00C9399A">
        <w:rPr>
          <w:rFonts w:ascii="Times New Roman" w:hAnsi="Times New Roman" w:cs="Times New Roman"/>
          <w:sz w:val="28"/>
          <w:szCs w:val="28"/>
        </w:rPr>
        <w:tab/>
        <w:t>Teachers’ attendance of in-service training is one of the indicators of experience. Teachers’ motives to attend in-service training can be manifold e.g increase of salary, career planning, keeping up with developments, filling in lacunae, removing insecurity and meeting colleagues. In the Science Education Project in South Africa (SEP), the objectives were mainly formulated by the developers after having consulted various experts who had experience with Education in Africa. The teachers in this program had been and did not have any experience with practical work. Only in a later stage of their in-service training course they had a better idea of the possible content and methods, did formulating objectives of their own lessons become part of the program (Fullan, 2022). Therefore, the more the teachers know about the students, the better the teachers can connect with them and the more likely they will be able to benefit from the teachers’ experience in constructing their world. The knowledge that teachers need about students in order to connect with them is gained through interaction. For measuring any other teacher attribute. Consequently, many well-constructed research attempts to interpret the relationship between experience and effectiveness have produced varying results that reveals no particular pattern. Murnane (2016) found that teacher effectiveness improves rapidly over the first three years of teaching and reaches its highest point between the third and fifth year but found no substantial after year five.</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In contrast, a small number of studies suggest that teacher experience effects may be evident for a longer period of time. Murnane&amp; Phillips (2021) state that experience had a significant positive effect on elementary students achievement among teachers during their first seven years of teaching. Darling-Hammond (2019). Angrist &amp;Lavy, (2021) reveals that at the high school level, students taught by teachers with more than nine years of experience had significantly higher test scores than students whose teachers had five to nine years of experience. Rivers &amp; Sanders (2019) suggest that teachers’ effectiveness increases dramatically each year during the first ten years of teaching”. In the extreme case, Darling-Hammond et al (2021) found evidence of growing teacher effectiveness out to 20 or more years in their analysis of North Carolina teacher data, although more than half of the gains in teacher effectiveness occurred during the first few years of teaching. Goldhaber&amp; Brewer (2020) assert a positive relationship between teachers’ verbal ability and composite student achievement, verbal ability has been considered an indicator of teacher quality. The basic logic is that teachers rely on talk to teach (explaining, questioning and providing directions). What verbal ability means and how to measure it, it turns out, are not straight forward. Rivkin, Hanushek&amp;Kain (2020) measured teachers’ verbal ability with a 30 item sentence completion test. Thus, though talk about the importance of teachers’ verbal ability persists, it is not strong measure of teacher quality.</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Summary of Literature Review</w:t>
      </w:r>
    </w:p>
    <w:p w:rsidR="007B2C69" w:rsidRPr="00C9399A" w:rsidRDefault="007B2C69" w:rsidP="007B2C69">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C9399A">
        <w:rPr>
          <w:rFonts w:ascii="Times New Roman" w:hAnsi="Times New Roman" w:cs="Times New Roman"/>
          <w:sz w:val="28"/>
          <w:szCs w:val="28"/>
        </w:rPr>
        <w:t xml:space="preserve">The theoretical framework upon which this research topic was drawn was comprehensively and adequately treated. Some concepts embedded in this research topic were exhaustively explained under the conceptual framework. Also, the variables inherent in this study were </w:t>
      </w:r>
      <w:bookmarkStart w:id="0" w:name="_GoBack"/>
      <w:bookmarkEnd w:id="0"/>
      <w:r w:rsidRPr="00C9399A">
        <w:rPr>
          <w:rFonts w:ascii="Times New Roman" w:hAnsi="Times New Roman" w:cs="Times New Roman"/>
          <w:sz w:val="28"/>
          <w:szCs w:val="28"/>
        </w:rPr>
        <w:t>exhaustively discussed under the empirical review.</w:t>
      </w: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spacing w:line="480" w:lineRule="auto"/>
        <w:jc w:val="center"/>
        <w:rPr>
          <w:rFonts w:ascii="Times New Roman" w:hAnsi="Times New Roman" w:cs="Times New Roman"/>
          <w:b/>
          <w:sz w:val="28"/>
          <w:szCs w:val="28"/>
        </w:rPr>
      </w:pPr>
      <w:r w:rsidRPr="00C9399A">
        <w:rPr>
          <w:rFonts w:ascii="Times New Roman" w:hAnsi="Times New Roman" w:cs="Times New Roman"/>
          <w:b/>
          <w:sz w:val="28"/>
          <w:szCs w:val="28"/>
        </w:rPr>
        <w:t>CHA</w:t>
      </w:r>
      <w:r w:rsidRPr="00C9399A">
        <w:rPr>
          <w:rFonts w:ascii="Times New Roman" w:hAnsi="Times New Roman" w:cs="Times New Roman"/>
          <w:b/>
          <w:spacing w:val="-1"/>
          <w:sz w:val="28"/>
          <w:szCs w:val="28"/>
        </w:rPr>
        <w:t>P</w:t>
      </w:r>
      <w:r w:rsidRPr="00C9399A">
        <w:rPr>
          <w:rFonts w:ascii="Times New Roman" w:hAnsi="Times New Roman" w:cs="Times New Roman"/>
          <w:b/>
          <w:spacing w:val="1"/>
          <w:sz w:val="28"/>
          <w:szCs w:val="28"/>
        </w:rPr>
        <w:t>TE</w:t>
      </w:r>
      <w:r w:rsidRPr="00C9399A">
        <w:rPr>
          <w:rFonts w:ascii="Times New Roman" w:hAnsi="Times New Roman" w:cs="Times New Roman"/>
          <w:b/>
          <w:sz w:val="28"/>
          <w:szCs w:val="28"/>
        </w:rPr>
        <w:t>R</w:t>
      </w:r>
      <w:r w:rsidRPr="00C9399A">
        <w:rPr>
          <w:rFonts w:ascii="Times New Roman" w:hAnsi="Times New Roman" w:cs="Times New Roman"/>
          <w:b/>
          <w:spacing w:val="1"/>
          <w:w w:val="102"/>
          <w:sz w:val="28"/>
          <w:szCs w:val="28"/>
        </w:rPr>
        <w:t>T</w:t>
      </w:r>
      <w:r w:rsidRPr="00C9399A">
        <w:rPr>
          <w:rFonts w:ascii="Times New Roman" w:hAnsi="Times New Roman" w:cs="Times New Roman"/>
          <w:b/>
          <w:w w:val="102"/>
          <w:sz w:val="28"/>
          <w:szCs w:val="28"/>
        </w:rPr>
        <w:t>HR</w:t>
      </w:r>
      <w:r w:rsidRPr="00C9399A">
        <w:rPr>
          <w:rFonts w:ascii="Times New Roman" w:hAnsi="Times New Roman" w:cs="Times New Roman"/>
          <w:b/>
          <w:spacing w:val="1"/>
          <w:w w:val="102"/>
          <w:sz w:val="28"/>
          <w:szCs w:val="28"/>
        </w:rPr>
        <w:t>E</w:t>
      </w:r>
      <w:r w:rsidRPr="00C9399A">
        <w:rPr>
          <w:rFonts w:ascii="Times New Roman" w:hAnsi="Times New Roman" w:cs="Times New Roman"/>
          <w:b/>
          <w:w w:val="102"/>
          <w:sz w:val="28"/>
          <w:szCs w:val="28"/>
        </w:rPr>
        <w:t>E</w:t>
      </w:r>
    </w:p>
    <w:p w:rsidR="007B2C69" w:rsidRPr="00C9399A" w:rsidRDefault="007B2C69" w:rsidP="007B2C69">
      <w:pPr>
        <w:spacing w:line="480" w:lineRule="auto"/>
        <w:ind w:right="26"/>
        <w:jc w:val="center"/>
        <w:rPr>
          <w:rFonts w:ascii="Times New Roman" w:hAnsi="Times New Roman" w:cs="Times New Roman"/>
          <w:b/>
          <w:w w:val="102"/>
          <w:sz w:val="28"/>
          <w:szCs w:val="28"/>
        </w:rPr>
      </w:pPr>
      <w:r w:rsidRPr="00C9399A">
        <w:rPr>
          <w:rFonts w:ascii="Times New Roman" w:hAnsi="Times New Roman" w:cs="Times New Roman"/>
          <w:b/>
          <w:spacing w:val="1"/>
          <w:w w:val="102"/>
          <w:sz w:val="28"/>
          <w:szCs w:val="28"/>
        </w:rPr>
        <w:t>MET</w:t>
      </w:r>
      <w:r w:rsidRPr="00C9399A">
        <w:rPr>
          <w:rFonts w:ascii="Times New Roman" w:hAnsi="Times New Roman" w:cs="Times New Roman"/>
          <w:b/>
          <w:w w:val="102"/>
          <w:sz w:val="28"/>
          <w:szCs w:val="28"/>
        </w:rPr>
        <w:t>HOD</w:t>
      </w:r>
      <w:r w:rsidRPr="00C9399A">
        <w:rPr>
          <w:rFonts w:ascii="Times New Roman" w:hAnsi="Times New Roman" w:cs="Times New Roman"/>
          <w:b/>
          <w:spacing w:val="2"/>
          <w:w w:val="102"/>
          <w:sz w:val="28"/>
          <w:szCs w:val="28"/>
        </w:rPr>
        <w:t>O</w:t>
      </w:r>
      <w:r w:rsidRPr="00C9399A">
        <w:rPr>
          <w:rFonts w:ascii="Times New Roman" w:hAnsi="Times New Roman" w:cs="Times New Roman"/>
          <w:b/>
          <w:spacing w:val="1"/>
          <w:w w:val="102"/>
          <w:sz w:val="28"/>
          <w:szCs w:val="28"/>
        </w:rPr>
        <w:t>L</w:t>
      </w:r>
      <w:r w:rsidRPr="00C9399A">
        <w:rPr>
          <w:rFonts w:ascii="Times New Roman" w:hAnsi="Times New Roman" w:cs="Times New Roman"/>
          <w:b/>
          <w:w w:val="102"/>
          <w:sz w:val="28"/>
          <w:szCs w:val="28"/>
        </w:rPr>
        <w:t>O</w:t>
      </w:r>
      <w:r w:rsidRPr="00C9399A">
        <w:rPr>
          <w:rFonts w:ascii="Times New Roman" w:hAnsi="Times New Roman" w:cs="Times New Roman"/>
          <w:b/>
          <w:spacing w:val="2"/>
          <w:w w:val="102"/>
          <w:sz w:val="28"/>
          <w:szCs w:val="28"/>
        </w:rPr>
        <w:t>G</w:t>
      </w:r>
      <w:r w:rsidRPr="00C9399A">
        <w:rPr>
          <w:rFonts w:ascii="Times New Roman" w:hAnsi="Times New Roman" w:cs="Times New Roman"/>
          <w:b/>
          <w:w w:val="102"/>
          <w:sz w:val="28"/>
          <w:szCs w:val="28"/>
        </w:rPr>
        <w:t>Y</w:t>
      </w:r>
    </w:p>
    <w:p w:rsidR="007B2C69" w:rsidRPr="00C9399A" w:rsidRDefault="007B2C69" w:rsidP="007B2C69">
      <w:pPr>
        <w:spacing w:line="480" w:lineRule="auto"/>
        <w:ind w:right="26" w:firstLine="720"/>
        <w:jc w:val="both"/>
        <w:rPr>
          <w:rFonts w:ascii="Times New Roman" w:hAnsi="Times New Roman" w:cs="Times New Roman"/>
          <w:sz w:val="28"/>
          <w:szCs w:val="28"/>
        </w:rPr>
      </w:pPr>
      <w:r w:rsidRPr="00C9399A">
        <w:rPr>
          <w:rFonts w:ascii="Times New Roman" w:hAnsi="Times New Roman" w:cs="Times New Roman"/>
          <w:sz w:val="28"/>
          <w:szCs w:val="28"/>
        </w:rPr>
        <w:t>This chapter is devoted to the methodology applied in carrying out the research. The procedures used in gathering data and statistical tools used in analyzing the data are explained. The following are covered in this chapter:</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Research design</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Population of study</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Sample size and sampling technique</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Instrumentation</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Data collection procedure</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validity of the Instrument</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 xml:space="preserve">reliability of the Instrument </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Method of data analysis</w:t>
      </w:r>
    </w:p>
    <w:p w:rsidR="007B2C69" w:rsidRPr="00C9399A" w:rsidRDefault="007B2C69" w:rsidP="007B2C69">
      <w:pPr>
        <w:spacing w:line="480" w:lineRule="auto"/>
        <w:ind w:right="79"/>
        <w:jc w:val="both"/>
        <w:rPr>
          <w:rFonts w:ascii="Times New Roman" w:hAnsi="Times New Roman" w:cs="Times New Roman"/>
          <w:b/>
          <w:w w:val="102"/>
          <w:sz w:val="28"/>
          <w:szCs w:val="28"/>
        </w:rPr>
      </w:pPr>
      <w:r w:rsidRPr="00C9399A">
        <w:rPr>
          <w:rFonts w:ascii="Times New Roman" w:hAnsi="Times New Roman" w:cs="Times New Roman"/>
          <w:b/>
          <w:w w:val="102"/>
          <w:sz w:val="28"/>
          <w:szCs w:val="28"/>
        </w:rPr>
        <w:t>3.1.</w:t>
      </w:r>
      <w:r w:rsidRPr="00C9399A">
        <w:rPr>
          <w:rFonts w:ascii="Times New Roman" w:hAnsi="Times New Roman" w:cs="Times New Roman"/>
          <w:b/>
          <w:w w:val="102"/>
          <w:sz w:val="28"/>
          <w:szCs w:val="28"/>
        </w:rPr>
        <w:tab/>
        <w:t>Research design</w:t>
      </w:r>
    </w:p>
    <w:p w:rsidR="007B2C69" w:rsidRPr="00EB03DD" w:rsidRDefault="007B2C69" w:rsidP="007B2C69">
      <w:pPr>
        <w:spacing w:line="480" w:lineRule="auto"/>
        <w:ind w:right="79" w:firstLine="720"/>
        <w:jc w:val="both"/>
        <w:rPr>
          <w:rFonts w:ascii="Times New Roman" w:hAnsi="Times New Roman" w:cs="Times New Roman"/>
          <w:b/>
          <w:w w:val="102"/>
          <w:sz w:val="28"/>
          <w:szCs w:val="28"/>
        </w:rPr>
      </w:pPr>
      <w:r w:rsidRPr="00C9399A">
        <w:rPr>
          <w:rFonts w:ascii="Times New Roman" w:hAnsi="Times New Roman" w:cs="Times New Roman"/>
          <w:w w:val="102"/>
          <w:sz w:val="28"/>
          <w:szCs w:val="28"/>
        </w:rPr>
        <w:t xml:space="preserve">The study will adopt descriptive survey design. Descriptive survey methods find out and interpret events and deals with them the way they are without any external manipulation (Daraola 2011). Descriptive survey research design will be adopted because it will enable researcher to collect large amount of information about </w:t>
      </w:r>
      <w:r w:rsidRPr="00C9399A">
        <w:rPr>
          <w:rFonts w:ascii="Times New Roman" w:hAnsi="Times New Roman" w:cs="Times New Roman"/>
          <w:sz w:val="28"/>
          <w:szCs w:val="28"/>
        </w:rPr>
        <w:t xml:space="preserve">the </w:t>
      </w:r>
      <w:r w:rsidRPr="00EB03DD">
        <w:rPr>
          <w:rStyle w:val="CharAttribute7"/>
          <w:rFonts w:hAnsi="Times New Roman" w:cs="Times New Roman"/>
          <w:b w:val="0"/>
          <w:sz w:val="28"/>
          <w:szCs w:val="28"/>
        </w:rPr>
        <w:t>influence of teacher qualifications and experience on the academic performance of secondary school in Ilorin East Local Government area of Kwara State, Nigeria</w:t>
      </w:r>
      <w:r w:rsidRPr="00EB03DD">
        <w:rPr>
          <w:rFonts w:ascii="Times New Roman" w:hAnsi="Times New Roman" w:cs="Times New Roman"/>
          <w:b/>
          <w:sz w:val="28"/>
          <w:szCs w:val="28"/>
        </w:rPr>
        <w:t>.</w:t>
      </w:r>
    </w:p>
    <w:p w:rsidR="007B2C69" w:rsidRPr="00C9399A" w:rsidRDefault="007B2C69" w:rsidP="007B2C69">
      <w:pPr>
        <w:spacing w:line="480" w:lineRule="auto"/>
        <w:ind w:right="79"/>
        <w:jc w:val="both"/>
        <w:rPr>
          <w:rFonts w:ascii="Times New Roman" w:hAnsi="Times New Roman" w:cs="Times New Roman"/>
          <w:b/>
          <w:sz w:val="28"/>
          <w:szCs w:val="28"/>
        </w:rPr>
      </w:pPr>
      <w:r w:rsidRPr="00C9399A">
        <w:rPr>
          <w:rFonts w:ascii="Times New Roman" w:hAnsi="Times New Roman" w:cs="Times New Roman"/>
          <w:b/>
          <w:w w:val="102"/>
          <w:sz w:val="28"/>
          <w:szCs w:val="28"/>
        </w:rPr>
        <w:t>3.2.</w:t>
      </w:r>
      <w:r w:rsidRPr="00C9399A">
        <w:rPr>
          <w:rFonts w:ascii="Times New Roman" w:hAnsi="Times New Roman" w:cs="Times New Roman"/>
          <w:b/>
          <w:w w:val="102"/>
          <w:sz w:val="28"/>
          <w:szCs w:val="28"/>
        </w:rPr>
        <w:tab/>
        <w:t xml:space="preserve"> Population of the study</w:t>
      </w:r>
    </w:p>
    <w:p w:rsidR="007B2C69" w:rsidRPr="00C9399A" w:rsidRDefault="007B2C69" w:rsidP="007B2C69">
      <w:pPr>
        <w:spacing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The population for this study will consists of all senior secondary school students of Ilorin East  inKwara State. According to the annual report from Kwara State ministry of education, the total number 185 senior secondary is effective in Ilorin East Kwara State but six senior secondary school will be selected for this study and the school include.: please see the table below.</w:t>
      </w:r>
    </w:p>
    <w:p w:rsidR="007B2C69" w:rsidRPr="00C9399A" w:rsidRDefault="007B2C69" w:rsidP="007B2C69">
      <w:pPr>
        <w:spacing w:line="480" w:lineRule="auto"/>
        <w:ind w:right="79"/>
        <w:jc w:val="both"/>
        <w:rPr>
          <w:rFonts w:ascii="Times New Roman" w:hAnsi="Times New Roman" w:cs="Times New Roman"/>
          <w:sz w:val="28"/>
          <w:szCs w:val="28"/>
        </w:rPr>
      </w:pPr>
      <w:r w:rsidRPr="00C9399A">
        <w:rPr>
          <w:rFonts w:ascii="Times New Roman" w:hAnsi="Times New Roman" w:cs="Times New Roman"/>
          <w:sz w:val="28"/>
          <w:szCs w:val="28"/>
        </w:rPr>
        <w:t>Table 1: Population of the study</w:t>
      </w:r>
    </w:p>
    <w:tbl>
      <w:tblPr>
        <w:tblStyle w:val="TableGrid"/>
        <w:tblW w:w="0" w:type="auto"/>
        <w:tblLook w:val="04A0"/>
      </w:tblPr>
      <w:tblGrid>
        <w:gridCol w:w="918"/>
        <w:gridCol w:w="5130"/>
        <w:gridCol w:w="1620"/>
      </w:tblGrid>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S/N</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 xml:space="preserve">School </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NO.</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Mount Carmel College, Oloje,</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1,780</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Ansarulislam secondary school, oloje,</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2,350</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3.</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Government Girls Day, Pakata</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1,568</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4.</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Mandate senior secondary school</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1,230</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Abdulazeez Atta memorial college, fate Ilorin</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725</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6.</w:t>
            </w:r>
          </w:p>
        </w:tc>
        <w:tc>
          <w:tcPr>
            <w:tcW w:w="5130"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Oluwaseun college</w:t>
            </w:r>
          </w:p>
        </w:tc>
        <w:tc>
          <w:tcPr>
            <w:tcW w:w="1620"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225</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TOTAL</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7,878</w:t>
            </w:r>
          </w:p>
        </w:tc>
      </w:tr>
    </w:tbl>
    <w:p w:rsidR="007B2C69" w:rsidRPr="00C9399A" w:rsidRDefault="007B2C69" w:rsidP="007B2C69">
      <w:pPr>
        <w:spacing w:line="480" w:lineRule="auto"/>
        <w:ind w:right="79"/>
        <w:contextualSpacing/>
        <w:jc w:val="both"/>
        <w:rPr>
          <w:rFonts w:ascii="Times New Roman" w:hAnsi="Times New Roman" w:cs="Times New Roman"/>
          <w:b/>
          <w:sz w:val="28"/>
          <w:szCs w:val="28"/>
        </w:rPr>
      </w:pPr>
    </w:p>
    <w:p w:rsidR="007B2C69" w:rsidRDefault="007B2C69" w:rsidP="007B2C69">
      <w:pPr>
        <w:spacing w:line="480" w:lineRule="auto"/>
        <w:ind w:right="79"/>
        <w:contextualSpacing/>
        <w:jc w:val="both"/>
        <w:rPr>
          <w:rFonts w:ascii="Times New Roman" w:hAnsi="Times New Roman" w:cs="Times New Roman"/>
          <w:b/>
          <w:sz w:val="28"/>
          <w:szCs w:val="28"/>
        </w:rPr>
      </w:pPr>
    </w:p>
    <w:p w:rsidR="007B2C69" w:rsidRPr="00C9399A" w:rsidRDefault="007B2C69" w:rsidP="007B2C69">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b/>
          <w:sz w:val="28"/>
          <w:szCs w:val="28"/>
        </w:rPr>
        <w:t>3.3.</w:t>
      </w:r>
      <w:r w:rsidRPr="00C9399A">
        <w:rPr>
          <w:rFonts w:ascii="Times New Roman" w:hAnsi="Times New Roman" w:cs="Times New Roman"/>
          <w:b/>
          <w:sz w:val="28"/>
          <w:szCs w:val="28"/>
        </w:rPr>
        <w:tab/>
        <w:t>Sample and Sampling Methods</w:t>
      </w:r>
    </w:p>
    <w:p w:rsidR="007B2C69" w:rsidRPr="00C9399A" w:rsidRDefault="007B2C69" w:rsidP="007B2C69">
      <w:pPr>
        <w:spacing w:line="480" w:lineRule="auto"/>
        <w:ind w:right="79" w:firstLine="720"/>
        <w:jc w:val="both"/>
        <w:rPr>
          <w:rFonts w:ascii="Times New Roman" w:hAnsi="Times New Roman" w:cs="Times New Roman"/>
          <w:spacing w:val="-1"/>
          <w:sz w:val="28"/>
          <w:szCs w:val="28"/>
        </w:rPr>
      </w:pPr>
      <w:r w:rsidRPr="00C9399A">
        <w:rPr>
          <w:rFonts w:ascii="Times New Roman" w:hAnsi="Times New Roman" w:cs="Times New Roman"/>
          <w:spacing w:val="-1"/>
          <w:sz w:val="28"/>
          <w:szCs w:val="28"/>
        </w:rPr>
        <w:t xml:space="preserve">Simple random sampling method is adopted to select the sample population for this study. This is to give </w:t>
      </w:r>
      <w:r w:rsidRPr="00C9399A">
        <w:rPr>
          <w:rFonts w:ascii="Times New Roman" w:hAnsi="Times New Roman" w:cs="Times New Roman"/>
          <w:sz w:val="28"/>
          <w:szCs w:val="28"/>
        </w:rPr>
        <w:t>senior secondary school students in Ilorin East in Kwara State</w:t>
      </w:r>
      <w:r w:rsidRPr="00C9399A">
        <w:rPr>
          <w:rFonts w:ascii="Times New Roman" w:hAnsi="Times New Roman" w:cs="Times New Roman"/>
          <w:spacing w:val="-1"/>
          <w:sz w:val="28"/>
          <w:szCs w:val="28"/>
        </w:rPr>
        <w:t xml:space="preserve"> an equal opportunity of being selected.  From all the schools and levels, a total of 265 respondents will be drawn to represent the sample for the study. See the table below:</w:t>
      </w:r>
    </w:p>
    <w:p w:rsidR="007B2C69" w:rsidRPr="00C9399A" w:rsidRDefault="007B2C69" w:rsidP="007B2C69">
      <w:pPr>
        <w:spacing w:line="480" w:lineRule="auto"/>
        <w:ind w:right="79"/>
        <w:jc w:val="both"/>
        <w:rPr>
          <w:rFonts w:ascii="Times New Roman" w:hAnsi="Times New Roman" w:cs="Times New Roman"/>
          <w:sz w:val="28"/>
          <w:szCs w:val="28"/>
        </w:rPr>
      </w:pPr>
      <w:r w:rsidRPr="00C9399A">
        <w:rPr>
          <w:rFonts w:ascii="Times New Roman" w:hAnsi="Times New Roman" w:cs="Times New Roman"/>
          <w:sz w:val="28"/>
          <w:szCs w:val="28"/>
        </w:rPr>
        <w:t>Table 2: Sample size</w:t>
      </w:r>
    </w:p>
    <w:tbl>
      <w:tblPr>
        <w:tblStyle w:val="TableGrid"/>
        <w:tblW w:w="0" w:type="auto"/>
        <w:tblLook w:val="04A0"/>
      </w:tblPr>
      <w:tblGrid>
        <w:gridCol w:w="905"/>
        <w:gridCol w:w="4920"/>
        <w:gridCol w:w="1604"/>
        <w:gridCol w:w="1587"/>
      </w:tblGrid>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S/N</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College</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 xml:space="preserve">Population </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Sample size</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Mount Carmel College, Oloje,</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1,780</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55</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Ansarulislam secondary school, oloje,</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2,350</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60</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3.</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Government Girls Day, Pakata</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1,568</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50</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4.</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Mandate senior secondary school</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1,230</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50</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Abdulazeez Atta memorial college, fate Ilorin</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725</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30</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6.</w:t>
            </w:r>
          </w:p>
        </w:tc>
        <w:tc>
          <w:tcPr>
            <w:tcW w:w="4920"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Oluwaseun college</w:t>
            </w:r>
          </w:p>
        </w:tc>
        <w:tc>
          <w:tcPr>
            <w:tcW w:w="1604"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225</w:t>
            </w:r>
          </w:p>
        </w:tc>
        <w:tc>
          <w:tcPr>
            <w:tcW w:w="1587"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15</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TOTAL</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7,878</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365</w:t>
            </w:r>
          </w:p>
        </w:tc>
      </w:tr>
    </w:tbl>
    <w:p w:rsidR="007B2C69" w:rsidRPr="00C9399A" w:rsidRDefault="007B2C69" w:rsidP="007B2C69">
      <w:pPr>
        <w:spacing w:after="0" w:line="480" w:lineRule="auto"/>
        <w:ind w:right="79"/>
        <w:jc w:val="both"/>
        <w:rPr>
          <w:rFonts w:ascii="Times New Roman" w:hAnsi="Times New Roman" w:cs="Times New Roman"/>
          <w:bCs/>
          <w:sz w:val="28"/>
          <w:szCs w:val="28"/>
        </w:rPr>
      </w:pPr>
      <w:r w:rsidRPr="00C9399A">
        <w:rPr>
          <w:rFonts w:ascii="Times New Roman" w:hAnsi="Times New Roman" w:cs="Times New Roman"/>
          <w:bCs/>
          <w:sz w:val="28"/>
          <w:szCs w:val="28"/>
        </w:rPr>
        <w:t>The sample size is determine with the help of research advisor. So, the sample size for this study is 365.</w:t>
      </w:r>
    </w:p>
    <w:p w:rsidR="007B2C69" w:rsidRDefault="007B2C69" w:rsidP="007B2C69">
      <w:pPr>
        <w:spacing w:after="0" w:line="480" w:lineRule="auto"/>
        <w:ind w:right="79"/>
        <w:jc w:val="both"/>
        <w:rPr>
          <w:rFonts w:ascii="Times New Roman" w:hAnsi="Times New Roman" w:cs="Times New Roman"/>
          <w:b/>
          <w:sz w:val="28"/>
          <w:szCs w:val="28"/>
        </w:rPr>
      </w:pPr>
    </w:p>
    <w:p w:rsidR="007B2C69" w:rsidRDefault="007B2C69" w:rsidP="007B2C69">
      <w:pPr>
        <w:spacing w:after="0" w:line="480" w:lineRule="auto"/>
        <w:ind w:right="79"/>
        <w:jc w:val="both"/>
        <w:rPr>
          <w:rFonts w:ascii="Times New Roman" w:hAnsi="Times New Roman" w:cs="Times New Roman"/>
          <w:b/>
          <w:sz w:val="28"/>
          <w:szCs w:val="28"/>
        </w:rPr>
      </w:pPr>
    </w:p>
    <w:p w:rsidR="007B2C69" w:rsidRPr="00C9399A" w:rsidRDefault="007B2C69" w:rsidP="007B2C69">
      <w:pPr>
        <w:spacing w:after="0" w:line="480" w:lineRule="auto"/>
        <w:ind w:right="79"/>
        <w:jc w:val="both"/>
        <w:rPr>
          <w:rFonts w:ascii="Times New Roman" w:hAnsi="Times New Roman" w:cs="Times New Roman"/>
          <w:b/>
          <w:sz w:val="28"/>
          <w:szCs w:val="28"/>
        </w:rPr>
      </w:pPr>
      <w:r w:rsidRPr="00C9399A">
        <w:rPr>
          <w:rFonts w:ascii="Times New Roman" w:hAnsi="Times New Roman" w:cs="Times New Roman"/>
          <w:b/>
          <w:sz w:val="28"/>
          <w:szCs w:val="28"/>
        </w:rPr>
        <w:t>3.4</w:t>
      </w:r>
      <w:r w:rsidRPr="00C9399A">
        <w:rPr>
          <w:rFonts w:ascii="Times New Roman" w:hAnsi="Times New Roman" w:cs="Times New Roman"/>
          <w:b/>
          <w:sz w:val="28"/>
          <w:szCs w:val="28"/>
        </w:rPr>
        <w:tab/>
        <w:t xml:space="preserve">Data Collection Instrumentation </w:t>
      </w:r>
    </w:p>
    <w:p w:rsidR="007B2C69" w:rsidRPr="00C9399A" w:rsidRDefault="007B2C69" w:rsidP="007B2C69">
      <w:pPr>
        <w:spacing w:after="0"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 xml:space="preserve">The Instrument that will be used for data collection in this study will be questionnaire. The questionnaire will be a closed ended questionnaire. </w:t>
      </w:r>
      <w:r w:rsidRPr="00C9399A">
        <w:rPr>
          <w:rFonts w:ascii="Times New Roman" w:hAnsi="Times New Roman" w:cs="Times New Roman"/>
          <w:spacing w:val="-3"/>
          <w:sz w:val="28"/>
          <w:szCs w:val="28"/>
        </w:rPr>
        <w:t>I</w:t>
      </w:r>
      <w:r w:rsidRPr="00C9399A">
        <w:rPr>
          <w:rFonts w:ascii="Times New Roman" w:hAnsi="Times New Roman" w:cs="Times New Roman"/>
          <w:sz w:val="28"/>
          <w:szCs w:val="28"/>
        </w:rPr>
        <w:t xml:space="preserve">n </w:t>
      </w:r>
      <w:r w:rsidRPr="00C9399A">
        <w:rPr>
          <w:rFonts w:ascii="Times New Roman" w:hAnsi="Times New Roman" w:cs="Times New Roman"/>
          <w:spacing w:val="2"/>
          <w:sz w:val="28"/>
          <w:szCs w:val="28"/>
        </w:rPr>
        <w:t>o</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d</w:t>
      </w:r>
      <w:r w:rsidRPr="00C9399A">
        <w:rPr>
          <w:rFonts w:ascii="Times New Roman" w:hAnsi="Times New Roman" w:cs="Times New Roman"/>
          <w:spacing w:val="1"/>
          <w:sz w:val="28"/>
          <w:szCs w:val="28"/>
        </w:rPr>
        <w:t>e</w:t>
      </w:r>
      <w:r w:rsidRPr="00C9399A">
        <w:rPr>
          <w:rFonts w:ascii="Times New Roman" w:hAnsi="Times New Roman" w:cs="Times New Roman"/>
          <w:sz w:val="28"/>
          <w:szCs w:val="28"/>
        </w:rPr>
        <w:t xml:space="preserve">r to </w:t>
      </w:r>
      <w:r w:rsidRPr="00C9399A">
        <w:rPr>
          <w:rFonts w:ascii="Times New Roman" w:hAnsi="Times New Roman" w:cs="Times New Roman"/>
          <w:spacing w:val="1"/>
          <w:sz w:val="28"/>
          <w:szCs w:val="28"/>
        </w:rPr>
        <w:t>sec</w:t>
      </w:r>
      <w:r w:rsidRPr="00C9399A">
        <w:rPr>
          <w:rFonts w:ascii="Times New Roman" w:hAnsi="Times New Roman" w:cs="Times New Roman"/>
          <w:sz w:val="28"/>
          <w:szCs w:val="28"/>
        </w:rPr>
        <w:t>u</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e hon</w:t>
      </w:r>
      <w:r w:rsidRPr="00C9399A">
        <w:rPr>
          <w:rFonts w:ascii="Times New Roman" w:hAnsi="Times New Roman" w:cs="Times New Roman"/>
          <w:spacing w:val="3"/>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 xml:space="preserve">t </w:t>
      </w:r>
      <w:r w:rsidRPr="00C9399A">
        <w:rPr>
          <w:rFonts w:ascii="Times New Roman" w:hAnsi="Times New Roman" w:cs="Times New Roman"/>
          <w:spacing w:val="-1"/>
          <w:w w:val="102"/>
          <w:sz w:val="28"/>
          <w:szCs w:val="28"/>
        </w:rPr>
        <w:t>r</w:t>
      </w:r>
      <w:r w:rsidRPr="00C9399A">
        <w:rPr>
          <w:rFonts w:ascii="Times New Roman" w:hAnsi="Times New Roman" w:cs="Times New Roman"/>
          <w:spacing w:val="-2"/>
          <w:w w:val="102"/>
          <w:sz w:val="28"/>
          <w:szCs w:val="28"/>
        </w:rPr>
        <w:t>e</w:t>
      </w:r>
      <w:r w:rsidRPr="00C9399A">
        <w:rPr>
          <w:rFonts w:ascii="Times New Roman" w:hAnsi="Times New Roman" w:cs="Times New Roman"/>
          <w:spacing w:val="1"/>
          <w:w w:val="102"/>
          <w:sz w:val="28"/>
          <w:szCs w:val="28"/>
        </w:rPr>
        <w:t>s</w:t>
      </w:r>
      <w:r w:rsidRPr="00C9399A">
        <w:rPr>
          <w:rFonts w:ascii="Times New Roman" w:hAnsi="Times New Roman" w:cs="Times New Roman"/>
          <w:w w:val="102"/>
          <w:sz w:val="28"/>
          <w:szCs w:val="28"/>
        </w:rPr>
        <w:t>pon</w:t>
      </w:r>
      <w:r w:rsidRPr="00C9399A">
        <w:rPr>
          <w:rFonts w:ascii="Times New Roman" w:hAnsi="Times New Roman" w:cs="Times New Roman"/>
          <w:spacing w:val="1"/>
          <w:w w:val="102"/>
          <w:sz w:val="28"/>
          <w:szCs w:val="28"/>
        </w:rPr>
        <w:t>se</w:t>
      </w:r>
      <w:r w:rsidRPr="00C9399A">
        <w:rPr>
          <w:rFonts w:ascii="Times New Roman" w:hAnsi="Times New Roman" w:cs="Times New Roman"/>
          <w:w w:val="102"/>
          <w:sz w:val="28"/>
          <w:szCs w:val="28"/>
        </w:rPr>
        <w:t xml:space="preserve">s </w:t>
      </w:r>
      <w:r w:rsidRPr="00C9399A">
        <w:rPr>
          <w:rFonts w:ascii="Times New Roman" w:hAnsi="Times New Roman" w:cs="Times New Roman"/>
          <w:spacing w:val="-1"/>
          <w:sz w:val="28"/>
          <w:szCs w:val="28"/>
        </w:rPr>
        <w:t>fr</w:t>
      </w:r>
      <w:r w:rsidRPr="00C9399A">
        <w:rPr>
          <w:rFonts w:ascii="Times New Roman" w:hAnsi="Times New Roman" w:cs="Times New Roman"/>
          <w:sz w:val="28"/>
          <w:szCs w:val="28"/>
        </w:rPr>
        <w:t xml:space="preserve">om </w:t>
      </w:r>
      <w:r w:rsidRPr="00C9399A">
        <w:rPr>
          <w:rFonts w:ascii="Times New Roman" w:hAnsi="Times New Roman" w:cs="Times New Roman"/>
          <w:spacing w:val="2"/>
          <w:sz w:val="28"/>
          <w:szCs w:val="28"/>
        </w:rPr>
        <w:t>t</w:t>
      </w:r>
      <w:r w:rsidRPr="00C9399A">
        <w:rPr>
          <w:rFonts w:ascii="Times New Roman" w:hAnsi="Times New Roman" w:cs="Times New Roman"/>
          <w:sz w:val="28"/>
          <w:szCs w:val="28"/>
        </w:rPr>
        <w:t xml:space="preserve">he </w:t>
      </w:r>
      <w:r w:rsidRPr="00C9399A">
        <w:rPr>
          <w:rFonts w:ascii="Times New Roman" w:hAnsi="Times New Roman" w:cs="Times New Roman"/>
          <w:spacing w:val="-1"/>
          <w:sz w:val="28"/>
          <w:szCs w:val="28"/>
        </w:rPr>
        <w:t>r</w:t>
      </w:r>
      <w:r w:rsidRPr="00C9399A">
        <w:rPr>
          <w:rFonts w:ascii="Times New Roman" w:hAnsi="Times New Roman" w:cs="Times New Roman"/>
          <w:spacing w:val="-2"/>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pond</w:t>
      </w:r>
      <w:r w:rsidRPr="00C9399A">
        <w:rPr>
          <w:rFonts w:ascii="Times New Roman" w:hAnsi="Times New Roman" w:cs="Times New Roman"/>
          <w:spacing w:val="1"/>
          <w:sz w:val="28"/>
          <w:szCs w:val="28"/>
        </w:rPr>
        <w:t>e</w:t>
      </w:r>
      <w:r w:rsidRPr="00C9399A">
        <w:rPr>
          <w:rFonts w:ascii="Times New Roman" w:hAnsi="Times New Roman" w:cs="Times New Roman"/>
          <w:sz w:val="28"/>
          <w:szCs w:val="28"/>
        </w:rPr>
        <w:t>nt</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 xml:space="preserve">, </w:t>
      </w:r>
      <w:r w:rsidRPr="00C9399A">
        <w:rPr>
          <w:rFonts w:ascii="Times New Roman" w:hAnsi="Times New Roman" w:cs="Times New Roman"/>
          <w:spacing w:val="4"/>
          <w:sz w:val="28"/>
          <w:szCs w:val="28"/>
        </w:rPr>
        <w:t>t</w:t>
      </w:r>
      <w:r w:rsidRPr="00C9399A">
        <w:rPr>
          <w:rFonts w:ascii="Times New Roman" w:hAnsi="Times New Roman" w:cs="Times New Roman"/>
          <w:sz w:val="28"/>
          <w:szCs w:val="28"/>
        </w:rPr>
        <w:t>h</w:t>
      </w:r>
      <w:r w:rsidRPr="00C9399A">
        <w:rPr>
          <w:rFonts w:ascii="Times New Roman" w:hAnsi="Times New Roman" w:cs="Times New Roman"/>
          <w:spacing w:val="1"/>
          <w:sz w:val="28"/>
          <w:szCs w:val="28"/>
        </w:rPr>
        <w:t>e</w:t>
      </w:r>
      <w:r w:rsidRPr="00C9399A">
        <w:rPr>
          <w:rFonts w:ascii="Times New Roman" w:hAnsi="Times New Roman" w:cs="Times New Roman"/>
          <w:sz w:val="28"/>
          <w:szCs w:val="28"/>
        </w:rPr>
        <w:t>y w</w:t>
      </w:r>
      <w:r w:rsidRPr="00C9399A">
        <w:rPr>
          <w:rFonts w:ascii="Times New Roman" w:hAnsi="Times New Roman" w:cs="Times New Roman"/>
          <w:spacing w:val="-2"/>
          <w:sz w:val="28"/>
          <w:szCs w:val="28"/>
        </w:rPr>
        <w:t xml:space="preserve">ill be </w:t>
      </w:r>
      <w:r w:rsidRPr="00C9399A">
        <w:rPr>
          <w:rFonts w:ascii="Times New Roman" w:hAnsi="Times New Roman" w:cs="Times New Roman"/>
          <w:sz w:val="28"/>
          <w:szCs w:val="28"/>
        </w:rPr>
        <w:t>p</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o</w:t>
      </w:r>
      <w:r w:rsidRPr="00C9399A">
        <w:rPr>
          <w:rFonts w:ascii="Times New Roman" w:hAnsi="Times New Roman" w:cs="Times New Roman"/>
          <w:spacing w:val="2"/>
          <w:sz w:val="28"/>
          <w:szCs w:val="28"/>
        </w:rPr>
        <w:t>m</w:t>
      </w:r>
      <w:r w:rsidRPr="00C9399A">
        <w:rPr>
          <w:rFonts w:ascii="Times New Roman" w:hAnsi="Times New Roman" w:cs="Times New Roman"/>
          <w:sz w:val="28"/>
          <w:szCs w:val="28"/>
        </w:rPr>
        <w:t>i</w:t>
      </w:r>
      <w:r w:rsidRPr="00C9399A">
        <w:rPr>
          <w:rFonts w:ascii="Times New Roman" w:hAnsi="Times New Roman" w:cs="Times New Roman"/>
          <w:spacing w:val="1"/>
          <w:sz w:val="28"/>
          <w:szCs w:val="28"/>
        </w:rPr>
        <w:t>s</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 xml:space="preserve">d </w:t>
      </w:r>
      <w:r w:rsidRPr="00C9399A">
        <w:rPr>
          <w:rFonts w:ascii="Times New Roman" w:hAnsi="Times New Roman" w:cs="Times New Roman"/>
          <w:spacing w:val="1"/>
          <w:sz w:val="28"/>
          <w:szCs w:val="28"/>
        </w:rPr>
        <w:t>a</w:t>
      </w:r>
      <w:r w:rsidRPr="00C9399A">
        <w:rPr>
          <w:rFonts w:ascii="Times New Roman" w:hAnsi="Times New Roman" w:cs="Times New Roman"/>
          <w:spacing w:val="2"/>
          <w:sz w:val="28"/>
          <w:szCs w:val="28"/>
        </w:rPr>
        <w:t>n</w:t>
      </w:r>
      <w:r w:rsidRPr="00C9399A">
        <w:rPr>
          <w:rFonts w:ascii="Times New Roman" w:hAnsi="Times New Roman" w:cs="Times New Roman"/>
          <w:sz w:val="28"/>
          <w:szCs w:val="28"/>
        </w:rPr>
        <w:t>o</w:t>
      </w:r>
      <w:r w:rsidRPr="00C9399A">
        <w:rPr>
          <w:rFonts w:ascii="Times New Roman" w:hAnsi="Times New Roman" w:cs="Times New Roman"/>
          <w:spacing w:val="2"/>
          <w:sz w:val="28"/>
          <w:szCs w:val="28"/>
        </w:rPr>
        <w:t>n</w:t>
      </w:r>
      <w:r w:rsidRPr="00C9399A">
        <w:rPr>
          <w:rFonts w:ascii="Times New Roman" w:hAnsi="Times New Roman" w:cs="Times New Roman"/>
          <w:spacing w:val="-5"/>
          <w:sz w:val="28"/>
          <w:szCs w:val="28"/>
        </w:rPr>
        <w:t>y</w:t>
      </w:r>
      <w:r w:rsidRPr="00C9399A">
        <w:rPr>
          <w:rFonts w:ascii="Times New Roman" w:hAnsi="Times New Roman" w:cs="Times New Roman"/>
          <w:sz w:val="28"/>
          <w:szCs w:val="28"/>
        </w:rPr>
        <w:t>m</w:t>
      </w:r>
      <w:r w:rsidRPr="00C9399A">
        <w:rPr>
          <w:rFonts w:ascii="Times New Roman" w:hAnsi="Times New Roman" w:cs="Times New Roman"/>
          <w:spacing w:val="2"/>
          <w:sz w:val="28"/>
          <w:szCs w:val="28"/>
        </w:rPr>
        <w:t>it</w:t>
      </w:r>
      <w:r w:rsidRPr="00C9399A">
        <w:rPr>
          <w:rFonts w:ascii="Times New Roman" w:hAnsi="Times New Roman" w:cs="Times New Roman"/>
          <w:sz w:val="28"/>
          <w:szCs w:val="28"/>
        </w:rPr>
        <w:t xml:space="preserve">y </w:t>
      </w:r>
      <w:r w:rsidRPr="00C9399A">
        <w:rPr>
          <w:rFonts w:ascii="Times New Roman" w:hAnsi="Times New Roman" w:cs="Times New Roman"/>
          <w:spacing w:val="-2"/>
          <w:sz w:val="28"/>
          <w:szCs w:val="28"/>
        </w:rPr>
        <w:t>a</w:t>
      </w:r>
      <w:r w:rsidRPr="00C9399A">
        <w:rPr>
          <w:rFonts w:ascii="Times New Roman" w:hAnsi="Times New Roman" w:cs="Times New Roman"/>
          <w:sz w:val="28"/>
          <w:szCs w:val="28"/>
        </w:rPr>
        <w:t>nd w</w:t>
      </w:r>
      <w:r w:rsidRPr="00C9399A">
        <w:rPr>
          <w:rFonts w:ascii="Times New Roman" w:hAnsi="Times New Roman" w:cs="Times New Roman"/>
          <w:spacing w:val="1"/>
          <w:sz w:val="28"/>
          <w:szCs w:val="28"/>
        </w:rPr>
        <w:t>ill be as</w:t>
      </w:r>
      <w:r w:rsidRPr="00C9399A">
        <w:rPr>
          <w:rFonts w:ascii="Times New Roman" w:hAnsi="Times New Roman" w:cs="Times New Roman"/>
          <w:spacing w:val="-1"/>
          <w:sz w:val="28"/>
          <w:szCs w:val="28"/>
        </w:rPr>
        <w:t>s</w:t>
      </w:r>
      <w:r w:rsidRPr="00C9399A">
        <w:rPr>
          <w:rFonts w:ascii="Times New Roman" w:hAnsi="Times New Roman" w:cs="Times New Roman"/>
          <w:spacing w:val="2"/>
          <w:sz w:val="28"/>
          <w:szCs w:val="28"/>
        </w:rPr>
        <w:t>u</w:t>
      </w:r>
      <w:r w:rsidRPr="00C9399A">
        <w:rPr>
          <w:rFonts w:ascii="Times New Roman" w:hAnsi="Times New Roman" w:cs="Times New Roman"/>
          <w:spacing w:val="-1"/>
          <w:sz w:val="28"/>
          <w:szCs w:val="28"/>
        </w:rPr>
        <w:t>r</w:t>
      </w:r>
      <w:r w:rsidRPr="00C9399A">
        <w:rPr>
          <w:rFonts w:ascii="Times New Roman" w:hAnsi="Times New Roman" w:cs="Times New Roman"/>
          <w:spacing w:val="1"/>
          <w:sz w:val="28"/>
          <w:szCs w:val="28"/>
        </w:rPr>
        <w:t>e</w:t>
      </w:r>
      <w:r w:rsidRPr="00C9399A">
        <w:rPr>
          <w:rFonts w:ascii="Times New Roman" w:hAnsi="Times New Roman" w:cs="Times New Roman"/>
          <w:sz w:val="28"/>
          <w:szCs w:val="28"/>
        </w:rPr>
        <w:t>d th</w:t>
      </w:r>
      <w:r w:rsidRPr="00C9399A">
        <w:rPr>
          <w:rFonts w:ascii="Times New Roman" w:hAnsi="Times New Roman" w:cs="Times New Roman"/>
          <w:spacing w:val="1"/>
          <w:sz w:val="28"/>
          <w:szCs w:val="28"/>
        </w:rPr>
        <w:t>a</w:t>
      </w:r>
      <w:r w:rsidRPr="00C9399A">
        <w:rPr>
          <w:rFonts w:ascii="Times New Roman" w:hAnsi="Times New Roman" w:cs="Times New Roman"/>
          <w:sz w:val="28"/>
          <w:szCs w:val="28"/>
        </w:rPr>
        <w:t xml:space="preserve">t </w:t>
      </w:r>
      <w:r w:rsidRPr="00C9399A">
        <w:rPr>
          <w:rFonts w:ascii="Times New Roman" w:hAnsi="Times New Roman" w:cs="Times New Roman"/>
          <w:spacing w:val="-2"/>
          <w:w w:val="102"/>
          <w:sz w:val="28"/>
          <w:szCs w:val="28"/>
        </w:rPr>
        <w:t>a</w:t>
      </w:r>
      <w:r w:rsidRPr="00C9399A">
        <w:rPr>
          <w:rFonts w:ascii="Times New Roman" w:hAnsi="Times New Roman" w:cs="Times New Roman"/>
          <w:spacing w:val="5"/>
          <w:w w:val="102"/>
          <w:sz w:val="28"/>
          <w:szCs w:val="28"/>
        </w:rPr>
        <w:t>n</w:t>
      </w:r>
      <w:r w:rsidRPr="00C9399A">
        <w:rPr>
          <w:rFonts w:ascii="Times New Roman" w:hAnsi="Times New Roman" w:cs="Times New Roman"/>
          <w:w w:val="102"/>
          <w:sz w:val="28"/>
          <w:szCs w:val="28"/>
        </w:rPr>
        <w:t xml:space="preserve">y </w:t>
      </w:r>
      <w:r w:rsidRPr="00C9399A">
        <w:rPr>
          <w:rFonts w:ascii="Times New Roman" w:hAnsi="Times New Roman" w:cs="Times New Roman"/>
          <w:sz w:val="28"/>
          <w:szCs w:val="28"/>
        </w:rPr>
        <w:t>in</w:t>
      </w:r>
      <w:r w:rsidRPr="00C9399A">
        <w:rPr>
          <w:rFonts w:ascii="Times New Roman" w:hAnsi="Times New Roman" w:cs="Times New Roman"/>
          <w:spacing w:val="-1"/>
          <w:sz w:val="28"/>
          <w:szCs w:val="28"/>
        </w:rPr>
        <w:t>f</w:t>
      </w:r>
      <w:r w:rsidRPr="00C9399A">
        <w:rPr>
          <w:rFonts w:ascii="Times New Roman" w:hAnsi="Times New Roman" w:cs="Times New Roman"/>
          <w:spacing w:val="2"/>
          <w:sz w:val="28"/>
          <w:szCs w:val="28"/>
        </w:rPr>
        <w:t>o</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m</w:t>
      </w:r>
      <w:r w:rsidRPr="00C9399A">
        <w:rPr>
          <w:rFonts w:ascii="Times New Roman" w:hAnsi="Times New Roman" w:cs="Times New Roman"/>
          <w:spacing w:val="-2"/>
          <w:sz w:val="28"/>
          <w:szCs w:val="28"/>
        </w:rPr>
        <w:t>a</w:t>
      </w:r>
      <w:r w:rsidRPr="00C9399A">
        <w:rPr>
          <w:rFonts w:ascii="Times New Roman" w:hAnsi="Times New Roman" w:cs="Times New Roman"/>
          <w:spacing w:val="2"/>
          <w:sz w:val="28"/>
          <w:szCs w:val="28"/>
        </w:rPr>
        <w:t>t</w:t>
      </w:r>
      <w:r w:rsidRPr="00C9399A">
        <w:rPr>
          <w:rFonts w:ascii="Times New Roman" w:hAnsi="Times New Roman" w:cs="Times New Roman"/>
          <w:sz w:val="28"/>
          <w:szCs w:val="28"/>
        </w:rPr>
        <w:t>ion th</w:t>
      </w:r>
      <w:r w:rsidRPr="00C9399A">
        <w:rPr>
          <w:rFonts w:ascii="Times New Roman" w:hAnsi="Times New Roman" w:cs="Times New Roman"/>
          <w:spacing w:val="5"/>
          <w:sz w:val="28"/>
          <w:szCs w:val="28"/>
        </w:rPr>
        <w:t>e</w:t>
      </w:r>
      <w:r w:rsidRPr="00C9399A">
        <w:rPr>
          <w:rFonts w:ascii="Times New Roman" w:hAnsi="Times New Roman" w:cs="Times New Roman"/>
          <w:sz w:val="28"/>
          <w:szCs w:val="28"/>
        </w:rPr>
        <w:t xml:space="preserve">y </w:t>
      </w:r>
      <w:r w:rsidRPr="00C9399A">
        <w:rPr>
          <w:rFonts w:ascii="Times New Roman" w:hAnsi="Times New Roman" w:cs="Times New Roman"/>
          <w:spacing w:val="-2"/>
          <w:sz w:val="28"/>
          <w:szCs w:val="28"/>
        </w:rPr>
        <w:t>g</w:t>
      </w:r>
      <w:r w:rsidRPr="00C9399A">
        <w:rPr>
          <w:rFonts w:ascii="Times New Roman" w:hAnsi="Times New Roman" w:cs="Times New Roman"/>
          <w:spacing w:val="2"/>
          <w:sz w:val="28"/>
          <w:szCs w:val="28"/>
        </w:rPr>
        <w:t>i</w:t>
      </w:r>
      <w:r w:rsidRPr="00C9399A">
        <w:rPr>
          <w:rFonts w:ascii="Times New Roman" w:hAnsi="Times New Roman" w:cs="Times New Roman"/>
          <w:sz w:val="28"/>
          <w:szCs w:val="28"/>
        </w:rPr>
        <w:t xml:space="preserve">ve will be </w:t>
      </w:r>
      <w:r w:rsidRPr="00C9399A">
        <w:rPr>
          <w:rFonts w:ascii="Times New Roman" w:hAnsi="Times New Roman" w:cs="Times New Roman"/>
          <w:spacing w:val="2"/>
          <w:sz w:val="28"/>
          <w:szCs w:val="28"/>
        </w:rPr>
        <w:t>t</w:t>
      </w:r>
      <w:r w:rsidRPr="00C9399A">
        <w:rPr>
          <w:rFonts w:ascii="Times New Roman" w:hAnsi="Times New Roman" w:cs="Times New Roman"/>
          <w:spacing w:val="-1"/>
          <w:sz w:val="28"/>
          <w:szCs w:val="28"/>
        </w:rPr>
        <w:t>r</w:t>
      </w:r>
      <w:r w:rsidRPr="00C9399A">
        <w:rPr>
          <w:rFonts w:ascii="Times New Roman" w:hAnsi="Times New Roman" w:cs="Times New Roman"/>
          <w:spacing w:val="-2"/>
          <w:sz w:val="28"/>
          <w:szCs w:val="28"/>
        </w:rPr>
        <w:t>ea</w:t>
      </w:r>
      <w:r w:rsidRPr="00C9399A">
        <w:rPr>
          <w:rFonts w:ascii="Times New Roman" w:hAnsi="Times New Roman" w:cs="Times New Roman"/>
          <w:spacing w:val="2"/>
          <w:sz w:val="28"/>
          <w:szCs w:val="28"/>
        </w:rPr>
        <w:t>t</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 xml:space="preserve">d in </w:t>
      </w:r>
      <w:r w:rsidRPr="00C9399A">
        <w:rPr>
          <w:rFonts w:ascii="Times New Roman" w:hAnsi="Times New Roman" w:cs="Times New Roman"/>
          <w:spacing w:val="-2"/>
          <w:sz w:val="28"/>
          <w:szCs w:val="28"/>
        </w:rPr>
        <w:t>strict c</w:t>
      </w:r>
      <w:r w:rsidRPr="00C9399A">
        <w:rPr>
          <w:rFonts w:ascii="Times New Roman" w:hAnsi="Times New Roman" w:cs="Times New Roman"/>
          <w:spacing w:val="2"/>
          <w:sz w:val="28"/>
          <w:szCs w:val="28"/>
        </w:rPr>
        <w:t>o</w:t>
      </w:r>
      <w:r w:rsidRPr="00C9399A">
        <w:rPr>
          <w:rFonts w:ascii="Times New Roman" w:hAnsi="Times New Roman" w:cs="Times New Roman"/>
          <w:sz w:val="28"/>
          <w:szCs w:val="28"/>
        </w:rPr>
        <w:t>n</w:t>
      </w:r>
      <w:r w:rsidRPr="00C9399A">
        <w:rPr>
          <w:rFonts w:ascii="Times New Roman" w:hAnsi="Times New Roman" w:cs="Times New Roman"/>
          <w:spacing w:val="-1"/>
          <w:sz w:val="28"/>
          <w:szCs w:val="28"/>
        </w:rPr>
        <w:t>f</w:t>
      </w:r>
      <w:r w:rsidRPr="00C9399A">
        <w:rPr>
          <w:rFonts w:ascii="Times New Roman" w:hAnsi="Times New Roman" w:cs="Times New Roman"/>
          <w:spacing w:val="2"/>
          <w:sz w:val="28"/>
          <w:szCs w:val="28"/>
        </w:rPr>
        <w:t>i</w:t>
      </w:r>
      <w:r w:rsidRPr="00C9399A">
        <w:rPr>
          <w:rFonts w:ascii="Times New Roman" w:hAnsi="Times New Roman" w:cs="Times New Roman"/>
          <w:sz w:val="28"/>
          <w:szCs w:val="28"/>
        </w:rPr>
        <w:t>d</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n</w:t>
      </w:r>
      <w:r w:rsidRPr="00C9399A">
        <w:rPr>
          <w:rFonts w:ascii="Times New Roman" w:hAnsi="Times New Roman" w:cs="Times New Roman"/>
          <w:spacing w:val="1"/>
          <w:sz w:val="28"/>
          <w:szCs w:val="28"/>
        </w:rPr>
        <w:t>c</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 xml:space="preserve">. </w:t>
      </w:r>
      <w:r w:rsidRPr="00C9399A">
        <w:rPr>
          <w:rFonts w:ascii="Times New Roman" w:hAnsi="Times New Roman" w:cs="Times New Roman"/>
          <w:spacing w:val="1"/>
          <w:w w:val="102"/>
          <w:sz w:val="28"/>
          <w:szCs w:val="28"/>
        </w:rPr>
        <w:t>T</w:t>
      </w:r>
      <w:r w:rsidRPr="00C9399A">
        <w:rPr>
          <w:rFonts w:ascii="Times New Roman" w:hAnsi="Times New Roman" w:cs="Times New Roman"/>
          <w:w w:val="102"/>
          <w:sz w:val="28"/>
          <w:szCs w:val="28"/>
        </w:rPr>
        <w:t xml:space="preserve">he </w:t>
      </w:r>
      <w:r w:rsidRPr="00C9399A">
        <w:rPr>
          <w:rFonts w:ascii="Times New Roman" w:hAnsi="Times New Roman" w:cs="Times New Roman"/>
          <w:sz w:val="28"/>
          <w:szCs w:val="28"/>
        </w:rPr>
        <w:t>qu</w:t>
      </w:r>
      <w:r w:rsidRPr="00C9399A">
        <w:rPr>
          <w:rFonts w:ascii="Times New Roman" w:hAnsi="Times New Roman" w:cs="Times New Roman"/>
          <w:spacing w:val="1"/>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pacing w:val="2"/>
          <w:sz w:val="28"/>
          <w:szCs w:val="28"/>
        </w:rPr>
        <w:t>t</w:t>
      </w:r>
      <w:r w:rsidRPr="00C9399A">
        <w:rPr>
          <w:rFonts w:ascii="Times New Roman" w:hAnsi="Times New Roman" w:cs="Times New Roman"/>
          <w:sz w:val="28"/>
          <w:szCs w:val="28"/>
        </w:rPr>
        <w:t>ionn</w:t>
      </w:r>
      <w:r w:rsidRPr="00C9399A">
        <w:rPr>
          <w:rFonts w:ascii="Times New Roman" w:hAnsi="Times New Roman" w:cs="Times New Roman"/>
          <w:spacing w:val="1"/>
          <w:sz w:val="28"/>
          <w:szCs w:val="28"/>
        </w:rPr>
        <w:t>a</w:t>
      </w:r>
      <w:r w:rsidRPr="00C9399A">
        <w:rPr>
          <w:rFonts w:ascii="Times New Roman" w:hAnsi="Times New Roman" w:cs="Times New Roman"/>
          <w:sz w:val="28"/>
          <w:szCs w:val="28"/>
        </w:rPr>
        <w:t>i</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 xml:space="preserve">e </w:t>
      </w:r>
      <w:r w:rsidRPr="00C9399A">
        <w:rPr>
          <w:rFonts w:ascii="Times New Roman" w:hAnsi="Times New Roman" w:cs="Times New Roman"/>
          <w:spacing w:val="3"/>
          <w:sz w:val="28"/>
          <w:szCs w:val="28"/>
        </w:rPr>
        <w:t xml:space="preserve">will be </w:t>
      </w:r>
      <w:r w:rsidRPr="00C9399A">
        <w:rPr>
          <w:rFonts w:ascii="Times New Roman" w:hAnsi="Times New Roman" w:cs="Times New Roman"/>
          <w:sz w:val="28"/>
          <w:szCs w:val="28"/>
        </w:rPr>
        <w:t>of two p</w:t>
      </w:r>
      <w:r w:rsidRPr="00C9399A">
        <w:rPr>
          <w:rFonts w:ascii="Times New Roman" w:hAnsi="Times New Roman" w:cs="Times New Roman"/>
          <w:spacing w:val="3"/>
          <w:sz w:val="28"/>
          <w:szCs w:val="28"/>
        </w:rPr>
        <w:t>a</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t</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 xml:space="preserve">. </w:t>
      </w:r>
      <w:r w:rsidRPr="00C9399A">
        <w:rPr>
          <w:rFonts w:ascii="Times New Roman" w:hAnsi="Times New Roman" w:cs="Times New Roman"/>
          <w:spacing w:val="-1"/>
          <w:sz w:val="28"/>
          <w:szCs w:val="28"/>
        </w:rPr>
        <w:t>P</w:t>
      </w:r>
      <w:r w:rsidRPr="00C9399A">
        <w:rPr>
          <w:rFonts w:ascii="Times New Roman" w:hAnsi="Times New Roman" w:cs="Times New Roman"/>
          <w:spacing w:val="1"/>
          <w:sz w:val="28"/>
          <w:szCs w:val="28"/>
        </w:rPr>
        <w:t>a</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 xml:space="preserve">t </w:t>
      </w:r>
      <w:r w:rsidRPr="00C9399A">
        <w:rPr>
          <w:rFonts w:ascii="Times New Roman" w:hAnsi="Times New Roman" w:cs="Times New Roman"/>
          <w:spacing w:val="-2"/>
          <w:sz w:val="28"/>
          <w:szCs w:val="28"/>
        </w:rPr>
        <w:t>o</w:t>
      </w:r>
      <w:r w:rsidRPr="00C9399A">
        <w:rPr>
          <w:rFonts w:ascii="Times New Roman" w:hAnsi="Times New Roman" w:cs="Times New Roman"/>
          <w:spacing w:val="2"/>
          <w:sz w:val="28"/>
          <w:szCs w:val="28"/>
        </w:rPr>
        <w:t>n</w:t>
      </w:r>
      <w:r w:rsidRPr="00C9399A">
        <w:rPr>
          <w:rFonts w:ascii="Times New Roman" w:hAnsi="Times New Roman" w:cs="Times New Roman"/>
          <w:sz w:val="28"/>
          <w:szCs w:val="28"/>
        </w:rPr>
        <w:t xml:space="preserve">e will </w:t>
      </w:r>
      <w:r w:rsidRPr="00C9399A">
        <w:rPr>
          <w:rFonts w:ascii="Times New Roman" w:hAnsi="Times New Roman" w:cs="Times New Roman"/>
          <w:spacing w:val="-2"/>
          <w:sz w:val="28"/>
          <w:szCs w:val="28"/>
        </w:rPr>
        <w:t>e</w:t>
      </w:r>
      <w:r w:rsidRPr="00C9399A">
        <w:rPr>
          <w:rFonts w:ascii="Times New Roman" w:hAnsi="Times New Roman" w:cs="Times New Roman"/>
          <w:spacing w:val="2"/>
          <w:sz w:val="28"/>
          <w:szCs w:val="28"/>
        </w:rPr>
        <w:t>l</w:t>
      </w:r>
      <w:r w:rsidRPr="00C9399A">
        <w:rPr>
          <w:rFonts w:ascii="Times New Roman" w:hAnsi="Times New Roman" w:cs="Times New Roman"/>
          <w:sz w:val="28"/>
          <w:szCs w:val="28"/>
        </w:rPr>
        <w:t>i</w:t>
      </w:r>
      <w:r w:rsidRPr="00C9399A">
        <w:rPr>
          <w:rFonts w:ascii="Times New Roman" w:hAnsi="Times New Roman" w:cs="Times New Roman"/>
          <w:spacing w:val="1"/>
          <w:sz w:val="28"/>
          <w:szCs w:val="28"/>
        </w:rPr>
        <w:t>c</w:t>
      </w:r>
      <w:r w:rsidRPr="00C9399A">
        <w:rPr>
          <w:rFonts w:ascii="Times New Roman" w:hAnsi="Times New Roman" w:cs="Times New Roman"/>
          <w:sz w:val="28"/>
          <w:szCs w:val="28"/>
        </w:rPr>
        <w:t>it the d</w:t>
      </w:r>
      <w:r w:rsidRPr="00C9399A">
        <w:rPr>
          <w:rFonts w:ascii="Times New Roman" w:hAnsi="Times New Roman" w:cs="Times New Roman"/>
          <w:spacing w:val="-2"/>
          <w:sz w:val="28"/>
          <w:szCs w:val="28"/>
        </w:rPr>
        <w:t>e</w:t>
      </w:r>
      <w:r w:rsidRPr="00C9399A">
        <w:rPr>
          <w:rFonts w:ascii="Times New Roman" w:hAnsi="Times New Roman" w:cs="Times New Roman"/>
          <w:spacing w:val="2"/>
          <w:sz w:val="28"/>
          <w:szCs w:val="28"/>
        </w:rPr>
        <w:t>m</w:t>
      </w:r>
      <w:r w:rsidRPr="00C9399A">
        <w:rPr>
          <w:rFonts w:ascii="Times New Roman" w:hAnsi="Times New Roman" w:cs="Times New Roman"/>
          <w:sz w:val="28"/>
          <w:szCs w:val="28"/>
        </w:rPr>
        <w:t>o</w:t>
      </w:r>
      <w:r w:rsidRPr="00C9399A">
        <w:rPr>
          <w:rFonts w:ascii="Times New Roman" w:hAnsi="Times New Roman" w:cs="Times New Roman"/>
          <w:spacing w:val="-2"/>
          <w:sz w:val="28"/>
          <w:szCs w:val="28"/>
        </w:rPr>
        <w:t>g</w:t>
      </w:r>
      <w:r w:rsidRPr="00C9399A">
        <w:rPr>
          <w:rFonts w:ascii="Times New Roman" w:hAnsi="Times New Roman" w:cs="Times New Roman"/>
          <w:spacing w:val="2"/>
          <w:sz w:val="28"/>
          <w:szCs w:val="28"/>
        </w:rPr>
        <w:t>r</w:t>
      </w:r>
      <w:r w:rsidRPr="00C9399A">
        <w:rPr>
          <w:rFonts w:ascii="Times New Roman" w:hAnsi="Times New Roman" w:cs="Times New Roman"/>
          <w:spacing w:val="1"/>
          <w:sz w:val="28"/>
          <w:szCs w:val="28"/>
        </w:rPr>
        <w:t>a</w:t>
      </w:r>
      <w:r w:rsidRPr="00C9399A">
        <w:rPr>
          <w:rFonts w:ascii="Times New Roman" w:hAnsi="Times New Roman" w:cs="Times New Roman"/>
          <w:sz w:val="28"/>
          <w:szCs w:val="28"/>
        </w:rPr>
        <w:t>phic i</w:t>
      </w:r>
      <w:r w:rsidRPr="00C9399A">
        <w:rPr>
          <w:rFonts w:ascii="Times New Roman" w:hAnsi="Times New Roman" w:cs="Times New Roman"/>
          <w:spacing w:val="2"/>
          <w:sz w:val="28"/>
          <w:szCs w:val="28"/>
        </w:rPr>
        <w:t>n</w:t>
      </w:r>
      <w:r w:rsidRPr="00C9399A">
        <w:rPr>
          <w:rFonts w:ascii="Times New Roman" w:hAnsi="Times New Roman" w:cs="Times New Roman"/>
          <w:spacing w:val="-1"/>
          <w:sz w:val="28"/>
          <w:szCs w:val="28"/>
        </w:rPr>
        <w:t>f</w:t>
      </w:r>
      <w:r w:rsidRPr="00C9399A">
        <w:rPr>
          <w:rFonts w:ascii="Times New Roman" w:hAnsi="Times New Roman" w:cs="Times New Roman"/>
          <w:spacing w:val="2"/>
          <w:sz w:val="28"/>
          <w:szCs w:val="28"/>
        </w:rPr>
        <w:t>o</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m</w:t>
      </w:r>
      <w:r w:rsidRPr="00C9399A">
        <w:rPr>
          <w:rFonts w:ascii="Times New Roman" w:hAnsi="Times New Roman" w:cs="Times New Roman"/>
          <w:spacing w:val="1"/>
          <w:sz w:val="28"/>
          <w:szCs w:val="28"/>
        </w:rPr>
        <w:t>a</w:t>
      </w:r>
      <w:r w:rsidRPr="00C9399A">
        <w:rPr>
          <w:rFonts w:ascii="Times New Roman" w:hAnsi="Times New Roman" w:cs="Times New Roman"/>
          <w:sz w:val="28"/>
          <w:szCs w:val="28"/>
        </w:rPr>
        <w:t>ti</w:t>
      </w:r>
      <w:r w:rsidRPr="00C9399A">
        <w:rPr>
          <w:rFonts w:ascii="Times New Roman" w:hAnsi="Times New Roman" w:cs="Times New Roman"/>
          <w:spacing w:val="2"/>
          <w:sz w:val="28"/>
          <w:szCs w:val="28"/>
        </w:rPr>
        <w:t>o</w:t>
      </w:r>
      <w:r w:rsidRPr="00C9399A">
        <w:rPr>
          <w:rFonts w:ascii="Times New Roman" w:hAnsi="Times New Roman" w:cs="Times New Roman"/>
          <w:sz w:val="28"/>
          <w:szCs w:val="28"/>
        </w:rPr>
        <w:t xml:space="preserve">n </w:t>
      </w:r>
      <w:r w:rsidRPr="00C9399A">
        <w:rPr>
          <w:rFonts w:ascii="Times New Roman" w:hAnsi="Times New Roman" w:cs="Times New Roman"/>
          <w:spacing w:val="-2"/>
          <w:sz w:val="28"/>
          <w:szCs w:val="28"/>
        </w:rPr>
        <w:t xml:space="preserve">about the </w:t>
      </w:r>
      <w:r w:rsidRPr="00C9399A">
        <w:rPr>
          <w:rFonts w:ascii="Times New Roman" w:hAnsi="Times New Roman" w:cs="Times New Roman"/>
          <w:spacing w:val="-1"/>
          <w:sz w:val="28"/>
          <w:szCs w:val="28"/>
        </w:rPr>
        <w:t>r</w:t>
      </w:r>
      <w:r w:rsidRPr="00C9399A">
        <w:rPr>
          <w:rFonts w:ascii="Times New Roman" w:hAnsi="Times New Roman" w:cs="Times New Roman"/>
          <w:spacing w:val="-2"/>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pon</w:t>
      </w:r>
      <w:r w:rsidRPr="00C9399A">
        <w:rPr>
          <w:rFonts w:ascii="Times New Roman" w:hAnsi="Times New Roman" w:cs="Times New Roman"/>
          <w:spacing w:val="2"/>
          <w:sz w:val="28"/>
          <w:szCs w:val="28"/>
        </w:rPr>
        <w:t>d</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nt</w:t>
      </w:r>
      <w:r w:rsidRPr="00C9399A">
        <w:rPr>
          <w:rFonts w:ascii="Times New Roman" w:hAnsi="Times New Roman" w:cs="Times New Roman"/>
          <w:spacing w:val="3"/>
          <w:sz w:val="28"/>
          <w:szCs w:val="28"/>
        </w:rPr>
        <w:t>s including age, gender, level of study</w:t>
      </w:r>
      <w:r w:rsidRPr="00C9399A">
        <w:rPr>
          <w:rFonts w:ascii="Times New Roman" w:hAnsi="Times New Roman" w:cs="Times New Roman"/>
          <w:sz w:val="28"/>
          <w:szCs w:val="28"/>
        </w:rPr>
        <w:t xml:space="preserve">. </w:t>
      </w:r>
      <w:r w:rsidRPr="00C9399A">
        <w:rPr>
          <w:rFonts w:ascii="Times New Roman" w:hAnsi="Times New Roman" w:cs="Times New Roman"/>
          <w:spacing w:val="2"/>
          <w:sz w:val="28"/>
          <w:szCs w:val="28"/>
        </w:rPr>
        <w:t>P</w:t>
      </w:r>
      <w:r w:rsidRPr="00C9399A">
        <w:rPr>
          <w:rFonts w:ascii="Times New Roman" w:hAnsi="Times New Roman" w:cs="Times New Roman"/>
          <w:spacing w:val="-2"/>
          <w:sz w:val="28"/>
          <w:szCs w:val="28"/>
        </w:rPr>
        <w:t>a</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 xml:space="preserve">t </w:t>
      </w:r>
      <w:r w:rsidRPr="00C9399A">
        <w:rPr>
          <w:rFonts w:ascii="Times New Roman" w:hAnsi="Times New Roman" w:cs="Times New Roman"/>
          <w:spacing w:val="-1"/>
          <w:sz w:val="28"/>
          <w:szCs w:val="28"/>
        </w:rPr>
        <w:t xml:space="preserve">two </w:t>
      </w:r>
      <w:r w:rsidRPr="00C9399A">
        <w:rPr>
          <w:rFonts w:ascii="Times New Roman" w:hAnsi="Times New Roman" w:cs="Times New Roman"/>
          <w:sz w:val="28"/>
          <w:szCs w:val="28"/>
        </w:rPr>
        <w:t xml:space="preserve">of </w:t>
      </w:r>
      <w:r w:rsidRPr="00C9399A">
        <w:rPr>
          <w:rFonts w:ascii="Times New Roman" w:hAnsi="Times New Roman" w:cs="Times New Roman"/>
          <w:spacing w:val="2"/>
          <w:sz w:val="28"/>
          <w:szCs w:val="28"/>
        </w:rPr>
        <w:t>t</w:t>
      </w:r>
      <w:r w:rsidRPr="00C9399A">
        <w:rPr>
          <w:rFonts w:ascii="Times New Roman" w:hAnsi="Times New Roman" w:cs="Times New Roman"/>
          <w:sz w:val="28"/>
          <w:szCs w:val="28"/>
        </w:rPr>
        <w:t>he q</w:t>
      </w:r>
      <w:r w:rsidRPr="00C9399A">
        <w:rPr>
          <w:rFonts w:ascii="Times New Roman" w:hAnsi="Times New Roman" w:cs="Times New Roman"/>
          <w:spacing w:val="2"/>
          <w:sz w:val="28"/>
          <w:szCs w:val="28"/>
        </w:rPr>
        <w:t>u</w:t>
      </w:r>
      <w:r w:rsidRPr="00C9399A">
        <w:rPr>
          <w:rFonts w:ascii="Times New Roman" w:hAnsi="Times New Roman" w:cs="Times New Roman"/>
          <w:spacing w:val="-2"/>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t</w:t>
      </w:r>
      <w:r w:rsidRPr="00C9399A">
        <w:rPr>
          <w:rFonts w:ascii="Times New Roman" w:hAnsi="Times New Roman" w:cs="Times New Roman"/>
          <w:spacing w:val="2"/>
          <w:sz w:val="28"/>
          <w:szCs w:val="28"/>
        </w:rPr>
        <w:t>i</w:t>
      </w:r>
      <w:r w:rsidRPr="00C9399A">
        <w:rPr>
          <w:rFonts w:ascii="Times New Roman" w:hAnsi="Times New Roman" w:cs="Times New Roman"/>
          <w:sz w:val="28"/>
          <w:szCs w:val="28"/>
        </w:rPr>
        <w:t>onn</w:t>
      </w:r>
      <w:r w:rsidRPr="00C9399A">
        <w:rPr>
          <w:rFonts w:ascii="Times New Roman" w:hAnsi="Times New Roman" w:cs="Times New Roman"/>
          <w:spacing w:val="-2"/>
          <w:sz w:val="28"/>
          <w:szCs w:val="28"/>
        </w:rPr>
        <w:t>a</w:t>
      </w:r>
      <w:r w:rsidRPr="00C9399A">
        <w:rPr>
          <w:rFonts w:ascii="Times New Roman" w:hAnsi="Times New Roman" w:cs="Times New Roman"/>
          <w:spacing w:val="2"/>
          <w:sz w:val="28"/>
          <w:szCs w:val="28"/>
        </w:rPr>
        <w:t>i</w:t>
      </w:r>
      <w:r w:rsidRPr="00C9399A">
        <w:rPr>
          <w:rFonts w:ascii="Times New Roman" w:hAnsi="Times New Roman" w:cs="Times New Roman"/>
          <w:spacing w:val="-1"/>
          <w:sz w:val="28"/>
          <w:szCs w:val="28"/>
        </w:rPr>
        <w:t>r</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 xml:space="preserve">, will </w:t>
      </w:r>
      <w:r w:rsidRPr="00C9399A">
        <w:rPr>
          <w:rFonts w:ascii="Times New Roman" w:hAnsi="Times New Roman" w:cs="Times New Roman"/>
          <w:spacing w:val="-2"/>
          <w:sz w:val="28"/>
          <w:szCs w:val="28"/>
        </w:rPr>
        <w:t>c</w:t>
      </w:r>
      <w:r w:rsidRPr="00C9399A">
        <w:rPr>
          <w:rFonts w:ascii="Times New Roman" w:hAnsi="Times New Roman" w:cs="Times New Roman"/>
          <w:spacing w:val="2"/>
          <w:sz w:val="28"/>
          <w:szCs w:val="28"/>
        </w:rPr>
        <w:t>o</w:t>
      </w:r>
      <w:r w:rsidRPr="00C9399A">
        <w:rPr>
          <w:rFonts w:ascii="Times New Roman" w:hAnsi="Times New Roman" w:cs="Times New Roman"/>
          <w:sz w:val="28"/>
          <w:szCs w:val="28"/>
        </w:rPr>
        <w:t>mp</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i</w:t>
      </w:r>
      <w:r w:rsidRPr="00C9399A">
        <w:rPr>
          <w:rFonts w:ascii="Times New Roman" w:hAnsi="Times New Roman" w:cs="Times New Roman"/>
          <w:spacing w:val="1"/>
          <w:sz w:val="28"/>
          <w:szCs w:val="28"/>
        </w:rPr>
        <w:t>s</w:t>
      </w:r>
      <w:r w:rsidRPr="00C9399A">
        <w:rPr>
          <w:rFonts w:ascii="Times New Roman" w:hAnsi="Times New Roman" w:cs="Times New Roman"/>
          <w:spacing w:val="2"/>
          <w:sz w:val="28"/>
          <w:szCs w:val="28"/>
        </w:rPr>
        <w:t>es of sub section based on the objective of the study.</w:t>
      </w:r>
    </w:p>
    <w:p w:rsidR="007B2C69" w:rsidRPr="00C9399A" w:rsidRDefault="007B2C69" w:rsidP="007B2C69">
      <w:pPr>
        <w:spacing w:line="480" w:lineRule="auto"/>
        <w:ind w:right="79"/>
        <w:jc w:val="both"/>
        <w:rPr>
          <w:rFonts w:ascii="Times New Roman" w:hAnsi="Times New Roman" w:cs="Times New Roman"/>
          <w:b/>
          <w:w w:val="102"/>
          <w:sz w:val="28"/>
          <w:szCs w:val="28"/>
        </w:rPr>
      </w:pPr>
      <w:r w:rsidRPr="00C9399A">
        <w:rPr>
          <w:rFonts w:ascii="Times New Roman" w:hAnsi="Times New Roman" w:cs="Times New Roman"/>
          <w:b/>
          <w:spacing w:val="-2"/>
          <w:sz w:val="28"/>
          <w:szCs w:val="28"/>
        </w:rPr>
        <w:t>3.5.</w:t>
      </w:r>
      <w:r w:rsidRPr="00C9399A">
        <w:rPr>
          <w:rFonts w:ascii="Times New Roman" w:hAnsi="Times New Roman" w:cs="Times New Roman"/>
          <w:b/>
          <w:spacing w:val="-2"/>
          <w:sz w:val="28"/>
          <w:szCs w:val="28"/>
        </w:rPr>
        <w:tab/>
        <w:t>D</w:t>
      </w:r>
      <w:r w:rsidRPr="00C9399A">
        <w:rPr>
          <w:rFonts w:ascii="Times New Roman" w:hAnsi="Times New Roman" w:cs="Times New Roman"/>
          <w:b/>
          <w:spacing w:val="2"/>
          <w:sz w:val="28"/>
          <w:szCs w:val="28"/>
        </w:rPr>
        <w:t>a</w:t>
      </w:r>
      <w:r w:rsidRPr="00C9399A">
        <w:rPr>
          <w:rFonts w:ascii="Times New Roman" w:hAnsi="Times New Roman" w:cs="Times New Roman"/>
          <w:b/>
          <w:spacing w:val="-1"/>
          <w:sz w:val="28"/>
          <w:szCs w:val="28"/>
        </w:rPr>
        <w:t>t</w:t>
      </w:r>
      <w:r w:rsidRPr="00C9399A">
        <w:rPr>
          <w:rFonts w:ascii="Times New Roman" w:hAnsi="Times New Roman" w:cs="Times New Roman"/>
          <w:b/>
          <w:sz w:val="28"/>
          <w:szCs w:val="28"/>
        </w:rPr>
        <w:t xml:space="preserve">a </w:t>
      </w:r>
      <w:r w:rsidRPr="00C9399A">
        <w:rPr>
          <w:rFonts w:ascii="Times New Roman" w:hAnsi="Times New Roman" w:cs="Times New Roman"/>
          <w:b/>
          <w:w w:val="102"/>
          <w:sz w:val="28"/>
          <w:szCs w:val="28"/>
        </w:rPr>
        <w:t>Co</w:t>
      </w:r>
      <w:r w:rsidRPr="00C9399A">
        <w:rPr>
          <w:rFonts w:ascii="Times New Roman" w:hAnsi="Times New Roman" w:cs="Times New Roman"/>
          <w:b/>
          <w:spacing w:val="2"/>
          <w:w w:val="102"/>
          <w:sz w:val="28"/>
          <w:szCs w:val="28"/>
        </w:rPr>
        <w:t>l</w:t>
      </w:r>
      <w:r w:rsidRPr="00C9399A">
        <w:rPr>
          <w:rFonts w:ascii="Times New Roman" w:hAnsi="Times New Roman" w:cs="Times New Roman"/>
          <w:b/>
          <w:w w:val="102"/>
          <w:sz w:val="28"/>
          <w:szCs w:val="28"/>
        </w:rPr>
        <w:t>l</w:t>
      </w:r>
      <w:r w:rsidRPr="00C9399A">
        <w:rPr>
          <w:rFonts w:ascii="Times New Roman" w:hAnsi="Times New Roman" w:cs="Times New Roman"/>
          <w:b/>
          <w:spacing w:val="1"/>
          <w:w w:val="102"/>
          <w:sz w:val="28"/>
          <w:szCs w:val="28"/>
        </w:rPr>
        <w:t>e</w:t>
      </w:r>
      <w:r w:rsidRPr="00C9399A">
        <w:rPr>
          <w:rFonts w:ascii="Times New Roman" w:hAnsi="Times New Roman" w:cs="Times New Roman"/>
          <w:b/>
          <w:spacing w:val="3"/>
          <w:w w:val="102"/>
          <w:sz w:val="28"/>
          <w:szCs w:val="28"/>
        </w:rPr>
        <w:t>c</w:t>
      </w:r>
      <w:r w:rsidRPr="00C9399A">
        <w:rPr>
          <w:rFonts w:ascii="Times New Roman" w:hAnsi="Times New Roman" w:cs="Times New Roman"/>
          <w:b/>
          <w:spacing w:val="-1"/>
          <w:w w:val="102"/>
          <w:sz w:val="28"/>
          <w:szCs w:val="28"/>
        </w:rPr>
        <w:t>t</w:t>
      </w:r>
      <w:r w:rsidRPr="00C9399A">
        <w:rPr>
          <w:rFonts w:ascii="Times New Roman" w:hAnsi="Times New Roman" w:cs="Times New Roman"/>
          <w:b/>
          <w:w w:val="102"/>
          <w:sz w:val="28"/>
          <w:szCs w:val="28"/>
        </w:rPr>
        <w:t>ion Procedure</w:t>
      </w:r>
    </w:p>
    <w:p w:rsidR="007B2C69" w:rsidRPr="00C9399A" w:rsidRDefault="007B2C69" w:rsidP="007B2C69">
      <w:pPr>
        <w:spacing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 xml:space="preserve">Copies of questionnaires will personally administer randomly to senior secondary school students in </w:t>
      </w:r>
      <w:r w:rsidRPr="00C9399A">
        <w:rPr>
          <w:rStyle w:val="CharAttribute7"/>
          <w:rFonts w:hAnsi="Times New Roman" w:cs="Times New Roman"/>
          <w:sz w:val="28"/>
          <w:szCs w:val="28"/>
        </w:rPr>
        <w:t>Ilorin East Local Government area of Kwara State</w:t>
      </w:r>
      <w:r w:rsidRPr="00C9399A">
        <w:rPr>
          <w:rFonts w:ascii="Times New Roman" w:hAnsi="Times New Roman" w:cs="Times New Roman"/>
          <w:sz w:val="28"/>
          <w:szCs w:val="28"/>
        </w:rPr>
        <w:t xml:space="preserve"> inside their respective classes during the first term of 2021/2022 academic sessions. No research assistant will be needed due to the simplicity of the research work and its components.</w:t>
      </w:r>
    </w:p>
    <w:p w:rsidR="007B2C69" w:rsidRPr="00C9399A" w:rsidRDefault="007B2C69" w:rsidP="007B2C69">
      <w:pPr>
        <w:spacing w:line="480" w:lineRule="auto"/>
        <w:ind w:right="79"/>
        <w:jc w:val="both"/>
        <w:rPr>
          <w:rFonts w:ascii="Times New Roman" w:hAnsi="Times New Roman" w:cs="Times New Roman"/>
          <w:b/>
          <w:sz w:val="28"/>
          <w:szCs w:val="28"/>
        </w:rPr>
      </w:pPr>
      <w:r w:rsidRPr="00C9399A">
        <w:rPr>
          <w:rFonts w:ascii="Times New Roman" w:hAnsi="Times New Roman" w:cs="Times New Roman"/>
          <w:b/>
          <w:sz w:val="28"/>
          <w:szCs w:val="28"/>
        </w:rPr>
        <w:t>3.6.</w:t>
      </w:r>
      <w:r w:rsidRPr="00C9399A">
        <w:rPr>
          <w:rFonts w:ascii="Times New Roman" w:hAnsi="Times New Roman" w:cs="Times New Roman"/>
          <w:b/>
          <w:sz w:val="28"/>
          <w:szCs w:val="28"/>
        </w:rPr>
        <w:tab/>
        <w:t>Validity of the Instrument</w:t>
      </w:r>
    </w:p>
    <w:p w:rsidR="007B2C69" w:rsidRPr="00C9399A" w:rsidRDefault="007B2C69" w:rsidP="007B2C69">
      <w:pPr>
        <w:spacing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The instrument will be validated to ensure both the content and construct validity. To achieve these, the instrument will be given to the supervisor including other experts. Their observation will be incorporated in the final questionnaire for distribution and in order to guarantee validity the researcher will provide enough clear questions for respondents.</w:t>
      </w:r>
    </w:p>
    <w:p w:rsidR="007B2C69" w:rsidRPr="00C9399A" w:rsidRDefault="007B2C69" w:rsidP="007B2C69">
      <w:pPr>
        <w:spacing w:line="480" w:lineRule="auto"/>
        <w:ind w:right="79"/>
        <w:jc w:val="both"/>
        <w:rPr>
          <w:rFonts w:ascii="Times New Roman" w:hAnsi="Times New Roman" w:cs="Times New Roman"/>
          <w:b/>
          <w:sz w:val="28"/>
          <w:szCs w:val="28"/>
        </w:rPr>
      </w:pPr>
      <w:r w:rsidRPr="00C9399A">
        <w:rPr>
          <w:rFonts w:ascii="Times New Roman" w:hAnsi="Times New Roman" w:cs="Times New Roman"/>
          <w:b/>
          <w:sz w:val="28"/>
          <w:szCs w:val="28"/>
        </w:rPr>
        <w:t xml:space="preserve">3.7. </w:t>
      </w:r>
      <w:r w:rsidRPr="00C9399A">
        <w:rPr>
          <w:rFonts w:ascii="Times New Roman" w:hAnsi="Times New Roman" w:cs="Times New Roman"/>
          <w:b/>
          <w:sz w:val="28"/>
          <w:szCs w:val="28"/>
        </w:rPr>
        <w:tab/>
        <w:t xml:space="preserve">Reliability of the Instrument  </w:t>
      </w:r>
    </w:p>
    <w:p w:rsidR="007B2C69" w:rsidRPr="00C9399A" w:rsidRDefault="007B2C69" w:rsidP="007B2C69">
      <w:pPr>
        <w:spacing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To achieve the reliability of the instrument used for data collection in this study, a Split half reliability method will be used and the reliability of the instrument will be calculate using Pearson moment correlation.</w:t>
      </w:r>
    </w:p>
    <w:p w:rsidR="007B2C69" w:rsidRPr="00C9399A" w:rsidRDefault="007B2C69" w:rsidP="007B2C69">
      <w:pPr>
        <w:spacing w:line="480" w:lineRule="auto"/>
        <w:ind w:right="73"/>
        <w:jc w:val="both"/>
        <w:rPr>
          <w:rFonts w:ascii="Times New Roman" w:eastAsia="Tahoma" w:hAnsi="Times New Roman" w:cs="Times New Roman"/>
          <w:b/>
          <w:sz w:val="28"/>
          <w:szCs w:val="28"/>
        </w:rPr>
      </w:pPr>
      <w:r w:rsidRPr="00C9399A">
        <w:rPr>
          <w:rFonts w:ascii="Times New Roman" w:eastAsia="Tahoma" w:hAnsi="Times New Roman" w:cs="Times New Roman"/>
          <w:b/>
          <w:sz w:val="28"/>
          <w:szCs w:val="28"/>
        </w:rPr>
        <w:t>3.8. Data Analysis</w:t>
      </w:r>
    </w:p>
    <w:p w:rsidR="007B2C69" w:rsidRPr="00C9399A" w:rsidRDefault="007B2C69" w:rsidP="007B2C69">
      <w:pPr>
        <w:spacing w:line="480" w:lineRule="auto"/>
        <w:ind w:right="73" w:firstLine="720"/>
        <w:jc w:val="both"/>
        <w:rPr>
          <w:rFonts w:ascii="Times New Roman" w:hAnsi="Times New Roman" w:cs="Times New Roman"/>
          <w:sz w:val="28"/>
          <w:szCs w:val="28"/>
        </w:rPr>
      </w:pPr>
      <w:r w:rsidRPr="00C9399A">
        <w:rPr>
          <w:rFonts w:ascii="Times New Roman" w:eastAsia="Tahoma" w:hAnsi="Times New Roman" w:cs="Times New Roman"/>
          <w:sz w:val="28"/>
          <w:szCs w:val="28"/>
        </w:rPr>
        <w:t xml:space="preserve">Descriptive statistics including percentages and mean were used in analyzing the data. Descriptive statistics was adopted because of ease and simplicity to understand. </w:t>
      </w:r>
    </w:p>
    <w:p w:rsidR="007B2C69" w:rsidRPr="00C9399A" w:rsidRDefault="007B2C69" w:rsidP="007B2C69">
      <w:pPr>
        <w:spacing w:line="480" w:lineRule="auto"/>
        <w:jc w:val="both"/>
        <w:rPr>
          <w:rFonts w:ascii="Times New Roman" w:hAnsi="Times New Roman" w:cs="Times New Roman"/>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t>CHAPTER FOUR</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4.0</w:t>
      </w:r>
      <w:r w:rsidRPr="00C9399A">
        <w:rPr>
          <w:rFonts w:ascii="Times New Roman" w:hAnsi="Times New Roman" w:cs="Times New Roman"/>
          <w:b/>
          <w:bCs/>
          <w:sz w:val="28"/>
          <w:szCs w:val="28"/>
        </w:rPr>
        <w:tab/>
        <w:t>DATA ANALYSIS AND SUMMARY OF FINDINGS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In this chapter, the researcher analyzed, presented and interpreted the data collected for the study using to the research questions and the hypotheses as guide.</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Research: the achievement scores of students taught by teachers with low qualification?</w:t>
      </w:r>
    </w:p>
    <w:tbl>
      <w:tblPr>
        <w:tblW w:w="10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9"/>
        <w:gridCol w:w="6571"/>
        <w:gridCol w:w="730"/>
        <w:gridCol w:w="730"/>
        <w:gridCol w:w="810"/>
        <w:gridCol w:w="810"/>
      </w:tblGrid>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s/no</w:t>
            </w:r>
          </w:p>
        </w:tc>
        <w:tc>
          <w:tcPr>
            <w:tcW w:w="6571"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Response</w:t>
            </w:r>
          </w:p>
        </w:tc>
        <w:tc>
          <w:tcPr>
            <w:tcW w:w="73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A</w:t>
            </w:r>
          </w:p>
        </w:tc>
        <w:tc>
          <w:tcPr>
            <w:tcW w:w="73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SA</w:t>
            </w:r>
          </w:p>
        </w:tc>
        <w:tc>
          <w:tcPr>
            <w:tcW w:w="81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D</w:t>
            </w:r>
          </w:p>
        </w:tc>
        <w:tc>
          <w:tcPr>
            <w:tcW w:w="81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SD</w:t>
            </w:r>
          </w:p>
        </w:tc>
      </w:tr>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w:t>
            </w:r>
          </w:p>
        </w:tc>
        <w:tc>
          <w:tcPr>
            <w:tcW w:w="6571"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color w:val="000000"/>
                <w:sz w:val="28"/>
                <w:szCs w:val="28"/>
                <w:shd w:val="clear" w:color="auto" w:fill="FFFFFF"/>
              </w:rPr>
              <w:t>Students taught by highly qualified teachers perform better than their counterparts taught by teachers with low qualification.</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80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40%</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tc>
        <w:tc>
          <w:tcPr>
            <w:tcW w:w="81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tc>
        <w:tc>
          <w:tcPr>
            <w:tcW w:w="81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w:t>
            </w:r>
          </w:p>
          <w:p w:rsidR="007B2C69" w:rsidRPr="00C9399A" w:rsidRDefault="007B2C69" w:rsidP="00FC7F33">
            <w:pPr>
              <w:spacing w:after="0" w:line="480" w:lineRule="auto"/>
              <w:jc w:val="both"/>
              <w:rPr>
                <w:rFonts w:ascii="Times New Roman" w:hAnsi="Times New Roman" w:cs="Times New Roman"/>
                <w:sz w:val="28"/>
                <w:szCs w:val="28"/>
              </w:rPr>
            </w:pP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w:t>
            </w:r>
          </w:p>
        </w:tc>
      </w:tr>
      <w:tr w:rsidR="007B2C69" w:rsidRPr="00C9399A" w:rsidTr="00FC7F33">
        <w:trPr>
          <w:trHeight w:val="1520"/>
        </w:trPr>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w:t>
            </w:r>
          </w:p>
        </w:tc>
        <w:tc>
          <w:tcPr>
            <w:tcW w:w="6571" w:type="dxa"/>
          </w:tcPr>
          <w:p w:rsidR="007B2C69" w:rsidRPr="00C9399A" w:rsidRDefault="007B2C69" w:rsidP="00FC7F33">
            <w:pPr>
              <w:spacing w:after="0"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t>Highly qualified teachers are preferred to low qualified teachers in schools.</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25%</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25%</w:t>
            </w:r>
          </w:p>
        </w:tc>
        <w:tc>
          <w:tcPr>
            <w:tcW w:w="81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70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35%</w:t>
            </w:r>
          </w:p>
        </w:tc>
        <w:tc>
          <w:tcPr>
            <w:tcW w:w="81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15%</w:t>
            </w:r>
          </w:p>
          <w:p w:rsidR="007B2C69" w:rsidRPr="00C9399A" w:rsidRDefault="007B2C69" w:rsidP="00FC7F33">
            <w:pPr>
              <w:spacing w:after="0" w:line="480" w:lineRule="auto"/>
              <w:jc w:val="both"/>
              <w:rPr>
                <w:rFonts w:ascii="Times New Roman" w:hAnsi="Times New Roman" w:cs="Times New Roman"/>
                <w:sz w:val="28"/>
                <w:szCs w:val="28"/>
              </w:rPr>
            </w:pPr>
          </w:p>
        </w:tc>
      </w:tr>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w:t>
            </w:r>
          </w:p>
        </w:tc>
        <w:tc>
          <w:tcPr>
            <w:tcW w:w="6571"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color w:val="000000"/>
                <w:sz w:val="28"/>
                <w:szCs w:val="28"/>
                <w:shd w:val="clear" w:color="auto" w:fill="FFFFFF"/>
              </w:rPr>
              <w:t xml:space="preserve">Teachers with teaching qualification impart knowledge more than other counter parts without teaching qualification. </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70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35%</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tc>
        <w:tc>
          <w:tcPr>
            <w:tcW w:w="81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tc>
        <w:tc>
          <w:tcPr>
            <w:tcW w:w="81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w:t>
            </w:r>
          </w:p>
        </w:tc>
      </w:tr>
    </w:tbl>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 xml:space="preserve">Research Question 2: </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How does the achievement scores of students taught by teachers with long time experience compare with those taught by teachers with short time experience?</w:t>
      </w:r>
    </w:p>
    <w:tbl>
      <w:tblPr>
        <w:tblW w:w="102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9"/>
        <w:gridCol w:w="6571"/>
        <w:gridCol w:w="730"/>
        <w:gridCol w:w="730"/>
        <w:gridCol w:w="800"/>
        <w:gridCol w:w="730"/>
      </w:tblGrid>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s/no</w:t>
            </w:r>
          </w:p>
        </w:tc>
        <w:tc>
          <w:tcPr>
            <w:tcW w:w="6571"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Response</w:t>
            </w:r>
          </w:p>
        </w:tc>
        <w:tc>
          <w:tcPr>
            <w:tcW w:w="73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A</w:t>
            </w:r>
          </w:p>
        </w:tc>
        <w:tc>
          <w:tcPr>
            <w:tcW w:w="73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SA</w:t>
            </w:r>
          </w:p>
        </w:tc>
        <w:tc>
          <w:tcPr>
            <w:tcW w:w="80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D</w:t>
            </w:r>
          </w:p>
        </w:tc>
        <w:tc>
          <w:tcPr>
            <w:tcW w:w="73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SD</w:t>
            </w:r>
          </w:p>
        </w:tc>
      </w:tr>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w:t>
            </w:r>
          </w:p>
        </w:tc>
        <w:tc>
          <w:tcPr>
            <w:tcW w:w="6571" w:type="dxa"/>
          </w:tcPr>
          <w:p w:rsidR="007B2C69" w:rsidRPr="00C9399A" w:rsidRDefault="007B2C69" w:rsidP="00FC7F33">
            <w:pPr>
              <w:spacing w:after="0"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t>Teachers with 5-9 years experience impart knowledge to students better than their counterparts with less years of experience.</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80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40%</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tc>
        <w:tc>
          <w:tcPr>
            <w:tcW w:w="80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tc>
        <w:tc>
          <w:tcPr>
            <w:tcW w:w="73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w:t>
            </w:r>
          </w:p>
          <w:p w:rsidR="007B2C69" w:rsidRPr="00C9399A" w:rsidRDefault="007B2C69" w:rsidP="00FC7F33">
            <w:pPr>
              <w:spacing w:after="0" w:line="480" w:lineRule="auto"/>
              <w:jc w:val="both"/>
              <w:rPr>
                <w:rFonts w:ascii="Times New Roman" w:hAnsi="Times New Roman" w:cs="Times New Roman"/>
                <w:sz w:val="28"/>
                <w:szCs w:val="28"/>
              </w:rPr>
            </w:pP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w:t>
            </w:r>
          </w:p>
        </w:tc>
      </w:tr>
      <w:tr w:rsidR="007B2C69" w:rsidRPr="00C9399A" w:rsidTr="00FC7F33">
        <w:trPr>
          <w:trHeight w:val="1376"/>
        </w:trPr>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w:t>
            </w:r>
          </w:p>
        </w:tc>
        <w:tc>
          <w:tcPr>
            <w:tcW w:w="6571"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Teachers with 10-15 years of teaching experience do better in their counterparts who have less.</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25%</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25%</w:t>
            </w:r>
          </w:p>
        </w:tc>
        <w:tc>
          <w:tcPr>
            <w:tcW w:w="80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70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35%</w:t>
            </w:r>
          </w:p>
        </w:tc>
        <w:tc>
          <w:tcPr>
            <w:tcW w:w="73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15%</w:t>
            </w:r>
          </w:p>
          <w:p w:rsidR="007B2C69" w:rsidRPr="00C9399A" w:rsidRDefault="007B2C69" w:rsidP="00FC7F33">
            <w:pPr>
              <w:spacing w:after="0" w:line="480" w:lineRule="auto"/>
              <w:jc w:val="both"/>
              <w:rPr>
                <w:rFonts w:ascii="Times New Roman" w:hAnsi="Times New Roman" w:cs="Times New Roman"/>
                <w:sz w:val="28"/>
                <w:szCs w:val="28"/>
              </w:rPr>
            </w:pPr>
          </w:p>
        </w:tc>
      </w:tr>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w:t>
            </w:r>
          </w:p>
        </w:tc>
        <w:tc>
          <w:tcPr>
            <w:tcW w:w="6571" w:type="dxa"/>
          </w:tcPr>
          <w:p w:rsidR="007B2C69" w:rsidRPr="00C9399A" w:rsidRDefault="007B2C69" w:rsidP="00FC7F33">
            <w:pPr>
              <w:spacing w:after="0"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t>Experience of teachers is not considered during their appointment as teachers.</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70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35%</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tc>
        <w:tc>
          <w:tcPr>
            <w:tcW w:w="80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tc>
        <w:tc>
          <w:tcPr>
            <w:tcW w:w="73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w:t>
            </w:r>
          </w:p>
        </w:tc>
      </w:tr>
    </w:tbl>
    <w:p w:rsidR="007B2C69" w:rsidRPr="00C9399A" w:rsidRDefault="007B2C69" w:rsidP="007B2C69">
      <w:pPr>
        <w:spacing w:after="0" w:line="480" w:lineRule="auto"/>
        <w:jc w:val="both"/>
        <w:rPr>
          <w:rFonts w:ascii="Times New Roman" w:hAnsi="Times New Roman" w:cs="Times New Roman"/>
          <w:b/>
          <w:bCs/>
          <w:sz w:val="28"/>
          <w:szCs w:val="28"/>
        </w:rPr>
      </w:pPr>
    </w:p>
    <w:p w:rsidR="007B2C69" w:rsidRPr="00C9399A" w:rsidRDefault="007B2C69" w:rsidP="007B2C69">
      <w:pPr>
        <w:spacing w:after="0" w:line="480" w:lineRule="auto"/>
        <w:ind w:firstLine="720"/>
        <w:jc w:val="both"/>
        <w:rPr>
          <w:rFonts w:ascii="Times New Roman" w:hAnsi="Times New Roman" w:cs="Times New Roman"/>
          <w:color w:val="000000"/>
          <w:sz w:val="28"/>
          <w:szCs w:val="28"/>
          <w:shd w:val="clear" w:color="auto" w:fill="FFFFFF"/>
        </w:rPr>
      </w:pPr>
      <w:r w:rsidRPr="00C9399A">
        <w:rPr>
          <w:rFonts w:ascii="Times New Roman" w:hAnsi="Times New Roman" w:cs="Times New Roman"/>
          <w:sz w:val="28"/>
          <w:szCs w:val="28"/>
        </w:rPr>
        <w:t>In table 1, the research question was what are the achievement scores of students taught by teachers with low qualification. The respondents agreed that teachers’ effectiveness inc</w:t>
      </w:r>
      <w:r w:rsidRPr="00C9399A">
        <w:rPr>
          <w:rFonts w:ascii="Times New Roman" w:hAnsi="Times New Roman" w:cs="Times New Roman"/>
          <w:color w:val="000000"/>
          <w:sz w:val="28"/>
          <w:szCs w:val="28"/>
          <w:shd w:val="clear" w:color="auto" w:fill="FFFFFF"/>
        </w:rPr>
        <w:t>reases at a greater rate when they teach in a supportive and collegial working environment, and when they accumulate experience in the same grade level, subject, or district.</w:t>
      </w:r>
    </w:p>
    <w:p w:rsidR="007B2C69" w:rsidRPr="00C9399A" w:rsidRDefault="007B2C69" w:rsidP="007B2C69">
      <w:pPr>
        <w:spacing w:line="480" w:lineRule="auto"/>
        <w:ind w:firstLine="720"/>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t xml:space="preserve">Also, 50% of the respondents agreed that what teachers know and can do is the important influence on what students learn. </w:t>
      </w:r>
    </w:p>
    <w:p w:rsidR="007B2C69" w:rsidRPr="00C9399A" w:rsidRDefault="007B2C69" w:rsidP="007B2C69">
      <w:pPr>
        <w:spacing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t>Furthermore, students not only learn more, as measured by standardized tests, they are also more likely to do better on other measures of success, such as school attendance.</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color w:val="000000"/>
          <w:sz w:val="28"/>
          <w:szCs w:val="28"/>
          <w:shd w:val="clear" w:color="auto" w:fill="FFFFFF"/>
        </w:rPr>
        <w:tab/>
        <w:t xml:space="preserve">In table 2, it indicate that Teachers’ effectiveness increases at a greater rate when they teach in a supportive and collegial working environment, and when they accumulate experience in the same grade level, subject, or district. Also, </w:t>
      </w:r>
      <w:r w:rsidRPr="00C9399A">
        <w:rPr>
          <w:rFonts w:ascii="Times New Roman" w:hAnsi="Times New Roman" w:cs="Times New Roman"/>
          <w:sz w:val="28"/>
          <w:szCs w:val="28"/>
        </w:rPr>
        <w:t>more experienced teachers support greater student learning for their colleagues and the school as a whole, as well as for their own students.</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Summary of findings</w:t>
      </w:r>
    </w:p>
    <w:p w:rsidR="007B2C69" w:rsidRPr="00C9399A" w:rsidRDefault="007B2C69" w:rsidP="007B2C69">
      <w:pPr>
        <w:spacing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sz w:val="28"/>
          <w:szCs w:val="28"/>
        </w:rPr>
        <w:tab/>
        <w:t xml:space="preserve">The need to examine teachers’ qualification and students’ achievement in Secondary School led to this research work. The data for analysis were simple percentage. The researcher discovered that </w:t>
      </w:r>
      <w:r w:rsidRPr="00C9399A">
        <w:rPr>
          <w:rFonts w:ascii="Times New Roman" w:hAnsi="Times New Roman" w:cs="Times New Roman"/>
          <w:color w:val="000000"/>
          <w:sz w:val="28"/>
          <w:szCs w:val="28"/>
          <w:shd w:val="clear" w:color="auto" w:fill="FFFFFF"/>
        </w:rPr>
        <w:t>Teachers with teaching qualification impart knowledge more than other counter parts without teaching qualification. Similarly, the researcher found out that teachers with 5-9 years experience impart knowledge to students better than their counterparts with less years of experience.</w:t>
      </w:r>
    </w:p>
    <w:p w:rsidR="007B2C69" w:rsidRPr="00C9399A" w:rsidRDefault="007B2C69" w:rsidP="007B2C69">
      <w:pPr>
        <w:spacing w:line="480" w:lineRule="auto"/>
        <w:jc w:val="both"/>
        <w:rPr>
          <w:rFonts w:ascii="Times New Roman" w:hAnsi="Times New Roman" w:cs="Times New Roman"/>
          <w:color w:val="000000"/>
          <w:sz w:val="28"/>
          <w:szCs w:val="28"/>
          <w:shd w:val="clear" w:color="auto" w:fill="FFFFFF"/>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t>CHAPTER FIVE</w:t>
      </w:r>
    </w:p>
    <w:p w:rsidR="007B2C69" w:rsidRPr="00C9399A" w:rsidRDefault="007B2C69" w:rsidP="007B2C69">
      <w:pPr>
        <w:spacing w:line="24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t xml:space="preserve">DISCUSSION, CONCLUSION, RECOMMENDATION, </w:t>
      </w:r>
      <w:r w:rsidRPr="00C9399A">
        <w:rPr>
          <w:rFonts w:ascii="Times New Roman" w:hAnsi="Times New Roman" w:cs="Times New Roman"/>
          <w:b/>
          <w:bCs/>
          <w:sz w:val="28"/>
          <w:szCs w:val="28"/>
        </w:rPr>
        <w:tab/>
        <w:t xml:space="preserve">IMPLICATION, LIMITATION OF THE STUDY, SUGGESTION </w:t>
      </w:r>
      <w:r w:rsidRPr="00C9399A">
        <w:rPr>
          <w:rFonts w:ascii="Times New Roman" w:hAnsi="Times New Roman" w:cs="Times New Roman"/>
          <w:b/>
          <w:bCs/>
          <w:sz w:val="28"/>
          <w:szCs w:val="28"/>
        </w:rPr>
        <w:tab/>
      </w:r>
      <w:r w:rsidRPr="00C9399A">
        <w:rPr>
          <w:rFonts w:ascii="Times New Roman" w:hAnsi="Times New Roman" w:cs="Times New Roman"/>
          <w:b/>
          <w:bCs/>
          <w:sz w:val="28"/>
          <w:szCs w:val="28"/>
        </w:rPr>
        <w:tab/>
      </w:r>
      <w:r w:rsidRPr="00C9399A">
        <w:rPr>
          <w:rFonts w:ascii="Times New Roman" w:hAnsi="Times New Roman" w:cs="Times New Roman"/>
          <w:b/>
          <w:bCs/>
          <w:sz w:val="28"/>
          <w:szCs w:val="28"/>
        </w:rPr>
        <w:tab/>
        <w:t>FOR FURTHER STUDY, REFERENCES, APPENDICES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This chapter deals with the discussion of findings, and conclusion based on the findings drawn from the study. It also shows cases of some recommendations and suggestions for further studies.</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Discussion of Findings</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 xml:space="preserve">The results in table 1 shows that the </w:t>
      </w:r>
      <w:r w:rsidRPr="00C9399A">
        <w:rPr>
          <w:rFonts w:ascii="Times New Roman" w:hAnsi="Times New Roman" w:cs="Times New Roman"/>
          <w:color w:val="000000"/>
          <w:sz w:val="28"/>
          <w:szCs w:val="28"/>
          <w:shd w:val="clear" w:color="auto" w:fill="FFFFFF"/>
        </w:rPr>
        <w:t>School reform cannot succeed unless it focuses on creating the conditions under which teachers can teach and teach well</w:t>
      </w:r>
      <w:r w:rsidRPr="00C9399A">
        <w:rPr>
          <w:rFonts w:ascii="Times New Roman" w:hAnsi="Times New Roman" w:cs="Times New Roman"/>
          <w:sz w:val="28"/>
          <w:szCs w:val="28"/>
        </w:rPr>
        <w:t>. The evidence currently available suggests that while inexperienced teachers are less effective than more experienced teachers, the benefits of experience level off after a few years (Rivkin, Hanushek, &amp;Kain, 2013).</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Wilson et al (2014) suggest that even with the shortcomings of current teacher education and licensing, fully prepared and certified teachers are more successful with students than teachers without this preparation.</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 xml:space="preserve">Furthermore, table 2 shows that </w:t>
      </w:r>
      <w:r w:rsidRPr="00C9399A">
        <w:rPr>
          <w:rFonts w:ascii="Times New Roman" w:hAnsi="Times New Roman" w:cs="Times New Roman"/>
          <w:color w:val="000000"/>
          <w:sz w:val="28"/>
          <w:szCs w:val="28"/>
          <w:shd w:val="clear" w:color="auto" w:fill="FFFFFF"/>
        </w:rPr>
        <w:t>the importance of good teachers is no secret. Schools and their communities have always sought out the best teachers they could get in the belief that their students’ success depends on it.</w:t>
      </w:r>
      <w:r w:rsidRPr="00C9399A">
        <w:rPr>
          <w:rFonts w:ascii="Times New Roman" w:hAnsi="Times New Roman" w:cs="Times New Roman"/>
          <w:sz w:val="28"/>
          <w:szCs w:val="28"/>
        </w:rPr>
        <w:t xml:space="preserve"> Whereas the non-qualified teachers will always not do well for the success of the students. </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The above finding therefore agrees that Angrist&amp;Lavy, (2018) reveals that at the high school level, students taught by teachers with more than nine years of experience had significantly higher test scores than students whose teachers had five to nine years of experience. Rivers &amp; Sanders (2017) suggest that teachers’ effectiveness increases dramatically each year during the first ten years of teaching”. In the extreme case, Darling-Hammond et al (2011) found evidence of growing teacher effectiveness out to 20 or more years in their analysis of North Carolina teacher data; although more than half of the gains in teacher effectiveness occurred during the first few years of teaching.</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Conclusion</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During the literature review, we highlighted that according to Darling-Hammond (2008) defines well qualified teacher as one who was fully certified and held the equivalent of a major in the field being taught.More detailed knowledge of the courses they have taken during their training needs to be compared to the actual content and skills required to teach the high school’s curriculum.</w:t>
      </w:r>
    </w:p>
    <w:p w:rsidR="007B2C69" w:rsidRPr="00C9399A" w:rsidRDefault="007B2C69" w:rsidP="007B2C69">
      <w:pPr>
        <w:tabs>
          <w:tab w:val="left" w:pos="1080"/>
          <w:tab w:val="left" w:pos="8406"/>
        </w:tabs>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Recommendations</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In view of the findings from this study, the researcher has deemed it vital to give the following recommendations:</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Secondary schools should only engage qualified teachers to teach students in school.</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Schools should employ highly experienced teachers in the teaching of social studies in school.</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Adequate monitoring and supervisory activities shall be mounted to go round all schools when in session.</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Education administrators should organize seminars and workshops to update secondary school teachers on the need for qualification and experience in teaching.</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Implication of the Study</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 xml:space="preserve">It has been found from the study that qualified teachers are of immense relevance to the teaching in Secondary Schools. Therefore, the school authorities should ensure that qualified teachers are adequately employed to ensure higher achievement in learning social studies. </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Similarly, the qualified teachers should equally endeavour to completely win students’ interest and drive them to greater performance in social sciences.</w:t>
      </w: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Limitations of the Study</w:t>
      </w:r>
    </w:p>
    <w:p w:rsidR="007B2C69" w:rsidRPr="00C9399A" w:rsidRDefault="007B2C69" w:rsidP="007B2C69">
      <w:pPr>
        <w:tabs>
          <w:tab w:val="left" w:pos="108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The researcher encountered some hindrances/encumbrances/problems such as financial constraints, shortage of time, lack of cooperation and poor access road to the sampled schools.</w:t>
      </w:r>
    </w:p>
    <w:p w:rsidR="007B2C69" w:rsidRPr="00C9399A" w:rsidRDefault="007B2C69" w:rsidP="007B2C69">
      <w:pPr>
        <w:tabs>
          <w:tab w:val="left" w:pos="1080"/>
          <w:tab w:val="left" w:pos="8406"/>
        </w:tabs>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Suggestions for further study</w:t>
      </w:r>
    </w:p>
    <w:p w:rsidR="007B2C69" w:rsidRPr="00C9399A" w:rsidRDefault="007B2C69" w:rsidP="007B2C69">
      <w:pPr>
        <w:tabs>
          <w:tab w:val="left" w:pos="36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 xml:space="preserve">1. The effects of qualified teachers on the performance of undergraduates and </w:t>
      </w:r>
      <w:r w:rsidRPr="00C9399A">
        <w:rPr>
          <w:rFonts w:ascii="Times New Roman" w:hAnsi="Times New Roman" w:cs="Times New Roman"/>
          <w:sz w:val="28"/>
          <w:szCs w:val="28"/>
        </w:rPr>
        <w:tab/>
        <w:t>postgraduates at higher institutions of learning.</w:t>
      </w:r>
    </w:p>
    <w:p w:rsidR="007B2C69" w:rsidRPr="00C9399A" w:rsidRDefault="007B2C69" w:rsidP="007B2C69">
      <w:pPr>
        <w:tabs>
          <w:tab w:val="left" w:pos="1080"/>
          <w:tab w:val="left" w:pos="8406"/>
        </w:tabs>
        <w:spacing w:line="480" w:lineRule="auto"/>
        <w:ind w:left="270" w:hanging="270"/>
        <w:jc w:val="both"/>
        <w:rPr>
          <w:rFonts w:ascii="Times New Roman" w:hAnsi="Times New Roman" w:cs="Times New Roman"/>
          <w:sz w:val="28"/>
          <w:szCs w:val="28"/>
        </w:rPr>
      </w:pPr>
      <w:r w:rsidRPr="00C9399A">
        <w:rPr>
          <w:rFonts w:ascii="Times New Roman" w:hAnsi="Times New Roman" w:cs="Times New Roman"/>
          <w:sz w:val="28"/>
          <w:szCs w:val="28"/>
        </w:rPr>
        <w:t>2. The influence of well trained teachers in secondary schools.</w:t>
      </w:r>
    </w:p>
    <w:p w:rsidR="007B2C69" w:rsidRPr="00C9399A" w:rsidRDefault="007B2C69" w:rsidP="007B2C69">
      <w:pPr>
        <w:tabs>
          <w:tab w:val="left" w:pos="1080"/>
          <w:tab w:val="left" w:pos="8406"/>
        </w:tabs>
        <w:spacing w:line="480" w:lineRule="auto"/>
        <w:ind w:left="270" w:hanging="270"/>
        <w:jc w:val="both"/>
        <w:rPr>
          <w:rFonts w:ascii="Times New Roman" w:hAnsi="Times New Roman" w:cs="Times New Roman"/>
          <w:sz w:val="28"/>
          <w:szCs w:val="28"/>
        </w:rPr>
      </w:pPr>
      <w:r w:rsidRPr="00C9399A">
        <w:rPr>
          <w:rFonts w:ascii="Times New Roman" w:hAnsi="Times New Roman" w:cs="Times New Roman"/>
          <w:sz w:val="28"/>
          <w:szCs w:val="28"/>
        </w:rPr>
        <w:t>3. Factors that affect selection of qualified teachers in secondary schools.</w:t>
      </w:r>
    </w:p>
    <w:p w:rsidR="007B2C69" w:rsidRPr="00C9399A" w:rsidRDefault="007B2C69" w:rsidP="007B2C69">
      <w:pPr>
        <w:spacing w:line="480" w:lineRule="auto"/>
        <w:jc w:val="both"/>
        <w:rPr>
          <w:rFonts w:ascii="Times New Roman" w:hAnsi="Times New Roman" w:cs="Times New Roman"/>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spacing w:line="48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REFERENCES</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Adedayo, J. O. (2018). Effect of Electronics Artisans’ Background and Competence on Science and Technology Advancement in Nigeria. Research in Curriculum Studies, 5(1), 132-136.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Adeniyi, E. O. (2019). Trends in teachers’ education. In U.M.C. Ivowi (Ed), Curriculum Development in Nigeria. Ibadan. Sam Bookman.</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Adeyemi, B.A. (2007). </w:t>
      </w:r>
      <w:r w:rsidRPr="003630B3">
        <w:rPr>
          <w:rFonts w:asciiTheme="majorBidi" w:hAnsiTheme="majorBidi" w:cstheme="majorBidi"/>
          <w:i/>
          <w:iCs/>
          <w:sz w:val="24"/>
          <w:szCs w:val="24"/>
        </w:rPr>
        <w:t xml:space="preserve">Evaluation of the status of implementation of vocational </w:t>
      </w:r>
      <w:r w:rsidRPr="003630B3">
        <w:rPr>
          <w:rFonts w:asciiTheme="majorBidi" w:hAnsiTheme="majorBidi" w:cstheme="majorBidi"/>
          <w:i/>
          <w:iCs/>
          <w:sz w:val="24"/>
          <w:szCs w:val="24"/>
        </w:rPr>
        <w:tab/>
        <w:t>education programmes in the colleges of education in Osun, Ondo and Ekiti</w:t>
      </w:r>
      <w:r w:rsidRPr="003630B3">
        <w:rPr>
          <w:rFonts w:asciiTheme="majorBidi" w:hAnsiTheme="majorBidi" w:cstheme="majorBidi"/>
          <w:i/>
          <w:iCs/>
          <w:sz w:val="24"/>
          <w:szCs w:val="24"/>
        </w:rPr>
        <w:tab/>
        <w:t xml:space="preserve">States of Nigeria. </w:t>
      </w:r>
      <w:r w:rsidRPr="003630B3">
        <w:rPr>
          <w:rFonts w:asciiTheme="majorBidi" w:hAnsiTheme="majorBidi" w:cstheme="majorBidi"/>
          <w:sz w:val="24"/>
          <w:szCs w:val="24"/>
        </w:rPr>
        <w:t>Unpublished Ph.D thesis, University of Nigeria Nsukka</w:t>
      </w:r>
      <w:r w:rsidRPr="003630B3">
        <w:rPr>
          <w:rFonts w:asciiTheme="majorBidi" w:hAnsiTheme="majorBidi" w:cstheme="majorBidi"/>
          <w:sz w:val="24"/>
          <w:szCs w:val="24"/>
        </w:rPr>
        <w:tab/>
        <w:t>(U.N.N).</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Ajayi, O. S. (2019). Effective Teaching of Physics. A paper presented at a seminar on effective teaching of science in Ekiti State organized by Ekiti State Ministry of Science and Technology, Ado-Ekiti.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Ajayi, P. O. (2017). Evaluation of the implementation of senior secondary school physics curriculum in south west Nigeria (Unpublished Ph. D thesis). University of Ado-Ekiti, Nigeria.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Akinrotohun, O.F. (2013). An Evaluation of Introductory Technology in Junior </w:t>
      </w:r>
      <w:r w:rsidRPr="003630B3">
        <w:rPr>
          <w:rFonts w:asciiTheme="majorBidi" w:hAnsiTheme="majorBidi" w:cstheme="majorBidi"/>
          <w:sz w:val="24"/>
          <w:szCs w:val="24"/>
        </w:rPr>
        <w:tab/>
        <w:t>Secondary School in Ondo State of Nigeria. Unpublished M.Ed Thesis.</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Andrew, M.D. (2010). Difference between graduates of 4-year and 5-year teacher </w:t>
      </w:r>
      <w:r w:rsidRPr="003630B3">
        <w:rPr>
          <w:rFonts w:asciiTheme="majorBidi" w:hAnsiTheme="majorBidi" w:cstheme="majorBidi"/>
          <w:sz w:val="24"/>
          <w:szCs w:val="24"/>
        </w:rPr>
        <w:tab/>
        <w:t xml:space="preserve">preparation programs. </w:t>
      </w:r>
      <w:r w:rsidRPr="003630B3">
        <w:rPr>
          <w:rFonts w:asciiTheme="majorBidi" w:hAnsiTheme="majorBidi" w:cstheme="majorBidi"/>
          <w:i/>
          <w:iCs/>
          <w:sz w:val="24"/>
          <w:szCs w:val="24"/>
        </w:rPr>
        <w:t xml:space="preserve">Journal of Teacher Education, 41, </w:t>
      </w:r>
      <w:r w:rsidRPr="003630B3">
        <w:rPr>
          <w:rFonts w:asciiTheme="majorBidi" w:hAnsiTheme="majorBidi" w:cstheme="majorBidi"/>
          <w:sz w:val="24"/>
          <w:szCs w:val="24"/>
        </w:rPr>
        <w:t>45-51</w:t>
      </w:r>
      <w:r w:rsidRPr="003630B3">
        <w:rPr>
          <w:rFonts w:asciiTheme="majorBidi" w:hAnsiTheme="majorBidi" w:cstheme="majorBidi"/>
          <w:i/>
          <w:iCs/>
          <w:sz w:val="24"/>
          <w:szCs w:val="24"/>
        </w:rPr>
        <w:t>.</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Ango, M. (2019). Basic science laboratory with practical suggestions and procedures. Lagos: Hinders.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Angrist, J.D. &amp;Lavy, V. (2011). Does teacher training affect pupil learning? </w:t>
      </w:r>
      <w:r w:rsidRPr="003630B3">
        <w:rPr>
          <w:rFonts w:asciiTheme="majorBidi" w:hAnsiTheme="majorBidi" w:cstheme="majorBidi"/>
          <w:sz w:val="24"/>
          <w:szCs w:val="24"/>
        </w:rPr>
        <w:tab/>
        <w:t xml:space="preserve">Evidence from matched pairings In Jerusalem public schools. </w:t>
      </w:r>
      <w:r w:rsidRPr="003630B3">
        <w:rPr>
          <w:rFonts w:asciiTheme="majorBidi" w:hAnsiTheme="majorBidi" w:cstheme="majorBidi"/>
          <w:i/>
          <w:iCs/>
          <w:sz w:val="24"/>
          <w:szCs w:val="24"/>
        </w:rPr>
        <w:t xml:space="preserve">Journal of </w:t>
      </w:r>
      <w:r w:rsidRPr="003630B3">
        <w:rPr>
          <w:rFonts w:asciiTheme="majorBidi" w:hAnsiTheme="majorBidi" w:cstheme="majorBidi"/>
          <w:i/>
          <w:iCs/>
          <w:sz w:val="24"/>
          <w:szCs w:val="24"/>
        </w:rPr>
        <w:tab/>
        <w:t>Labor Economics,</w:t>
      </w:r>
      <w:r w:rsidRPr="003630B3">
        <w:rPr>
          <w:rFonts w:asciiTheme="majorBidi" w:hAnsiTheme="majorBidi" w:cstheme="majorBidi"/>
          <w:sz w:val="24"/>
          <w:szCs w:val="24"/>
        </w:rPr>
        <w:t xml:space="preserve"> 19(2), 343-369.</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Arenas, E. (2009). How teachers’ attitudes affect their approaches to teaching </w:t>
      </w:r>
      <w:r w:rsidRPr="003630B3">
        <w:rPr>
          <w:rFonts w:asciiTheme="majorBidi" w:hAnsiTheme="majorBidi" w:cstheme="majorBidi"/>
          <w:sz w:val="24"/>
          <w:szCs w:val="24"/>
        </w:rPr>
        <w:tab/>
        <w:t xml:space="preserve">international students. Higher Education Research &amp; Development, 28(6) </w:t>
      </w:r>
      <w:r w:rsidRPr="003630B3">
        <w:rPr>
          <w:rFonts w:asciiTheme="majorBidi" w:hAnsiTheme="majorBidi" w:cstheme="majorBidi"/>
          <w:sz w:val="24"/>
          <w:szCs w:val="24"/>
        </w:rPr>
        <w:tab/>
        <w:t>615-628.</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Ashton, P., &amp; Crocker, L. (2007). Systematic study of planned variation: The </w:t>
      </w:r>
      <w:r w:rsidRPr="003630B3">
        <w:rPr>
          <w:rFonts w:asciiTheme="majorBidi" w:hAnsiTheme="majorBidi" w:cstheme="majorBidi"/>
          <w:sz w:val="24"/>
          <w:szCs w:val="24"/>
        </w:rPr>
        <w:tab/>
        <w:t xml:space="preserve">essential focus of teacher education reform. </w:t>
      </w:r>
      <w:r w:rsidRPr="003630B3">
        <w:rPr>
          <w:rFonts w:asciiTheme="majorBidi" w:hAnsiTheme="majorBidi" w:cstheme="majorBidi"/>
          <w:i/>
          <w:iCs/>
          <w:sz w:val="24"/>
          <w:szCs w:val="24"/>
        </w:rPr>
        <w:t>Journal of Teacher Education</w:t>
      </w:r>
      <w:r w:rsidRPr="003630B3">
        <w:rPr>
          <w:rFonts w:asciiTheme="majorBidi" w:hAnsiTheme="majorBidi" w:cstheme="majorBidi"/>
          <w:sz w:val="24"/>
          <w:szCs w:val="24"/>
        </w:rPr>
        <w:t xml:space="preserve">, </w:t>
      </w:r>
      <w:r w:rsidRPr="003630B3">
        <w:rPr>
          <w:rFonts w:asciiTheme="majorBidi" w:hAnsiTheme="majorBidi" w:cstheme="majorBidi"/>
          <w:sz w:val="24"/>
          <w:szCs w:val="24"/>
        </w:rPr>
        <w:tab/>
        <w:t>May-June, 2-8.</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Betts, J., Zau, A., &amp; Rice, L. (2013). </w:t>
      </w:r>
      <w:r w:rsidRPr="003630B3">
        <w:rPr>
          <w:rFonts w:asciiTheme="majorBidi" w:hAnsiTheme="majorBidi" w:cstheme="majorBidi"/>
          <w:i/>
          <w:iCs/>
          <w:sz w:val="24"/>
          <w:szCs w:val="24"/>
        </w:rPr>
        <w:t>Determinants of student achievement</w:t>
      </w:r>
      <w:r w:rsidRPr="003630B3">
        <w:rPr>
          <w:rFonts w:asciiTheme="majorBidi" w:hAnsiTheme="majorBidi" w:cstheme="majorBidi"/>
          <w:sz w:val="24"/>
          <w:szCs w:val="24"/>
        </w:rPr>
        <w:t>:</w:t>
      </w:r>
      <w:r w:rsidRPr="003630B3">
        <w:rPr>
          <w:rFonts w:asciiTheme="majorBidi" w:hAnsiTheme="majorBidi" w:cstheme="majorBidi"/>
          <w:i/>
          <w:iCs/>
          <w:sz w:val="24"/>
          <w:szCs w:val="24"/>
        </w:rPr>
        <w:t xml:space="preserve"> New </w:t>
      </w:r>
      <w:r w:rsidRPr="003630B3">
        <w:rPr>
          <w:rFonts w:asciiTheme="majorBidi" w:hAnsiTheme="majorBidi" w:cstheme="majorBidi"/>
          <w:i/>
          <w:iCs/>
          <w:sz w:val="24"/>
          <w:szCs w:val="24"/>
        </w:rPr>
        <w:tab/>
        <w:t xml:space="preserve">evidence from San Diego. </w:t>
      </w:r>
      <w:r w:rsidRPr="003630B3">
        <w:rPr>
          <w:rFonts w:asciiTheme="majorBidi" w:hAnsiTheme="majorBidi" w:cstheme="majorBidi"/>
          <w:sz w:val="24"/>
          <w:szCs w:val="24"/>
        </w:rPr>
        <w:t xml:space="preserve">San Francisco, CA: Public Policy Institute of </w:t>
      </w:r>
      <w:r w:rsidRPr="003630B3">
        <w:rPr>
          <w:rFonts w:asciiTheme="majorBidi" w:hAnsiTheme="majorBidi" w:cstheme="majorBidi"/>
          <w:sz w:val="24"/>
          <w:szCs w:val="24"/>
        </w:rPr>
        <w:tab/>
        <w:t>California.</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Brown, C.A., Smith, M.S., &amp; Stein, M.K. (2005). </w:t>
      </w:r>
      <w:r w:rsidRPr="003630B3">
        <w:rPr>
          <w:rFonts w:asciiTheme="majorBidi" w:hAnsiTheme="majorBidi" w:cstheme="majorBidi"/>
          <w:i/>
          <w:iCs/>
          <w:sz w:val="24"/>
          <w:szCs w:val="24"/>
        </w:rPr>
        <w:t xml:space="preserve">Linking teacher support to </w:t>
      </w:r>
      <w:r w:rsidRPr="003630B3">
        <w:rPr>
          <w:rFonts w:asciiTheme="majorBidi" w:hAnsiTheme="majorBidi" w:cstheme="majorBidi"/>
          <w:i/>
          <w:iCs/>
          <w:sz w:val="24"/>
          <w:szCs w:val="24"/>
        </w:rPr>
        <w:tab/>
        <w:t xml:space="preserve">enhanced classroom instruction. </w:t>
      </w:r>
      <w:r w:rsidRPr="003630B3">
        <w:rPr>
          <w:rFonts w:asciiTheme="majorBidi" w:hAnsiTheme="majorBidi" w:cstheme="majorBidi"/>
          <w:sz w:val="24"/>
          <w:szCs w:val="24"/>
        </w:rPr>
        <w:t xml:space="preserve">Paper presentation at the annual conference </w:t>
      </w:r>
      <w:r w:rsidRPr="003630B3">
        <w:rPr>
          <w:rFonts w:asciiTheme="majorBidi" w:hAnsiTheme="majorBidi" w:cstheme="majorBidi"/>
          <w:sz w:val="24"/>
          <w:szCs w:val="24"/>
        </w:rPr>
        <w:tab/>
        <w:t>of the American Educational Research Association, New York.</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Connell, R. (2007). Southern theory: The global dynamics of knowledge in social </w:t>
      </w:r>
      <w:r w:rsidRPr="003630B3">
        <w:rPr>
          <w:rFonts w:asciiTheme="majorBidi" w:hAnsiTheme="majorBidi" w:cstheme="majorBidi"/>
          <w:sz w:val="24"/>
          <w:szCs w:val="24"/>
        </w:rPr>
        <w:tab/>
        <w:t>science. Crows Nest, NSW: Allen &amp; Unwin.</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Darling-Hammond, L., Chung, R., &amp;Frelow, F. (2012). Variation in teacher </w:t>
      </w:r>
      <w:r w:rsidRPr="003630B3">
        <w:rPr>
          <w:rFonts w:asciiTheme="majorBidi" w:hAnsiTheme="majorBidi" w:cstheme="majorBidi"/>
          <w:sz w:val="24"/>
          <w:szCs w:val="24"/>
        </w:rPr>
        <w:tab/>
        <w:t xml:space="preserve">preparation: How well do different pathways prepare teachers to teach? </w:t>
      </w:r>
      <w:r w:rsidRPr="003630B3">
        <w:rPr>
          <w:rFonts w:asciiTheme="majorBidi" w:hAnsiTheme="majorBidi" w:cstheme="majorBidi"/>
          <w:sz w:val="24"/>
          <w:szCs w:val="24"/>
        </w:rPr>
        <w:tab/>
      </w:r>
      <w:r w:rsidRPr="003630B3">
        <w:rPr>
          <w:rFonts w:asciiTheme="majorBidi" w:hAnsiTheme="majorBidi" w:cstheme="majorBidi"/>
          <w:i/>
          <w:iCs/>
          <w:sz w:val="24"/>
          <w:szCs w:val="24"/>
        </w:rPr>
        <w:t xml:space="preserve">Journal of Teacher Education, 53(4), </w:t>
      </w:r>
      <w:r w:rsidRPr="003630B3">
        <w:rPr>
          <w:rFonts w:asciiTheme="majorBidi" w:hAnsiTheme="majorBidi" w:cstheme="majorBidi"/>
          <w:sz w:val="24"/>
          <w:szCs w:val="24"/>
        </w:rPr>
        <w:t xml:space="preserve">286-302.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Deumert, A., Marginson, S., Nyland, C., Ramia, G. &amp;Sawir, E. (2005). Global </w:t>
      </w:r>
      <w:r w:rsidRPr="003630B3">
        <w:rPr>
          <w:rFonts w:asciiTheme="majorBidi" w:hAnsiTheme="majorBidi" w:cstheme="majorBidi"/>
          <w:sz w:val="24"/>
          <w:szCs w:val="24"/>
        </w:rPr>
        <w:tab/>
        <w:t xml:space="preserve">migration and social protection rights: The social and economic security of </w:t>
      </w:r>
      <w:r w:rsidRPr="003630B3">
        <w:rPr>
          <w:rFonts w:asciiTheme="majorBidi" w:hAnsiTheme="majorBidi" w:cstheme="majorBidi"/>
          <w:sz w:val="24"/>
          <w:szCs w:val="24"/>
        </w:rPr>
        <w:tab/>
        <w:t>cross-border students in Australia, Global Social Policy, 5(3), 329-352.</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Ehrenberg, R.G., &amp; Brewer, D.J. (2004). Do school and teacher characteristics </w:t>
      </w:r>
      <w:r w:rsidRPr="003630B3">
        <w:rPr>
          <w:rFonts w:asciiTheme="majorBidi" w:hAnsiTheme="majorBidi" w:cstheme="majorBidi"/>
          <w:sz w:val="24"/>
          <w:szCs w:val="24"/>
        </w:rPr>
        <w:tab/>
        <w:t xml:space="preserve">matter? Evidence from high school and beyond. </w:t>
      </w:r>
      <w:r w:rsidRPr="003630B3">
        <w:rPr>
          <w:rFonts w:asciiTheme="majorBidi" w:hAnsiTheme="majorBidi" w:cstheme="majorBidi"/>
          <w:i/>
          <w:iCs/>
          <w:sz w:val="24"/>
          <w:szCs w:val="24"/>
        </w:rPr>
        <w:t xml:space="preserve">Economic of Education </w:t>
      </w:r>
      <w:r w:rsidRPr="003630B3">
        <w:rPr>
          <w:rFonts w:asciiTheme="majorBidi" w:hAnsiTheme="majorBidi" w:cstheme="majorBidi"/>
          <w:i/>
          <w:iCs/>
          <w:sz w:val="24"/>
          <w:szCs w:val="24"/>
        </w:rPr>
        <w:tab/>
        <w:t xml:space="preserve">Review, 13, </w:t>
      </w:r>
      <w:r w:rsidRPr="003630B3">
        <w:rPr>
          <w:rFonts w:asciiTheme="majorBidi" w:hAnsiTheme="majorBidi" w:cstheme="majorBidi"/>
          <w:sz w:val="24"/>
          <w:szCs w:val="24"/>
        </w:rPr>
        <w:t>1-17.</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Fajonyomi, A. A. (2017). Reviving higher education relevance in Nigeria. A paper presented at the 3rd Faculty of Week and Annual National Conference, Faculty of Education. University of Maiduguri on the theme Higher education reforms in Nigeria from 26th to 27th September.</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Fauth, G. C. (2019). Women educational administration: A research profile. The Education Forum, 59, 61-67. Federal Republic of Nigeria. (2004). Nigeria National Policy on Education (Revised Edition). NERC. Yaba Lagos.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Festinger, L. (2007). A theory of cognitive dissonance. Stanford, California: </w:t>
      </w:r>
      <w:r w:rsidRPr="003630B3">
        <w:rPr>
          <w:rFonts w:asciiTheme="majorBidi" w:hAnsiTheme="majorBidi" w:cstheme="majorBidi"/>
          <w:sz w:val="24"/>
          <w:szCs w:val="24"/>
        </w:rPr>
        <w:tab/>
        <w:t>Stanford University Press.</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Goldhaber, D.D., &amp; Brewer, D.J. (2007). Evaluating the effect of teacher degree </w:t>
      </w:r>
      <w:r w:rsidRPr="003630B3">
        <w:rPr>
          <w:rFonts w:asciiTheme="majorBidi" w:hAnsiTheme="majorBidi" w:cstheme="majorBidi"/>
          <w:sz w:val="24"/>
          <w:szCs w:val="24"/>
        </w:rPr>
        <w:tab/>
        <w:t xml:space="preserve">level on educational performance. In W.J. Fouler (Ed.), </w:t>
      </w:r>
      <w:r w:rsidRPr="003630B3">
        <w:rPr>
          <w:rFonts w:asciiTheme="majorBidi" w:hAnsiTheme="majorBidi" w:cstheme="majorBidi"/>
          <w:i/>
          <w:iCs/>
          <w:sz w:val="24"/>
          <w:szCs w:val="24"/>
        </w:rPr>
        <w:t xml:space="preserve">Development in </w:t>
      </w:r>
      <w:r w:rsidRPr="003630B3">
        <w:rPr>
          <w:rFonts w:asciiTheme="majorBidi" w:hAnsiTheme="majorBidi" w:cstheme="majorBidi"/>
          <w:i/>
          <w:iCs/>
          <w:sz w:val="24"/>
          <w:szCs w:val="24"/>
        </w:rPr>
        <w:tab/>
        <w:t xml:space="preserve">school finance, 1996 </w:t>
      </w:r>
      <w:r w:rsidRPr="003630B3">
        <w:rPr>
          <w:rFonts w:asciiTheme="majorBidi" w:hAnsiTheme="majorBidi" w:cstheme="majorBidi"/>
          <w:sz w:val="24"/>
          <w:szCs w:val="24"/>
        </w:rPr>
        <w:t xml:space="preserve">(pp. 197-210). Washington, DC: National Center for </w:t>
      </w:r>
      <w:r w:rsidRPr="003630B3">
        <w:rPr>
          <w:rFonts w:asciiTheme="majorBidi" w:hAnsiTheme="majorBidi" w:cstheme="majorBidi"/>
          <w:sz w:val="24"/>
          <w:szCs w:val="24"/>
        </w:rPr>
        <w:tab/>
        <w:t>Education Statistics, US Department of Education.</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Harris, D.N., &amp; Sass, T.R. (2007). </w:t>
      </w:r>
      <w:r w:rsidRPr="003630B3">
        <w:rPr>
          <w:rFonts w:asciiTheme="majorBidi" w:hAnsiTheme="majorBidi" w:cstheme="majorBidi"/>
          <w:i/>
          <w:iCs/>
          <w:sz w:val="24"/>
          <w:szCs w:val="24"/>
        </w:rPr>
        <w:t xml:space="preserve">Teacher training, teacher quality and student </w:t>
      </w:r>
      <w:r w:rsidRPr="003630B3">
        <w:rPr>
          <w:rFonts w:asciiTheme="majorBidi" w:hAnsiTheme="majorBidi" w:cstheme="majorBidi"/>
          <w:i/>
          <w:iCs/>
          <w:sz w:val="24"/>
          <w:szCs w:val="24"/>
        </w:rPr>
        <w:tab/>
        <w:t xml:space="preserve">achievement. </w:t>
      </w:r>
      <w:r w:rsidRPr="003630B3">
        <w:rPr>
          <w:rFonts w:asciiTheme="majorBidi" w:hAnsiTheme="majorBidi" w:cstheme="majorBidi"/>
          <w:sz w:val="24"/>
          <w:szCs w:val="24"/>
        </w:rPr>
        <w:t xml:space="preserve">Unpublished manuscript, Grant R305M04121 from US </w:t>
      </w:r>
      <w:r w:rsidRPr="003630B3">
        <w:rPr>
          <w:rFonts w:asciiTheme="majorBidi" w:hAnsiTheme="majorBidi" w:cstheme="majorBidi"/>
          <w:sz w:val="24"/>
          <w:szCs w:val="24"/>
        </w:rPr>
        <w:tab/>
        <w:t>Department of Education.</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Ingersoll, R.M. (2013). Out of field teaching and the limits of teachers’ policy: A </w:t>
      </w:r>
      <w:r w:rsidRPr="003630B3">
        <w:rPr>
          <w:rFonts w:asciiTheme="majorBidi" w:hAnsiTheme="majorBidi" w:cstheme="majorBidi"/>
          <w:sz w:val="24"/>
          <w:szCs w:val="24"/>
        </w:rPr>
        <w:tab/>
        <w:t xml:space="preserve">researcher report. Washington DC: Center for the study of Teaching and </w:t>
      </w:r>
      <w:r w:rsidRPr="003630B3">
        <w:rPr>
          <w:rFonts w:asciiTheme="majorBidi" w:hAnsiTheme="majorBidi" w:cstheme="majorBidi"/>
          <w:sz w:val="24"/>
          <w:szCs w:val="24"/>
        </w:rPr>
        <w:tab/>
        <w:t>Police, University of Washington.</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Jacob, B.A., &amp;Lefgren, L. (2004). The impact of teacher training of student </w:t>
      </w:r>
      <w:r w:rsidRPr="003630B3">
        <w:rPr>
          <w:rFonts w:asciiTheme="majorBidi" w:hAnsiTheme="majorBidi" w:cstheme="majorBidi"/>
          <w:sz w:val="24"/>
          <w:szCs w:val="24"/>
        </w:rPr>
        <w:tab/>
        <w:t xml:space="preserve">achievement: Quasi-experimental evidence from school reform efforts in </w:t>
      </w:r>
      <w:r w:rsidRPr="003630B3">
        <w:rPr>
          <w:rFonts w:asciiTheme="majorBidi" w:hAnsiTheme="majorBidi" w:cstheme="majorBidi"/>
          <w:sz w:val="24"/>
          <w:szCs w:val="24"/>
        </w:rPr>
        <w:tab/>
        <w:t xml:space="preserve">Chicago. </w:t>
      </w:r>
      <w:r w:rsidRPr="003630B3">
        <w:rPr>
          <w:rFonts w:asciiTheme="majorBidi" w:hAnsiTheme="majorBidi" w:cstheme="majorBidi"/>
          <w:i/>
          <w:iCs/>
          <w:sz w:val="24"/>
          <w:szCs w:val="24"/>
        </w:rPr>
        <w:t>Journal of Human Resources, 39</w:t>
      </w:r>
      <w:r w:rsidRPr="003630B3">
        <w:rPr>
          <w:rFonts w:asciiTheme="majorBidi" w:hAnsiTheme="majorBidi" w:cstheme="majorBidi"/>
          <w:sz w:val="24"/>
          <w:szCs w:val="24"/>
        </w:rPr>
        <w:t>(1), 50-79.</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Jegede, S. A. (2019). Towards improving skill acquisition during students’ industrial work experience scheme programme. National Association of Women in Academics, 1(1), 46- 54.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Murnane, R.J. (2006). Staffing the nation’s schools with skilled teachers. In E. </w:t>
      </w:r>
      <w:r w:rsidRPr="003630B3">
        <w:rPr>
          <w:rFonts w:asciiTheme="majorBidi" w:hAnsiTheme="majorBidi" w:cstheme="majorBidi"/>
          <w:sz w:val="24"/>
          <w:szCs w:val="24"/>
        </w:rPr>
        <w:tab/>
        <w:t xml:space="preserve">Hanushek&amp; D. Jorgenson (Eds.), </w:t>
      </w:r>
      <w:r w:rsidRPr="003630B3">
        <w:rPr>
          <w:rFonts w:asciiTheme="majorBidi" w:hAnsiTheme="majorBidi" w:cstheme="majorBidi"/>
          <w:i/>
          <w:iCs/>
          <w:sz w:val="24"/>
          <w:szCs w:val="24"/>
        </w:rPr>
        <w:t xml:space="preserve">Improving America’s schools: The role of </w:t>
      </w:r>
      <w:r w:rsidRPr="003630B3">
        <w:rPr>
          <w:rFonts w:asciiTheme="majorBidi" w:hAnsiTheme="majorBidi" w:cstheme="majorBidi"/>
          <w:i/>
          <w:iCs/>
          <w:sz w:val="24"/>
          <w:szCs w:val="24"/>
        </w:rPr>
        <w:tab/>
        <w:t xml:space="preserve">incentives </w:t>
      </w:r>
      <w:r w:rsidRPr="003630B3">
        <w:rPr>
          <w:rFonts w:asciiTheme="majorBidi" w:hAnsiTheme="majorBidi" w:cstheme="majorBidi"/>
          <w:sz w:val="24"/>
          <w:szCs w:val="24"/>
        </w:rPr>
        <w:t xml:space="preserve">(pp. 241-256).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Ngada, A. J. (2018). Impact of NCE programme on preparation and performance of nce graduate teachers in Borno state Junior Secondary Schools. Research in Curriculum, 5(1), 190-195.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Nkwodimah, M. (2018). Teacher education for the 21st century. In Enoch, A. (Eds), Teacher Education and UBE. Jos: Saniez Publications.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Nwagbo, C. (2019). Effect of guided inquiry and expository teaching methods on the achievement in and attitude to biology of students of different scientific literacy. [Online] Available: http:/www.pepreal.cl/FIE/pdf /lopbc /nwagbo.pdf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Ogbazi, J. N. (2019). Using co-operative education students’ performances. Vocational Education Journal, 1(1), 162-169.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Ogbonnaya, C. N., &amp;Okunamiri, P. O. (2018). Comparative Study of Administrative Effectiveness of male and female principals in Okigwe Education WNE of Imo State. Nigeria Journal of Counselling and Applied Psychology, 4(1), 70-84.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Olarewaju, A. O. (1986). Census of students’ under-achievement. 27th Annual conference proceedings of the Science Teachers’ Association of Nigeria, 80-87.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Omotayo, K. A. (2019). An investigation into the acquisition of scientific attitude among Junior Secondary School students. National Association of Women in Academic, 1(1), 82-89.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Ramsden, S.G., Hanushek, E.A., &amp; Kin, J.F. (2010). </w:t>
      </w:r>
      <w:r w:rsidRPr="003630B3">
        <w:rPr>
          <w:rFonts w:asciiTheme="majorBidi" w:hAnsiTheme="majorBidi" w:cstheme="majorBidi"/>
          <w:i/>
          <w:iCs/>
          <w:sz w:val="24"/>
          <w:szCs w:val="24"/>
        </w:rPr>
        <w:t xml:space="preserve">Teachers, schools and </w:t>
      </w:r>
      <w:r w:rsidRPr="003630B3">
        <w:rPr>
          <w:rFonts w:asciiTheme="majorBidi" w:hAnsiTheme="majorBidi" w:cstheme="majorBidi"/>
          <w:i/>
          <w:iCs/>
          <w:sz w:val="24"/>
          <w:szCs w:val="24"/>
        </w:rPr>
        <w:tab/>
        <w:t xml:space="preserve">academic achievement </w:t>
      </w:r>
      <w:r w:rsidRPr="003630B3">
        <w:rPr>
          <w:rFonts w:asciiTheme="majorBidi" w:hAnsiTheme="majorBidi" w:cstheme="majorBidi"/>
          <w:sz w:val="24"/>
          <w:szCs w:val="24"/>
        </w:rPr>
        <w:t xml:space="preserve">(working paper 6691, revised). Cambridge, MA: </w:t>
      </w:r>
      <w:r w:rsidRPr="003630B3">
        <w:rPr>
          <w:rFonts w:asciiTheme="majorBidi" w:hAnsiTheme="majorBidi" w:cstheme="majorBidi"/>
          <w:sz w:val="24"/>
          <w:szCs w:val="24"/>
        </w:rPr>
        <w:tab/>
        <w:t>National Bureau of Economic Research.</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Rizvi, F. (2011). Theorizing student mobility in an era of globalization. </w:t>
      </w:r>
      <w:r w:rsidRPr="003630B3">
        <w:rPr>
          <w:rFonts w:asciiTheme="majorBidi" w:hAnsiTheme="majorBidi" w:cstheme="majorBidi"/>
          <w:i/>
          <w:iCs/>
          <w:sz w:val="24"/>
          <w:szCs w:val="24"/>
        </w:rPr>
        <w:t xml:space="preserve">Teachers </w:t>
      </w:r>
      <w:r w:rsidRPr="003630B3">
        <w:rPr>
          <w:rFonts w:asciiTheme="majorBidi" w:hAnsiTheme="majorBidi" w:cstheme="majorBidi"/>
          <w:i/>
          <w:iCs/>
          <w:sz w:val="24"/>
          <w:szCs w:val="24"/>
        </w:rPr>
        <w:tab/>
        <w:t xml:space="preserve">and Teachign: Theory and Practice, </w:t>
      </w:r>
      <w:r w:rsidRPr="003630B3">
        <w:rPr>
          <w:rFonts w:asciiTheme="majorBidi" w:hAnsiTheme="majorBidi" w:cstheme="majorBidi"/>
          <w:sz w:val="24"/>
          <w:szCs w:val="24"/>
        </w:rPr>
        <w:t>17(6), 693-701.</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Rowan, B., Correnti, R., &amp; Miller, R. (2012). What large scale survey research </w:t>
      </w:r>
      <w:r w:rsidRPr="003630B3">
        <w:rPr>
          <w:rFonts w:asciiTheme="majorBidi" w:hAnsiTheme="majorBidi" w:cstheme="majorBidi"/>
          <w:sz w:val="24"/>
          <w:szCs w:val="24"/>
        </w:rPr>
        <w:tab/>
        <w:t xml:space="preserve">tells us about teacher effects on student achievement: Insights from the </w:t>
      </w:r>
      <w:r w:rsidRPr="003630B3">
        <w:rPr>
          <w:rFonts w:asciiTheme="majorBidi" w:hAnsiTheme="majorBidi" w:cstheme="majorBidi"/>
          <w:sz w:val="24"/>
          <w:szCs w:val="24"/>
        </w:rPr>
        <w:tab/>
        <w:t xml:space="preserve">prospects study of elementary schools. </w:t>
      </w:r>
      <w:r w:rsidRPr="003630B3">
        <w:rPr>
          <w:rFonts w:asciiTheme="majorBidi" w:hAnsiTheme="majorBidi" w:cstheme="majorBidi"/>
          <w:i/>
          <w:iCs/>
          <w:sz w:val="24"/>
          <w:szCs w:val="24"/>
        </w:rPr>
        <w:t>Teachers College Record, 104</w:t>
      </w:r>
      <w:r w:rsidRPr="003630B3">
        <w:rPr>
          <w:rFonts w:asciiTheme="majorBidi" w:hAnsiTheme="majorBidi" w:cstheme="majorBidi"/>
          <w:sz w:val="24"/>
          <w:szCs w:val="24"/>
        </w:rPr>
        <w:t xml:space="preserve">(8), </w:t>
      </w:r>
      <w:r w:rsidRPr="003630B3">
        <w:rPr>
          <w:rFonts w:asciiTheme="majorBidi" w:hAnsiTheme="majorBidi" w:cstheme="majorBidi"/>
          <w:sz w:val="24"/>
          <w:szCs w:val="24"/>
        </w:rPr>
        <w:tab/>
        <w:t>1525-1567.</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Sakiyo, J., &amp;Sofeme, R. J. (2018). Effectiveness of science technology society and traditional science teaching methods on students’ performance in Yola metropolis, Adamawa state. Research in Curriculum, 5(1), 11-17.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Seweje, R. O., &amp;Jegede, S. A. (2020). Science Education and Science Teaching Methods. Lagos: Atlantic Association.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Wenglinsky, H. (2010). </w:t>
      </w:r>
      <w:r w:rsidRPr="003630B3">
        <w:rPr>
          <w:rFonts w:asciiTheme="majorBidi" w:hAnsiTheme="majorBidi" w:cstheme="majorBidi"/>
          <w:i/>
          <w:iCs/>
          <w:sz w:val="24"/>
          <w:szCs w:val="24"/>
        </w:rPr>
        <w:t xml:space="preserve">HowTeaching matters: </w:t>
      </w:r>
      <w:r w:rsidRPr="003630B3">
        <w:rPr>
          <w:rFonts w:asciiTheme="majorBidi" w:hAnsiTheme="majorBidi" w:cstheme="majorBidi"/>
          <w:sz w:val="24"/>
          <w:szCs w:val="24"/>
        </w:rPr>
        <w:t xml:space="preserve">Bringing the classroom back into </w:t>
      </w:r>
      <w:r w:rsidRPr="003630B3">
        <w:rPr>
          <w:rFonts w:asciiTheme="majorBidi" w:hAnsiTheme="majorBidi" w:cstheme="majorBidi"/>
          <w:sz w:val="24"/>
          <w:szCs w:val="24"/>
        </w:rPr>
        <w:tab/>
        <w:t>discussion of teacher quality policy. Princeton, NJ:</w:t>
      </w:r>
      <w:r>
        <w:rPr>
          <w:rFonts w:asciiTheme="majorBidi" w:hAnsiTheme="majorBidi" w:cstheme="majorBidi"/>
          <w:sz w:val="24"/>
          <w:szCs w:val="24"/>
        </w:rPr>
        <w:t xml:space="preserve"> Educational Testing </w:t>
      </w:r>
      <w:r w:rsidRPr="003630B3">
        <w:rPr>
          <w:rFonts w:asciiTheme="majorBidi" w:hAnsiTheme="majorBidi" w:cstheme="majorBidi"/>
          <w:sz w:val="24"/>
          <w:szCs w:val="24"/>
        </w:rPr>
        <w:t>Services.</w:t>
      </w:r>
    </w:p>
    <w:p w:rsidR="00E23F70" w:rsidRDefault="00E23F70"/>
    <w:sectPr w:rsidR="00E23F70" w:rsidSect="00EB03DD">
      <w:pgSz w:w="11906" w:h="16838"/>
      <w:pgMar w:top="720" w:right="1440" w:bottom="23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6A02"/>
    <w:multiLevelType w:val="hybridMultilevel"/>
    <w:tmpl w:val="1CA07DFE"/>
    <w:lvl w:ilvl="0" w:tplc="6FDCCE90">
      <w:start w:val="1"/>
      <w:numFmt w:val="lowerLetter"/>
      <w:lvlText w:val="(%1)"/>
      <w:lvlJc w:val="left"/>
      <w:pPr>
        <w:ind w:left="1140" w:hanging="7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2C131EC"/>
    <w:multiLevelType w:val="hybridMultilevel"/>
    <w:tmpl w:val="DA7A1B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485C5B"/>
    <w:multiLevelType w:val="multilevel"/>
    <w:tmpl w:val="D1BE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F36BAF"/>
    <w:multiLevelType w:val="hybridMultilevel"/>
    <w:tmpl w:val="42A8931C"/>
    <w:lvl w:ilvl="0" w:tplc="3A6494C8">
      <w:start w:val="1"/>
      <w:numFmt w:val="decimal"/>
      <w:lvlText w:val="(%1)"/>
      <w:lvlJc w:val="left"/>
      <w:pPr>
        <w:ind w:left="1140" w:hanging="360"/>
      </w:pPr>
      <w:rPr>
        <w:rFonts w:hint="default"/>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4">
    <w:nsid w:val="33F45EBE"/>
    <w:multiLevelType w:val="multilevel"/>
    <w:tmpl w:val="122C6D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3224B3"/>
    <w:multiLevelType w:val="multilevel"/>
    <w:tmpl w:val="42AAED9E"/>
    <w:lvl w:ilvl="0">
      <w:start w:val="1"/>
      <w:numFmt w:val="upperRoman"/>
      <w:lvlText w:val="%1."/>
      <w:lvlJc w:val="righ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5D293782"/>
    <w:multiLevelType w:val="multilevel"/>
    <w:tmpl w:val="4628CE9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5E0D5BB2"/>
    <w:multiLevelType w:val="multilevel"/>
    <w:tmpl w:val="FBFA3F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62244969"/>
    <w:multiLevelType w:val="hybridMultilevel"/>
    <w:tmpl w:val="7F266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FA65ACB"/>
    <w:multiLevelType w:val="multilevel"/>
    <w:tmpl w:val="7BE8078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
  </w:num>
  <w:num w:numId="3">
    <w:abstractNumId w:val="5"/>
  </w:num>
  <w:num w:numId="4">
    <w:abstractNumId w:val="8"/>
  </w:num>
  <w:num w:numId="5">
    <w:abstractNumId w:val="9"/>
  </w:num>
  <w:num w:numId="6">
    <w:abstractNumId w:val="6"/>
  </w:num>
  <w:num w:numId="7">
    <w:abstractNumId w:val="3"/>
  </w:num>
  <w:num w:numId="8">
    <w:abstractNumId w:val="0"/>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7B2C69"/>
    <w:rsid w:val="000C7757"/>
    <w:rsid w:val="000E3369"/>
    <w:rsid w:val="0022543C"/>
    <w:rsid w:val="002C0075"/>
    <w:rsid w:val="0038277E"/>
    <w:rsid w:val="004D3563"/>
    <w:rsid w:val="006742E0"/>
    <w:rsid w:val="006A3AFF"/>
    <w:rsid w:val="006D6CCC"/>
    <w:rsid w:val="006F346F"/>
    <w:rsid w:val="00730CBE"/>
    <w:rsid w:val="007B2C69"/>
    <w:rsid w:val="00A50EBD"/>
    <w:rsid w:val="00AF3093"/>
    <w:rsid w:val="00B832C4"/>
    <w:rsid w:val="00C90008"/>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C69"/>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2">
    <w:name w:val="ParaAttribute2"/>
    <w:rsid w:val="007B2C69"/>
    <w:pPr>
      <w:spacing w:line="240" w:lineRule="auto"/>
      <w:jc w:val="center"/>
    </w:pPr>
    <w:rPr>
      <w:rFonts w:ascii="Times New Roman" w:eastAsia="Batang" w:hAnsi="Times New Roman" w:cs="Times New Roman"/>
      <w:sz w:val="20"/>
      <w:szCs w:val="20"/>
    </w:rPr>
  </w:style>
  <w:style w:type="paragraph" w:customStyle="1" w:styleId="ParaAttribute3">
    <w:name w:val="ParaAttribute3"/>
    <w:rsid w:val="007B2C69"/>
    <w:pPr>
      <w:spacing w:line="240" w:lineRule="auto"/>
    </w:pPr>
    <w:rPr>
      <w:rFonts w:ascii="Times New Roman" w:eastAsia="Batang" w:hAnsi="Times New Roman" w:cs="Times New Roman"/>
      <w:sz w:val="20"/>
      <w:szCs w:val="20"/>
    </w:rPr>
  </w:style>
  <w:style w:type="character" w:customStyle="1" w:styleId="CharAttribute7">
    <w:name w:val="CharAttribute7"/>
    <w:rsid w:val="007B2C69"/>
    <w:rPr>
      <w:rFonts w:ascii="Times New Roman" w:eastAsia="Batang"/>
      <w:b/>
      <w:sz w:val="24"/>
    </w:rPr>
  </w:style>
  <w:style w:type="character" w:customStyle="1" w:styleId="CharAttribute9">
    <w:name w:val="CharAttribute9"/>
    <w:rsid w:val="007B2C69"/>
    <w:rPr>
      <w:rFonts w:ascii="Calibri Light" w:eastAsia="Calibri Light"/>
      <w:b/>
      <w:sz w:val="24"/>
    </w:rPr>
  </w:style>
  <w:style w:type="character" w:customStyle="1" w:styleId="CharAttribute11">
    <w:name w:val="CharAttribute11"/>
    <w:rsid w:val="007B2C69"/>
    <w:rPr>
      <w:rFonts w:ascii="Calibri Light" w:eastAsia="Calibri Light"/>
      <w:sz w:val="24"/>
    </w:rPr>
  </w:style>
  <w:style w:type="paragraph" w:styleId="ListParagraph">
    <w:name w:val="List Paragraph"/>
    <w:basedOn w:val="Normal"/>
    <w:uiPriority w:val="34"/>
    <w:qFormat/>
    <w:rsid w:val="007B2C69"/>
    <w:pPr>
      <w:widowControl w:val="0"/>
      <w:wordWrap w:val="0"/>
      <w:autoSpaceDE w:val="0"/>
      <w:autoSpaceDN w:val="0"/>
      <w:spacing w:after="0" w:line="240" w:lineRule="auto"/>
      <w:ind w:left="720"/>
      <w:contextualSpacing/>
      <w:jc w:val="both"/>
    </w:pPr>
    <w:rPr>
      <w:rFonts w:ascii="Batang" w:eastAsia="Batang" w:hAnsi="Times New Roman" w:cs="Times New Roman"/>
      <w:kern w:val="2"/>
      <w:sz w:val="20"/>
      <w:szCs w:val="20"/>
      <w:lang w:val="en-US" w:eastAsia="ko-KR"/>
    </w:rPr>
  </w:style>
  <w:style w:type="table" w:styleId="TableGrid">
    <w:name w:val="Table Grid"/>
    <w:basedOn w:val="TableNormal"/>
    <w:uiPriority w:val="39"/>
    <w:rsid w:val="007B2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B2C6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10625</Words>
  <Characters>60564</Characters>
  <Application>Microsoft Office Word</Application>
  <DocSecurity>0</DocSecurity>
  <Lines>504</Lines>
  <Paragraphs>142</Paragraphs>
  <ScaleCrop>false</ScaleCrop>
  <Company/>
  <LinksUpToDate>false</LinksUpToDate>
  <CharactersWithSpaces>71047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cp:revision>
  <dcterms:created xsi:type="dcterms:W3CDTF">2024-11-05T10:26:00Z</dcterms:created>
  <dcterms:modified xsi:type="dcterms:W3CDTF">2024-11-05T10:26:00Z</dcterms:modified>
</cp:coreProperties>
</file>