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18E" w:rsidRDefault="00AF4250">
      <w:pPr>
        <w:spacing w:after="0" w:line="240" w:lineRule="auto"/>
        <w:jc w:val="center"/>
        <w:rPr>
          <w:rFonts w:ascii="Times New Roman" w:hAnsi="Times New Roman"/>
          <w:b/>
          <w:szCs w:val="24"/>
        </w:rPr>
      </w:pPr>
      <w:r>
        <w:rPr>
          <w:rFonts w:ascii="Times New Roman" w:hAnsi="Times New Roman"/>
          <w:b/>
          <w:sz w:val="28"/>
          <w:szCs w:val="24"/>
        </w:rPr>
        <w:t>EVALUATING THE INFLUENCE OF I. C. T ON THE TEACHING AND LEARNING OF CHEMISTRY IN SECONDARY SCHOOL IN ILORIN WEST LOCAL GOVERNMENT AREA OF KWARA STATE</w:t>
      </w:r>
    </w:p>
    <w:p w:rsidR="0063418E" w:rsidRDefault="0063418E">
      <w:pPr>
        <w:spacing w:after="0" w:line="480" w:lineRule="auto"/>
        <w:jc w:val="both"/>
        <w:rPr>
          <w:rFonts w:ascii="Times New Roman" w:hAnsi="Times New Roman"/>
          <w:b/>
          <w:szCs w:val="24"/>
        </w:rPr>
      </w:pPr>
    </w:p>
    <w:p w:rsidR="0063418E" w:rsidRDefault="0063418E">
      <w:pPr>
        <w:spacing w:after="0" w:line="480" w:lineRule="auto"/>
        <w:jc w:val="center"/>
        <w:rPr>
          <w:rFonts w:ascii="Times New Roman" w:hAnsi="Times New Roman"/>
          <w:b/>
          <w:i/>
          <w:sz w:val="32"/>
          <w:szCs w:val="24"/>
        </w:rPr>
      </w:pPr>
    </w:p>
    <w:p w:rsidR="0063418E" w:rsidRDefault="00AF4250">
      <w:pPr>
        <w:spacing w:after="0" w:line="480" w:lineRule="auto"/>
        <w:jc w:val="center"/>
        <w:rPr>
          <w:rFonts w:ascii="Times New Roman" w:hAnsi="Times New Roman"/>
          <w:b/>
          <w:i/>
          <w:sz w:val="24"/>
          <w:szCs w:val="24"/>
        </w:rPr>
      </w:pPr>
      <w:r>
        <w:rPr>
          <w:rFonts w:ascii="Times New Roman" w:hAnsi="Times New Roman"/>
          <w:b/>
          <w:i/>
          <w:sz w:val="32"/>
          <w:szCs w:val="24"/>
        </w:rPr>
        <w:t>BY</w:t>
      </w:r>
    </w:p>
    <w:p w:rsidR="0063418E" w:rsidRDefault="0063418E">
      <w:pPr>
        <w:spacing w:after="0" w:line="480" w:lineRule="auto"/>
        <w:jc w:val="both"/>
        <w:rPr>
          <w:rFonts w:ascii="Times New Roman" w:hAnsi="Times New Roman"/>
          <w:b/>
          <w:sz w:val="24"/>
          <w:szCs w:val="24"/>
        </w:rPr>
      </w:pPr>
    </w:p>
    <w:p w:rsidR="0063418E" w:rsidRDefault="00AF4250">
      <w:pPr>
        <w:spacing w:after="0" w:line="240" w:lineRule="auto"/>
        <w:jc w:val="center"/>
        <w:rPr>
          <w:rFonts w:ascii="Times New Roman" w:hAnsi="Times New Roman"/>
          <w:b/>
          <w:sz w:val="36"/>
          <w:szCs w:val="24"/>
        </w:rPr>
      </w:pPr>
      <w:r>
        <w:rPr>
          <w:rFonts w:ascii="Times New Roman" w:hAnsi="Times New Roman"/>
          <w:b/>
          <w:sz w:val="36"/>
          <w:szCs w:val="24"/>
        </w:rPr>
        <w:t xml:space="preserve">AKINBOHUN </w:t>
      </w:r>
      <w:proofErr w:type="spellStart"/>
      <w:r>
        <w:rPr>
          <w:rFonts w:ascii="Times New Roman" w:hAnsi="Times New Roman"/>
          <w:b/>
          <w:sz w:val="36"/>
          <w:szCs w:val="24"/>
        </w:rPr>
        <w:t>Funke</w:t>
      </w:r>
      <w:proofErr w:type="spellEnd"/>
      <w:r>
        <w:rPr>
          <w:rFonts w:ascii="Times New Roman" w:hAnsi="Times New Roman"/>
          <w:b/>
          <w:sz w:val="36"/>
          <w:szCs w:val="24"/>
        </w:rPr>
        <w:t xml:space="preserve"> Elizabeth </w:t>
      </w:r>
    </w:p>
    <w:p w:rsidR="0063418E" w:rsidRDefault="00AF4250">
      <w:pPr>
        <w:spacing w:after="0" w:line="240" w:lineRule="auto"/>
        <w:jc w:val="center"/>
        <w:rPr>
          <w:rFonts w:ascii="Times New Roman" w:hAnsi="Times New Roman"/>
          <w:b/>
          <w:sz w:val="28"/>
          <w:szCs w:val="24"/>
        </w:rPr>
      </w:pPr>
      <w:r>
        <w:rPr>
          <w:rFonts w:ascii="Times New Roman" w:hAnsi="Times New Roman"/>
          <w:b/>
          <w:sz w:val="28"/>
          <w:szCs w:val="24"/>
        </w:rPr>
        <w:t>EKSU/IL/R4/20/0274</w:t>
      </w:r>
    </w:p>
    <w:p w:rsidR="0063418E" w:rsidRDefault="0063418E">
      <w:pPr>
        <w:spacing w:after="0" w:line="480" w:lineRule="auto"/>
        <w:jc w:val="both"/>
        <w:rPr>
          <w:rFonts w:ascii="Times New Roman" w:hAnsi="Times New Roman"/>
          <w:b/>
          <w:color w:val="000000"/>
          <w:sz w:val="24"/>
          <w:szCs w:val="24"/>
        </w:rPr>
      </w:pPr>
    </w:p>
    <w:p w:rsidR="0063418E" w:rsidRDefault="0063418E">
      <w:pPr>
        <w:spacing w:after="0" w:line="480" w:lineRule="auto"/>
        <w:jc w:val="both"/>
        <w:rPr>
          <w:rFonts w:ascii="Times New Roman" w:hAnsi="Times New Roman"/>
          <w:b/>
          <w:sz w:val="24"/>
          <w:szCs w:val="24"/>
        </w:rPr>
      </w:pPr>
    </w:p>
    <w:p w:rsidR="0063418E" w:rsidRDefault="0063418E">
      <w:pPr>
        <w:spacing w:after="0" w:line="480" w:lineRule="auto"/>
        <w:jc w:val="both"/>
        <w:rPr>
          <w:rFonts w:ascii="Times New Roman" w:hAnsi="Times New Roman"/>
          <w:b/>
          <w:bCs/>
          <w:sz w:val="24"/>
          <w:szCs w:val="24"/>
        </w:rPr>
      </w:pPr>
    </w:p>
    <w:p w:rsidR="0063418E" w:rsidRDefault="00AF4250">
      <w:pPr>
        <w:spacing w:after="0" w:line="360" w:lineRule="auto"/>
        <w:jc w:val="center"/>
        <w:rPr>
          <w:rFonts w:ascii="Times New Roman" w:hAnsi="Times New Roman"/>
          <w:b/>
          <w:bCs/>
          <w:sz w:val="24"/>
          <w:szCs w:val="24"/>
        </w:rPr>
      </w:pPr>
      <w:r>
        <w:rPr>
          <w:rFonts w:ascii="Times New Roman" w:hAnsi="Times New Roman"/>
          <w:b/>
          <w:bCs/>
          <w:sz w:val="24"/>
          <w:szCs w:val="24"/>
        </w:rPr>
        <w:t xml:space="preserve">A RESEARCH PROJECT SUBMITTED TO THE DEPARTMENT OF CHEMISTRY IN EKITI STATE UNIVERSITY, ADO EKITI IN PARTIAL FULFILMENT OF THE REQUIREMENTS FOR THE AWARD OF BACHELOR DEGREE IN EDUCATION B.A. (ED.) DEGREE </w:t>
      </w:r>
    </w:p>
    <w:p w:rsidR="0063418E" w:rsidRDefault="0063418E">
      <w:pPr>
        <w:spacing w:after="0" w:line="480" w:lineRule="auto"/>
        <w:jc w:val="both"/>
        <w:rPr>
          <w:rFonts w:ascii="Times New Roman" w:hAnsi="Times New Roman"/>
          <w:b/>
          <w:sz w:val="24"/>
          <w:szCs w:val="24"/>
        </w:rPr>
      </w:pPr>
    </w:p>
    <w:p w:rsidR="0063418E" w:rsidRDefault="0063418E">
      <w:pPr>
        <w:spacing w:after="0" w:line="480" w:lineRule="auto"/>
        <w:jc w:val="both"/>
        <w:rPr>
          <w:rFonts w:ascii="Times New Roman" w:hAnsi="Times New Roman"/>
          <w:b/>
          <w:sz w:val="24"/>
          <w:szCs w:val="24"/>
        </w:rPr>
      </w:pPr>
    </w:p>
    <w:p w:rsidR="0063418E" w:rsidRDefault="0063418E">
      <w:pPr>
        <w:spacing w:after="0" w:line="480" w:lineRule="auto"/>
        <w:ind w:left="5760"/>
        <w:jc w:val="both"/>
        <w:rPr>
          <w:rFonts w:ascii="Times New Roman" w:hAnsi="Times New Roman"/>
          <w:b/>
          <w:sz w:val="24"/>
          <w:szCs w:val="24"/>
        </w:rPr>
      </w:pPr>
    </w:p>
    <w:p w:rsidR="0063418E" w:rsidRDefault="00AF4250">
      <w:pPr>
        <w:spacing w:after="0" w:line="480" w:lineRule="auto"/>
        <w:ind w:left="5760"/>
        <w:jc w:val="both"/>
        <w:rPr>
          <w:rFonts w:ascii="Times New Roman" w:hAnsi="Times New Roman"/>
          <w:b/>
          <w:sz w:val="24"/>
          <w:szCs w:val="24"/>
        </w:rPr>
      </w:pPr>
      <w:r>
        <w:rPr>
          <w:rFonts w:ascii="Times New Roman" w:hAnsi="Times New Roman"/>
          <w:b/>
          <w:sz w:val="24"/>
          <w:szCs w:val="24"/>
        </w:rPr>
        <w:t>October, 2024</w:t>
      </w:r>
    </w:p>
    <w:p w:rsidR="0063418E" w:rsidRDefault="00AF4250">
      <w:pPr>
        <w:tabs>
          <w:tab w:val="center" w:pos="4680"/>
        </w:tabs>
        <w:rPr>
          <w:rFonts w:ascii="Times New Roman" w:hAnsi="Times New Roman"/>
          <w:b/>
          <w:bCs/>
          <w:sz w:val="28"/>
          <w:szCs w:val="28"/>
        </w:rPr>
      </w:pPr>
      <w:r>
        <w:rPr>
          <w:rFonts w:ascii="Times New Roman" w:hAnsi="Times New Roman"/>
          <w:b/>
          <w:bCs/>
          <w:sz w:val="24"/>
          <w:szCs w:val="24"/>
        </w:rPr>
        <w:br w:type="page"/>
      </w:r>
      <w:r>
        <w:rPr>
          <w:rFonts w:ascii="Times New Roman" w:hAnsi="Times New Roman"/>
          <w:b/>
          <w:bCs/>
          <w:sz w:val="24"/>
          <w:szCs w:val="24"/>
        </w:rPr>
        <w:lastRenderedPageBreak/>
        <w:tab/>
        <w:t xml:space="preserve">CERTIFICATION </w:t>
      </w:r>
    </w:p>
    <w:p w:rsidR="0063418E" w:rsidRDefault="00AF4250">
      <w:pPr>
        <w:spacing w:after="0" w:line="480" w:lineRule="auto"/>
        <w:jc w:val="both"/>
        <w:rPr>
          <w:rFonts w:ascii="Times New Roman" w:hAnsi="Times New Roman"/>
          <w:b/>
          <w:sz w:val="36"/>
          <w:szCs w:val="24"/>
        </w:rPr>
      </w:pPr>
      <w:r>
        <w:rPr>
          <w:rFonts w:ascii="Times New Roman" w:hAnsi="Times New Roman"/>
          <w:bCs/>
          <w:sz w:val="24"/>
          <w:szCs w:val="24"/>
        </w:rPr>
        <w:t>This is to certify that this project was carried out by</w:t>
      </w:r>
      <w:r>
        <w:rPr>
          <w:rFonts w:ascii="Times New Roman" w:hAnsi="Times New Roman"/>
          <w:b/>
          <w:sz w:val="36"/>
          <w:szCs w:val="24"/>
        </w:rPr>
        <w:t xml:space="preserve"> </w:t>
      </w:r>
      <w:r>
        <w:rPr>
          <w:rFonts w:ascii="Times New Roman" w:hAnsi="Times New Roman"/>
          <w:b/>
          <w:sz w:val="32"/>
          <w:szCs w:val="24"/>
        </w:rPr>
        <w:t xml:space="preserve">AKINBOHUN </w:t>
      </w:r>
      <w:proofErr w:type="spellStart"/>
      <w:r>
        <w:rPr>
          <w:rFonts w:ascii="Times New Roman" w:hAnsi="Times New Roman"/>
          <w:b/>
          <w:sz w:val="32"/>
          <w:szCs w:val="24"/>
        </w:rPr>
        <w:t>Funke</w:t>
      </w:r>
      <w:proofErr w:type="spellEnd"/>
      <w:r>
        <w:rPr>
          <w:rFonts w:ascii="Times New Roman" w:hAnsi="Times New Roman"/>
          <w:b/>
          <w:sz w:val="32"/>
          <w:szCs w:val="24"/>
        </w:rPr>
        <w:t xml:space="preserve"> Elizabeth</w:t>
      </w:r>
      <w:r>
        <w:rPr>
          <w:rFonts w:ascii="Times New Roman" w:hAnsi="Times New Roman"/>
          <w:b/>
          <w:sz w:val="36"/>
          <w:szCs w:val="24"/>
        </w:rPr>
        <w:t xml:space="preserve"> </w:t>
      </w:r>
      <w:r>
        <w:rPr>
          <w:rFonts w:ascii="Times New Roman" w:hAnsi="Times New Roman"/>
          <w:bCs/>
          <w:sz w:val="24"/>
          <w:szCs w:val="24"/>
        </w:rPr>
        <w:t xml:space="preserve">with the matriculation number </w:t>
      </w:r>
      <w:r>
        <w:rPr>
          <w:rFonts w:ascii="Times New Roman" w:hAnsi="Times New Roman"/>
          <w:b/>
          <w:sz w:val="24"/>
          <w:szCs w:val="24"/>
        </w:rPr>
        <w:t xml:space="preserve">EKSU/IL/R4/20/0274 </w:t>
      </w:r>
      <w:r>
        <w:rPr>
          <w:rFonts w:ascii="Times New Roman" w:hAnsi="Times New Roman"/>
          <w:bCs/>
          <w:sz w:val="24"/>
          <w:szCs w:val="24"/>
        </w:rPr>
        <w:t xml:space="preserve">and has been read and approved as meeting part the requirements for the award of Bachelor of Science Education (B. A. Ed.) Degree in the Faculty of Education, Department of Chemistry in </w:t>
      </w:r>
      <w:proofErr w:type="spellStart"/>
      <w:r>
        <w:rPr>
          <w:rFonts w:ascii="Times New Roman" w:hAnsi="Times New Roman"/>
          <w:bCs/>
          <w:sz w:val="24"/>
          <w:szCs w:val="24"/>
        </w:rPr>
        <w:t>Ekiti</w:t>
      </w:r>
      <w:proofErr w:type="spellEnd"/>
      <w:r>
        <w:rPr>
          <w:rFonts w:ascii="Times New Roman" w:hAnsi="Times New Roman"/>
          <w:bCs/>
          <w:sz w:val="24"/>
          <w:szCs w:val="24"/>
        </w:rPr>
        <w:t xml:space="preserve"> State University (EKSU), Ado-</w:t>
      </w:r>
      <w:proofErr w:type="spellStart"/>
      <w:r>
        <w:rPr>
          <w:rFonts w:ascii="Times New Roman" w:hAnsi="Times New Roman"/>
          <w:bCs/>
          <w:sz w:val="24"/>
          <w:szCs w:val="24"/>
        </w:rPr>
        <w:t>Ekiti</w:t>
      </w:r>
      <w:proofErr w:type="spellEnd"/>
      <w:r>
        <w:rPr>
          <w:rFonts w:ascii="Times New Roman" w:hAnsi="Times New Roman"/>
          <w:bCs/>
          <w:sz w:val="24"/>
          <w:szCs w:val="24"/>
        </w:rPr>
        <w:t xml:space="preserve">, Nigeria. </w:t>
      </w:r>
    </w:p>
    <w:p w:rsidR="0063418E" w:rsidRDefault="0063418E">
      <w:pPr>
        <w:jc w:val="both"/>
        <w:rPr>
          <w:rFonts w:ascii="Times New Roman" w:hAnsi="Times New Roman"/>
          <w:bCs/>
          <w:sz w:val="24"/>
          <w:szCs w:val="24"/>
        </w:rPr>
      </w:pPr>
    </w:p>
    <w:p w:rsidR="0063418E" w:rsidRDefault="0063418E">
      <w:pPr>
        <w:jc w:val="both"/>
        <w:rPr>
          <w:rFonts w:ascii="Times New Roman" w:hAnsi="Times New Roman"/>
          <w:bCs/>
          <w:sz w:val="24"/>
          <w:szCs w:val="24"/>
        </w:rPr>
      </w:pPr>
    </w:p>
    <w:p w:rsidR="0063418E" w:rsidRDefault="0063418E">
      <w:pPr>
        <w:spacing w:after="0" w:line="240" w:lineRule="auto"/>
        <w:jc w:val="both"/>
        <w:rPr>
          <w:rFonts w:ascii="Times New Roman" w:hAnsi="Times New Roman"/>
          <w:b/>
          <w:sz w:val="24"/>
          <w:szCs w:val="24"/>
        </w:rPr>
      </w:pPr>
    </w:p>
    <w:p w:rsidR="0063418E" w:rsidRDefault="00AF4250">
      <w:pPr>
        <w:spacing w:after="0" w:line="240" w:lineRule="auto"/>
        <w:jc w:val="both"/>
        <w:rPr>
          <w:rFonts w:ascii="Times New Roman" w:hAnsi="Times New Roman"/>
          <w:b/>
          <w:sz w:val="24"/>
          <w:szCs w:val="24"/>
        </w:rPr>
      </w:pPr>
      <w:r>
        <w:rPr>
          <w:rFonts w:ascii="Times New Roman" w:hAnsi="Times New Roman"/>
          <w:b/>
          <w:sz w:val="24"/>
          <w:szCs w:val="24"/>
        </w:rPr>
        <w:t>Mrs. OBISESAN O. R</w:t>
      </w:r>
      <w:r>
        <w:rPr>
          <w:rFonts w:ascii="Times New Roman" w:hAnsi="Times New Roman"/>
          <w:b/>
          <w:sz w:val="24"/>
          <w:szCs w:val="24"/>
        </w:rPr>
        <w:tab/>
      </w:r>
      <w:r>
        <w:rPr>
          <w:rFonts w:ascii="Times New Roman" w:hAnsi="Times New Roman"/>
          <w:b/>
          <w:sz w:val="24"/>
          <w:szCs w:val="24"/>
        </w:rPr>
        <w:tab/>
        <w:t xml:space="preserve">_______________ </w:t>
      </w:r>
      <w:r>
        <w:rPr>
          <w:rFonts w:ascii="Times New Roman" w:hAnsi="Times New Roman"/>
          <w:b/>
          <w:sz w:val="24"/>
          <w:szCs w:val="24"/>
        </w:rPr>
        <w:tab/>
      </w:r>
      <w:r>
        <w:rPr>
          <w:rFonts w:ascii="Times New Roman" w:hAnsi="Times New Roman"/>
          <w:b/>
          <w:sz w:val="24"/>
          <w:szCs w:val="24"/>
        </w:rPr>
        <w:tab/>
        <w:t>_______________</w:t>
      </w:r>
    </w:p>
    <w:p w:rsidR="0063418E" w:rsidRDefault="00AF4250">
      <w:pPr>
        <w:tabs>
          <w:tab w:val="left" w:pos="3030"/>
        </w:tabs>
        <w:jc w:val="both"/>
        <w:rPr>
          <w:rFonts w:ascii="Times New Roman" w:hAnsi="Times New Roman"/>
          <w:b/>
          <w:sz w:val="24"/>
          <w:szCs w:val="24"/>
        </w:rPr>
      </w:pPr>
      <w:r>
        <w:rPr>
          <w:rFonts w:ascii="Times New Roman" w:hAnsi="Times New Roman"/>
          <w:b/>
          <w:sz w:val="24"/>
          <w:szCs w:val="24"/>
        </w:rPr>
        <w:t>Project Supervisor</w:t>
      </w:r>
      <w:r>
        <w:rPr>
          <w:rFonts w:ascii="Times New Roman" w:hAnsi="Times New Roman"/>
          <w:b/>
          <w:sz w:val="24"/>
          <w:szCs w:val="24"/>
        </w:rPr>
        <w:tab/>
      </w:r>
      <w:r>
        <w:rPr>
          <w:rFonts w:ascii="Times New Roman" w:hAnsi="Times New Roman"/>
          <w:b/>
          <w:sz w:val="24"/>
          <w:szCs w:val="24"/>
        </w:rPr>
        <w:tab/>
        <w:t xml:space="preserve">        Signature</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Date</w:t>
      </w:r>
    </w:p>
    <w:p w:rsidR="0063418E" w:rsidRDefault="0063418E">
      <w:pPr>
        <w:tabs>
          <w:tab w:val="left" w:pos="3030"/>
        </w:tabs>
        <w:jc w:val="both"/>
        <w:rPr>
          <w:rFonts w:ascii="Times New Roman" w:hAnsi="Times New Roman"/>
          <w:b/>
          <w:sz w:val="24"/>
          <w:szCs w:val="24"/>
        </w:rPr>
      </w:pPr>
    </w:p>
    <w:p w:rsidR="0063418E" w:rsidRDefault="0063418E">
      <w:pPr>
        <w:tabs>
          <w:tab w:val="left" w:pos="3030"/>
        </w:tabs>
        <w:jc w:val="both"/>
        <w:rPr>
          <w:rFonts w:ascii="Times New Roman" w:hAnsi="Times New Roman"/>
          <w:b/>
          <w:sz w:val="24"/>
          <w:szCs w:val="24"/>
        </w:rPr>
      </w:pPr>
    </w:p>
    <w:p w:rsidR="0063418E" w:rsidRDefault="0063418E">
      <w:pPr>
        <w:tabs>
          <w:tab w:val="left" w:pos="3030"/>
        </w:tabs>
        <w:spacing w:after="0"/>
        <w:jc w:val="both"/>
        <w:rPr>
          <w:rFonts w:ascii="Times New Roman" w:hAnsi="Times New Roman"/>
          <w:b/>
          <w:sz w:val="24"/>
          <w:szCs w:val="24"/>
        </w:rPr>
      </w:pPr>
    </w:p>
    <w:p w:rsidR="0063418E" w:rsidRDefault="00AF4250">
      <w:pPr>
        <w:spacing w:after="0" w:line="240" w:lineRule="auto"/>
        <w:jc w:val="both"/>
        <w:rPr>
          <w:rFonts w:ascii="Times New Roman" w:hAnsi="Times New Roman"/>
          <w:b/>
          <w:sz w:val="24"/>
          <w:szCs w:val="24"/>
        </w:rPr>
      </w:pPr>
      <w:r>
        <w:rPr>
          <w:rFonts w:ascii="Times New Roman" w:hAnsi="Times New Roman"/>
          <w:b/>
          <w:sz w:val="24"/>
          <w:szCs w:val="24"/>
        </w:rPr>
        <w:br/>
        <w:t>__________________</w:t>
      </w:r>
      <w:r>
        <w:rPr>
          <w:rFonts w:ascii="Times New Roman" w:hAnsi="Times New Roman"/>
          <w:b/>
          <w:sz w:val="24"/>
          <w:szCs w:val="24"/>
        </w:rPr>
        <w:tab/>
        <w:t xml:space="preserve">_______________ </w:t>
      </w:r>
      <w:r>
        <w:rPr>
          <w:rFonts w:ascii="Times New Roman" w:hAnsi="Times New Roman"/>
          <w:b/>
          <w:sz w:val="24"/>
          <w:szCs w:val="24"/>
        </w:rPr>
        <w:tab/>
      </w:r>
      <w:r>
        <w:rPr>
          <w:rFonts w:ascii="Times New Roman" w:hAnsi="Times New Roman"/>
          <w:b/>
          <w:sz w:val="24"/>
          <w:szCs w:val="24"/>
        </w:rPr>
        <w:tab/>
        <w:t>_______________</w:t>
      </w:r>
    </w:p>
    <w:p w:rsidR="0063418E" w:rsidRDefault="00AF4250">
      <w:pPr>
        <w:tabs>
          <w:tab w:val="left" w:pos="3030"/>
        </w:tabs>
        <w:spacing w:after="0"/>
        <w:jc w:val="both"/>
        <w:rPr>
          <w:rFonts w:ascii="Times New Roman" w:hAnsi="Times New Roman"/>
          <w:b/>
          <w:sz w:val="24"/>
          <w:szCs w:val="24"/>
        </w:rPr>
      </w:pPr>
      <w:r>
        <w:rPr>
          <w:rFonts w:ascii="Times New Roman" w:hAnsi="Times New Roman"/>
          <w:b/>
          <w:sz w:val="24"/>
          <w:szCs w:val="24"/>
        </w:rPr>
        <w:t xml:space="preserve">Project Coordinator                </w:t>
      </w:r>
      <w:r>
        <w:rPr>
          <w:rFonts w:ascii="Times New Roman" w:hAnsi="Times New Roman"/>
          <w:b/>
          <w:sz w:val="24"/>
          <w:szCs w:val="24"/>
        </w:rPr>
        <w:tab/>
        <w:t>Signature                                  Date</w:t>
      </w:r>
    </w:p>
    <w:p w:rsidR="0063418E" w:rsidRDefault="0063418E">
      <w:pPr>
        <w:tabs>
          <w:tab w:val="left" w:pos="3030"/>
        </w:tabs>
        <w:jc w:val="both"/>
        <w:rPr>
          <w:rFonts w:ascii="Times New Roman" w:hAnsi="Times New Roman"/>
          <w:b/>
          <w:sz w:val="24"/>
          <w:szCs w:val="24"/>
        </w:rPr>
      </w:pPr>
    </w:p>
    <w:p w:rsidR="0063418E" w:rsidRDefault="0063418E">
      <w:pPr>
        <w:tabs>
          <w:tab w:val="left" w:pos="3030"/>
        </w:tabs>
        <w:jc w:val="both"/>
        <w:rPr>
          <w:rFonts w:ascii="Times New Roman" w:hAnsi="Times New Roman"/>
          <w:b/>
          <w:sz w:val="24"/>
          <w:szCs w:val="24"/>
        </w:rPr>
      </w:pPr>
    </w:p>
    <w:p w:rsidR="0063418E" w:rsidRDefault="0063418E">
      <w:pPr>
        <w:tabs>
          <w:tab w:val="left" w:pos="3030"/>
        </w:tabs>
        <w:jc w:val="both"/>
        <w:rPr>
          <w:rFonts w:ascii="Times New Roman" w:hAnsi="Times New Roman"/>
          <w:b/>
          <w:sz w:val="24"/>
          <w:szCs w:val="24"/>
        </w:rPr>
      </w:pPr>
    </w:p>
    <w:p w:rsidR="0063418E" w:rsidRDefault="00AF4250">
      <w:pPr>
        <w:tabs>
          <w:tab w:val="left" w:pos="3030"/>
        </w:tabs>
        <w:spacing w:after="0" w:line="240" w:lineRule="auto"/>
        <w:jc w:val="both"/>
        <w:rPr>
          <w:rFonts w:ascii="Times New Roman" w:hAnsi="Times New Roman"/>
          <w:b/>
          <w:sz w:val="24"/>
          <w:szCs w:val="24"/>
        </w:rPr>
      </w:pPr>
      <w:r>
        <w:rPr>
          <w:rFonts w:ascii="Times New Roman" w:hAnsi="Times New Roman"/>
          <w:b/>
          <w:sz w:val="24"/>
          <w:szCs w:val="24"/>
        </w:rPr>
        <w:t>_________________           _________________           ____________________</w:t>
      </w:r>
    </w:p>
    <w:p w:rsidR="0063418E" w:rsidRDefault="00AF4250">
      <w:pPr>
        <w:tabs>
          <w:tab w:val="left" w:pos="3030"/>
        </w:tabs>
        <w:jc w:val="both"/>
        <w:rPr>
          <w:rFonts w:ascii="Times New Roman" w:hAnsi="Times New Roman"/>
          <w:b/>
          <w:sz w:val="24"/>
          <w:szCs w:val="24"/>
        </w:rPr>
      </w:pPr>
      <w:r>
        <w:rPr>
          <w:rFonts w:ascii="Times New Roman" w:hAnsi="Times New Roman"/>
          <w:b/>
          <w:sz w:val="24"/>
          <w:szCs w:val="24"/>
        </w:rPr>
        <w:t>External Examiner                 Signature                                   Date</w:t>
      </w:r>
    </w:p>
    <w:p w:rsidR="0063418E" w:rsidRDefault="0063418E">
      <w:pPr>
        <w:spacing w:after="0" w:line="480" w:lineRule="auto"/>
        <w:jc w:val="both"/>
        <w:rPr>
          <w:rFonts w:ascii="Times New Roman" w:hAnsi="Times New Roman"/>
          <w:sz w:val="24"/>
          <w:szCs w:val="24"/>
        </w:rPr>
      </w:pPr>
    </w:p>
    <w:p w:rsidR="0063418E" w:rsidRDefault="0063418E">
      <w:pPr>
        <w:spacing w:line="480" w:lineRule="auto"/>
        <w:jc w:val="center"/>
        <w:rPr>
          <w:rFonts w:ascii="Times New Roman" w:hAnsi="Times New Roman"/>
          <w:b/>
          <w:bCs/>
          <w:sz w:val="24"/>
          <w:szCs w:val="24"/>
        </w:rPr>
      </w:pPr>
    </w:p>
    <w:p w:rsidR="0063418E" w:rsidRDefault="00AF4250">
      <w:pPr>
        <w:spacing w:line="480" w:lineRule="auto"/>
        <w:jc w:val="center"/>
        <w:rPr>
          <w:rFonts w:cs="SimSun"/>
        </w:rPr>
      </w:pPr>
      <w:r>
        <w:rPr>
          <w:rFonts w:ascii="Times New Roman" w:hAnsi="Times New Roman"/>
          <w:b/>
          <w:bCs/>
          <w:sz w:val="24"/>
          <w:szCs w:val="24"/>
        </w:rPr>
        <w:lastRenderedPageBreak/>
        <w:t>DEDICATION</w:t>
      </w:r>
    </w:p>
    <w:p w:rsidR="0063418E" w:rsidRDefault="00AF4250">
      <w:pPr>
        <w:spacing w:line="480" w:lineRule="auto"/>
        <w:jc w:val="both"/>
        <w:rPr>
          <w:rFonts w:ascii="Times New Roman" w:hAnsi="Times New Roman"/>
          <w:sz w:val="24"/>
          <w:szCs w:val="24"/>
        </w:rPr>
      </w:pPr>
      <w:r>
        <w:rPr>
          <w:rFonts w:ascii="Times New Roman" w:hAnsi="Times New Roman"/>
          <w:sz w:val="24"/>
          <w:szCs w:val="24"/>
        </w:rPr>
        <w:tab/>
        <w:t xml:space="preserve">This project is dedicated to my loving parents, Mrs. Felicia </w:t>
      </w:r>
      <w:proofErr w:type="spellStart"/>
      <w:r>
        <w:rPr>
          <w:rFonts w:ascii="Times New Roman" w:hAnsi="Times New Roman"/>
          <w:sz w:val="24"/>
          <w:szCs w:val="24"/>
        </w:rPr>
        <w:t>Funke</w:t>
      </w:r>
      <w:proofErr w:type="spellEnd"/>
      <w:r>
        <w:rPr>
          <w:rFonts w:ascii="Times New Roman" w:hAnsi="Times New Roman"/>
          <w:sz w:val="24"/>
          <w:szCs w:val="24"/>
        </w:rPr>
        <w:t xml:space="preserve"> </w:t>
      </w:r>
      <w:proofErr w:type="spellStart"/>
      <w:r>
        <w:rPr>
          <w:rFonts w:ascii="Times New Roman" w:hAnsi="Times New Roman"/>
          <w:sz w:val="24"/>
          <w:szCs w:val="24"/>
        </w:rPr>
        <w:t>Akinbohun</w:t>
      </w:r>
      <w:proofErr w:type="spellEnd"/>
      <w:r>
        <w:rPr>
          <w:rFonts w:ascii="Times New Roman" w:hAnsi="Times New Roman"/>
          <w:sz w:val="24"/>
          <w:szCs w:val="24"/>
        </w:rPr>
        <w:t xml:space="preserve"> and Mr. </w:t>
      </w:r>
      <w:proofErr w:type="spellStart"/>
      <w:r>
        <w:rPr>
          <w:rFonts w:ascii="Times New Roman" w:hAnsi="Times New Roman"/>
          <w:sz w:val="24"/>
          <w:szCs w:val="24"/>
        </w:rPr>
        <w:t>Abiodun</w:t>
      </w:r>
      <w:proofErr w:type="spellEnd"/>
      <w:r>
        <w:rPr>
          <w:rFonts w:ascii="Times New Roman" w:hAnsi="Times New Roman"/>
          <w:sz w:val="24"/>
          <w:szCs w:val="24"/>
        </w:rPr>
        <w:t>, whose unwavering support, guidance and sacrifices have made this great achievement possible. Most especially my Mum, your unconditional love and belief in me have been the driving force behind my academic journey.</w:t>
      </w:r>
      <w:r>
        <w:rPr>
          <w:rFonts w:ascii="Times New Roman" w:hAnsi="Times New Roman"/>
          <w:sz w:val="24"/>
          <w:szCs w:val="24"/>
        </w:rPr>
        <w:cr/>
      </w:r>
      <w:r>
        <w:rPr>
          <w:rFonts w:ascii="Times New Roman" w:hAnsi="Times New Roman"/>
          <w:sz w:val="24"/>
          <w:szCs w:val="24"/>
        </w:rPr>
        <w:tab/>
        <w:t>To my wonderful siblings</w:t>
      </w:r>
      <w:proofErr w:type="gramStart"/>
      <w:r>
        <w:rPr>
          <w:rFonts w:ascii="Times New Roman" w:hAnsi="Times New Roman"/>
          <w:sz w:val="24"/>
          <w:szCs w:val="24"/>
        </w:rPr>
        <w:t>,(</w:t>
      </w:r>
      <w:proofErr w:type="gramEnd"/>
      <w:r>
        <w:rPr>
          <w:rFonts w:ascii="Times New Roman" w:hAnsi="Times New Roman"/>
          <w:sz w:val="24"/>
          <w:szCs w:val="24"/>
        </w:rPr>
        <w:t xml:space="preserve">Miss. </w:t>
      </w:r>
      <w:proofErr w:type="spellStart"/>
      <w:r>
        <w:rPr>
          <w:rFonts w:ascii="Times New Roman" w:hAnsi="Times New Roman"/>
          <w:sz w:val="24"/>
          <w:szCs w:val="24"/>
        </w:rPr>
        <w:t>Foluke</w:t>
      </w:r>
      <w:proofErr w:type="spellEnd"/>
      <w:r>
        <w:rPr>
          <w:rFonts w:ascii="Times New Roman" w:hAnsi="Times New Roman"/>
          <w:sz w:val="24"/>
          <w:szCs w:val="24"/>
        </w:rPr>
        <w:t xml:space="preserve">, Mr. </w:t>
      </w:r>
      <w:proofErr w:type="spellStart"/>
      <w:r>
        <w:rPr>
          <w:rFonts w:ascii="Times New Roman" w:hAnsi="Times New Roman"/>
          <w:sz w:val="24"/>
          <w:szCs w:val="24"/>
        </w:rPr>
        <w:t>Temmy</w:t>
      </w:r>
      <w:proofErr w:type="spellEnd"/>
      <w:r>
        <w:rPr>
          <w:rFonts w:ascii="Times New Roman" w:hAnsi="Times New Roman"/>
          <w:sz w:val="24"/>
          <w:szCs w:val="24"/>
        </w:rPr>
        <w:t xml:space="preserve"> and Mr. Samuel),who have always been there to support, encourage and celebrate my victories and lift me up during challenging times. Their constant friendships are mentorship have made this experience even more meaningful.</w:t>
      </w:r>
    </w:p>
    <w:p w:rsidR="0063418E" w:rsidRDefault="00AF4250">
      <w:pPr>
        <w:spacing w:after="0" w:line="240" w:lineRule="auto"/>
        <w:rPr>
          <w:rFonts w:ascii="Times New Roman" w:hAnsi="Times New Roman"/>
          <w:b/>
          <w:sz w:val="24"/>
          <w:szCs w:val="24"/>
        </w:rPr>
      </w:pPr>
      <w:r>
        <w:rPr>
          <w:rFonts w:ascii="Times New Roman" w:hAnsi="Times New Roman"/>
          <w:b/>
          <w:sz w:val="24"/>
          <w:szCs w:val="24"/>
        </w:rPr>
        <w:br w:type="page"/>
      </w:r>
    </w:p>
    <w:p w:rsidR="0063418E" w:rsidRDefault="00AF4250">
      <w:pPr>
        <w:spacing w:line="480" w:lineRule="auto"/>
        <w:jc w:val="center"/>
        <w:rPr>
          <w:rFonts w:ascii="Times New Roman" w:hAnsi="Times New Roman"/>
          <w:sz w:val="24"/>
          <w:szCs w:val="24"/>
        </w:rPr>
      </w:pPr>
      <w:r>
        <w:rPr>
          <w:rFonts w:ascii="Times New Roman" w:hAnsi="Times New Roman"/>
          <w:b/>
          <w:sz w:val="24"/>
          <w:szCs w:val="24"/>
        </w:rPr>
        <w:lastRenderedPageBreak/>
        <w:t>ACKNOWLEDGEMENT</w:t>
      </w:r>
    </w:p>
    <w:p w:rsidR="0063418E" w:rsidRDefault="00AF4250">
      <w:pPr>
        <w:spacing w:line="480" w:lineRule="auto"/>
        <w:jc w:val="both"/>
        <w:rPr>
          <w:rFonts w:ascii="Times New Roman" w:hAnsi="Times New Roman"/>
          <w:sz w:val="24"/>
          <w:szCs w:val="24"/>
        </w:rPr>
      </w:pPr>
      <w:r>
        <w:rPr>
          <w:rFonts w:ascii="Times New Roman" w:hAnsi="Times New Roman"/>
          <w:sz w:val="24"/>
          <w:szCs w:val="24"/>
        </w:rPr>
        <w:tab/>
        <w:t>I am grateful to Almighty God for giving me the opportunity to conduct this research successfully.</w:t>
      </w:r>
      <w:r>
        <w:rPr>
          <w:rFonts w:ascii="Times New Roman" w:hAnsi="Times New Roman"/>
          <w:sz w:val="24"/>
          <w:szCs w:val="24"/>
        </w:rPr>
        <w:cr/>
      </w:r>
      <w:r>
        <w:rPr>
          <w:rFonts w:ascii="Times New Roman" w:hAnsi="Times New Roman"/>
          <w:sz w:val="24"/>
          <w:szCs w:val="24"/>
        </w:rPr>
        <w:tab/>
        <w:t xml:space="preserve">I want to express my sincere gratitude to my </w:t>
      </w:r>
      <w:proofErr w:type="spellStart"/>
      <w:r>
        <w:rPr>
          <w:rFonts w:ascii="Times New Roman" w:hAnsi="Times New Roman"/>
          <w:sz w:val="24"/>
          <w:szCs w:val="24"/>
        </w:rPr>
        <w:t>supervisor</w:t>
      </w:r>
      <w:proofErr w:type="gramStart"/>
      <w:r>
        <w:rPr>
          <w:rFonts w:ascii="Times New Roman" w:hAnsi="Times New Roman"/>
          <w:sz w:val="24"/>
          <w:szCs w:val="24"/>
        </w:rPr>
        <w:t>,Mrs.Obisesan</w:t>
      </w:r>
      <w:proofErr w:type="spellEnd"/>
      <w:proofErr w:type="gramEnd"/>
      <w:r>
        <w:rPr>
          <w:rFonts w:ascii="Times New Roman" w:hAnsi="Times New Roman"/>
          <w:sz w:val="24"/>
          <w:szCs w:val="24"/>
        </w:rPr>
        <w:t xml:space="preserve"> O.R for her correction, guidance and support.my sincere appreciation also goes to my </w:t>
      </w:r>
      <w:proofErr w:type="spellStart"/>
      <w:r>
        <w:rPr>
          <w:rFonts w:ascii="Times New Roman" w:hAnsi="Times New Roman"/>
          <w:sz w:val="24"/>
          <w:szCs w:val="24"/>
        </w:rPr>
        <w:t>parents,Mr</w:t>
      </w:r>
      <w:proofErr w:type="spellEnd"/>
      <w:r>
        <w:rPr>
          <w:rFonts w:ascii="Times New Roman" w:hAnsi="Times New Roman"/>
          <w:sz w:val="24"/>
          <w:szCs w:val="24"/>
        </w:rPr>
        <w:t xml:space="preserve">. and </w:t>
      </w:r>
      <w:proofErr w:type="spellStart"/>
      <w:r>
        <w:rPr>
          <w:rFonts w:ascii="Times New Roman" w:hAnsi="Times New Roman"/>
          <w:sz w:val="24"/>
          <w:szCs w:val="24"/>
        </w:rPr>
        <w:t>Mrs.Akinbohun</w:t>
      </w:r>
      <w:proofErr w:type="spellEnd"/>
      <w:r>
        <w:rPr>
          <w:rFonts w:ascii="Times New Roman" w:hAnsi="Times New Roman"/>
          <w:sz w:val="24"/>
          <w:szCs w:val="24"/>
        </w:rPr>
        <w:t xml:space="preserve"> for all their assistance, encouragement, provision and support in all </w:t>
      </w:r>
      <w:proofErr w:type="spellStart"/>
      <w:r>
        <w:rPr>
          <w:rFonts w:ascii="Times New Roman" w:hAnsi="Times New Roman"/>
          <w:sz w:val="24"/>
          <w:szCs w:val="24"/>
        </w:rPr>
        <w:t>ways,I</w:t>
      </w:r>
      <w:proofErr w:type="spellEnd"/>
      <w:r>
        <w:rPr>
          <w:rFonts w:ascii="Times New Roman" w:hAnsi="Times New Roman"/>
          <w:sz w:val="24"/>
          <w:szCs w:val="24"/>
        </w:rPr>
        <w:t xml:space="preserve"> really appreciate you so much.</w:t>
      </w:r>
      <w:r>
        <w:rPr>
          <w:rFonts w:ascii="Times New Roman" w:hAnsi="Times New Roman"/>
          <w:sz w:val="24"/>
          <w:szCs w:val="24"/>
        </w:rPr>
        <w:cr/>
      </w:r>
      <w:r>
        <w:rPr>
          <w:rFonts w:ascii="Times New Roman" w:hAnsi="Times New Roman"/>
          <w:sz w:val="24"/>
          <w:szCs w:val="24"/>
        </w:rPr>
        <w:tab/>
        <w:t>A heartfelt thank you to my siblings and my friends in school and in church (Evangelical Baptist Church)</w:t>
      </w:r>
      <w:proofErr w:type="gramStart"/>
      <w:r>
        <w:rPr>
          <w:rFonts w:ascii="Times New Roman" w:hAnsi="Times New Roman"/>
          <w:sz w:val="24"/>
          <w:szCs w:val="24"/>
        </w:rPr>
        <w:t>,I</w:t>
      </w:r>
      <w:proofErr w:type="gramEnd"/>
      <w:r>
        <w:rPr>
          <w:rFonts w:ascii="Times New Roman" w:hAnsi="Times New Roman"/>
          <w:sz w:val="24"/>
          <w:szCs w:val="24"/>
        </w:rPr>
        <w:t xml:space="preserve"> am deeply grateful for your words of encouragement and piece of advice.</w:t>
      </w:r>
      <w:r>
        <w:rPr>
          <w:rFonts w:ascii="Times New Roman" w:hAnsi="Times New Roman"/>
          <w:sz w:val="24"/>
          <w:szCs w:val="24"/>
        </w:rPr>
        <w:cr/>
      </w:r>
      <w:r>
        <w:rPr>
          <w:rFonts w:ascii="Times New Roman" w:hAnsi="Times New Roman"/>
          <w:sz w:val="24"/>
          <w:szCs w:val="24"/>
        </w:rPr>
        <w:tab/>
        <w:t>I want to appreciate my parents once again for their constant and unwavering support and assistance. Most especially their financial and emotional support and assistance, I do not take this for granted. Thank you for always providing all I need throughout my academic pursuit and journey and for always believing in me even when I don’t believe in myself. Thank you for all you do my wonderful parents, God will always bless you abundantly.</w:t>
      </w:r>
      <w:r>
        <w:rPr>
          <w:rFonts w:ascii="Times New Roman" w:hAnsi="Times New Roman"/>
          <w:sz w:val="24"/>
          <w:szCs w:val="24"/>
        </w:rPr>
        <w:cr/>
      </w:r>
    </w:p>
    <w:p w:rsidR="0063418E" w:rsidRDefault="00AF4250">
      <w:pPr>
        <w:spacing w:line="480" w:lineRule="auto"/>
        <w:jc w:val="both"/>
        <w:rPr>
          <w:rFonts w:ascii="Times New Roman" w:hAnsi="Times New Roman"/>
          <w:sz w:val="24"/>
          <w:szCs w:val="24"/>
        </w:rPr>
      </w:pPr>
      <w:proofErr w:type="spellStart"/>
      <w:r>
        <w:rPr>
          <w:rFonts w:ascii="Times New Roman" w:hAnsi="Times New Roman"/>
          <w:sz w:val="24"/>
          <w:szCs w:val="24"/>
        </w:rPr>
        <w:t>Akinbohun</w:t>
      </w:r>
      <w:proofErr w:type="spellEnd"/>
      <w:r>
        <w:rPr>
          <w:rFonts w:ascii="Times New Roman" w:hAnsi="Times New Roman"/>
          <w:sz w:val="24"/>
          <w:szCs w:val="24"/>
        </w:rPr>
        <w:t xml:space="preserve"> </w:t>
      </w:r>
      <w:proofErr w:type="spellStart"/>
      <w:r>
        <w:rPr>
          <w:rFonts w:ascii="Times New Roman" w:hAnsi="Times New Roman"/>
          <w:sz w:val="24"/>
          <w:szCs w:val="24"/>
        </w:rPr>
        <w:t>Funke</w:t>
      </w:r>
      <w:proofErr w:type="spellEnd"/>
      <w:r>
        <w:rPr>
          <w:rFonts w:ascii="Times New Roman" w:hAnsi="Times New Roman"/>
          <w:sz w:val="24"/>
          <w:szCs w:val="24"/>
        </w:rPr>
        <w:t xml:space="preserve"> Elizabeth.</w:t>
      </w:r>
    </w:p>
    <w:p w:rsidR="0063418E" w:rsidRDefault="0063418E">
      <w:pPr>
        <w:spacing w:after="0" w:line="480" w:lineRule="auto"/>
        <w:jc w:val="both"/>
        <w:rPr>
          <w:rFonts w:ascii="Times New Roman" w:hAnsi="Times New Roman"/>
          <w:b/>
          <w:sz w:val="24"/>
          <w:szCs w:val="24"/>
        </w:rPr>
      </w:pPr>
    </w:p>
    <w:p w:rsidR="0063418E" w:rsidRDefault="00AF4250">
      <w:pPr>
        <w:spacing w:after="0" w:line="360" w:lineRule="auto"/>
        <w:jc w:val="center"/>
        <w:rPr>
          <w:rFonts w:ascii="Times New Roman" w:hAnsi="Times New Roman"/>
          <w:b/>
          <w:sz w:val="24"/>
          <w:szCs w:val="24"/>
        </w:rPr>
      </w:pPr>
      <w:r>
        <w:rPr>
          <w:rFonts w:ascii="Times New Roman" w:hAnsi="Times New Roman"/>
          <w:b/>
          <w:sz w:val="24"/>
          <w:szCs w:val="24"/>
        </w:rPr>
        <w:lastRenderedPageBreak/>
        <w:t>TABLE OF CONTENTS</w:t>
      </w:r>
    </w:p>
    <w:p w:rsidR="0063418E" w:rsidRDefault="00AF4250">
      <w:pPr>
        <w:shd w:val="clear" w:color="auto" w:fill="FFFFFF"/>
        <w:spacing w:after="0" w:line="480" w:lineRule="auto"/>
        <w:ind w:left="7"/>
        <w:jc w:val="both"/>
        <w:rPr>
          <w:rFonts w:ascii="Times New Roman" w:hAnsi="Times New Roman"/>
          <w:sz w:val="24"/>
          <w:szCs w:val="24"/>
        </w:rPr>
      </w:pPr>
      <w:r>
        <w:rPr>
          <w:rFonts w:ascii="Times New Roman" w:hAnsi="Times New Roman"/>
          <w:spacing w:val="-5"/>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63418E" w:rsidRDefault="00AF4250">
      <w:pPr>
        <w:shd w:val="clear" w:color="auto" w:fill="FFFFFF"/>
        <w:spacing w:after="0" w:line="480" w:lineRule="auto"/>
        <w:ind w:left="14"/>
        <w:jc w:val="both"/>
        <w:rPr>
          <w:rFonts w:ascii="Times New Roman" w:hAnsi="Times New Roman"/>
          <w:sz w:val="24"/>
          <w:szCs w:val="24"/>
        </w:rPr>
      </w:pPr>
      <w:r>
        <w:rPr>
          <w:rFonts w:ascii="Times New Roman" w:hAnsi="Times New Roman"/>
          <w:spacing w:val="-6"/>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r>
        <w:rPr>
          <w:rFonts w:ascii="Times New Roman" w:hAnsi="Times New Roman"/>
          <w:spacing w:val="-1"/>
          <w:sz w:val="24"/>
          <w:szCs w:val="24"/>
        </w:rPr>
        <w:t>i</w:t>
      </w:r>
    </w:p>
    <w:p w:rsidR="0063418E" w:rsidRDefault="00AF4250">
      <w:pPr>
        <w:shd w:val="clear" w:color="auto" w:fill="FFFFFF"/>
        <w:spacing w:after="0" w:line="480" w:lineRule="auto"/>
        <w:ind w:left="14"/>
        <w:jc w:val="both"/>
        <w:rPr>
          <w:rFonts w:ascii="Times New Roman" w:hAnsi="Times New Roman"/>
          <w:sz w:val="24"/>
          <w:szCs w:val="24"/>
        </w:rPr>
      </w:pPr>
      <w:r>
        <w:rPr>
          <w:rFonts w:ascii="Times New Roman" w:hAnsi="Times New Roman"/>
          <w:spacing w:val="-8"/>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pacing w:val="-5"/>
          <w:sz w:val="24"/>
          <w:szCs w:val="24"/>
        </w:rPr>
        <w:t>iii</w:t>
      </w:r>
    </w:p>
    <w:p w:rsidR="0063418E" w:rsidRDefault="00AF4250">
      <w:pPr>
        <w:shd w:val="clear" w:color="auto" w:fill="FFFFFF"/>
        <w:spacing w:after="0" w:line="480" w:lineRule="auto"/>
        <w:jc w:val="both"/>
        <w:rPr>
          <w:rFonts w:ascii="Times New Roman" w:hAnsi="Times New Roman"/>
          <w:sz w:val="24"/>
          <w:szCs w:val="24"/>
        </w:rPr>
      </w:pPr>
      <w:r>
        <w:rPr>
          <w:rFonts w:ascii="Times New Roman" w:hAnsi="Times New Roman"/>
          <w:spacing w:val="-6"/>
          <w:sz w:val="24"/>
          <w:szCs w:val="24"/>
        </w:rPr>
        <w:t>Acknowledgements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63418E" w:rsidRDefault="00AF4250">
      <w:pPr>
        <w:shd w:val="clear" w:color="auto" w:fill="FFFFFF"/>
        <w:spacing w:after="0" w:line="480" w:lineRule="auto"/>
        <w:jc w:val="both"/>
        <w:rPr>
          <w:rFonts w:ascii="Times New Roman" w:hAnsi="Times New Roman"/>
          <w:sz w:val="24"/>
          <w:szCs w:val="24"/>
        </w:rPr>
      </w:pPr>
      <w:r>
        <w:rPr>
          <w:rFonts w:ascii="Times New Roman" w:hAnsi="Times New Roman"/>
          <w:spacing w:val="-11"/>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63418E" w:rsidRDefault="00AF4250">
      <w:pPr>
        <w:shd w:val="clear" w:color="auto" w:fill="FFFFFF"/>
        <w:spacing w:after="0" w:line="480" w:lineRule="auto"/>
        <w:jc w:val="both"/>
        <w:rPr>
          <w:rFonts w:ascii="Times New Roman" w:hAnsi="Times New Roman"/>
          <w:sz w:val="24"/>
          <w:szCs w:val="24"/>
        </w:rPr>
      </w:pPr>
      <w:r>
        <w:rPr>
          <w:rFonts w:ascii="Times New Roman" w:hAnsi="Times New Roman"/>
          <w:spacing w:val="-16"/>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pacing w:val="-4"/>
          <w:sz w:val="24"/>
          <w:szCs w:val="24"/>
        </w:rPr>
        <w:t>viii</w:t>
      </w:r>
    </w:p>
    <w:p w:rsidR="0063418E" w:rsidRDefault="00AF4250">
      <w:pPr>
        <w:spacing w:after="0" w:line="480" w:lineRule="auto"/>
        <w:jc w:val="both"/>
        <w:rPr>
          <w:rFonts w:ascii="Times New Roman" w:hAnsi="Times New Roman"/>
          <w:b/>
          <w:sz w:val="24"/>
          <w:szCs w:val="24"/>
        </w:rPr>
      </w:pPr>
      <w:r>
        <w:rPr>
          <w:rFonts w:ascii="Times New Roman" w:hAnsi="Times New Roman"/>
          <w:b/>
          <w:sz w:val="24"/>
          <w:szCs w:val="24"/>
        </w:rPr>
        <w:t>CHAPTER ONE: INTRODUCTION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63418E" w:rsidRDefault="00AF4250">
      <w:pPr>
        <w:spacing w:after="0" w:line="480" w:lineRule="auto"/>
        <w:jc w:val="both"/>
        <w:rPr>
          <w:rFonts w:ascii="Times New Roman" w:hAnsi="Times New Roman"/>
          <w:sz w:val="24"/>
          <w:szCs w:val="24"/>
        </w:rPr>
      </w:pPr>
      <w:r>
        <w:rPr>
          <w:rFonts w:ascii="Times New Roman" w:hAnsi="Times New Roman"/>
          <w:sz w:val="24"/>
          <w:szCs w:val="24"/>
        </w:rPr>
        <w:t>1.1 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63418E" w:rsidRDefault="00AF4250">
      <w:pPr>
        <w:spacing w:after="0" w:line="480" w:lineRule="auto"/>
        <w:jc w:val="both"/>
        <w:rPr>
          <w:rFonts w:ascii="Times New Roman" w:hAnsi="Times New Roman"/>
          <w:sz w:val="24"/>
          <w:szCs w:val="24"/>
        </w:rPr>
      </w:pPr>
      <w:r>
        <w:rPr>
          <w:rFonts w:ascii="Times New Roman" w:hAnsi="Times New Roman"/>
          <w:sz w:val="24"/>
          <w:szCs w:val="24"/>
        </w:rPr>
        <w:t>1.2 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63418E" w:rsidRDefault="00AF4250">
      <w:pPr>
        <w:spacing w:after="0" w:line="480" w:lineRule="auto"/>
        <w:jc w:val="both"/>
        <w:rPr>
          <w:rFonts w:ascii="Times New Roman" w:hAnsi="Times New Roman"/>
          <w:sz w:val="24"/>
          <w:szCs w:val="24"/>
        </w:rPr>
      </w:pPr>
      <w:r>
        <w:rPr>
          <w:rFonts w:ascii="Times New Roman" w:hAnsi="Times New Roman"/>
          <w:sz w:val="24"/>
          <w:szCs w:val="24"/>
        </w:rPr>
        <w:t>1.3 Purpose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63418E" w:rsidRDefault="00AF4250">
      <w:pPr>
        <w:spacing w:after="0" w:line="480" w:lineRule="auto"/>
        <w:jc w:val="both"/>
        <w:rPr>
          <w:rFonts w:ascii="Times New Roman" w:hAnsi="Times New Roman"/>
          <w:sz w:val="24"/>
          <w:szCs w:val="24"/>
        </w:rPr>
      </w:pPr>
      <w:r>
        <w:rPr>
          <w:rFonts w:ascii="Times New Roman" w:hAnsi="Times New Roman"/>
          <w:sz w:val="24"/>
          <w:szCs w:val="24"/>
        </w:rPr>
        <w:t xml:space="preserve">1.4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63418E" w:rsidRDefault="00AF4250">
      <w:pPr>
        <w:spacing w:after="0" w:line="480" w:lineRule="auto"/>
        <w:jc w:val="both"/>
        <w:rPr>
          <w:rFonts w:ascii="Times New Roman" w:hAnsi="Times New Roman"/>
          <w:color w:val="FF0000"/>
          <w:sz w:val="24"/>
          <w:szCs w:val="24"/>
        </w:rPr>
      </w:pPr>
      <w:r>
        <w:rPr>
          <w:rFonts w:ascii="Times New Roman" w:hAnsi="Times New Roman"/>
          <w:sz w:val="24"/>
          <w:szCs w:val="24"/>
        </w:rPr>
        <w:t>1.5 Research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63418E" w:rsidRDefault="00AF4250">
      <w:pPr>
        <w:spacing w:after="0" w:line="480" w:lineRule="auto"/>
        <w:jc w:val="both"/>
        <w:rPr>
          <w:rFonts w:ascii="Times New Roman" w:hAnsi="Times New Roman"/>
          <w:sz w:val="24"/>
          <w:szCs w:val="24"/>
        </w:rPr>
      </w:pPr>
      <w:r>
        <w:rPr>
          <w:rFonts w:ascii="Times New Roman" w:hAnsi="Times New Roman"/>
          <w:sz w:val="24"/>
          <w:szCs w:val="24"/>
        </w:rPr>
        <w:t>1.6 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63418E" w:rsidRDefault="00AF4250">
      <w:pPr>
        <w:spacing w:after="0" w:line="480" w:lineRule="auto"/>
        <w:jc w:val="both"/>
        <w:rPr>
          <w:rFonts w:ascii="Times New Roman" w:hAnsi="Times New Roman"/>
          <w:sz w:val="24"/>
          <w:szCs w:val="24"/>
        </w:rPr>
      </w:pPr>
      <w:r>
        <w:rPr>
          <w:rFonts w:ascii="Times New Roman" w:hAnsi="Times New Roman"/>
          <w:sz w:val="24"/>
          <w:szCs w:val="24"/>
        </w:rPr>
        <w:t>1.7 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63418E" w:rsidRDefault="00AF4250">
      <w:pPr>
        <w:spacing w:after="0" w:line="480" w:lineRule="auto"/>
        <w:jc w:val="both"/>
        <w:rPr>
          <w:rFonts w:ascii="Times New Roman" w:hAnsi="Times New Roman"/>
          <w:sz w:val="24"/>
          <w:szCs w:val="24"/>
        </w:rPr>
      </w:pPr>
      <w:r>
        <w:rPr>
          <w:rFonts w:ascii="Times New Roman" w:hAnsi="Times New Roman"/>
          <w:sz w:val="24"/>
          <w:szCs w:val="24"/>
        </w:rPr>
        <w:t>1.8 Operational 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63418E" w:rsidRDefault="00AF4250">
      <w:pPr>
        <w:spacing w:after="0" w:line="480" w:lineRule="auto"/>
        <w:jc w:val="both"/>
        <w:rPr>
          <w:rFonts w:ascii="Times New Roman" w:hAnsi="Times New Roman"/>
          <w:sz w:val="24"/>
          <w:szCs w:val="24"/>
        </w:rPr>
      </w:pPr>
      <w:r>
        <w:rPr>
          <w:rFonts w:ascii="Times New Roman" w:hAnsi="Times New Roman"/>
          <w:b/>
          <w:sz w:val="24"/>
          <w:szCs w:val="24"/>
        </w:rPr>
        <w:t>CHAPTER TWO:  REVIEW OF THE RELATED LITERATURE</w:t>
      </w:r>
    </w:p>
    <w:p w:rsidR="0063418E" w:rsidRDefault="00AF4250">
      <w:pPr>
        <w:pStyle w:val="ListParagraph"/>
        <w:numPr>
          <w:ilvl w:val="0"/>
          <w:numId w:val="1"/>
        </w:numPr>
        <w:spacing w:after="0" w:line="480" w:lineRule="auto"/>
        <w:jc w:val="both"/>
        <w:rPr>
          <w:rFonts w:ascii="Times New Roman" w:hAnsi="Times New Roman"/>
          <w:sz w:val="24"/>
          <w:szCs w:val="24"/>
        </w:rPr>
      </w:pPr>
      <w:r>
        <w:rPr>
          <w:rFonts w:ascii="Times New Roman" w:hAnsi="Times New Roman"/>
          <w:sz w:val="24"/>
          <w:szCs w:val="24"/>
        </w:rPr>
        <w:t xml:space="preserve">Concept of Chemistry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63418E" w:rsidRDefault="00AF4250">
      <w:pPr>
        <w:pStyle w:val="ListParagraph"/>
        <w:numPr>
          <w:ilvl w:val="1"/>
          <w:numId w:val="11"/>
        </w:numPr>
        <w:spacing w:after="0" w:line="480" w:lineRule="auto"/>
        <w:jc w:val="both"/>
        <w:rPr>
          <w:rFonts w:ascii="Times New Roman" w:hAnsi="Times New Roman"/>
          <w:sz w:val="24"/>
          <w:szCs w:val="24"/>
        </w:rPr>
      </w:pPr>
      <w:r>
        <w:rPr>
          <w:rFonts w:ascii="Times New Roman" w:hAnsi="Times New Roman"/>
          <w:sz w:val="24"/>
          <w:szCs w:val="24"/>
        </w:rPr>
        <w:t xml:space="preserve">Concept of Parental Occupation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63418E" w:rsidRDefault="00AF4250">
      <w:pPr>
        <w:pStyle w:val="ListParagraph"/>
        <w:numPr>
          <w:ilvl w:val="1"/>
          <w:numId w:val="11"/>
        </w:numPr>
        <w:spacing w:after="0" w:line="480" w:lineRule="auto"/>
        <w:jc w:val="both"/>
        <w:rPr>
          <w:rFonts w:ascii="Times New Roman" w:hAnsi="Times New Roman"/>
          <w:sz w:val="24"/>
          <w:szCs w:val="24"/>
        </w:rPr>
      </w:pPr>
      <w:r>
        <w:rPr>
          <w:rFonts w:ascii="Times New Roman" w:hAnsi="Times New Roman"/>
          <w:sz w:val="24"/>
          <w:szCs w:val="24"/>
        </w:rPr>
        <w:t xml:space="preserve">Parental Occupation and Academic Achievement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63418E" w:rsidRDefault="00AF4250">
      <w:pPr>
        <w:pStyle w:val="ListParagraph"/>
        <w:numPr>
          <w:ilvl w:val="1"/>
          <w:numId w:val="11"/>
        </w:numPr>
        <w:spacing w:after="0" w:line="480" w:lineRule="auto"/>
        <w:jc w:val="both"/>
        <w:rPr>
          <w:rFonts w:ascii="Times New Roman" w:hAnsi="Times New Roman"/>
          <w:sz w:val="24"/>
          <w:szCs w:val="24"/>
        </w:rPr>
      </w:pPr>
      <w:r>
        <w:rPr>
          <w:rFonts w:ascii="Times New Roman" w:hAnsi="Times New Roman"/>
          <w:sz w:val="24"/>
          <w:szCs w:val="24"/>
        </w:rPr>
        <w:t xml:space="preserve">Parental Involvement and Academic Achievement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63418E" w:rsidRDefault="00AF4250">
      <w:pPr>
        <w:pStyle w:val="ListParagraph"/>
        <w:numPr>
          <w:ilvl w:val="1"/>
          <w:numId w:val="11"/>
        </w:numPr>
        <w:spacing w:after="0" w:line="480" w:lineRule="auto"/>
        <w:jc w:val="both"/>
        <w:rPr>
          <w:rFonts w:ascii="Times New Roman" w:hAnsi="Times New Roman"/>
          <w:sz w:val="24"/>
          <w:szCs w:val="24"/>
        </w:rPr>
      </w:pPr>
      <w:r>
        <w:rPr>
          <w:rFonts w:ascii="Times New Roman" w:hAnsi="Times New Roman"/>
          <w:sz w:val="24"/>
          <w:szCs w:val="24"/>
        </w:rPr>
        <w:lastRenderedPageBreak/>
        <w:t xml:space="preserve">Influence of Parental Occupation on Students’ Academic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3418E" w:rsidRDefault="00AF4250">
      <w:pPr>
        <w:spacing w:after="0" w:line="480" w:lineRule="auto"/>
        <w:ind w:left="360"/>
        <w:jc w:val="both"/>
        <w:rPr>
          <w:rFonts w:ascii="Times New Roman" w:hAnsi="Times New Roman"/>
          <w:sz w:val="24"/>
          <w:szCs w:val="24"/>
        </w:rPr>
      </w:pPr>
      <w:r>
        <w:rPr>
          <w:rFonts w:ascii="Times New Roman" w:hAnsi="Times New Roman"/>
          <w:sz w:val="24"/>
          <w:szCs w:val="24"/>
        </w:rPr>
        <w:t xml:space="preserve">Achievement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63418E" w:rsidRDefault="00AF4250">
      <w:pPr>
        <w:pStyle w:val="ListParagraph"/>
        <w:numPr>
          <w:ilvl w:val="1"/>
          <w:numId w:val="11"/>
        </w:numPr>
        <w:spacing w:after="0" w:line="480" w:lineRule="auto"/>
        <w:jc w:val="both"/>
        <w:rPr>
          <w:rFonts w:ascii="Times New Roman" w:hAnsi="Times New Roman"/>
          <w:sz w:val="24"/>
          <w:szCs w:val="24"/>
        </w:rPr>
      </w:pPr>
      <w:r>
        <w:rPr>
          <w:rFonts w:ascii="Times New Roman" w:hAnsi="Times New Roman"/>
          <w:sz w:val="24"/>
          <w:szCs w:val="24"/>
        </w:rPr>
        <w:t xml:space="preserve">Parental Involvement and Support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63418E" w:rsidRDefault="00AF4250">
      <w:pPr>
        <w:pStyle w:val="ListParagraph"/>
        <w:numPr>
          <w:ilvl w:val="1"/>
          <w:numId w:val="11"/>
        </w:numPr>
        <w:spacing w:after="0" w:line="480" w:lineRule="auto"/>
        <w:jc w:val="both"/>
        <w:rPr>
          <w:rFonts w:ascii="Times New Roman" w:hAnsi="Times New Roman"/>
          <w:sz w:val="24"/>
          <w:szCs w:val="24"/>
        </w:rPr>
      </w:pPr>
      <w:r>
        <w:rPr>
          <w:rFonts w:ascii="Times New Roman" w:hAnsi="Times New Roman"/>
          <w:sz w:val="24"/>
          <w:szCs w:val="24"/>
        </w:rPr>
        <w:t xml:space="preserve">Parental Expectations and Aspirations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63418E" w:rsidRDefault="00AF4250">
      <w:pPr>
        <w:pStyle w:val="ListParagraph"/>
        <w:numPr>
          <w:ilvl w:val="1"/>
          <w:numId w:val="11"/>
        </w:numPr>
        <w:spacing w:after="0" w:line="480" w:lineRule="auto"/>
        <w:jc w:val="both"/>
        <w:rPr>
          <w:rFonts w:ascii="Times New Roman" w:hAnsi="Times New Roman"/>
          <w:sz w:val="24"/>
          <w:szCs w:val="24"/>
        </w:rPr>
      </w:pPr>
      <w:r>
        <w:rPr>
          <w:rFonts w:ascii="Times New Roman" w:hAnsi="Times New Roman"/>
          <w:sz w:val="24"/>
          <w:szCs w:val="24"/>
        </w:rPr>
        <w:t xml:space="preserve">Appraisal of Literature Reviewed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63418E" w:rsidRDefault="00AF4250">
      <w:pPr>
        <w:spacing w:after="0" w:line="480" w:lineRule="auto"/>
        <w:rPr>
          <w:rFonts w:ascii="Times New Roman" w:hAnsi="Times New Roman"/>
          <w:sz w:val="24"/>
          <w:szCs w:val="24"/>
        </w:rPr>
      </w:pPr>
      <w:r>
        <w:rPr>
          <w:rFonts w:ascii="Times New Roman" w:hAnsi="Times New Roman"/>
          <w:b/>
          <w:sz w:val="24"/>
          <w:szCs w:val="24"/>
        </w:rPr>
        <w:t>CHAPTER THREE:  RESEARCH METHODOLOGY</w:t>
      </w:r>
      <w:r>
        <w:rPr>
          <w:rFonts w:ascii="Times New Roman" w:hAnsi="Times New Roman"/>
          <w:b/>
          <w:sz w:val="24"/>
          <w:szCs w:val="24"/>
        </w:rPr>
        <w:tab/>
      </w:r>
    </w:p>
    <w:p w:rsidR="0063418E" w:rsidRDefault="00AF4250">
      <w:pPr>
        <w:pStyle w:val="ListParagraph"/>
        <w:numPr>
          <w:ilvl w:val="1"/>
          <w:numId w:val="12"/>
        </w:numPr>
        <w:spacing w:after="0" w:line="480" w:lineRule="auto"/>
        <w:jc w:val="both"/>
        <w:rPr>
          <w:rFonts w:ascii="Times New Roman" w:hAnsi="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63418E" w:rsidRDefault="00AF4250">
      <w:pPr>
        <w:pStyle w:val="ListParagraph"/>
        <w:numPr>
          <w:ilvl w:val="1"/>
          <w:numId w:val="12"/>
        </w:numPr>
        <w:spacing w:after="0" w:line="480" w:lineRule="auto"/>
        <w:jc w:val="both"/>
        <w:rPr>
          <w:rFonts w:ascii="Times New Roman" w:hAnsi="Times New Roman"/>
          <w:sz w:val="24"/>
          <w:szCs w:val="24"/>
        </w:rPr>
      </w:pPr>
      <w:r>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63418E" w:rsidRDefault="00AF4250">
      <w:pPr>
        <w:pStyle w:val="ListParagraph"/>
        <w:numPr>
          <w:ilvl w:val="1"/>
          <w:numId w:val="12"/>
        </w:numPr>
        <w:spacing w:after="0" w:line="480" w:lineRule="auto"/>
        <w:jc w:val="both"/>
        <w:rPr>
          <w:rFonts w:ascii="Times New Roman" w:hAnsi="Times New Roman"/>
          <w:sz w:val="24"/>
          <w:szCs w:val="24"/>
        </w:rPr>
      </w:pPr>
      <w:r>
        <w:rPr>
          <w:rFonts w:ascii="Times New Roman" w:hAnsi="Times New Roman"/>
          <w:sz w:val="24"/>
          <w:szCs w:val="24"/>
        </w:rPr>
        <w:t>Sample and Sample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63418E" w:rsidRDefault="00AF4250">
      <w:pPr>
        <w:pStyle w:val="ListParagraph"/>
        <w:numPr>
          <w:ilvl w:val="1"/>
          <w:numId w:val="12"/>
        </w:numPr>
        <w:spacing w:after="0" w:line="480" w:lineRule="auto"/>
        <w:jc w:val="both"/>
        <w:rPr>
          <w:rFonts w:ascii="Times New Roman" w:hAnsi="Times New Roman"/>
          <w:sz w:val="24"/>
          <w:szCs w:val="24"/>
        </w:rPr>
      </w:pPr>
      <w:r>
        <w:rPr>
          <w:rFonts w:ascii="Times New Roman" w:hAnsi="Times New Roman"/>
          <w:sz w:val="24"/>
          <w:szCs w:val="24"/>
        </w:rPr>
        <w:t xml:space="preserve">Instrument for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63418E" w:rsidRDefault="00AF4250">
      <w:pPr>
        <w:pStyle w:val="ListParagraph"/>
        <w:numPr>
          <w:ilvl w:val="1"/>
          <w:numId w:val="12"/>
        </w:numPr>
        <w:spacing w:after="0" w:line="480" w:lineRule="auto"/>
        <w:jc w:val="both"/>
        <w:rPr>
          <w:rFonts w:ascii="Times New Roman" w:hAnsi="Times New Roman"/>
          <w:sz w:val="24"/>
          <w:szCs w:val="24"/>
        </w:rPr>
      </w:pPr>
      <w:r>
        <w:rPr>
          <w:rFonts w:ascii="Times New Roman" w:hAnsi="Times New Roman"/>
          <w:sz w:val="24"/>
          <w:szCs w:val="24"/>
        </w:rPr>
        <w:t>Validity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63418E" w:rsidRDefault="00AF4250">
      <w:pPr>
        <w:pStyle w:val="ListParagraph"/>
        <w:numPr>
          <w:ilvl w:val="1"/>
          <w:numId w:val="12"/>
        </w:numPr>
        <w:spacing w:after="0" w:line="480" w:lineRule="auto"/>
        <w:jc w:val="both"/>
        <w:rPr>
          <w:rFonts w:ascii="Times New Roman" w:hAnsi="Times New Roman"/>
          <w:sz w:val="24"/>
          <w:szCs w:val="24"/>
        </w:rPr>
      </w:pPr>
      <w:r>
        <w:rPr>
          <w:rFonts w:ascii="Times New Roman" w:hAnsi="Times New Roman"/>
          <w:sz w:val="24"/>
          <w:szCs w:val="24"/>
        </w:rPr>
        <w:t>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63418E" w:rsidRDefault="00AF4250">
      <w:pPr>
        <w:pStyle w:val="ListParagraph"/>
        <w:numPr>
          <w:ilvl w:val="1"/>
          <w:numId w:val="12"/>
        </w:numPr>
        <w:spacing w:after="0" w:line="480" w:lineRule="auto"/>
        <w:jc w:val="both"/>
        <w:rPr>
          <w:rFonts w:ascii="Times New Roman" w:hAnsi="Times New Roman"/>
          <w:sz w:val="24"/>
          <w:szCs w:val="24"/>
        </w:rPr>
      </w:pPr>
      <w:r>
        <w:rPr>
          <w:rFonts w:ascii="Times New Roman" w:hAnsi="Times New Roman"/>
          <w:sz w:val="24"/>
          <w:szCs w:val="24"/>
        </w:rPr>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63418E" w:rsidRDefault="00AF4250">
      <w:pPr>
        <w:pStyle w:val="ListParagraph"/>
        <w:numPr>
          <w:ilvl w:val="1"/>
          <w:numId w:val="12"/>
        </w:numPr>
        <w:spacing w:after="0" w:line="480" w:lineRule="auto"/>
        <w:jc w:val="both"/>
        <w:rPr>
          <w:rFonts w:ascii="Times New Roman" w:hAnsi="Times New Roman"/>
          <w:sz w:val="24"/>
          <w:szCs w:val="24"/>
        </w:rPr>
      </w:pPr>
      <w:r>
        <w:rPr>
          <w:rFonts w:ascii="Times New Roman" w:hAnsi="Times New Roman"/>
          <w:sz w:val="24"/>
          <w:szCs w:val="24"/>
        </w:rPr>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63418E" w:rsidRDefault="00AF4250">
      <w:pPr>
        <w:spacing w:after="0" w:line="480" w:lineRule="auto"/>
        <w:jc w:val="both"/>
        <w:rPr>
          <w:rFonts w:ascii="Times New Roman" w:hAnsi="Times New Roman"/>
          <w:sz w:val="24"/>
          <w:szCs w:val="24"/>
        </w:rPr>
      </w:pPr>
      <w:r>
        <w:rPr>
          <w:rFonts w:ascii="Times New Roman" w:hAnsi="Times New Roman"/>
          <w:b/>
          <w:sz w:val="24"/>
          <w:szCs w:val="24"/>
        </w:rPr>
        <w:t>CHAPTER FOUR: DATA ANALYSIS AND RESULTS</w:t>
      </w:r>
      <w:r>
        <w:rPr>
          <w:rFonts w:ascii="Times New Roman" w:hAnsi="Times New Roman"/>
          <w:b/>
          <w:sz w:val="24"/>
          <w:szCs w:val="24"/>
        </w:rPr>
        <w:tab/>
      </w:r>
      <w:r>
        <w:rPr>
          <w:rFonts w:ascii="Times New Roman" w:hAnsi="Times New Roman"/>
          <w:b/>
          <w:sz w:val="24"/>
          <w:szCs w:val="24"/>
        </w:rPr>
        <w:tab/>
      </w:r>
    </w:p>
    <w:p w:rsidR="0063418E" w:rsidRDefault="00AF4250">
      <w:pPr>
        <w:spacing w:after="0" w:line="480" w:lineRule="auto"/>
        <w:jc w:val="both"/>
        <w:rPr>
          <w:rFonts w:ascii="Times New Roman" w:hAnsi="Times New Roman"/>
          <w:sz w:val="24"/>
          <w:szCs w:val="24"/>
        </w:rPr>
      </w:pPr>
      <w:r>
        <w:rPr>
          <w:rFonts w:ascii="Times New Roman" w:hAnsi="Times New Roman"/>
          <w:sz w:val="24"/>
          <w:szCs w:val="24"/>
        </w:rPr>
        <w:t xml:space="preserve">4.0 Research Question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63418E" w:rsidRDefault="00AF4250">
      <w:pPr>
        <w:spacing w:after="0" w:line="480" w:lineRule="auto"/>
        <w:jc w:val="both"/>
        <w:rPr>
          <w:rFonts w:ascii="Times New Roman" w:hAnsi="Times New Roman"/>
          <w:sz w:val="24"/>
          <w:szCs w:val="24"/>
        </w:rPr>
      </w:pPr>
      <w:r>
        <w:rPr>
          <w:rFonts w:ascii="Times New Roman" w:hAnsi="Times New Roman"/>
          <w:sz w:val="24"/>
          <w:szCs w:val="24"/>
        </w:rPr>
        <w:t xml:space="preserve">4.1Research Hypotheses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63418E" w:rsidRDefault="00AF4250">
      <w:pPr>
        <w:spacing w:after="0" w:line="480" w:lineRule="auto"/>
        <w:jc w:val="both"/>
        <w:rPr>
          <w:rFonts w:ascii="Times New Roman" w:hAnsi="Times New Roman"/>
          <w:sz w:val="24"/>
          <w:szCs w:val="24"/>
        </w:rPr>
      </w:pPr>
      <w:r>
        <w:rPr>
          <w:rFonts w:ascii="Times New Roman" w:hAnsi="Times New Roman"/>
          <w:sz w:val="24"/>
          <w:szCs w:val="24"/>
        </w:rPr>
        <w:t xml:space="preserve">4.3 Discussion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63418E" w:rsidRDefault="00AF4250">
      <w:pPr>
        <w:spacing w:after="0" w:line="240" w:lineRule="auto"/>
        <w:jc w:val="both"/>
        <w:rPr>
          <w:rFonts w:ascii="Times New Roman" w:hAnsi="Times New Roman"/>
          <w:b/>
          <w:sz w:val="24"/>
          <w:szCs w:val="24"/>
        </w:rPr>
      </w:pPr>
      <w:r>
        <w:rPr>
          <w:rFonts w:ascii="Times New Roman" w:hAnsi="Times New Roman"/>
          <w:b/>
          <w:sz w:val="24"/>
          <w:szCs w:val="24"/>
        </w:rPr>
        <w:t>CHAPTER FIVE: SUMMARY, CONCLUSION AND</w:t>
      </w:r>
    </w:p>
    <w:p w:rsidR="0063418E" w:rsidRDefault="00AF4250">
      <w:pPr>
        <w:spacing w:after="0" w:line="240" w:lineRule="auto"/>
        <w:jc w:val="both"/>
        <w:rPr>
          <w:rFonts w:ascii="Times New Roman" w:hAnsi="Times New Roman"/>
          <w:sz w:val="24"/>
          <w:szCs w:val="24"/>
        </w:rPr>
      </w:pPr>
      <w:r>
        <w:rPr>
          <w:rFonts w:ascii="Times New Roman" w:hAnsi="Times New Roman"/>
          <w:b/>
          <w:sz w:val="24"/>
          <w:szCs w:val="24"/>
        </w:rPr>
        <w:t>                                 RECOMMENDATIONS</w:t>
      </w:r>
    </w:p>
    <w:p w:rsidR="0063418E" w:rsidRDefault="00AF4250">
      <w:pPr>
        <w:spacing w:after="0" w:line="480" w:lineRule="auto"/>
        <w:jc w:val="both"/>
        <w:rPr>
          <w:rFonts w:ascii="Times New Roman" w:hAnsi="Times New Roman"/>
          <w:sz w:val="24"/>
          <w:szCs w:val="24"/>
        </w:rPr>
      </w:pPr>
      <w:r>
        <w:rPr>
          <w:rFonts w:ascii="Times New Roman" w:hAnsi="Times New Roman"/>
          <w:sz w:val="24"/>
          <w:szCs w:val="24"/>
        </w:rPr>
        <w:t>5.0 Summary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63418E" w:rsidRDefault="00AF4250">
      <w:pPr>
        <w:spacing w:after="0" w:line="480" w:lineRule="auto"/>
        <w:jc w:val="both"/>
        <w:rPr>
          <w:rFonts w:ascii="Times New Roman" w:hAnsi="Times New Roman"/>
          <w:sz w:val="24"/>
          <w:szCs w:val="24"/>
        </w:rPr>
      </w:pPr>
      <w:r>
        <w:rPr>
          <w:rFonts w:ascii="Times New Roman" w:hAnsi="Times New Roman"/>
          <w:sz w:val="24"/>
          <w:szCs w:val="24"/>
        </w:rPr>
        <w:lastRenderedPageBreak/>
        <w:t xml:space="preserve">5.1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63418E" w:rsidRDefault="00AF4250">
      <w:pPr>
        <w:spacing w:after="0" w:line="480" w:lineRule="auto"/>
        <w:jc w:val="both"/>
        <w:rPr>
          <w:rFonts w:ascii="Times New Roman" w:hAnsi="Times New Roman"/>
          <w:sz w:val="24"/>
          <w:szCs w:val="24"/>
        </w:rPr>
      </w:pPr>
      <w:r>
        <w:rPr>
          <w:rFonts w:ascii="Times New Roman" w:hAnsi="Times New Roman"/>
          <w:sz w:val="24"/>
          <w:szCs w:val="24"/>
        </w:rPr>
        <w:t xml:space="preserve">5.2 Implication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w:t>
      </w:r>
    </w:p>
    <w:p w:rsidR="0063418E" w:rsidRDefault="00AF425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sz w:val="24"/>
          <w:szCs w:val="24"/>
        </w:rPr>
      </w:pPr>
      <w:r>
        <w:rPr>
          <w:rFonts w:ascii="Times New Roman" w:hAnsi="Times New Roman"/>
          <w:sz w:val="24"/>
          <w:szCs w:val="24"/>
        </w:rPr>
        <w:t>5.3 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w:t>
      </w:r>
    </w:p>
    <w:p w:rsidR="0063418E" w:rsidRDefault="00AF425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sz w:val="24"/>
          <w:szCs w:val="24"/>
        </w:rPr>
      </w:pPr>
      <w:r>
        <w:rPr>
          <w:rFonts w:ascii="Times New Roman" w:hAnsi="Times New Roman"/>
          <w:sz w:val="24"/>
          <w:szCs w:val="24"/>
        </w:rPr>
        <w:t xml:space="preserve">5.4 Limitation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53</w:t>
      </w:r>
    </w:p>
    <w:p w:rsidR="0063418E" w:rsidRDefault="00AF4250">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sz w:val="24"/>
          <w:szCs w:val="24"/>
        </w:rPr>
      </w:pPr>
      <w:r>
        <w:rPr>
          <w:rFonts w:ascii="Times New Roman" w:hAnsi="Times New Roman"/>
          <w:sz w:val="24"/>
          <w:szCs w:val="24"/>
        </w:rPr>
        <w:t xml:space="preserve">Suggestion for Further Studies </w:t>
      </w:r>
    </w:p>
    <w:p w:rsidR="0063418E" w:rsidRDefault="00AF4250">
      <w:pPr>
        <w:spacing w:after="0" w:line="480" w:lineRule="auto"/>
        <w:jc w:val="both"/>
        <w:rPr>
          <w:rFonts w:ascii="Times New Roman" w:hAnsi="Times New Roman"/>
          <w:color w:val="FF0000"/>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54</w:t>
      </w:r>
    </w:p>
    <w:p w:rsidR="0063418E" w:rsidRDefault="00AF4250">
      <w:pPr>
        <w:spacing w:after="0" w:line="480" w:lineRule="auto"/>
        <w:jc w:val="both"/>
        <w:rPr>
          <w:rFonts w:ascii="Times New Roman" w:hAnsi="Times New Roman"/>
          <w:sz w:val="24"/>
          <w:szCs w:val="24"/>
        </w:rPr>
      </w:pPr>
      <w:r>
        <w:rPr>
          <w:rFonts w:ascii="Times New Roman" w:hAnsi="Times New Roman"/>
          <w:sz w:val="24"/>
          <w:szCs w:val="24"/>
        </w:rPr>
        <w:t xml:space="preserve">APPENDIX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rsidR="0063418E" w:rsidRDefault="0063418E">
      <w:pPr>
        <w:spacing w:after="0" w:line="240" w:lineRule="auto"/>
        <w:rPr>
          <w:rFonts w:ascii="Times New Roman" w:hAnsi="Times New Roman"/>
          <w:b/>
          <w:color w:val="000000"/>
          <w:sz w:val="24"/>
          <w:szCs w:val="24"/>
        </w:rPr>
      </w:pPr>
    </w:p>
    <w:p w:rsidR="00D00AF6" w:rsidRDefault="00D00AF6">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rsidR="0063418E" w:rsidRDefault="00D00AF6">
      <w:pPr>
        <w:spacing w:line="360" w:lineRule="auto"/>
        <w:jc w:val="center"/>
        <w:rPr>
          <w:rFonts w:ascii="Times New Roman" w:hAnsi="Times New Roman"/>
          <w:b/>
          <w:color w:val="000000"/>
          <w:sz w:val="24"/>
          <w:szCs w:val="24"/>
        </w:rPr>
      </w:pPr>
      <w:r w:rsidRPr="00D00AF6">
        <w:rPr>
          <w:rFonts w:ascii="Times New Roman" w:hAnsi="Times New Roman"/>
          <w:b/>
          <w:color w:val="000000"/>
          <w:sz w:val="24"/>
          <w:szCs w:val="24"/>
        </w:rPr>
        <w:lastRenderedPageBreak/>
        <w:t>ABSTRACT</w:t>
      </w:r>
    </w:p>
    <w:p w:rsidR="0063418E" w:rsidRPr="00D00AF6" w:rsidRDefault="00AF4250" w:rsidP="00D00AF6">
      <w:pPr>
        <w:spacing w:line="360" w:lineRule="auto"/>
        <w:rPr>
          <w:rFonts w:ascii="Times New Roman" w:hAnsi="Times New Roman"/>
          <w:i/>
          <w:color w:val="000000"/>
          <w:sz w:val="24"/>
          <w:szCs w:val="24"/>
        </w:rPr>
      </w:pPr>
      <w:r w:rsidRPr="00D00AF6">
        <w:rPr>
          <w:rFonts w:ascii="Times New Roman" w:hAnsi="Times New Roman"/>
          <w:i/>
          <w:color w:val="000000"/>
          <w:sz w:val="24"/>
          <w:szCs w:val="24"/>
        </w:rPr>
        <w:t xml:space="preserve">This study investigated the impact of Information and Communication Technology (ICT) on the teaching and learning of chemistry in secondary schools in Ilorin West Local Government Area of </w:t>
      </w:r>
      <w:proofErr w:type="spellStart"/>
      <w:r w:rsidRPr="00D00AF6">
        <w:rPr>
          <w:rFonts w:ascii="Times New Roman" w:hAnsi="Times New Roman"/>
          <w:i/>
          <w:color w:val="000000"/>
          <w:sz w:val="24"/>
          <w:szCs w:val="24"/>
        </w:rPr>
        <w:t>Kwara</w:t>
      </w:r>
      <w:proofErr w:type="spellEnd"/>
      <w:r w:rsidRPr="00D00AF6">
        <w:rPr>
          <w:rFonts w:ascii="Times New Roman" w:hAnsi="Times New Roman"/>
          <w:i/>
          <w:color w:val="000000"/>
          <w:sz w:val="24"/>
          <w:szCs w:val="24"/>
        </w:rPr>
        <w:t xml:space="preserve"> State, Nigeria. Using a survey research design, data was collected from 150 chemistry teachers across multiple secondary schools through a structured questionnaire. The study examined ICT's impact on teaching effectiveness, implementation challenges, gender considerations, benefits, and impediments to adoption. Results revealed significant positive impacts of ICT on chemistry education, with over 90% of respondents agreeing that ICT enhanced student understanding, engagement, and research skills. However, major challenges were identified, including insufficient funding (93.3% agreement), inadequate teacher training (86.6%), and technical infrastructure issues (80%). While ICT resources were perceived as equally accessible to both genders (80%), their effectiveness in reducing gender disparities was limited. Benefits included improved visualization of abstract concepts (93.3%) and safe exploration of dangerous reactions (96.6%). Chi-square analysis showed significant relationships between ICT and teaching effectiveness, learning outcomes, and gender achievement in chemistry education. The study recommends increased investment in ICT infrastructure, comprehensive teacher training, and targeted interventions to maximize ICT's potential in chemistry education while addressing implementation challenges.</w:t>
      </w:r>
    </w:p>
    <w:p w:rsidR="0063418E" w:rsidRPr="00D00AF6" w:rsidRDefault="00AF4250" w:rsidP="00D00AF6">
      <w:pPr>
        <w:spacing w:after="0" w:line="240" w:lineRule="auto"/>
        <w:rPr>
          <w:rFonts w:ascii="Times New Roman" w:hAnsi="Times New Roman"/>
          <w:i/>
          <w:color w:val="000000"/>
          <w:sz w:val="24"/>
          <w:szCs w:val="24"/>
        </w:rPr>
        <w:sectPr w:rsidR="0063418E" w:rsidRPr="00D00AF6">
          <w:footerReference w:type="default" r:id="rId7"/>
          <w:pgSz w:w="11520" w:h="14400" w:code="1"/>
          <w:pgMar w:top="1440" w:right="1440" w:bottom="1440" w:left="1440" w:header="720" w:footer="720" w:gutter="0"/>
          <w:pgNumType w:fmt="lowerRoman"/>
          <w:cols w:space="720"/>
          <w:docGrid w:linePitch="360"/>
        </w:sectPr>
      </w:pPr>
      <w:r w:rsidRPr="00D00AF6">
        <w:rPr>
          <w:rFonts w:ascii="Times New Roman" w:hAnsi="Times New Roman"/>
          <w:i/>
          <w:color w:val="000000"/>
          <w:sz w:val="24"/>
          <w:szCs w:val="24"/>
        </w:rPr>
        <w:br w:type="page"/>
      </w:r>
    </w:p>
    <w:p w:rsidR="0063418E" w:rsidRDefault="00AF4250">
      <w:pPr>
        <w:spacing w:line="360" w:lineRule="auto"/>
        <w:jc w:val="center"/>
        <w:rPr>
          <w:rFonts w:ascii="Times New Roman" w:hAnsi="Times New Roman"/>
          <w:b/>
          <w:color w:val="000000"/>
          <w:sz w:val="24"/>
          <w:szCs w:val="24"/>
        </w:rPr>
      </w:pPr>
      <w:r>
        <w:rPr>
          <w:rFonts w:ascii="Times New Roman" w:hAnsi="Times New Roman"/>
          <w:b/>
          <w:color w:val="000000"/>
          <w:sz w:val="24"/>
          <w:szCs w:val="24"/>
        </w:rPr>
        <w:lastRenderedPageBreak/>
        <w:t>CHAPTER ONE</w:t>
      </w:r>
    </w:p>
    <w:p w:rsidR="0063418E" w:rsidRDefault="00AF4250">
      <w:pPr>
        <w:spacing w:line="360" w:lineRule="auto"/>
        <w:jc w:val="center"/>
        <w:rPr>
          <w:rFonts w:ascii="Times New Roman" w:hAnsi="Times New Roman"/>
          <w:b/>
          <w:color w:val="000000"/>
          <w:sz w:val="24"/>
          <w:szCs w:val="24"/>
        </w:rPr>
      </w:pPr>
      <w:r>
        <w:rPr>
          <w:rFonts w:ascii="Times New Roman" w:hAnsi="Times New Roman"/>
          <w:b/>
          <w:color w:val="000000"/>
          <w:sz w:val="24"/>
          <w:szCs w:val="24"/>
        </w:rPr>
        <w:t>INTRODUCTION</w:t>
      </w:r>
    </w:p>
    <w:p w:rsidR="0063418E" w:rsidRDefault="00AF4250">
      <w:pPr>
        <w:spacing w:line="360" w:lineRule="auto"/>
        <w:jc w:val="both"/>
        <w:rPr>
          <w:rFonts w:ascii="Times New Roman" w:hAnsi="Times New Roman"/>
          <w:b/>
          <w:color w:val="000000"/>
          <w:sz w:val="24"/>
          <w:szCs w:val="24"/>
        </w:rPr>
      </w:pPr>
      <w:r>
        <w:rPr>
          <w:rFonts w:ascii="Times New Roman" w:hAnsi="Times New Roman"/>
          <w:b/>
          <w:color w:val="000000"/>
          <w:sz w:val="24"/>
          <w:szCs w:val="24"/>
        </w:rPr>
        <w:t>Background to the Study</w:t>
      </w:r>
    </w:p>
    <w:p w:rsidR="005449DC" w:rsidRDefault="00AF4250">
      <w:pPr>
        <w:spacing w:after="35" w:line="480" w:lineRule="auto"/>
        <w:ind w:firstLine="720"/>
        <w:jc w:val="both"/>
        <w:rPr>
          <w:rFonts w:ascii="Times New Roman" w:hAnsi="Times New Roman"/>
          <w:color w:val="000000"/>
          <w:sz w:val="24"/>
          <w:szCs w:val="24"/>
        </w:rPr>
      </w:pPr>
      <w:r>
        <w:rPr>
          <w:rFonts w:ascii="Times New Roman" w:hAnsi="Times New Roman"/>
          <w:color w:val="000000"/>
          <w:sz w:val="24"/>
          <w:szCs w:val="24"/>
        </w:rPr>
        <w:t>It is undeniable that information and communication technology (ICT) can revolutionize the learning environment and, when properly implemented, may improve the learning process</w:t>
      </w:r>
      <w:r w:rsidR="005449DC">
        <w:rPr>
          <w:rFonts w:ascii="Times New Roman" w:hAnsi="Times New Roman"/>
          <w:color w:val="000000"/>
          <w:sz w:val="24"/>
          <w:szCs w:val="24"/>
        </w:rPr>
        <w:t xml:space="preserve"> (</w:t>
      </w:r>
      <w:proofErr w:type="spellStart"/>
      <w:r w:rsidR="005449DC">
        <w:rPr>
          <w:rFonts w:ascii="Times New Roman" w:hAnsi="Times New Roman"/>
          <w:color w:val="000000"/>
          <w:sz w:val="24"/>
          <w:szCs w:val="24"/>
        </w:rPr>
        <w:t>Ghavifekr</w:t>
      </w:r>
      <w:proofErr w:type="spellEnd"/>
      <w:r w:rsidR="005449DC">
        <w:rPr>
          <w:rFonts w:ascii="Times New Roman" w:hAnsi="Times New Roman"/>
          <w:color w:val="000000"/>
          <w:sz w:val="24"/>
          <w:szCs w:val="24"/>
        </w:rPr>
        <w:t xml:space="preserve"> &amp; </w:t>
      </w:r>
      <w:proofErr w:type="spellStart"/>
      <w:r w:rsidR="005449DC">
        <w:rPr>
          <w:rFonts w:ascii="Times New Roman" w:hAnsi="Times New Roman"/>
          <w:color w:val="000000"/>
          <w:sz w:val="24"/>
          <w:szCs w:val="24"/>
        </w:rPr>
        <w:t>Rosdy</w:t>
      </w:r>
      <w:proofErr w:type="spellEnd"/>
      <w:r w:rsidR="005449DC">
        <w:rPr>
          <w:rFonts w:ascii="Times New Roman" w:hAnsi="Times New Roman"/>
          <w:color w:val="000000"/>
          <w:sz w:val="24"/>
          <w:szCs w:val="24"/>
        </w:rPr>
        <w:t>, 2015)</w:t>
      </w:r>
      <w:r>
        <w:rPr>
          <w:rFonts w:ascii="Times New Roman" w:hAnsi="Times New Roman"/>
          <w:color w:val="000000"/>
          <w:sz w:val="24"/>
          <w:szCs w:val="24"/>
        </w:rPr>
        <w:t>. However, for technology to be used effectively in the classroom, teachers must be competent and confident in technical, pedagogical, and content expertise</w:t>
      </w:r>
      <w:r w:rsidR="005449DC">
        <w:rPr>
          <w:rFonts w:ascii="Times New Roman" w:hAnsi="Times New Roman"/>
          <w:color w:val="000000"/>
          <w:sz w:val="24"/>
          <w:szCs w:val="24"/>
        </w:rPr>
        <w:t xml:space="preserve"> (</w:t>
      </w:r>
      <w:proofErr w:type="spellStart"/>
      <w:r w:rsidR="005449DC">
        <w:rPr>
          <w:rFonts w:ascii="Times New Roman" w:hAnsi="Times New Roman"/>
          <w:color w:val="000000"/>
          <w:sz w:val="24"/>
          <w:szCs w:val="24"/>
        </w:rPr>
        <w:t>Dalal</w:t>
      </w:r>
      <w:proofErr w:type="spellEnd"/>
      <w:r w:rsidR="005449DC">
        <w:rPr>
          <w:rFonts w:ascii="Times New Roman" w:hAnsi="Times New Roman"/>
          <w:color w:val="000000"/>
          <w:sz w:val="24"/>
          <w:szCs w:val="24"/>
        </w:rPr>
        <w:t xml:space="preserve"> et al., 2021)</w:t>
      </w:r>
      <w:r>
        <w:rPr>
          <w:rFonts w:ascii="Times New Roman" w:hAnsi="Times New Roman"/>
          <w:color w:val="000000"/>
          <w:sz w:val="24"/>
          <w:szCs w:val="24"/>
        </w:rPr>
        <w:t>. Pedagogy is the act or practice of confidently educating with specific techniques, strategies, and technologies to achieve pedagogical goals</w:t>
      </w:r>
      <w:r w:rsidR="005449DC">
        <w:rPr>
          <w:rFonts w:ascii="Times New Roman" w:hAnsi="Times New Roman"/>
          <w:color w:val="000000"/>
          <w:sz w:val="24"/>
          <w:szCs w:val="24"/>
        </w:rPr>
        <w:t xml:space="preserve"> (</w:t>
      </w:r>
      <w:proofErr w:type="spellStart"/>
      <w:r w:rsidR="005449DC">
        <w:rPr>
          <w:rFonts w:ascii="Times New Roman" w:hAnsi="Times New Roman"/>
          <w:color w:val="000000"/>
          <w:sz w:val="24"/>
          <w:szCs w:val="24"/>
        </w:rPr>
        <w:t>Konig</w:t>
      </w:r>
      <w:proofErr w:type="spellEnd"/>
      <w:r w:rsidR="005449DC">
        <w:rPr>
          <w:rFonts w:ascii="Times New Roman" w:hAnsi="Times New Roman"/>
          <w:color w:val="000000"/>
          <w:sz w:val="24"/>
          <w:szCs w:val="24"/>
        </w:rPr>
        <w:t xml:space="preserve"> et al., 2020)</w:t>
      </w:r>
      <w:r>
        <w:rPr>
          <w:rFonts w:ascii="Times New Roman" w:hAnsi="Times New Roman"/>
          <w:color w:val="000000"/>
          <w:sz w:val="24"/>
          <w:szCs w:val="24"/>
        </w:rPr>
        <w:t>. Because of its relevance in both teaching and learning, the role of information and communication technologies (ICT) in aiding education cannot be emphasized</w:t>
      </w:r>
      <w:r w:rsidR="005449DC">
        <w:rPr>
          <w:rFonts w:ascii="Times New Roman" w:hAnsi="Times New Roman"/>
          <w:color w:val="000000"/>
          <w:sz w:val="24"/>
          <w:szCs w:val="24"/>
        </w:rPr>
        <w:t xml:space="preserve"> (Lawrence &amp; Tar, 2018)</w:t>
      </w:r>
      <w:r>
        <w:rPr>
          <w:rFonts w:ascii="Times New Roman" w:hAnsi="Times New Roman"/>
          <w:color w:val="000000"/>
          <w:sz w:val="24"/>
          <w:szCs w:val="24"/>
        </w:rPr>
        <w:t xml:space="preserve">. </w:t>
      </w:r>
    </w:p>
    <w:p w:rsidR="0063418E" w:rsidRDefault="00AF4250">
      <w:pPr>
        <w:spacing w:after="35"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According to </w:t>
      </w:r>
      <w:proofErr w:type="spellStart"/>
      <w:r>
        <w:rPr>
          <w:rFonts w:ascii="Times New Roman" w:hAnsi="Times New Roman"/>
          <w:color w:val="000000"/>
          <w:sz w:val="24"/>
          <w:szCs w:val="24"/>
        </w:rPr>
        <w:t>T</w:t>
      </w:r>
      <w:r w:rsidR="005449DC">
        <w:rPr>
          <w:rFonts w:ascii="Times New Roman" w:hAnsi="Times New Roman"/>
          <w:color w:val="000000"/>
          <w:sz w:val="24"/>
          <w:szCs w:val="24"/>
        </w:rPr>
        <w:t>ezci</w:t>
      </w:r>
      <w:proofErr w:type="spellEnd"/>
      <w:r w:rsidR="005449DC">
        <w:rPr>
          <w:rFonts w:ascii="Times New Roman" w:hAnsi="Times New Roman"/>
          <w:color w:val="000000"/>
          <w:sz w:val="24"/>
          <w:szCs w:val="24"/>
        </w:rPr>
        <w:t xml:space="preserve"> (2011</w:t>
      </w:r>
      <w:r>
        <w:rPr>
          <w:rFonts w:ascii="Times New Roman" w:hAnsi="Times New Roman"/>
          <w:color w:val="000000"/>
          <w:sz w:val="24"/>
          <w:szCs w:val="24"/>
        </w:rPr>
        <w:t>), teachers should learn not only how to use technology to enhance traditional teaching or increase productivity, but also how to integrate ICT into classroom activities to promote student learning from a student centered perspective.</w:t>
      </w:r>
      <w:r w:rsidR="005449DC">
        <w:rPr>
          <w:rFonts w:ascii="Times New Roman" w:hAnsi="Times New Roman"/>
          <w:color w:val="000000"/>
          <w:sz w:val="24"/>
          <w:szCs w:val="24"/>
        </w:rPr>
        <w:t xml:space="preserve"> </w:t>
      </w:r>
      <w:proofErr w:type="spellStart"/>
      <w:r w:rsidR="005449DC">
        <w:rPr>
          <w:rFonts w:ascii="Times New Roman" w:hAnsi="Times New Roman"/>
          <w:color w:val="000000"/>
          <w:sz w:val="24"/>
          <w:szCs w:val="24"/>
        </w:rPr>
        <w:t>Bolaji</w:t>
      </w:r>
      <w:proofErr w:type="spellEnd"/>
      <w:r w:rsidR="005449DC">
        <w:rPr>
          <w:rFonts w:ascii="Times New Roman" w:hAnsi="Times New Roman"/>
          <w:color w:val="000000"/>
          <w:sz w:val="24"/>
          <w:szCs w:val="24"/>
        </w:rPr>
        <w:t xml:space="preserve">, H. O., et al., (2022) cited </w:t>
      </w:r>
      <w:proofErr w:type="spellStart"/>
      <w:r>
        <w:rPr>
          <w:rFonts w:ascii="Times New Roman" w:hAnsi="Times New Roman"/>
          <w:color w:val="000000"/>
          <w:sz w:val="24"/>
          <w:szCs w:val="24"/>
        </w:rPr>
        <w:t>Olakulehin</w:t>
      </w:r>
      <w:proofErr w:type="spellEnd"/>
      <w:r>
        <w:rPr>
          <w:rFonts w:ascii="Times New Roman" w:hAnsi="Times New Roman"/>
          <w:color w:val="000000"/>
          <w:sz w:val="24"/>
          <w:szCs w:val="24"/>
        </w:rPr>
        <w:t xml:space="preserve"> (2007) underlines that effective learning with the use of computers and other information technologies as learning aids, rather than supplementing the teacher, is central to the instructional application of ICT. Despite the benefits of using ICT in teaching and learning, </w:t>
      </w:r>
      <w:proofErr w:type="spellStart"/>
      <w:r>
        <w:rPr>
          <w:rFonts w:ascii="Times New Roman" w:hAnsi="Times New Roman"/>
          <w:color w:val="000000"/>
          <w:sz w:val="24"/>
          <w:szCs w:val="24"/>
        </w:rPr>
        <w:t>Eze</w:t>
      </w:r>
      <w:proofErr w:type="spellEnd"/>
      <w:r>
        <w:rPr>
          <w:rFonts w:ascii="Times New Roman" w:hAnsi="Times New Roman"/>
          <w:color w:val="000000"/>
          <w:sz w:val="24"/>
          <w:szCs w:val="24"/>
        </w:rPr>
        <w:t xml:space="preserve"> and Aja (2014) argue that their </w:t>
      </w:r>
      <w:r>
        <w:rPr>
          <w:rFonts w:ascii="Times New Roman" w:hAnsi="Times New Roman"/>
          <w:color w:val="000000"/>
          <w:sz w:val="24"/>
          <w:szCs w:val="24"/>
        </w:rPr>
        <w:lastRenderedPageBreak/>
        <w:t xml:space="preserve">utilization, particularly in secondary schools, is still limited since instructors and school administration have yet to completely embrace and employ them for instructional reasons. </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One of the issues impeding the proper execution of the secondary education curriculum in Nigeria is teachers' unwillingness to embrace and use ICT in the classroom. Teachers' lack of awareness of the use of ICT and their apathy toward innovation, according to </w:t>
      </w:r>
      <w:proofErr w:type="spellStart"/>
      <w:r>
        <w:rPr>
          <w:rFonts w:ascii="Times New Roman" w:hAnsi="Times New Roman"/>
          <w:color w:val="000000"/>
          <w:sz w:val="24"/>
          <w:szCs w:val="24"/>
        </w:rPr>
        <w:t>Kabiru</w:t>
      </w:r>
      <w:proofErr w:type="spellEnd"/>
      <w:r>
        <w:rPr>
          <w:rFonts w:ascii="Times New Roman" w:hAnsi="Times New Roman"/>
          <w:color w:val="000000"/>
          <w:sz w:val="24"/>
          <w:szCs w:val="24"/>
        </w:rPr>
        <w:t xml:space="preserve"> and </w:t>
      </w:r>
      <w:proofErr w:type="spellStart"/>
      <w:r>
        <w:rPr>
          <w:rFonts w:ascii="Times New Roman" w:hAnsi="Times New Roman"/>
          <w:color w:val="000000"/>
          <w:sz w:val="24"/>
          <w:szCs w:val="24"/>
        </w:rPr>
        <w:t>Sakiyo</w:t>
      </w:r>
      <w:proofErr w:type="spellEnd"/>
      <w:r>
        <w:rPr>
          <w:rFonts w:ascii="Times New Roman" w:hAnsi="Times New Roman"/>
          <w:color w:val="000000"/>
          <w:sz w:val="24"/>
          <w:szCs w:val="24"/>
        </w:rPr>
        <w:t xml:space="preserve"> (2013), is a contributing factors impeding the use of ICT for instructional reasons. The authors also discovered that teachers lacked time to learn new skills, had a significant number of students enrolled in their classes, and had an insufficient quantity of computers available in the classroom for student use.</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The integration of Information and Communication Technology (ICT) in education has become a global phenomenon, driven by the rapid advancement of digital technologies and the need to equip students with the skills necessary for success in the 21st century (</w:t>
      </w:r>
      <w:proofErr w:type="spellStart"/>
      <w:r>
        <w:rPr>
          <w:rFonts w:ascii="Times New Roman" w:hAnsi="Times New Roman"/>
          <w:color w:val="000000"/>
          <w:sz w:val="24"/>
          <w:szCs w:val="24"/>
        </w:rPr>
        <w:t>Gilakjani</w:t>
      </w:r>
      <w:proofErr w:type="spellEnd"/>
      <w:r>
        <w:rPr>
          <w:rFonts w:ascii="Times New Roman" w:hAnsi="Times New Roman"/>
          <w:color w:val="000000"/>
          <w:sz w:val="24"/>
          <w:szCs w:val="24"/>
        </w:rPr>
        <w:t>, 2017). In the field of chemistry education, ICT has emerged as a powerful tool for enhancing teaching and learning processes, offering innovative approaches to address the challenges of engaging students with abstract and complex concepts (Merchant et al., 2020).</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The application of ICT in chemistry classrooms has been shown to improve students' understanding, motivation, and overall academic performance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2018; Hwang et al., 2020). Through the use of simulations, animations, and interactive models, students can visualize and manipulate chemical processes, structures, and reactions, </w:t>
      </w:r>
      <w:r>
        <w:rPr>
          <w:rFonts w:ascii="Times New Roman" w:hAnsi="Times New Roman"/>
          <w:color w:val="000000"/>
          <w:sz w:val="24"/>
          <w:szCs w:val="24"/>
        </w:rPr>
        <w:lastRenderedPageBreak/>
        <w:t>facilitating a deeper comprehension of the subject matter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2016; </w:t>
      </w:r>
      <w:proofErr w:type="spellStart"/>
      <w:r>
        <w:rPr>
          <w:rFonts w:ascii="Times New Roman" w:hAnsi="Times New Roman"/>
          <w:color w:val="000000"/>
          <w:sz w:val="24"/>
          <w:szCs w:val="24"/>
        </w:rPr>
        <w:t>Šorgo</w:t>
      </w:r>
      <w:proofErr w:type="spellEnd"/>
      <w:r>
        <w:rPr>
          <w:rFonts w:ascii="Times New Roman" w:hAnsi="Times New Roman"/>
          <w:color w:val="000000"/>
          <w:sz w:val="24"/>
          <w:szCs w:val="24"/>
        </w:rPr>
        <w:t xml:space="preserve"> et al., 2017).</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Integration of ICT in chemistry education has enabled the adoption of student-centered and collaborative learning approaches, aligning with modern pedagogical strategies that emphasize active engagement and knowledge construction (</w:t>
      </w:r>
      <w:proofErr w:type="spellStart"/>
      <w:r>
        <w:rPr>
          <w:rFonts w:ascii="Times New Roman" w:hAnsi="Times New Roman"/>
          <w:color w:val="000000"/>
          <w:sz w:val="24"/>
          <w:szCs w:val="24"/>
        </w:rPr>
        <w:t>Tsovaltzi</w:t>
      </w:r>
      <w:proofErr w:type="spellEnd"/>
      <w:r>
        <w:rPr>
          <w:rFonts w:ascii="Times New Roman" w:hAnsi="Times New Roman"/>
          <w:color w:val="000000"/>
          <w:sz w:val="24"/>
          <w:szCs w:val="24"/>
        </w:rPr>
        <w:t xml:space="preserve"> et al., 2019;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et al., 2020). Online platforms, discussion forums, and collaborative tools provide opportunities for students to actively engage with the subject matter, share their understanding, and learn from one another (Hwang et al., 2020;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2022).</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Despite the potential benefits of ICT in chemistry education, its effective implementation remains a significant challenge for many educational institutions, particularly in developing countries (</w:t>
      </w:r>
      <w:proofErr w:type="spellStart"/>
      <w:r>
        <w:rPr>
          <w:rFonts w:ascii="Times New Roman" w:hAnsi="Times New Roman"/>
          <w:color w:val="000000"/>
          <w:sz w:val="24"/>
          <w:szCs w:val="24"/>
        </w:rPr>
        <w:t>Murugan</w:t>
      </w:r>
      <w:proofErr w:type="spellEnd"/>
      <w:r>
        <w:rPr>
          <w:rFonts w:ascii="Times New Roman" w:hAnsi="Times New Roman"/>
          <w:color w:val="000000"/>
          <w:sz w:val="24"/>
          <w:szCs w:val="24"/>
        </w:rPr>
        <w:t xml:space="preserve">, 2019;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et al., 2020). Factors such as inadequate infrastructure, limited access to technology, lack of teacher training, and resistance to change can hinder the successful integration of ICT in the classroom (</w:t>
      </w:r>
      <w:proofErr w:type="spellStart"/>
      <w:r>
        <w:rPr>
          <w:rFonts w:ascii="Times New Roman" w:hAnsi="Times New Roman"/>
          <w:color w:val="000000"/>
          <w:sz w:val="24"/>
          <w:szCs w:val="24"/>
        </w:rPr>
        <w:t>Mumcu</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Usluel</w:t>
      </w:r>
      <w:proofErr w:type="spellEnd"/>
      <w:r>
        <w:rPr>
          <w:rFonts w:ascii="Times New Roman" w:hAnsi="Times New Roman"/>
          <w:color w:val="000000"/>
          <w:sz w:val="24"/>
          <w:szCs w:val="24"/>
        </w:rPr>
        <w:t xml:space="preserve">, 2010; </w:t>
      </w:r>
      <w:proofErr w:type="spellStart"/>
      <w:r>
        <w:rPr>
          <w:rFonts w:ascii="Times New Roman" w:hAnsi="Times New Roman"/>
          <w:color w:val="000000"/>
          <w:sz w:val="24"/>
          <w:szCs w:val="24"/>
        </w:rPr>
        <w:t>Ramorola</w:t>
      </w:r>
      <w:proofErr w:type="spellEnd"/>
      <w:r>
        <w:rPr>
          <w:rFonts w:ascii="Times New Roman" w:hAnsi="Times New Roman"/>
          <w:color w:val="000000"/>
          <w:sz w:val="24"/>
          <w:szCs w:val="24"/>
        </w:rPr>
        <w:t xml:space="preserve">, 2016;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2020).</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In Nigeria, the adoption of ICT in education has been a priority for the government, with various initiatives and policies aimed at promoting digital literacy and the integration of technology in teaching and learning processes (</w:t>
      </w:r>
      <w:proofErr w:type="spellStart"/>
      <w:r>
        <w:rPr>
          <w:rFonts w:ascii="Times New Roman" w:hAnsi="Times New Roman"/>
          <w:color w:val="000000"/>
          <w:sz w:val="24"/>
          <w:szCs w:val="24"/>
        </w:rPr>
        <w:t>Oyelere</w:t>
      </w:r>
      <w:proofErr w:type="spellEnd"/>
      <w:r>
        <w:rPr>
          <w:rFonts w:ascii="Times New Roman" w:hAnsi="Times New Roman"/>
          <w:color w:val="000000"/>
          <w:sz w:val="24"/>
          <w:szCs w:val="24"/>
        </w:rPr>
        <w:t xml:space="preserve"> et al., 2022). However, the extent to which these initiatives have impacted the teaching and learning of chemistry in </w:t>
      </w:r>
      <w:r>
        <w:rPr>
          <w:rFonts w:ascii="Times New Roman" w:hAnsi="Times New Roman"/>
          <w:color w:val="000000"/>
          <w:sz w:val="24"/>
          <w:szCs w:val="24"/>
        </w:rPr>
        <w:lastRenderedPageBreak/>
        <w:t xml:space="preserve">secondary schools, particularly in rural areas like Ilorin West Local Government Area of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remains largely unexplored.</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The integration of ICT in chemistry classrooms has facilitated the adoption of student-centered and collaborative learning approaches (Hwang et al., 2020). Online platforms, discussion forums, and collaborative tools enable students to actively engage with the subject matter, share their understanding, and learn from one another (</w:t>
      </w:r>
      <w:proofErr w:type="spellStart"/>
      <w:r>
        <w:rPr>
          <w:rFonts w:ascii="Times New Roman" w:hAnsi="Times New Roman"/>
          <w:color w:val="000000"/>
          <w:sz w:val="24"/>
          <w:szCs w:val="24"/>
        </w:rPr>
        <w:t>Tsovaltzi</w:t>
      </w:r>
      <w:proofErr w:type="spellEnd"/>
      <w:r>
        <w:rPr>
          <w:rFonts w:ascii="Times New Roman" w:hAnsi="Times New Roman"/>
          <w:color w:val="000000"/>
          <w:sz w:val="24"/>
          <w:szCs w:val="24"/>
        </w:rPr>
        <w:t xml:space="preserve"> et al., 2019).</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The use of ICT in chemistry education has been found to improve students' understanding of abstract and complex concepts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2016). Through simulations, animations, and interactive models, students can visualize and manipulate chemical processes, structures, and reactions, facilitating a deeper comprehension of the subject matter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2018).</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ICT tools such as virtual laboratories and online experiments have also proven invaluable in chemistry education, particularly in resource-constrained environments (</w:t>
      </w:r>
      <w:proofErr w:type="spellStart"/>
      <w:r>
        <w:rPr>
          <w:rFonts w:ascii="Times New Roman" w:hAnsi="Times New Roman"/>
          <w:color w:val="000000"/>
          <w:sz w:val="24"/>
          <w:szCs w:val="24"/>
        </w:rPr>
        <w:t>Šorgo</w:t>
      </w:r>
      <w:proofErr w:type="spellEnd"/>
      <w:r>
        <w:rPr>
          <w:rFonts w:ascii="Times New Roman" w:hAnsi="Times New Roman"/>
          <w:color w:val="000000"/>
          <w:sz w:val="24"/>
          <w:szCs w:val="24"/>
        </w:rPr>
        <w:t xml:space="preserve"> et al., 2017). These tools allow students to perform experiments and observe phenomena that may be difficult, expensive, or dangerous to conduct in traditional laboratory settings (Merchant et al., 2020).</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To address these challenges, it is crucial to provide adequate training and support for teachers to effectively incorporate ICT into their teaching practices (</w:t>
      </w:r>
      <w:proofErr w:type="spellStart"/>
      <w:r>
        <w:rPr>
          <w:rFonts w:ascii="Times New Roman" w:hAnsi="Times New Roman"/>
          <w:color w:val="000000"/>
          <w:sz w:val="24"/>
          <w:szCs w:val="24"/>
        </w:rPr>
        <w:t>Ramorola</w:t>
      </w:r>
      <w:proofErr w:type="spellEnd"/>
      <w:r>
        <w:rPr>
          <w:rFonts w:ascii="Times New Roman" w:hAnsi="Times New Roman"/>
          <w:color w:val="000000"/>
          <w:sz w:val="24"/>
          <w:szCs w:val="24"/>
        </w:rPr>
        <w:t xml:space="preserve">, 2016). </w:t>
      </w:r>
      <w:r>
        <w:rPr>
          <w:rFonts w:ascii="Times New Roman" w:hAnsi="Times New Roman"/>
          <w:color w:val="000000"/>
          <w:sz w:val="24"/>
          <w:szCs w:val="24"/>
        </w:rPr>
        <w:lastRenderedPageBreak/>
        <w:t>Moreover, a comprehensive evaluation of the impact of ICT on student learning outcomes and the development of best practices for its integration in chemistry education is essential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et al., 2020).</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ICT has the potential to revolutionize the teaching and learning of chemistry in secondary schools, offering opportunities for enhanced visualization, experimentation, collaboration, and student engagement. However, effective implementation requires addressing infrastructural, pedagogical, and teacher training challenges to ensure that the benefits of ICT are fully realized.</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This study aims to evaluate the influence of ICT on the teaching and learning of chemistry in secondary schools in Ilorin West Local Government Area of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By examining the current state of ICT integration, identifying the challenges and opportunities, and assessing the impact on student learning outcomes, this research seeks to contribute to the growing body of knowledge on the effective implementation of ICT in chemistry education. </w:t>
      </w:r>
    </w:p>
    <w:p w:rsidR="0063418E" w:rsidRDefault="00AF4250">
      <w:pPr>
        <w:spacing w:line="480" w:lineRule="auto"/>
        <w:jc w:val="both"/>
        <w:rPr>
          <w:rFonts w:ascii="Times New Roman" w:hAnsi="Times New Roman"/>
          <w:b/>
          <w:color w:val="000000"/>
          <w:sz w:val="24"/>
          <w:szCs w:val="24"/>
        </w:rPr>
      </w:pPr>
      <w:r>
        <w:rPr>
          <w:rFonts w:ascii="Times New Roman" w:hAnsi="Times New Roman"/>
          <w:b/>
          <w:color w:val="000000"/>
          <w:sz w:val="24"/>
          <w:szCs w:val="24"/>
        </w:rPr>
        <w:t>Statement of Problem</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The integration of Information and Communication Technology (ICT) in education has gained significant momentum globally, driven by the recognition of its potential to enhance teaching and learning processes. However, in the context of chemistry education in secondary schools in Ilorin West Local Government Area of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the effective </w:t>
      </w:r>
      <w:r>
        <w:rPr>
          <w:rFonts w:ascii="Times New Roman" w:hAnsi="Times New Roman"/>
          <w:color w:val="000000"/>
          <w:sz w:val="24"/>
          <w:szCs w:val="24"/>
        </w:rPr>
        <w:lastRenderedPageBreak/>
        <w:t>implementation of ICT remains a challenge. Despite the well-documented benefits of ICT in improving student engagement, understanding, and achievement in chemistry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2016;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2018), many secondary schools in the region face significant barriers that hinder the successful integration of technology in the classroom.</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One of the major obstacles to the effective use of ICT in teaching and learning of chemistry education in secondary is the inadequate infrastructure and limited access to technological resources. Many secondary schools in the region lack functional computer labs, reliable internet connectivity, and up-to-date hardware and software necessary for integrating ICT into chemistry instruction. This deficiency in infrastructure severely limits the ability of teachers to leverage technology for enhancing the delivery of chemistry concepts, conducting virtual experiments, and engaging students in interactive and collaborative learning experiences.</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Furthermore, the lack of comprehensive professional development and training opportunities for chemistry teachers in the region presents a significant barrier to the successful integration of ICT in the classroom. Many teachers may lack the necessary skills and knowledge to effectively utilize ICT tools and resources, hampering their ability to leverage technology to improve student engagement, understanding, and achievement in chemistry. Without adequate training and support, teachers may struggle to incorporate ICT into their teaching practices, resulting in a missed opportunity to enhance the learning experience for students.</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lastRenderedPageBreak/>
        <w:t>The resistance to change and a lack of confidence in using technology can further exacerbate the challenges faced by teachers in adopting ICT in their chemistry classrooms. Some teachers may be hesitant to adopt new technologies, either due to a lack of familiarity or a perception that traditional teaching methods are sufficient. This reluctance to embrace ICT can limit the potential benefits that technology can offer in enhancing the teaching and learning of chemistry, particularly in a subject that often involves abstract and complex concepts.</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The cumulative effect of these challenges is a potential negative impact on student learning outcomes in chemistry. Without the effective integration of ICT, secondary school students may struggle to develop a deep understanding of chemical concepts, miss out on opportunities for interactive and collaborative learning experiences, and ultimately, experience lower academic achievement. </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Addressing these issues is crucial to ensure that secondary school students in Ilorin West Local Government are not left behind in an increasingly technology-driven world and are adequately prepared for future academic and career pursuits. By evaluating the current state of ICT integration in chemistry education and identifying specific challenges and opportunities, this study aims to provide valuable insights and recommendations to stakeholders, policymakers, and educators for improving the teaching and learning of chemistry through the effective use of technology.</w:t>
      </w:r>
    </w:p>
    <w:p w:rsidR="0063418E" w:rsidRDefault="00AF4250">
      <w:pPr>
        <w:spacing w:line="480" w:lineRule="auto"/>
        <w:jc w:val="both"/>
        <w:rPr>
          <w:rFonts w:ascii="Times New Roman" w:hAnsi="Times New Roman"/>
          <w:b/>
          <w:color w:val="000000"/>
          <w:sz w:val="24"/>
          <w:szCs w:val="24"/>
        </w:rPr>
      </w:pPr>
      <w:r>
        <w:rPr>
          <w:rFonts w:ascii="Times New Roman" w:hAnsi="Times New Roman"/>
          <w:b/>
          <w:color w:val="000000"/>
          <w:sz w:val="24"/>
          <w:szCs w:val="24"/>
        </w:rPr>
        <w:lastRenderedPageBreak/>
        <w:t>Purpose of the study</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The primary purpose of this study is to comprehensively evaluate the influence of Information and Communication Technology (ICT) on the teaching and learning of chemistry in secondary schools in Ilorin West Local Government Area of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Specifically, the study aims to achieve the following objectives:</w:t>
      </w:r>
    </w:p>
    <w:p w:rsidR="0063418E" w:rsidRDefault="00AF4250">
      <w:pPr>
        <w:shd w:val="clear" w:color="auto" w:fill="FFFFFF"/>
        <w:spacing w:after="15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  Examine the impact of ICT in teaching and learning of Chemistry Education.</w:t>
      </w:r>
    </w:p>
    <w:p w:rsidR="0063418E" w:rsidRDefault="00AF4250">
      <w:pPr>
        <w:shd w:val="clear" w:color="auto" w:fill="FFFFFF"/>
        <w:spacing w:after="150" w:line="480" w:lineRule="auto"/>
        <w:ind w:left="720" w:hanging="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Identify the problems associated with the use and implementation of ICT in teaching and learning of Chemistry Education</w:t>
      </w:r>
    </w:p>
    <w:p w:rsidR="0063418E" w:rsidRDefault="00AF4250">
      <w:pPr>
        <w:shd w:val="clear" w:color="auto" w:fill="FFFFFF"/>
        <w:spacing w:after="150" w:line="480" w:lineRule="auto"/>
        <w:ind w:left="720" w:hanging="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To examine the extent to which ICT has effect on gender in teaching and learning of Chemistry Education</w:t>
      </w:r>
    </w:p>
    <w:p w:rsidR="0063418E" w:rsidRDefault="00AF4250">
      <w:pPr>
        <w:shd w:val="clear" w:color="auto" w:fill="FFFFFF"/>
        <w:spacing w:after="150" w:line="48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Examine the usefulness of ICT in teaching and learning of Chemistry Education</w:t>
      </w:r>
    </w:p>
    <w:p w:rsidR="0063418E" w:rsidRDefault="00AF4250">
      <w:pPr>
        <w:spacing w:line="480" w:lineRule="auto"/>
        <w:ind w:left="720" w:hanging="720"/>
        <w:jc w:val="both"/>
        <w:rPr>
          <w:rFonts w:ascii="Times New Roman" w:hAnsi="Times New Roman"/>
          <w:color w:val="000000"/>
          <w:sz w:val="24"/>
          <w:szCs w:val="24"/>
        </w:rPr>
      </w:pPr>
      <w:r>
        <w:rPr>
          <w:rFonts w:ascii="Times New Roman" w:eastAsia="Times New Roman" w:hAnsi="Times New Roman"/>
          <w:color w:val="000000"/>
          <w:sz w:val="24"/>
          <w:szCs w:val="24"/>
        </w:rPr>
        <w:t>5) To examine the impediment on the use of ICT in teaching and learning of Chemistry Education</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By achieving these objectives, the study will contribute to the growing body of knowledge on the role of ICT in chemistry education and provide valuable insights to inform decision-making and policy formulation. Ultimately, the study aims to facilitate the effective integration of ICT in chemistry classrooms, thereby enhancing the teaching and learning experiences and improving student outcomes in the region.</w:t>
      </w:r>
    </w:p>
    <w:p w:rsidR="0063418E" w:rsidRDefault="00AF4250">
      <w:pPr>
        <w:autoSpaceDE w:val="0"/>
        <w:autoSpaceDN w:val="0"/>
        <w:adjustRightInd w:val="0"/>
        <w:spacing w:line="480" w:lineRule="auto"/>
        <w:jc w:val="both"/>
        <w:rPr>
          <w:rFonts w:ascii="Times New Roman" w:hAnsi="Times New Roman"/>
          <w:b/>
          <w:color w:val="000000"/>
          <w:sz w:val="24"/>
          <w:szCs w:val="24"/>
        </w:rPr>
      </w:pPr>
      <w:bookmarkStart w:id="0" w:name="_Hlk5134288"/>
      <w:bookmarkEnd w:id="0"/>
      <w:r>
        <w:rPr>
          <w:rFonts w:ascii="Times New Roman" w:hAnsi="Times New Roman"/>
          <w:b/>
          <w:color w:val="000000"/>
          <w:sz w:val="24"/>
          <w:szCs w:val="24"/>
        </w:rPr>
        <w:lastRenderedPageBreak/>
        <w:t>Research Questions</w:t>
      </w:r>
    </w:p>
    <w:p w:rsidR="0063418E" w:rsidRDefault="00AF4250">
      <w:pPr>
        <w:autoSpaceDE w:val="0"/>
        <w:autoSpaceDN w:val="0"/>
        <w:adjustRightInd w:val="0"/>
        <w:spacing w:line="480" w:lineRule="auto"/>
        <w:ind w:firstLine="420"/>
        <w:jc w:val="both"/>
        <w:rPr>
          <w:rFonts w:ascii="Times New Roman" w:hAnsi="Times New Roman"/>
          <w:color w:val="000000"/>
          <w:sz w:val="24"/>
          <w:szCs w:val="24"/>
        </w:rPr>
      </w:pPr>
      <w:r>
        <w:rPr>
          <w:rFonts w:ascii="Times New Roman" w:hAnsi="Times New Roman"/>
          <w:color w:val="000000"/>
          <w:sz w:val="24"/>
          <w:szCs w:val="24"/>
        </w:rPr>
        <w:t>The following research questions are posed to guide this study.</w:t>
      </w:r>
    </w:p>
    <w:p w:rsidR="0063418E" w:rsidRDefault="00AF4250">
      <w:pPr>
        <w:pStyle w:val="NormalWeb"/>
        <w:numPr>
          <w:ilvl w:val="0"/>
          <w:numId w:val="2"/>
        </w:numPr>
        <w:shd w:val="clear" w:color="auto" w:fill="FFFFFF"/>
        <w:spacing w:before="0" w:beforeAutospacing="0" w:after="150" w:afterAutospacing="0" w:line="480" w:lineRule="auto"/>
        <w:ind w:left="360"/>
        <w:jc w:val="both"/>
        <w:rPr>
          <w:color w:val="000000"/>
        </w:rPr>
      </w:pPr>
      <w:r>
        <w:rPr>
          <w:color w:val="000000"/>
        </w:rPr>
        <w:t>What is the impact of ICT in teaching and learning of Chemistry Education?</w:t>
      </w:r>
    </w:p>
    <w:p w:rsidR="0063418E" w:rsidRDefault="00AF4250">
      <w:pPr>
        <w:pStyle w:val="NormalWeb"/>
        <w:numPr>
          <w:ilvl w:val="0"/>
          <w:numId w:val="2"/>
        </w:numPr>
        <w:shd w:val="clear" w:color="auto" w:fill="FFFFFF"/>
        <w:spacing w:before="0" w:beforeAutospacing="0" w:after="150" w:afterAutospacing="0" w:line="480" w:lineRule="auto"/>
        <w:ind w:left="360"/>
        <w:jc w:val="both"/>
        <w:rPr>
          <w:color w:val="000000"/>
        </w:rPr>
      </w:pPr>
      <w:r>
        <w:rPr>
          <w:color w:val="000000"/>
        </w:rPr>
        <w:t xml:space="preserve"> What are the problems associated with the use and implementation of ICT in teaching and learning of Chemistry Education?</w:t>
      </w:r>
    </w:p>
    <w:p w:rsidR="0063418E" w:rsidRDefault="00AF4250">
      <w:pPr>
        <w:pStyle w:val="ListParagraph"/>
        <w:numPr>
          <w:ilvl w:val="0"/>
          <w:numId w:val="2"/>
        </w:numPr>
        <w:autoSpaceDE w:val="0"/>
        <w:autoSpaceDN w:val="0"/>
        <w:adjustRightInd w:val="0"/>
        <w:spacing w:line="48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what extent does ICT has effect on gender in the teaching and learning of </w:t>
      </w:r>
      <w:r>
        <w:rPr>
          <w:rFonts w:ascii="Times New Roman" w:eastAsia="Times New Roman" w:hAnsi="Times New Roman" w:cs="Times New Roman"/>
          <w:color w:val="000000"/>
          <w:sz w:val="24"/>
          <w:szCs w:val="24"/>
        </w:rPr>
        <w:t>Chemistry Education</w:t>
      </w:r>
      <w:r>
        <w:rPr>
          <w:rFonts w:ascii="Times New Roman" w:hAnsi="Times New Roman" w:cs="Times New Roman"/>
          <w:color w:val="000000"/>
          <w:sz w:val="24"/>
          <w:szCs w:val="24"/>
        </w:rPr>
        <w:t>?</w:t>
      </w:r>
    </w:p>
    <w:p w:rsidR="0063418E" w:rsidRDefault="00AF4250">
      <w:pPr>
        <w:pStyle w:val="ListParagraph"/>
        <w:numPr>
          <w:ilvl w:val="0"/>
          <w:numId w:val="2"/>
        </w:numPr>
        <w:autoSpaceDE w:val="0"/>
        <w:autoSpaceDN w:val="0"/>
        <w:adjustRightInd w:val="0"/>
        <w:spacing w:line="48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What are the benefits of ICT in the teaching and learning of </w:t>
      </w:r>
      <w:r>
        <w:rPr>
          <w:rFonts w:ascii="Times New Roman" w:eastAsia="Times New Roman" w:hAnsi="Times New Roman" w:cs="Times New Roman"/>
          <w:color w:val="000000"/>
          <w:sz w:val="24"/>
          <w:szCs w:val="24"/>
        </w:rPr>
        <w:t>Chemistry Education</w:t>
      </w:r>
      <w:r>
        <w:rPr>
          <w:rFonts w:ascii="Times New Roman" w:hAnsi="Times New Roman" w:cs="Times New Roman"/>
          <w:color w:val="000000"/>
          <w:sz w:val="24"/>
          <w:szCs w:val="24"/>
        </w:rPr>
        <w:t>?</w:t>
      </w:r>
    </w:p>
    <w:p w:rsidR="0063418E" w:rsidRDefault="00AF4250">
      <w:pPr>
        <w:pStyle w:val="ListParagraph"/>
        <w:numPr>
          <w:ilvl w:val="0"/>
          <w:numId w:val="2"/>
        </w:numPr>
        <w:autoSpaceDE w:val="0"/>
        <w:autoSpaceDN w:val="0"/>
        <w:adjustRightInd w:val="0"/>
        <w:spacing w:line="48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Are there impediments on the use of ICT in teaching and learning of </w:t>
      </w:r>
      <w:r>
        <w:rPr>
          <w:rFonts w:ascii="Times New Roman" w:eastAsia="Times New Roman" w:hAnsi="Times New Roman" w:cs="Times New Roman"/>
          <w:color w:val="000000"/>
          <w:sz w:val="24"/>
          <w:szCs w:val="24"/>
        </w:rPr>
        <w:t>Chemistry Education</w:t>
      </w:r>
      <w:r>
        <w:rPr>
          <w:rFonts w:ascii="Times New Roman" w:hAnsi="Times New Roman" w:cs="Times New Roman"/>
          <w:color w:val="000000"/>
          <w:sz w:val="24"/>
          <w:szCs w:val="24"/>
        </w:rPr>
        <w:t xml:space="preserve"> in secondary schools?</w:t>
      </w:r>
    </w:p>
    <w:p w:rsidR="0063418E" w:rsidRDefault="00AF4250">
      <w:pPr>
        <w:spacing w:line="480" w:lineRule="auto"/>
        <w:jc w:val="both"/>
        <w:rPr>
          <w:rFonts w:ascii="Times New Roman" w:hAnsi="Times New Roman"/>
          <w:b/>
          <w:color w:val="000000"/>
          <w:sz w:val="24"/>
          <w:szCs w:val="24"/>
        </w:rPr>
      </w:pPr>
      <w:r>
        <w:rPr>
          <w:rFonts w:ascii="Times New Roman" w:hAnsi="Times New Roman"/>
          <w:b/>
          <w:color w:val="000000"/>
          <w:sz w:val="24"/>
          <w:szCs w:val="24"/>
        </w:rPr>
        <w:t>Research Hypotheses</w:t>
      </w:r>
    </w:p>
    <w:p w:rsidR="0063418E" w:rsidRDefault="00AF4250">
      <w:pPr>
        <w:spacing w:line="480" w:lineRule="auto"/>
        <w:ind w:firstLine="720"/>
        <w:jc w:val="both"/>
        <w:rPr>
          <w:rFonts w:ascii="Times New Roman" w:hAnsi="Times New Roman"/>
          <w:color w:val="000000"/>
          <w:sz w:val="24"/>
          <w:szCs w:val="24"/>
        </w:rPr>
      </w:pPr>
      <w:r>
        <w:rPr>
          <w:rFonts w:ascii="Times New Roman" w:eastAsia="Liberation Serif" w:hAnsi="Times New Roman"/>
          <w:color w:val="000000"/>
          <w:sz w:val="24"/>
          <w:szCs w:val="24"/>
        </w:rPr>
        <w:t>The study was guided by the following research hypotheses:</w:t>
      </w:r>
    </w:p>
    <w:p w:rsidR="0063418E" w:rsidRDefault="00AF4250">
      <w:pPr>
        <w:pStyle w:val="NormalWeb"/>
        <w:shd w:val="clear" w:color="auto" w:fill="FFFFFF"/>
        <w:spacing w:before="0" w:beforeAutospacing="0" w:after="150" w:afterAutospacing="0" w:line="480" w:lineRule="auto"/>
        <w:ind w:left="720" w:hanging="720"/>
        <w:jc w:val="both"/>
        <w:rPr>
          <w:color w:val="000000"/>
        </w:rPr>
      </w:pPr>
      <w:r>
        <w:rPr>
          <w:color w:val="000000"/>
        </w:rPr>
        <w:t>H0</w:t>
      </w:r>
      <w:r>
        <w:rPr>
          <w:color w:val="000000"/>
          <w:vertAlign w:val="subscript"/>
        </w:rPr>
        <w:t>1</w:t>
      </w:r>
      <w:r>
        <w:rPr>
          <w:color w:val="000000"/>
        </w:rPr>
        <w:t>: There is no significant impact of ICT in teaching and learning of Chemistry Education</w:t>
      </w:r>
    </w:p>
    <w:p w:rsidR="0063418E" w:rsidRDefault="00AF4250">
      <w:pPr>
        <w:pStyle w:val="NormalWeb"/>
        <w:shd w:val="clear" w:color="auto" w:fill="FFFFFF"/>
        <w:spacing w:before="0" w:beforeAutospacing="0" w:after="150" w:afterAutospacing="0" w:line="480" w:lineRule="auto"/>
        <w:ind w:left="720" w:hanging="720"/>
        <w:jc w:val="both"/>
        <w:rPr>
          <w:color w:val="000000"/>
        </w:rPr>
      </w:pPr>
      <w:r>
        <w:rPr>
          <w:color w:val="000000"/>
        </w:rPr>
        <w:t>Ho</w:t>
      </w:r>
      <w:r>
        <w:rPr>
          <w:color w:val="000000"/>
          <w:vertAlign w:val="subscript"/>
        </w:rPr>
        <w:t>2</w:t>
      </w:r>
      <w:r>
        <w:rPr>
          <w:color w:val="000000"/>
        </w:rPr>
        <w:t>: There is no significant problems associated with the use and implementation of ICT in teaching and learning of Chemistry Education</w:t>
      </w:r>
    </w:p>
    <w:p w:rsidR="0063418E" w:rsidRDefault="00AF4250">
      <w:pPr>
        <w:spacing w:line="480" w:lineRule="auto"/>
        <w:ind w:left="720" w:hanging="720"/>
        <w:jc w:val="both"/>
        <w:rPr>
          <w:rFonts w:ascii="Times New Roman" w:hAnsi="Times New Roman"/>
          <w:color w:val="000000"/>
          <w:sz w:val="24"/>
          <w:szCs w:val="24"/>
        </w:rPr>
      </w:pPr>
      <w:r>
        <w:rPr>
          <w:rFonts w:ascii="Times New Roman" w:hAnsi="Times New Roman"/>
          <w:color w:val="000000"/>
          <w:sz w:val="24"/>
          <w:szCs w:val="24"/>
        </w:rPr>
        <w:t>H0</w:t>
      </w:r>
      <w:r>
        <w:rPr>
          <w:rFonts w:ascii="Times New Roman" w:hAnsi="Times New Roman"/>
          <w:color w:val="000000"/>
          <w:sz w:val="24"/>
          <w:szCs w:val="24"/>
          <w:vertAlign w:val="subscript"/>
        </w:rPr>
        <w:t>3</w:t>
      </w:r>
      <w:r>
        <w:rPr>
          <w:rFonts w:ascii="Times New Roman" w:hAnsi="Times New Roman"/>
          <w:color w:val="000000"/>
          <w:sz w:val="24"/>
          <w:szCs w:val="24"/>
        </w:rPr>
        <w:t xml:space="preserve">: ICT has no significant effect on gender achievement in </w:t>
      </w:r>
      <w:r>
        <w:rPr>
          <w:rFonts w:ascii="Times New Roman" w:eastAsia="Times New Roman" w:hAnsi="Times New Roman"/>
          <w:color w:val="000000"/>
          <w:sz w:val="24"/>
          <w:szCs w:val="24"/>
        </w:rPr>
        <w:t>Chemistry Education</w:t>
      </w:r>
      <w:r>
        <w:rPr>
          <w:rFonts w:ascii="Times New Roman" w:hAnsi="Times New Roman"/>
          <w:color w:val="000000"/>
          <w:sz w:val="24"/>
          <w:szCs w:val="24"/>
        </w:rPr>
        <w:t>.</w:t>
      </w:r>
    </w:p>
    <w:p w:rsidR="0063418E" w:rsidRDefault="00AF4250">
      <w:pPr>
        <w:spacing w:line="480" w:lineRule="auto"/>
        <w:ind w:left="720" w:hanging="720"/>
        <w:jc w:val="both"/>
        <w:rPr>
          <w:rFonts w:ascii="Times New Roman" w:hAnsi="Times New Roman"/>
          <w:color w:val="000000"/>
          <w:sz w:val="24"/>
          <w:szCs w:val="24"/>
        </w:rPr>
      </w:pPr>
      <w:r>
        <w:rPr>
          <w:rFonts w:ascii="Times New Roman" w:hAnsi="Times New Roman"/>
          <w:color w:val="000000"/>
          <w:sz w:val="24"/>
          <w:szCs w:val="24"/>
        </w:rPr>
        <w:lastRenderedPageBreak/>
        <w:t>H0</w:t>
      </w:r>
      <w:r>
        <w:rPr>
          <w:rFonts w:ascii="Times New Roman" w:hAnsi="Times New Roman"/>
          <w:color w:val="000000"/>
          <w:sz w:val="24"/>
          <w:szCs w:val="24"/>
          <w:vertAlign w:val="subscript"/>
        </w:rPr>
        <w:t>4</w:t>
      </w:r>
      <w:r>
        <w:rPr>
          <w:rFonts w:ascii="Times New Roman" w:hAnsi="Times New Roman"/>
          <w:color w:val="000000"/>
          <w:sz w:val="24"/>
          <w:szCs w:val="24"/>
        </w:rPr>
        <w:t>: ICT does not has any significant effect on the teaching and learning of</w:t>
      </w:r>
      <w:r>
        <w:rPr>
          <w:rFonts w:ascii="Times New Roman" w:eastAsia="Times New Roman" w:hAnsi="Times New Roman"/>
          <w:color w:val="000000"/>
          <w:sz w:val="24"/>
          <w:szCs w:val="24"/>
        </w:rPr>
        <w:t xml:space="preserve"> Chemistry Education</w:t>
      </w:r>
      <w:r>
        <w:rPr>
          <w:rFonts w:ascii="Times New Roman" w:hAnsi="Times New Roman"/>
          <w:color w:val="000000"/>
          <w:sz w:val="24"/>
          <w:szCs w:val="24"/>
        </w:rPr>
        <w:t>.</w:t>
      </w:r>
    </w:p>
    <w:p w:rsidR="0063418E" w:rsidRDefault="00AF4250">
      <w:pPr>
        <w:spacing w:line="480" w:lineRule="auto"/>
        <w:ind w:left="720" w:hanging="720"/>
        <w:jc w:val="both"/>
        <w:rPr>
          <w:rFonts w:ascii="Times New Roman" w:hAnsi="Times New Roman"/>
          <w:color w:val="000000"/>
          <w:sz w:val="24"/>
          <w:szCs w:val="24"/>
        </w:rPr>
      </w:pPr>
      <w:r>
        <w:rPr>
          <w:rFonts w:ascii="Times New Roman" w:hAnsi="Times New Roman"/>
          <w:color w:val="000000"/>
          <w:sz w:val="24"/>
          <w:szCs w:val="24"/>
        </w:rPr>
        <w:t>H0</w:t>
      </w:r>
      <w:r>
        <w:rPr>
          <w:rFonts w:ascii="Times New Roman" w:hAnsi="Times New Roman"/>
          <w:color w:val="000000"/>
          <w:sz w:val="24"/>
          <w:szCs w:val="24"/>
          <w:vertAlign w:val="subscript"/>
        </w:rPr>
        <w:t>5</w:t>
      </w:r>
      <w:r>
        <w:rPr>
          <w:rFonts w:ascii="Times New Roman" w:hAnsi="Times New Roman"/>
          <w:color w:val="000000"/>
          <w:sz w:val="24"/>
          <w:szCs w:val="24"/>
        </w:rPr>
        <w:t xml:space="preserve">: There is no impediment on the use of ICT in teaching and learning of </w:t>
      </w:r>
      <w:r>
        <w:rPr>
          <w:rFonts w:ascii="Times New Roman" w:eastAsia="Times New Roman" w:hAnsi="Times New Roman"/>
          <w:color w:val="000000"/>
          <w:sz w:val="24"/>
          <w:szCs w:val="24"/>
        </w:rPr>
        <w:t>Chemistry Education</w:t>
      </w:r>
      <w:r>
        <w:rPr>
          <w:rFonts w:ascii="Times New Roman" w:hAnsi="Times New Roman"/>
          <w:color w:val="000000"/>
          <w:sz w:val="24"/>
          <w:szCs w:val="24"/>
        </w:rPr>
        <w:t xml:space="preserve"> in secondary schools.</w:t>
      </w:r>
    </w:p>
    <w:p w:rsidR="0063418E" w:rsidRDefault="00AF4250">
      <w:pPr>
        <w:spacing w:line="480" w:lineRule="auto"/>
        <w:jc w:val="both"/>
        <w:rPr>
          <w:rFonts w:ascii="Times New Roman" w:hAnsi="Times New Roman"/>
          <w:b/>
          <w:color w:val="000000"/>
          <w:sz w:val="24"/>
          <w:szCs w:val="24"/>
        </w:rPr>
      </w:pPr>
      <w:r>
        <w:rPr>
          <w:rFonts w:ascii="Times New Roman" w:hAnsi="Times New Roman"/>
          <w:b/>
          <w:color w:val="000000"/>
          <w:sz w:val="24"/>
          <w:szCs w:val="24"/>
        </w:rPr>
        <w:t>Significance of the Study</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The significance of this study lies in its potential to contribute to the growing body of knowledge on the integration of Information and Communication Technology (ICT) in chemistry education. As the world continues to embrace technological advancements, it is imperative to understand the role and impact of ICT in enhancing teaching and learning processes, particularly in subjects like chemistry, which often involve abstract and complex concepts. By evaluating the current state of ICT integration in chemistry classrooms in Ilorin West Local Government Area of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this study will provide valuable insights and empirical evidence to inform decision-making and policy formulation.</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Addressing the challenges and barriers that may be hindering the effective implementation of ICT in chemistry education in the region. By identifying and analyzing these obstacles, such as inadequate infrastructure, limited access to technological resources, and lack of teacher training and professional development opportunities, the study can pave the way for developing targeted strategies and interventions to overcome these hurdles. </w:t>
      </w:r>
      <w:r>
        <w:rPr>
          <w:rFonts w:ascii="Times New Roman" w:hAnsi="Times New Roman"/>
          <w:color w:val="000000"/>
          <w:sz w:val="24"/>
          <w:szCs w:val="24"/>
        </w:rPr>
        <w:lastRenderedPageBreak/>
        <w:t>Addressing these challenges is crucial for unlocking the full potential of ICT in enhancing the teaching and learning of chemistry.</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The study will shed light on the impact of ICT on student engagement, understanding, and achievement in chemistry. By examining the influence of technology on these crucial aspects of learning, the study can provide valuable insights into the potential benefits of ICT integration and inform best practices for leveraging technology to improve student outcomes. This knowledge can guide educators and policymakers in developing effective approaches to enhance the chemistry learning experience and foster a deeper comprehension of the subject matter.</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The significance of this study also extends to understanding the perceptions and attitudes of teachers and students towards the use of ICT in chemistry education. By exploring their perspectives, experiences, and concerns, the study can identify potential barriers or facilitators to the successful implementation of ICT. This understanding can inform strategies for promoting acceptance and fostering a positive attitude towards technology integration, which is crucial for achieving successful outcomes.</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The study holds significance for stakeholders and policymakers in the education sector. The findings and recommendations derived from this research can guide the development and implementation of policies and initiatives aimed at promoting the effective integration of ICT in chemistry education. By providing evidence-based insights, </w:t>
      </w:r>
      <w:r>
        <w:rPr>
          <w:rFonts w:ascii="Times New Roman" w:hAnsi="Times New Roman"/>
          <w:color w:val="000000"/>
          <w:sz w:val="24"/>
          <w:szCs w:val="24"/>
        </w:rPr>
        <w:lastRenderedPageBreak/>
        <w:t>the study can inform decision-making processes and resource allocation to support the adoption of technology in secondary schools, particularly in rural areas like Ilorin West Local Government Area.</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Ultimately, the significance of this study lies in its potential to drive positive change and improve the quality of chemistry education in Ilorin West Local Government Area of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By addressing the challenges, identifying opportunities, and providing recommendations for effective ICT integration, the study can contribute to the development of a more engaging, interactive, and effective learning environment for students. This, in turn, can enhance their understanding of chemistry, foster a deeper appreciation for the subject, and ultimately prepare them for future academic and career pursuits.</w:t>
      </w:r>
    </w:p>
    <w:p w:rsidR="0063418E" w:rsidRDefault="00AF4250">
      <w:pPr>
        <w:spacing w:line="480" w:lineRule="auto"/>
        <w:jc w:val="both"/>
        <w:rPr>
          <w:rFonts w:ascii="Times New Roman" w:hAnsi="Times New Roman"/>
          <w:b/>
          <w:color w:val="000000"/>
          <w:sz w:val="24"/>
          <w:szCs w:val="24"/>
        </w:rPr>
      </w:pPr>
      <w:r>
        <w:rPr>
          <w:rFonts w:ascii="Times New Roman" w:hAnsi="Times New Roman"/>
          <w:b/>
          <w:color w:val="000000"/>
          <w:sz w:val="24"/>
          <w:szCs w:val="24"/>
        </w:rPr>
        <w:t>Scope of the Study</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The scope of this study is confined to secondary schools within the Ilorin West Local Government Area of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Nigeria. The study aims to investigate the influence of Information and Communication Technology (ICT) on the teaching and learning of chemistry in these secondary schools.</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This study will evaluate the influence of Information and Communication Technology (ICT) on the teaching and learning of chemistry education through the use of </w:t>
      </w:r>
      <w:r>
        <w:rPr>
          <w:rFonts w:ascii="Times New Roman" w:hAnsi="Times New Roman"/>
          <w:color w:val="000000"/>
          <w:sz w:val="24"/>
          <w:szCs w:val="24"/>
        </w:rPr>
        <w:lastRenderedPageBreak/>
        <w:t xml:space="preserve">questionnaire as a research instrument. The research covers selected senior secondary school in Ilorin West Local Government Area,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w:t>
      </w:r>
    </w:p>
    <w:p w:rsidR="0063418E" w:rsidRDefault="00AF4250">
      <w:pPr>
        <w:spacing w:line="480" w:lineRule="auto"/>
        <w:jc w:val="both"/>
        <w:rPr>
          <w:rFonts w:ascii="Times New Roman" w:hAnsi="Times New Roman"/>
          <w:b/>
          <w:color w:val="000000"/>
          <w:sz w:val="24"/>
          <w:szCs w:val="24"/>
        </w:rPr>
      </w:pPr>
      <w:r>
        <w:rPr>
          <w:rFonts w:ascii="Times New Roman" w:hAnsi="Times New Roman"/>
          <w:b/>
          <w:color w:val="000000"/>
          <w:sz w:val="24"/>
          <w:szCs w:val="24"/>
        </w:rPr>
        <w:t>Operational Definition of Terms</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The following terms are defined as used in this study:</w:t>
      </w:r>
    </w:p>
    <w:p w:rsidR="0063418E" w:rsidRDefault="00AF4250">
      <w:pPr>
        <w:spacing w:line="480" w:lineRule="auto"/>
        <w:ind w:left="720" w:hanging="720"/>
        <w:jc w:val="both"/>
        <w:rPr>
          <w:rFonts w:ascii="Times New Roman" w:hAnsi="Times New Roman"/>
          <w:color w:val="000000"/>
          <w:sz w:val="24"/>
          <w:szCs w:val="24"/>
        </w:rPr>
      </w:pPr>
      <w:r>
        <w:rPr>
          <w:rFonts w:ascii="Times New Roman" w:hAnsi="Times New Roman"/>
          <w:b/>
          <w:color w:val="000000"/>
          <w:sz w:val="24"/>
          <w:szCs w:val="24"/>
        </w:rPr>
        <w:t>Information and Communication Technology (ICT)</w:t>
      </w:r>
      <w:r>
        <w:rPr>
          <w:rFonts w:ascii="Times New Roman" w:hAnsi="Times New Roman"/>
          <w:color w:val="000000"/>
          <w:sz w:val="24"/>
          <w:szCs w:val="24"/>
        </w:rPr>
        <w:t xml:space="preserve">: ICT refers to the diverse set of technological tools and resources utilized for creating, storing, managing, and communicating information. </w:t>
      </w:r>
    </w:p>
    <w:p w:rsidR="0063418E" w:rsidRDefault="00AF4250">
      <w:pPr>
        <w:spacing w:line="480" w:lineRule="auto"/>
        <w:ind w:left="720" w:hanging="720"/>
        <w:jc w:val="both"/>
        <w:rPr>
          <w:rFonts w:ascii="Times New Roman" w:hAnsi="Times New Roman"/>
          <w:color w:val="000000"/>
          <w:sz w:val="24"/>
          <w:szCs w:val="24"/>
        </w:rPr>
      </w:pPr>
      <w:r>
        <w:rPr>
          <w:rFonts w:ascii="Times New Roman" w:hAnsi="Times New Roman"/>
          <w:b/>
          <w:color w:val="000000"/>
          <w:sz w:val="24"/>
          <w:szCs w:val="24"/>
        </w:rPr>
        <w:t>Integration of ICT</w:t>
      </w:r>
      <w:r>
        <w:rPr>
          <w:rFonts w:ascii="Times New Roman" w:hAnsi="Times New Roman"/>
          <w:color w:val="000000"/>
          <w:sz w:val="24"/>
          <w:szCs w:val="24"/>
        </w:rPr>
        <w:t>: The process of incorporating and utilizing ICT tools and resources effectively into educational practices, such as teaching methods, learning activities, and assessment strategies, to enhance the overall teaching and learning experience.</w:t>
      </w:r>
    </w:p>
    <w:p w:rsidR="0063418E" w:rsidRDefault="00AF4250">
      <w:pPr>
        <w:spacing w:line="480" w:lineRule="auto"/>
        <w:ind w:left="720" w:hanging="720"/>
        <w:jc w:val="both"/>
        <w:rPr>
          <w:rFonts w:ascii="Times New Roman" w:hAnsi="Times New Roman"/>
          <w:color w:val="000000"/>
          <w:sz w:val="24"/>
          <w:szCs w:val="24"/>
        </w:rPr>
      </w:pPr>
      <w:r>
        <w:rPr>
          <w:rFonts w:ascii="Times New Roman" w:hAnsi="Times New Roman"/>
          <w:b/>
          <w:color w:val="000000"/>
          <w:sz w:val="24"/>
          <w:szCs w:val="24"/>
        </w:rPr>
        <w:t>Chemistry Education</w:t>
      </w:r>
      <w:r>
        <w:rPr>
          <w:rFonts w:ascii="Times New Roman" w:hAnsi="Times New Roman"/>
          <w:color w:val="000000"/>
          <w:sz w:val="24"/>
          <w:szCs w:val="24"/>
        </w:rPr>
        <w:t>: The study and teaching of the subject of chemistry, which involves the understanding of the composition, structure, properties, and transformations of matter at the atomic and molecular levels.</w:t>
      </w:r>
    </w:p>
    <w:p w:rsidR="0063418E" w:rsidRDefault="00AF4250">
      <w:pPr>
        <w:shd w:val="clear" w:color="auto" w:fill="FFFFFF"/>
        <w:spacing w:after="0" w:line="480" w:lineRule="auto"/>
        <w:ind w:left="720" w:hanging="720"/>
        <w:jc w:val="both"/>
        <w:textAlignment w:val="baseline"/>
        <w:rPr>
          <w:rFonts w:ascii="Times New Roman" w:eastAsia="Times New Roman" w:hAnsi="Times New Roman"/>
          <w:color w:val="000000"/>
          <w:sz w:val="24"/>
          <w:szCs w:val="24"/>
        </w:rPr>
      </w:pPr>
      <w:r>
        <w:rPr>
          <w:rFonts w:ascii="Times New Roman" w:eastAsia="Times New Roman" w:hAnsi="Times New Roman"/>
          <w:b/>
          <w:iCs/>
          <w:color w:val="000000"/>
          <w:sz w:val="24"/>
          <w:szCs w:val="24"/>
          <w:bdr w:val="none" w:sz="0" w:space="0" w:color="auto" w:frame="1"/>
        </w:rPr>
        <w:t>Teaching</w:t>
      </w:r>
      <w:r>
        <w:rPr>
          <w:rFonts w:ascii="Times New Roman" w:eastAsia="Times New Roman" w:hAnsi="Times New Roman"/>
          <w:i/>
          <w:iCs/>
          <w:color w:val="000000"/>
          <w:sz w:val="24"/>
          <w:szCs w:val="24"/>
          <w:bdr w:val="none" w:sz="0" w:space="0" w:color="auto" w:frame="1"/>
        </w:rPr>
        <w:t>:</w:t>
      </w:r>
      <w:r>
        <w:rPr>
          <w:rFonts w:ascii="Times New Roman" w:eastAsia="Times New Roman" w:hAnsi="Times New Roman"/>
          <w:iCs/>
          <w:color w:val="000000"/>
          <w:sz w:val="24"/>
          <w:szCs w:val="24"/>
          <w:bdr w:val="none" w:sz="0" w:space="0" w:color="auto" w:frame="1"/>
        </w:rPr>
        <w:t xml:space="preserve"> Teaching</w:t>
      </w:r>
      <w:r>
        <w:rPr>
          <w:rFonts w:ascii="Times New Roman" w:eastAsia="Times New Roman" w:hAnsi="Times New Roman"/>
          <w:color w:val="000000"/>
          <w:sz w:val="24"/>
          <w:szCs w:val="24"/>
        </w:rPr>
        <w:t> is an instruction or delivering a particular skill or subject or something that someone tells you to do. For </w:t>
      </w:r>
      <w:r>
        <w:rPr>
          <w:rFonts w:ascii="Times New Roman" w:eastAsia="Times New Roman" w:hAnsi="Times New Roman"/>
          <w:iCs/>
          <w:color w:val="000000"/>
          <w:sz w:val="24"/>
          <w:szCs w:val="24"/>
          <w:bdr w:val="none" w:sz="0" w:space="0" w:color="auto" w:frame="1"/>
        </w:rPr>
        <w:t>teaching</w:t>
      </w:r>
      <w:r>
        <w:rPr>
          <w:rFonts w:ascii="Times New Roman" w:eastAsia="Times New Roman" w:hAnsi="Times New Roman"/>
          <w:color w:val="000000"/>
          <w:sz w:val="24"/>
          <w:szCs w:val="24"/>
        </w:rPr>
        <w:t> in this case may refer to showing or explaining to a student how to do something.</w:t>
      </w:r>
    </w:p>
    <w:p w:rsidR="0063418E" w:rsidRDefault="00AF4250">
      <w:pPr>
        <w:shd w:val="clear" w:color="auto" w:fill="FFFFFF"/>
        <w:spacing w:after="0" w:line="480" w:lineRule="auto"/>
        <w:ind w:left="720" w:hanging="720"/>
        <w:jc w:val="both"/>
        <w:textAlignment w:val="baseline"/>
        <w:rPr>
          <w:rFonts w:ascii="Times New Roman" w:eastAsia="Times New Roman" w:hAnsi="Times New Roman"/>
          <w:color w:val="000000"/>
          <w:sz w:val="24"/>
          <w:szCs w:val="24"/>
        </w:rPr>
      </w:pPr>
      <w:r>
        <w:rPr>
          <w:rFonts w:ascii="Times New Roman" w:eastAsia="Times New Roman" w:hAnsi="Times New Roman"/>
          <w:b/>
          <w:iCs/>
          <w:color w:val="000000"/>
          <w:sz w:val="24"/>
          <w:szCs w:val="24"/>
          <w:bdr w:val="none" w:sz="0" w:space="0" w:color="auto" w:frame="1"/>
        </w:rPr>
        <w:t>Learning</w:t>
      </w:r>
      <w:r>
        <w:rPr>
          <w:rFonts w:ascii="Times New Roman" w:eastAsia="Times New Roman" w:hAnsi="Times New Roman"/>
          <w:iCs/>
          <w:color w:val="000000"/>
          <w:sz w:val="24"/>
          <w:szCs w:val="24"/>
          <w:bdr w:val="none" w:sz="0" w:space="0" w:color="auto" w:frame="1"/>
        </w:rPr>
        <w:t>: Learning</w:t>
      </w:r>
      <w:r>
        <w:rPr>
          <w:rFonts w:ascii="Times New Roman" w:eastAsia="Times New Roman" w:hAnsi="Times New Roman"/>
          <w:color w:val="000000"/>
          <w:sz w:val="24"/>
          <w:szCs w:val="24"/>
        </w:rPr>
        <w:t> is the process of acquiring new, or modifying existing, knowledge, behaviors, skills, values, or preferences.</w:t>
      </w:r>
    </w:p>
    <w:p w:rsidR="0063418E" w:rsidRDefault="00AF4250">
      <w:pPr>
        <w:spacing w:line="480" w:lineRule="auto"/>
        <w:ind w:left="720" w:hanging="720"/>
        <w:jc w:val="both"/>
        <w:rPr>
          <w:rFonts w:ascii="Times New Roman" w:hAnsi="Times New Roman"/>
          <w:color w:val="000000"/>
          <w:sz w:val="24"/>
          <w:szCs w:val="24"/>
        </w:rPr>
      </w:pPr>
      <w:r>
        <w:rPr>
          <w:rFonts w:ascii="Times New Roman" w:hAnsi="Times New Roman"/>
          <w:b/>
          <w:color w:val="000000"/>
          <w:sz w:val="24"/>
          <w:szCs w:val="24"/>
        </w:rPr>
        <w:lastRenderedPageBreak/>
        <w:t>Student Engagement</w:t>
      </w:r>
      <w:r>
        <w:rPr>
          <w:rFonts w:ascii="Times New Roman" w:hAnsi="Times New Roman"/>
          <w:color w:val="000000"/>
          <w:sz w:val="24"/>
          <w:szCs w:val="24"/>
        </w:rPr>
        <w:t>: The degree of active involvement, motivation, and participation of students in the learning process, including their attention, interest, and emotional connection with the subject matter.</w:t>
      </w:r>
    </w:p>
    <w:p w:rsidR="0063418E" w:rsidRDefault="00AF4250">
      <w:pPr>
        <w:spacing w:line="480" w:lineRule="auto"/>
        <w:ind w:left="720" w:hanging="720"/>
        <w:jc w:val="both"/>
        <w:rPr>
          <w:rFonts w:ascii="Times New Roman" w:hAnsi="Times New Roman"/>
          <w:color w:val="000000"/>
          <w:sz w:val="24"/>
          <w:szCs w:val="24"/>
        </w:rPr>
      </w:pPr>
      <w:r>
        <w:rPr>
          <w:rFonts w:ascii="Times New Roman" w:hAnsi="Times New Roman"/>
          <w:b/>
          <w:color w:val="000000"/>
          <w:sz w:val="24"/>
          <w:szCs w:val="24"/>
        </w:rPr>
        <w:t>Student Achievement</w:t>
      </w:r>
      <w:r>
        <w:rPr>
          <w:rFonts w:ascii="Times New Roman" w:hAnsi="Times New Roman"/>
          <w:color w:val="000000"/>
          <w:sz w:val="24"/>
          <w:szCs w:val="24"/>
        </w:rPr>
        <w:t>: The academic performance and mastery of chemistry-related knowledge and skills as measured by various assessment methods, such as tests, assignments, and projects.</w:t>
      </w:r>
    </w:p>
    <w:p w:rsidR="0063418E" w:rsidRDefault="00AF4250">
      <w:pPr>
        <w:spacing w:line="480" w:lineRule="auto"/>
        <w:ind w:left="1440" w:hanging="1440"/>
        <w:jc w:val="center"/>
        <w:rPr>
          <w:rFonts w:ascii="Times New Roman" w:hAnsi="Times New Roman"/>
          <w:b/>
          <w:color w:val="000000"/>
          <w:sz w:val="24"/>
          <w:szCs w:val="24"/>
        </w:rPr>
      </w:pPr>
      <w:r>
        <w:rPr>
          <w:rFonts w:ascii="Times New Roman" w:hAnsi="Times New Roman"/>
          <w:color w:val="000000"/>
          <w:sz w:val="24"/>
          <w:szCs w:val="24"/>
        </w:rPr>
        <w:br w:type="page"/>
      </w:r>
      <w:r>
        <w:rPr>
          <w:rFonts w:ascii="Times New Roman" w:hAnsi="Times New Roman"/>
          <w:b/>
          <w:color w:val="000000"/>
          <w:sz w:val="24"/>
          <w:szCs w:val="24"/>
        </w:rPr>
        <w:lastRenderedPageBreak/>
        <w:t>CHAPTER TWO</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This chapter deals with the review and appraisal of related literature. It is presented under the following sub-headings:</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   - Definition and scope of ICT</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   - Historical overview of ICT integration in education</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   - Benefits and challenges of ICT integration in science/chemistry classrooms</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   - Impact of ICT on student motivation and interest in chemistry</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   - Role of ICT in promoting active learning and student-centered approaches</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   - Strategies for using ICT to enhance student engagement in chemistry</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   - Teachers’ Attitude towards the Use of ICT </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   - Studies on the effect of ICT integration on student performance in chemistry</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   - Factors influencing the effectiveness of ICT in improving achievement</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   - Appraisal of Literature Reviewed </w:t>
      </w:r>
    </w:p>
    <w:p w:rsidR="0063418E" w:rsidRDefault="00AF4250">
      <w:pPr>
        <w:spacing w:line="480" w:lineRule="auto"/>
        <w:jc w:val="both"/>
        <w:rPr>
          <w:rFonts w:ascii="Times New Roman" w:hAnsi="Times New Roman"/>
          <w:b/>
          <w:color w:val="000000"/>
          <w:sz w:val="24"/>
          <w:szCs w:val="24"/>
        </w:rPr>
      </w:pPr>
      <w:r>
        <w:rPr>
          <w:rFonts w:ascii="Times New Roman" w:hAnsi="Times New Roman"/>
          <w:b/>
          <w:color w:val="000000"/>
          <w:sz w:val="24"/>
          <w:szCs w:val="24"/>
        </w:rPr>
        <w:t xml:space="preserve">Definition and Scope of ICT </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Information and Communication Technology (ICT) is a broad term that encompasses various technological tools, resources, and systems used for creating, storing, </w:t>
      </w:r>
      <w:r>
        <w:rPr>
          <w:rFonts w:ascii="Times New Roman" w:hAnsi="Times New Roman"/>
          <w:color w:val="000000"/>
          <w:sz w:val="24"/>
          <w:szCs w:val="24"/>
        </w:rPr>
        <w:lastRenderedPageBreak/>
        <w:t>managing, and communicating information (</w:t>
      </w:r>
      <w:proofErr w:type="spellStart"/>
      <w:r>
        <w:rPr>
          <w:rFonts w:ascii="Times New Roman" w:hAnsi="Times New Roman"/>
          <w:color w:val="000000"/>
          <w:sz w:val="24"/>
          <w:szCs w:val="24"/>
        </w:rPr>
        <w:t>Gilakjani</w:t>
      </w:r>
      <w:proofErr w:type="spellEnd"/>
      <w:r>
        <w:rPr>
          <w:rFonts w:ascii="Times New Roman" w:hAnsi="Times New Roman"/>
          <w:color w:val="000000"/>
          <w:sz w:val="24"/>
          <w:szCs w:val="24"/>
        </w:rPr>
        <w:t>, 2017). ICT has become an integral part of modern society, revolutionizing the way we work, learn, and interact with the world around us (</w:t>
      </w:r>
      <w:proofErr w:type="spellStart"/>
      <w:r>
        <w:rPr>
          <w:rFonts w:ascii="Times New Roman" w:hAnsi="Times New Roman"/>
          <w:color w:val="000000"/>
          <w:sz w:val="24"/>
          <w:szCs w:val="24"/>
        </w:rPr>
        <w:t>Oyelere</w:t>
      </w:r>
      <w:proofErr w:type="spellEnd"/>
      <w:r>
        <w:rPr>
          <w:rFonts w:ascii="Times New Roman" w:hAnsi="Times New Roman"/>
          <w:color w:val="000000"/>
          <w:sz w:val="24"/>
          <w:szCs w:val="24"/>
        </w:rPr>
        <w:t xml:space="preserve"> et al., 2022).</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In the context of education, ICT refers to a diverse array of digital technologies, including computers, software applications, multimedia resources, internet and communication networks, and a wide range of peripheral devices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2023). These technologies have the potential to transform traditional teaching and learning methods, enabling new and innovative approaches to delivering educational content, facilitating collaboration, and engaging students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2018).</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The scope of ICT in education is vast and encompasses various aspects of the teaching and learning process. ICT tools and resources can be utilized for:</w:t>
      </w:r>
    </w:p>
    <w:p w:rsidR="0063418E" w:rsidRDefault="00AF4250">
      <w:pPr>
        <w:numPr>
          <w:ilvl w:val="0"/>
          <w:numId w:val="4"/>
        </w:numPr>
        <w:spacing w:line="480" w:lineRule="auto"/>
        <w:ind w:left="540"/>
        <w:jc w:val="both"/>
        <w:rPr>
          <w:rFonts w:ascii="Times New Roman" w:hAnsi="Times New Roman"/>
          <w:color w:val="000000"/>
          <w:sz w:val="24"/>
          <w:szCs w:val="24"/>
        </w:rPr>
      </w:pPr>
      <w:r>
        <w:rPr>
          <w:rFonts w:ascii="Times New Roman" w:hAnsi="Times New Roman"/>
          <w:color w:val="000000"/>
          <w:sz w:val="24"/>
          <w:szCs w:val="24"/>
        </w:rPr>
        <w:t>Content delivery: Interactive whiteboards, multimedia presentations, and online learning platforms can be used to present and explain complex concepts in an engaging and interactive manner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et al., 2020).</w:t>
      </w:r>
    </w:p>
    <w:p w:rsidR="0063418E" w:rsidRDefault="00AF4250">
      <w:pPr>
        <w:numPr>
          <w:ilvl w:val="0"/>
          <w:numId w:val="4"/>
        </w:numPr>
        <w:spacing w:line="480" w:lineRule="auto"/>
        <w:ind w:left="540"/>
        <w:jc w:val="both"/>
        <w:rPr>
          <w:rFonts w:ascii="Times New Roman" w:hAnsi="Times New Roman"/>
          <w:color w:val="000000"/>
          <w:sz w:val="24"/>
          <w:szCs w:val="24"/>
        </w:rPr>
      </w:pPr>
      <w:r>
        <w:rPr>
          <w:rFonts w:ascii="Times New Roman" w:hAnsi="Times New Roman"/>
          <w:color w:val="000000"/>
          <w:sz w:val="24"/>
          <w:szCs w:val="24"/>
        </w:rPr>
        <w:t>Collaboration and communication: Online discussion forums, video conferencing tools, and social media platforms facilitate collaboration and communication among students, teachers, and educational institutions (</w:t>
      </w:r>
      <w:proofErr w:type="spellStart"/>
      <w:r>
        <w:rPr>
          <w:rFonts w:ascii="Times New Roman" w:hAnsi="Times New Roman"/>
          <w:color w:val="000000"/>
          <w:sz w:val="24"/>
          <w:szCs w:val="24"/>
        </w:rPr>
        <w:t>Tsovaltzi</w:t>
      </w:r>
      <w:proofErr w:type="spellEnd"/>
      <w:r>
        <w:rPr>
          <w:rFonts w:ascii="Times New Roman" w:hAnsi="Times New Roman"/>
          <w:color w:val="000000"/>
          <w:sz w:val="24"/>
          <w:szCs w:val="24"/>
        </w:rPr>
        <w:t xml:space="preserve"> et al., 2019).</w:t>
      </w:r>
    </w:p>
    <w:p w:rsidR="0063418E" w:rsidRDefault="00AF4250">
      <w:pPr>
        <w:numPr>
          <w:ilvl w:val="0"/>
          <w:numId w:val="4"/>
        </w:numPr>
        <w:spacing w:line="480" w:lineRule="auto"/>
        <w:ind w:left="540"/>
        <w:jc w:val="both"/>
        <w:rPr>
          <w:rFonts w:ascii="Times New Roman" w:hAnsi="Times New Roman"/>
          <w:color w:val="000000"/>
          <w:sz w:val="24"/>
          <w:szCs w:val="24"/>
        </w:rPr>
      </w:pPr>
      <w:r>
        <w:rPr>
          <w:rFonts w:ascii="Times New Roman" w:hAnsi="Times New Roman"/>
          <w:color w:val="000000"/>
          <w:sz w:val="24"/>
          <w:szCs w:val="24"/>
        </w:rPr>
        <w:lastRenderedPageBreak/>
        <w:t>Assessment and evaluation: ICT-enabled assessment tools, such as online quizzes, simulations, and automated grading systems, can provide immediate feedback and support personalized learning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2022).</w:t>
      </w:r>
    </w:p>
    <w:p w:rsidR="0063418E" w:rsidRDefault="00AF4250">
      <w:pPr>
        <w:numPr>
          <w:ilvl w:val="0"/>
          <w:numId w:val="4"/>
        </w:numPr>
        <w:spacing w:line="480" w:lineRule="auto"/>
        <w:ind w:left="540"/>
        <w:jc w:val="both"/>
        <w:rPr>
          <w:rFonts w:ascii="Times New Roman" w:hAnsi="Times New Roman"/>
          <w:color w:val="000000"/>
          <w:sz w:val="24"/>
          <w:szCs w:val="24"/>
        </w:rPr>
      </w:pPr>
      <w:r>
        <w:rPr>
          <w:rFonts w:ascii="Times New Roman" w:hAnsi="Times New Roman"/>
          <w:color w:val="000000"/>
          <w:sz w:val="24"/>
          <w:szCs w:val="24"/>
        </w:rPr>
        <w:t>Information management: Digital libraries, learning management systems, and educational databases offer access to vast repositories of educational resources and enable efficient management of information (</w:t>
      </w:r>
      <w:proofErr w:type="spellStart"/>
      <w:r>
        <w:rPr>
          <w:rFonts w:ascii="Times New Roman" w:hAnsi="Times New Roman"/>
          <w:color w:val="000000"/>
          <w:sz w:val="24"/>
          <w:szCs w:val="24"/>
        </w:rPr>
        <w:t>Murugan</w:t>
      </w:r>
      <w:proofErr w:type="spellEnd"/>
      <w:r>
        <w:rPr>
          <w:rFonts w:ascii="Times New Roman" w:hAnsi="Times New Roman"/>
          <w:color w:val="000000"/>
          <w:sz w:val="24"/>
          <w:szCs w:val="24"/>
        </w:rPr>
        <w:t>, 2019).</w:t>
      </w:r>
    </w:p>
    <w:p w:rsidR="0063418E" w:rsidRDefault="00AF4250">
      <w:pPr>
        <w:numPr>
          <w:ilvl w:val="0"/>
          <w:numId w:val="4"/>
        </w:numPr>
        <w:spacing w:line="480" w:lineRule="auto"/>
        <w:ind w:left="540"/>
        <w:jc w:val="both"/>
        <w:rPr>
          <w:rFonts w:ascii="Times New Roman" w:hAnsi="Times New Roman"/>
          <w:color w:val="000000"/>
          <w:sz w:val="24"/>
          <w:szCs w:val="24"/>
        </w:rPr>
      </w:pPr>
      <w:r>
        <w:rPr>
          <w:rFonts w:ascii="Times New Roman" w:hAnsi="Times New Roman"/>
          <w:color w:val="000000"/>
          <w:sz w:val="24"/>
          <w:szCs w:val="24"/>
        </w:rPr>
        <w:t>Research and data analysis: ICT tools support data collection, analysis, and visualization, enabling students and researchers to conduct complex investigations and interpret results (Merchant et al., 2020).</w:t>
      </w:r>
    </w:p>
    <w:p w:rsidR="0063418E" w:rsidRDefault="00AF4250">
      <w:pPr>
        <w:numPr>
          <w:ilvl w:val="0"/>
          <w:numId w:val="4"/>
        </w:numPr>
        <w:spacing w:line="480" w:lineRule="auto"/>
        <w:ind w:left="540"/>
        <w:jc w:val="both"/>
        <w:rPr>
          <w:rFonts w:ascii="Times New Roman" w:hAnsi="Times New Roman"/>
          <w:color w:val="000000"/>
          <w:sz w:val="24"/>
          <w:szCs w:val="24"/>
        </w:rPr>
      </w:pPr>
      <w:r>
        <w:rPr>
          <w:rFonts w:ascii="Times New Roman" w:hAnsi="Times New Roman"/>
          <w:color w:val="000000"/>
          <w:sz w:val="24"/>
          <w:szCs w:val="24"/>
        </w:rPr>
        <w:t>Administrative and management tasks: ICT systems and software can streamline administrative processes, such as student enrollment, record-keeping, and resource management, improving efficiency and productivity (</w:t>
      </w:r>
      <w:proofErr w:type="spellStart"/>
      <w:r>
        <w:rPr>
          <w:rFonts w:ascii="Times New Roman" w:hAnsi="Times New Roman"/>
          <w:color w:val="000000"/>
          <w:sz w:val="24"/>
          <w:szCs w:val="24"/>
        </w:rPr>
        <w:t>Mumcu</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Usluel</w:t>
      </w:r>
      <w:proofErr w:type="spellEnd"/>
      <w:r>
        <w:rPr>
          <w:rFonts w:ascii="Times New Roman" w:hAnsi="Times New Roman"/>
          <w:color w:val="000000"/>
          <w:sz w:val="24"/>
          <w:szCs w:val="24"/>
        </w:rPr>
        <w:t>, 2010).</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The scope of ICT in education extends beyond the traditional classroom setting, enabling remote and distance learning opportunities, as well as supporting lifelong learning and professional development for educators (</w:t>
      </w:r>
      <w:proofErr w:type="spellStart"/>
      <w:r>
        <w:rPr>
          <w:rFonts w:ascii="Times New Roman" w:hAnsi="Times New Roman"/>
          <w:color w:val="000000"/>
          <w:sz w:val="24"/>
          <w:szCs w:val="24"/>
        </w:rPr>
        <w:t>Ramorola</w:t>
      </w:r>
      <w:proofErr w:type="spellEnd"/>
      <w:r>
        <w:rPr>
          <w:rFonts w:ascii="Times New Roman" w:hAnsi="Times New Roman"/>
          <w:color w:val="000000"/>
          <w:sz w:val="24"/>
          <w:szCs w:val="24"/>
        </w:rPr>
        <w:t>, 2016; Hwang et al., 2020).</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It is important to note that the scope and implementation of ICT in education can vary across different educational institutions, regions, and countries, depending on factors such as infrastructure, resources, policies, and cultural contexts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2020;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2016). Effective integration of ICT in education requires a comprehensive approach </w:t>
      </w:r>
      <w:r>
        <w:rPr>
          <w:rFonts w:ascii="Times New Roman" w:hAnsi="Times New Roman"/>
          <w:color w:val="000000"/>
          <w:sz w:val="24"/>
          <w:szCs w:val="24"/>
        </w:rPr>
        <w:lastRenderedPageBreak/>
        <w:t>that addresses technological, pedagogical, and organizational aspects to ensure its successful adoption and impact on teaching and learning outcomes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2024).</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Historical Overview of ICT Integration in Education</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The integration of Information and Communication Technology (ICT) in education has evolved significantly over the past few decades, driven by the rapid advancements in digital technologies and a growing recognition of their potential to enhance teaching and learning processes (</w:t>
      </w:r>
      <w:proofErr w:type="spellStart"/>
      <w:r>
        <w:rPr>
          <w:rFonts w:ascii="Times New Roman" w:hAnsi="Times New Roman"/>
          <w:color w:val="000000"/>
          <w:sz w:val="24"/>
          <w:szCs w:val="24"/>
        </w:rPr>
        <w:t>Oyelere</w:t>
      </w:r>
      <w:proofErr w:type="spellEnd"/>
      <w:r>
        <w:rPr>
          <w:rFonts w:ascii="Times New Roman" w:hAnsi="Times New Roman"/>
          <w:color w:val="000000"/>
          <w:sz w:val="24"/>
          <w:szCs w:val="24"/>
        </w:rPr>
        <w:t xml:space="preserve"> et al., 2022).</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The early stages of ICT integration in education can be traced back to the 1970s and 1980s, when computers first began to make their way into classrooms (</w:t>
      </w:r>
      <w:proofErr w:type="spellStart"/>
      <w:r>
        <w:rPr>
          <w:rFonts w:ascii="Times New Roman" w:hAnsi="Times New Roman"/>
          <w:color w:val="000000"/>
          <w:sz w:val="24"/>
          <w:szCs w:val="24"/>
        </w:rPr>
        <w:t>Aristovnik</w:t>
      </w:r>
      <w:proofErr w:type="spellEnd"/>
      <w:r>
        <w:rPr>
          <w:rFonts w:ascii="Times New Roman" w:hAnsi="Times New Roman"/>
          <w:color w:val="000000"/>
          <w:sz w:val="24"/>
          <w:szCs w:val="24"/>
        </w:rPr>
        <w:t>, 2012). During this period, the focus was primarily on teaching computer literacy skills and using computers for basic tasks such as word processing and data entry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2016).</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In the 1990s, with the advent of the internet and multimedia technologies, ICT in education gained more momentum (</w:t>
      </w:r>
      <w:proofErr w:type="spellStart"/>
      <w:r>
        <w:rPr>
          <w:rFonts w:ascii="Times New Roman" w:hAnsi="Times New Roman"/>
          <w:color w:val="000000"/>
          <w:sz w:val="24"/>
          <w:szCs w:val="24"/>
        </w:rPr>
        <w:t>Gilakjani</w:t>
      </w:r>
      <w:proofErr w:type="spellEnd"/>
      <w:r>
        <w:rPr>
          <w:rFonts w:ascii="Times New Roman" w:hAnsi="Times New Roman"/>
          <w:color w:val="000000"/>
          <w:sz w:val="24"/>
          <w:szCs w:val="24"/>
        </w:rPr>
        <w:t>, 2017). Educational institutions started to explore the use of online resources, interactive multimedia programs, and simulations to supplement traditional teaching methods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2018). This period also saw the emergence of distance learning and virtual classrooms, which opened up new opportunities for remote education (</w:t>
      </w:r>
      <w:proofErr w:type="spellStart"/>
      <w:r>
        <w:rPr>
          <w:rFonts w:ascii="Times New Roman" w:hAnsi="Times New Roman"/>
          <w:color w:val="000000"/>
          <w:sz w:val="24"/>
          <w:szCs w:val="24"/>
        </w:rPr>
        <w:t>Ramorola</w:t>
      </w:r>
      <w:proofErr w:type="spellEnd"/>
      <w:r>
        <w:rPr>
          <w:rFonts w:ascii="Times New Roman" w:hAnsi="Times New Roman"/>
          <w:color w:val="000000"/>
          <w:sz w:val="24"/>
          <w:szCs w:val="24"/>
        </w:rPr>
        <w:t>, 2016).</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The early 2000s witnessed a significant shift towards the integration of ICT across various aspects of the educational process (</w:t>
      </w:r>
      <w:proofErr w:type="spellStart"/>
      <w:r>
        <w:rPr>
          <w:rFonts w:ascii="Times New Roman" w:hAnsi="Times New Roman"/>
          <w:color w:val="000000"/>
          <w:sz w:val="24"/>
          <w:szCs w:val="24"/>
        </w:rPr>
        <w:t>Mumcu</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Usluel</w:t>
      </w:r>
      <w:proofErr w:type="spellEnd"/>
      <w:r>
        <w:rPr>
          <w:rFonts w:ascii="Times New Roman" w:hAnsi="Times New Roman"/>
          <w:color w:val="000000"/>
          <w:sz w:val="24"/>
          <w:szCs w:val="24"/>
        </w:rPr>
        <w:t xml:space="preserve">, 2010). The widespread </w:t>
      </w:r>
      <w:r>
        <w:rPr>
          <w:rFonts w:ascii="Times New Roman" w:hAnsi="Times New Roman"/>
          <w:color w:val="000000"/>
          <w:sz w:val="24"/>
          <w:szCs w:val="24"/>
        </w:rPr>
        <w:lastRenderedPageBreak/>
        <w:t>adoption of learning management systems (LMS), digital libraries, and collaborative tools facilitated the creation and sharing of educational content, as well as enabling more interactive and personalized learning experiences (</w:t>
      </w:r>
      <w:proofErr w:type="spellStart"/>
      <w:r>
        <w:rPr>
          <w:rFonts w:ascii="Times New Roman" w:hAnsi="Times New Roman"/>
          <w:color w:val="000000"/>
          <w:sz w:val="24"/>
          <w:szCs w:val="24"/>
        </w:rPr>
        <w:t>Murugan</w:t>
      </w:r>
      <w:proofErr w:type="spellEnd"/>
      <w:r>
        <w:rPr>
          <w:rFonts w:ascii="Times New Roman" w:hAnsi="Times New Roman"/>
          <w:color w:val="000000"/>
          <w:sz w:val="24"/>
          <w:szCs w:val="24"/>
        </w:rPr>
        <w:t>, 2019).</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As technology continued to advance, the integration of ICT in education became more sophisticated and widespread in the late 2000s and early 2010s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2020). The proliferation of mobile devices, cloud computing, and social media platforms opened up new avenues for learning, collaboration, and knowledge sharing (</w:t>
      </w:r>
      <w:proofErr w:type="spellStart"/>
      <w:r>
        <w:rPr>
          <w:rFonts w:ascii="Times New Roman" w:hAnsi="Times New Roman"/>
          <w:color w:val="000000"/>
          <w:sz w:val="24"/>
          <w:szCs w:val="24"/>
        </w:rPr>
        <w:t>Tsovaltzi</w:t>
      </w:r>
      <w:proofErr w:type="spellEnd"/>
      <w:r>
        <w:rPr>
          <w:rFonts w:ascii="Times New Roman" w:hAnsi="Times New Roman"/>
          <w:color w:val="000000"/>
          <w:sz w:val="24"/>
          <w:szCs w:val="24"/>
        </w:rPr>
        <w:t xml:space="preserve"> et al., 2019). Educational institutions began to explore the use of bring-your-own-device (BYOD) policies, flipped classrooms, and </w:t>
      </w:r>
      <w:proofErr w:type="spellStart"/>
      <w:r>
        <w:rPr>
          <w:rFonts w:ascii="Times New Roman" w:hAnsi="Times New Roman"/>
          <w:color w:val="000000"/>
          <w:sz w:val="24"/>
          <w:szCs w:val="24"/>
        </w:rPr>
        <w:t>gamification</w:t>
      </w:r>
      <w:proofErr w:type="spellEnd"/>
      <w:r>
        <w:rPr>
          <w:rFonts w:ascii="Times New Roman" w:hAnsi="Times New Roman"/>
          <w:color w:val="000000"/>
          <w:sz w:val="24"/>
          <w:szCs w:val="24"/>
        </w:rPr>
        <w:t xml:space="preserve"> to enhance student engagement and learning outcomes (Hwang et al., 2020).</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In recent years, the COVID-19 pandemic has further accelerated the adoption of ICT in education, as educational institutions worldwide were forced to rapidly transition to remote and online learning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et al., 2020; Merchant et al., 2020). This unprecedented situation highlighted the importance of robust ICT infrastructure, digital resources, and teacher training in enabling effective virtual learning environments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2023).</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Moving forward, the integration of ICT in education is expected to continue evolving, driven by emerging technologies such as artificial intelligence, virtual and augmented reality, and learning analytics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2024). These advancements hold the </w:t>
      </w:r>
      <w:r>
        <w:rPr>
          <w:rFonts w:ascii="Times New Roman" w:hAnsi="Times New Roman"/>
          <w:color w:val="000000"/>
          <w:sz w:val="24"/>
          <w:szCs w:val="24"/>
        </w:rPr>
        <w:lastRenderedPageBreak/>
        <w:t>potential to further personalize and enhance the learning experience, enabling more adaptive and data-driven educational approaches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2022).</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It is important to note that the successful integration of ICT in education is not solely dependent on technological advancements but also requires careful consideration of pedagogical approaches, teacher training, and addressing socio-economic and infrastructural challenges to ensure equitable access and effective implementation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2016; </w:t>
      </w:r>
      <w:proofErr w:type="spellStart"/>
      <w:r>
        <w:rPr>
          <w:rFonts w:ascii="Times New Roman" w:hAnsi="Times New Roman"/>
          <w:color w:val="000000"/>
          <w:sz w:val="24"/>
          <w:szCs w:val="24"/>
        </w:rPr>
        <w:t>Ramorola</w:t>
      </w:r>
      <w:proofErr w:type="spellEnd"/>
      <w:r>
        <w:rPr>
          <w:rFonts w:ascii="Times New Roman" w:hAnsi="Times New Roman"/>
          <w:color w:val="000000"/>
          <w:sz w:val="24"/>
          <w:szCs w:val="24"/>
        </w:rPr>
        <w:t>, 2016).</w:t>
      </w:r>
    </w:p>
    <w:p w:rsidR="0063418E" w:rsidRDefault="00AF4250">
      <w:pPr>
        <w:spacing w:line="480" w:lineRule="auto"/>
        <w:jc w:val="both"/>
        <w:rPr>
          <w:rFonts w:ascii="Times New Roman" w:hAnsi="Times New Roman"/>
          <w:b/>
          <w:color w:val="000000"/>
          <w:sz w:val="24"/>
          <w:szCs w:val="24"/>
        </w:rPr>
      </w:pPr>
      <w:r>
        <w:rPr>
          <w:rFonts w:ascii="Times New Roman" w:hAnsi="Times New Roman"/>
          <w:b/>
          <w:color w:val="000000"/>
          <w:sz w:val="24"/>
          <w:szCs w:val="24"/>
        </w:rPr>
        <w:t xml:space="preserve">ICT Integration for Better Learning Outcomes </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To improve learning outcomes, the National Policy on Education highlighted the importance of integrating ICT to support teaching and learning. Teachers use ICT resources to make their lessons more exciting and engaging for their students. According to </w:t>
      </w:r>
      <w:proofErr w:type="spellStart"/>
      <w:r>
        <w:rPr>
          <w:rFonts w:ascii="Times New Roman" w:hAnsi="Times New Roman"/>
          <w:color w:val="000000"/>
          <w:sz w:val="24"/>
          <w:szCs w:val="24"/>
        </w:rPr>
        <w:t>Hidayet</w:t>
      </w:r>
      <w:proofErr w:type="spellEnd"/>
      <w:r>
        <w:rPr>
          <w:rFonts w:ascii="Times New Roman" w:hAnsi="Times New Roman"/>
          <w:color w:val="000000"/>
          <w:sz w:val="24"/>
          <w:szCs w:val="24"/>
        </w:rPr>
        <w:t xml:space="preserve"> (2010), most teachers who use modern technology in teaching and learning find it to be highly useful and simple to use. The degree to which technology is integrated into the classroom can influence a country's educational quality. ICT has a significant impact on education, providing a wealth of tools for improving the teaching and learning process and assisting in the identification of individual students' learning requirements to promote equitable opportunity. Because today's students are digital natives who can retrieve essential information in a short amount of time and access and spread information such as </w:t>
      </w:r>
      <w:r>
        <w:rPr>
          <w:rFonts w:ascii="Times New Roman" w:hAnsi="Times New Roman"/>
          <w:color w:val="000000"/>
          <w:sz w:val="24"/>
          <w:szCs w:val="24"/>
        </w:rPr>
        <w:lastRenderedPageBreak/>
        <w:t xml:space="preserve">e-books and e-journals that may be utilized for self-paced learning, the usage of ICT is unavoidable for teachers during instruction (Danner &amp; </w:t>
      </w:r>
      <w:proofErr w:type="spellStart"/>
      <w:r>
        <w:rPr>
          <w:rFonts w:ascii="Times New Roman" w:hAnsi="Times New Roman"/>
          <w:color w:val="000000"/>
          <w:sz w:val="24"/>
          <w:szCs w:val="24"/>
        </w:rPr>
        <w:t>Pessu</w:t>
      </w:r>
      <w:proofErr w:type="spellEnd"/>
      <w:r>
        <w:rPr>
          <w:rFonts w:ascii="Times New Roman" w:hAnsi="Times New Roman"/>
          <w:color w:val="000000"/>
          <w:sz w:val="24"/>
          <w:szCs w:val="24"/>
        </w:rPr>
        <w:t xml:space="preserve">, 2013). </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Teachers are an essential component of the educational process. Teachers must play a prominent role in employing ICT tools in teaching and learning through the requisite skills required for their competency level if education is to effectively respond to the needs of the twenty-first century. To perform effectively in the profession, teachers must attain a particular degree of ICT competency, and their competency levels must be reviewed regularly due to evolving technology. As educators, teachers must constantly develop their skills in the use of ICT for instructional delivery. </w:t>
      </w:r>
    </w:p>
    <w:p w:rsidR="0063418E" w:rsidRDefault="00AF4250">
      <w:pPr>
        <w:spacing w:line="480" w:lineRule="auto"/>
        <w:jc w:val="both"/>
        <w:rPr>
          <w:rFonts w:ascii="Times New Roman" w:hAnsi="Times New Roman"/>
          <w:b/>
          <w:color w:val="000000"/>
          <w:sz w:val="24"/>
          <w:szCs w:val="24"/>
        </w:rPr>
      </w:pPr>
      <w:r>
        <w:rPr>
          <w:rFonts w:ascii="Times New Roman" w:hAnsi="Times New Roman"/>
          <w:b/>
          <w:color w:val="000000"/>
          <w:sz w:val="24"/>
          <w:szCs w:val="24"/>
        </w:rPr>
        <w:t>Rationale for Using ICT in Science/Chemistry Teaching And Learning</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The integration of Information and Communication Technology (ICT) in science and chemistry education has become increasingly important due to its potential to enhance teaching and learning processes, and better prepare students for the digital age. Several rationales have been put forth by researchers and educators to support the use of ICT in science/chemistry classrooms:</w:t>
      </w:r>
    </w:p>
    <w:p w:rsidR="0063418E" w:rsidRDefault="00AF4250">
      <w:pPr>
        <w:numPr>
          <w:ilvl w:val="0"/>
          <w:numId w:val="6"/>
        </w:numPr>
        <w:spacing w:line="480" w:lineRule="auto"/>
        <w:ind w:left="360"/>
        <w:jc w:val="both"/>
        <w:rPr>
          <w:rFonts w:ascii="Times New Roman" w:hAnsi="Times New Roman"/>
          <w:color w:val="000000"/>
          <w:sz w:val="24"/>
          <w:szCs w:val="24"/>
        </w:rPr>
      </w:pPr>
      <w:r>
        <w:rPr>
          <w:rFonts w:ascii="Times New Roman" w:hAnsi="Times New Roman"/>
          <w:color w:val="000000"/>
          <w:sz w:val="24"/>
          <w:szCs w:val="24"/>
        </w:rPr>
        <w:t>Visualization and representation of abstract concepts: Science and chemistry often involve abstract and complex concepts that can be challenging for students to comprehend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8"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9" w:history="1">
        <w:r>
          <w:rPr>
            <w:rStyle w:val="Hyperlink"/>
            <w:rFonts w:ascii="Times New Roman" w:hAnsi="Times New Roman"/>
            <w:color w:val="000000"/>
            <w:sz w:val="24"/>
            <w:szCs w:val="24"/>
            <w:u w:val="none"/>
          </w:rPr>
          <w:t>2018</w:t>
        </w:r>
      </w:hyperlink>
      <w:r>
        <w:rPr>
          <w:rFonts w:ascii="Times New Roman" w:hAnsi="Times New Roman"/>
          <w:color w:val="000000"/>
          <w:sz w:val="24"/>
          <w:szCs w:val="24"/>
        </w:rPr>
        <w:t xml:space="preserve">). ICT tools such as simulations, animations, and interactive models provide visual representations and dynamic </w:t>
      </w:r>
      <w:r>
        <w:rPr>
          <w:rFonts w:ascii="Times New Roman" w:hAnsi="Times New Roman"/>
          <w:color w:val="000000"/>
          <w:sz w:val="24"/>
          <w:szCs w:val="24"/>
        </w:rPr>
        <w:lastRenderedPageBreak/>
        <w:t>illustrations, which can aid in the understanding of these concepts (Merchant et al., </w:t>
      </w:r>
      <w:hyperlink r:id="rId10"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w:t>
      </w:r>
      <w:hyperlink r:id="rId11" w:history="1">
        <w:r>
          <w:rPr>
            <w:rStyle w:val="Hyperlink"/>
            <w:rFonts w:ascii="Times New Roman" w:hAnsi="Times New Roman"/>
            <w:color w:val="000000"/>
            <w:sz w:val="24"/>
            <w:szCs w:val="24"/>
            <w:u w:val="none"/>
          </w:rPr>
          <w:t>2022</w:t>
        </w:r>
      </w:hyperlink>
      <w:r>
        <w:rPr>
          <w:rFonts w:ascii="Times New Roman" w:hAnsi="Times New Roman"/>
          <w:color w:val="000000"/>
          <w:sz w:val="24"/>
          <w:szCs w:val="24"/>
        </w:rPr>
        <w:t>).</w:t>
      </w:r>
    </w:p>
    <w:p w:rsidR="0063418E" w:rsidRDefault="00AF4250">
      <w:pPr>
        <w:numPr>
          <w:ilvl w:val="0"/>
          <w:numId w:val="6"/>
        </w:numPr>
        <w:spacing w:line="480" w:lineRule="auto"/>
        <w:ind w:left="360"/>
        <w:jc w:val="both"/>
        <w:rPr>
          <w:rFonts w:ascii="Times New Roman" w:hAnsi="Times New Roman"/>
          <w:color w:val="000000"/>
          <w:sz w:val="24"/>
          <w:szCs w:val="24"/>
        </w:rPr>
      </w:pPr>
      <w:r>
        <w:rPr>
          <w:rFonts w:ascii="Times New Roman" w:hAnsi="Times New Roman"/>
          <w:color w:val="000000"/>
          <w:sz w:val="24"/>
          <w:szCs w:val="24"/>
        </w:rPr>
        <w:t>Virtual experiments and laboratory simulations: Hands-on laboratory experiments are crucial in science and chemistry education, but they can be limited by constraints such as cost, safety concerns, and resource availability (</w:t>
      </w:r>
      <w:proofErr w:type="spellStart"/>
      <w:r>
        <w:rPr>
          <w:rFonts w:ascii="Times New Roman" w:hAnsi="Times New Roman"/>
          <w:color w:val="000000"/>
          <w:sz w:val="24"/>
          <w:szCs w:val="24"/>
        </w:rPr>
        <w:t>Šorgo</w:t>
      </w:r>
      <w:proofErr w:type="spellEnd"/>
      <w:r>
        <w:rPr>
          <w:rFonts w:ascii="Times New Roman" w:hAnsi="Times New Roman"/>
          <w:color w:val="000000"/>
          <w:sz w:val="24"/>
          <w:szCs w:val="24"/>
        </w:rPr>
        <w:t xml:space="preserve"> et al., </w:t>
      </w:r>
      <w:hyperlink r:id="rId12" w:history="1">
        <w:r>
          <w:rPr>
            <w:rStyle w:val="Hyperlink"/>
            <w:rFonts w:ascii="Times New Roman" w:hAnsi="Times New Roman"/>
            <w:color w:val="000000"/>
            <w:sz w:val="24"/>
            <w:szCs w:val="24"/>
            <w:u w:val="none"/>
          </w:rPr>
          <w:t>2017</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13" w:history="1">
        <w:r>
          <w:rPr>
            <w:rStyle w:val="Hyperlink"/>
            <w:rFonts w:ascii="Times New Roman" w:hAnsi="Times New Roman"/>
            <w:color w:val="000000"/>
            <w:sz w:val="24"/>
            <w:szCs w:val="24"/>
            <w:u w:val="none"/>
          </w:rPr>
          <w:t>2023</w:t>
        </w:r>
      </w:hyperlink>
      <w:r>
        <w:rPr>
          <w:rFonts w:ascii="Times New Roman" w:hAnsi="Times New Roman"/>
          <w:color w:val="000000"/>
          <w:sz w:val="24"/>
          <w:szCs w:val="24"/>
        </w:rPr>
        <w:t>). Virtual laboratories and simulations enabled by ICT offer a safe and cost-effective alternative, allowing students to conduct experiments, manipulate variables, and observe phenomena that may be difficult or impossible to replicate in a traditional laboratory setting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14" w:history="1">
        <w:r>
          <w:rPr>
            <w:rStyle w:val="Hyperlink"/>
            <w:rFonts w:ascii="Times New Roman" w:hAnsi="Times New Roman"/>
            <w:color w:val="000000"/>
            <w:sz w:val="24"/>
            <w:szCs w:val="24"/>
            <w:u w:val="none"/>
          </w:rPr>
          <w:t>2024</w:t>
        </w:r>
      </w:hyperlink>
      <w:r>
        <w:rPr>
          <w:rFonts w:ascii="Times New Roman" w:hAnsi="Times New Roman"/>
          <w:color w:val="000000"/>
          <w:sz w:val="24"/>
          <w:szCs w:val="24"/>
        </w:rPr>
        <w:t>).</w:t>
      </w:r>
    </w:p>
    <w:p w:rsidR="0063418E" w:rsidRDefault="00AF4250">
      <w:pPr>
        <w:numPr>
          <w:ilvl w:val="0"/>
          <w:numId w:val="6"/>
        </w:numPr>
        <w:spacing w:line="480" w:lineRule="auto"/>
        <w:ind w:left="360"/>
        <w:jc w:val="both"/>
        <w:rPr>
          <w:rFonts w:ascii="Times New Roman" w:hAnsi="Times New Roman"/>
          <w:color w:val="000000"/>
          <w:sz w:val="24"/>
          <w:szCs w:val="24"/>
        </w:rPr>
      </w:pPr>
      <w:r>
        <w:rPr>
          <w:rFonts w:ascii="Times New Roman" w:hAnsi="Times New Roman"/>
          <w:color w:val="000000"/>
          <w:sz w:val="24"/>
          <w:szCs w:val="24"/>
        </w:rPr>
        <w:t>Promoting inquiry-based and student-centered learning: ICT tools and resources can facilitate inquiry-based and student-centered learning approaches, which are considered effective pedagogical strategies in science and chemistry education (Hwang et al., </w:t>
      </w:r>
      <w:hyperlink r:id="rId15"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Tsovaltzi</w:t>
      </w:r>
      <w:proofErr w:type="spellEnd"/>
      <w:r>
        <w:rPr>
          <w:rFonts w:ascii="Times New Roman" w:hAnsi="Times New Roman"/>
          <w:color w:val="000000"/>
          <w:sz w:val="24"/>
          <w:szCs w:val="24"/>
        </w:rPr>
        <w:t xml:space="preserve"> et al., </w:t>
      </w:r>
      <w:hyperlink r:id="rId16" w:history="1">
        <w:r>
          <w:rPr>
            <w:rStyle w:val="Hyperlink"/>
            <w:rFonts w:ascii="Times New Roman" w:hAnsi="Times New Roman"/>
            <w:color w:val="000000"/>
            <w:sz w:val="24"/>
            <w:szCs w:val="24"/>
            <w:u w:val="none"/>
          </w:rPr>
          <w:t>2019</w:t>
        </w:r>
      </w:hyperlink>
      <w:r>
        <w:rPr>
          <w:rFonts w:ascii="Times New Roman" w:hAnsi="Times New Roman"/>
          <w:color w:val="000000"/>
          <w:sz w:val="24"/>
          <w:szCs w:val="24"/>
        </w:rPr>
        <w:t>). Online platforms, collaborative tools, and interactive resources encourage active engagement, problem-solving, and self-directed learning, fostering higher-order thinking skills and deeper conceptual understanding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et al., </w:t>
      </w:r>
      <w:hyperlink r:id="rId17"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w:t>
      </w:r>
    </w:p>
    <w:p w:rsidR="0063418E" w:rsidRDefault="00AF4250">
      <w:pPr>
        <w:numPr>
          <w:ilvl w:val="0"/>
          <w:numId w:val="6"/>
        </w:numPr>
        <w:spacing w:line="480" w:lineRule="auto"/>
        <w:ind w:left="360"/>
        <w:jc w:val="both"/>
        <w:rPr>
          <w:rFonts w:ascii="Times New Roman" w:hAnsi="Times New Roman"/>
          <w:color w:val="000000"/>
          <w:sz w:val="24"/>
          <w:szCs w:val="24"/>
        </w:rPr>
      </w:pPr>
      <w:r>
        <w:rPr>
          <w:rFonts w:ascii="Times New Roman" w:hAnsi="Times New Roman"/>
          <w:color w:val="000000"/>
          <w:sz w:val="24"/>
          <w:szCs w:val="24"/>
        </w:rPr>
        <w:t>Access to up-to-date and diverse educational resources: ICT provides access to a vast array of digital resources, including online databases, educational websites, and multimedia materials (</w:t>
      </w:r>
      <w:proofErr w:type="spellStart"/>
      <w:r>
        <w:rPr>
          <w:rFonts w:ascii="Times New Roman" w:hAnsi="Times New Roman"/>
          <w:color w:val="000000"/>
          <w:sz w:val="24"/>
          <w:szCs w:val="24"/>
        </w:rPr>
        <w:t>Murugan</w:t>
      </w:r>
      <w:proofErr w:type="spellEnd"/>
      <w:r>
        <w:rPr>
          <w:rFonts w:ascii="Times New Roman" w:hAnsi="Times New Roman"/>
          <w:color w:val="000000"/>
          <w:sz w:val="24"/>
          <w:szCs w:val="24"/>
        </w:rPr>
        <w:t>, </w:t>
      </w:r>
      <w:hyperlink r:id="rId18" w:history="1">
        <w:r>
          <w:rPr>
            <w:rStyle w:val="Hyperlink"/>
            <w:rFonts w:ascii="Times New Roman" w:hAnsi="Times New Roman"/>
            <w:color w:val="000000"/>
            <w:sz w:val="24"/>
            <w:szCs w:val="24"/>
            <w:u w:val="none"/>
          </w:rPr>
          <w:t>2019</w:t>
        </w:r>
      </w:hyperlink>
      <w:r>
        <w:rPr>
          <w:rFonts w:ascii="Times New Roman" w:hAnsi="Times New Roman"/>
          <w:color w:val="000000"/>
          <w:sz w:val="24"/>
          <w:szCs w:val="24"/>
        </w:rPr>
        <w:t xml:space="preserve">). This enables students and teachers to access </w:t>
      </w:r>
      <w:r>
        <w:rPr>
          <w:rFonts w:ascii="Times New Roman" w:hAnsi="Times New Roman"/>
          <w:color w:val="000000"/>
          <w:sz w:val="24"/>
          <w:szCs w:val="24"/>
        </w:rPr>
        <w:lastRenderedPageBreak/>
        <w:t>the latest scientific information, research findings, and diverse perspectives, enriching the learning experience and promoting scientific literacy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w:t>
      </w:r>
      <w:hyperlink r:id="rId19"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w:t>
      </w:r>
    </w:p>
    <w:p w:rsidR="0063418E" w:rsidRDefault="00AF4250">
      <w:pPr>
        <w:numPr>
          <w:ilvl w:val="0"/>
          <w:numId w:val="6"/>
        </w:numPr>
        <w:spacing w:line="480" w:lineRule="auto"/>
        <w:ind w:left="360"/>
        <w:jc w:val="both"/>
        <w:rPr>
          <w:rFonts w:ascii="Times New Roman" w:hAnsi="Times New Roman"/>
          <w:color w:val="000000"/>
          <w:sz w:val="24"/>
          <w:szCs w:val="24"/>
        </w:rPr>
      </w:pPr>
      <w:r>
        <w:rPr>
          <w:rFonts w:ascii="Times New Roman" w:hAnsi="Times New Roman"/>
          <w:color w:val="000000"/>
          <w:sz w:val="24"/>
          <w:szCs w:val="24"/>
        </w:rPr>
        <w:t>Collaboration and knowledge sharing: ICT tools such as discussion forums, video conferencing, and social media platforms facilitate collaboration and knowledge sharing among students, teachers, and the broader scientific community (</w:t>
      </w:r>
      <w:proofErr w:type="spellStart"/>
      <w:r>
        <w:rPr>
          <w:rFonts w:ascii="Times New Roman" w:hAnsi="Times New Roman"/>
          <w:color w:val="000000"/>
          <w:sz w:val="24"/>
          <w:szCs w:val="24"/>
        </w:rPr>
        <w:t>Tsovaltzi</w:t>
      </w:r>
      <w:proofErr w:type="spellEnd"/>
      <w:r>
        <w:rPr>
          <w:rFonts w:ascii="Times New Roman" w:hAnsi="Times New Roman"/>
          <w:color w:val="000000"/>
          <w:sz w:val="24"/>
          <w:szCs w:val="24"/>
        </w:rPr>
        <w:t xml:space="preserve"> et al., </w:t>
      </w:r>
      <w:hyperlink r:id="rId20" w:history="1">
        <w:r>
          <w:rPr>
            <w:rStyle w:val="Hyperlink"/>
            <w:rFonts w:ascii="Times New Roman" w:hAnsi="Times New Roman"/>
            <w:color w:val="000000"/>
            <w:sz w:val="24"/>
            <w:szCs w:val="24"/>
            <w:u w:val="none"/>
          </w:rPr>
          <w:t>2019</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21"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This promotes the exchange of ideas, peer learning, and the development of communication and teamwork skills, which are essential in the field of science (</w:t>
      </w:r>
      <w:proofErr w:type="spellStart"/>
      <w:r>
        <w:rPr>
          <w:rFonts w:ascii="Times New Roman" w:hAnsi="Times New Roman"/>
          <w:color w:val="000000"/>
          <w:sz w:val="24"/>
          <w:szCs w:val="24"/>
        </w:rPr>
        <w:t>Ramorola</w:t>
      </w:r>
      <w:proofErr w:type="spellEnd"/>
      <w:r>
        <w:rPr>
          <w:rFonts w:ascii="Times New Roman" w:hAnsi="Times New Roman"/>
          <w:color w:val="000000"/>
          <w:sz w:val="24"/>
          <w:szCs w:val="24"/>
        </w:rPr>
        <w:t>, </w:t>
      </w:r>
      <w:hyperlink r:id="rId22"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w:t>
      </w:r>
    </w:p>
    <w:p w:rsidR="0063418E" w:rsidRDefault="00AF4250">
      <w:pPr>
        <w:numPr>
          <w:ilvl w:val="0"/>
          <w:numId w:val="6"/>
        </w:numPr>
        <w:spacing w:line="480" w:lineRule="auto"/>
        <w:ind w:left="360"/>
        <w:jc w:val="both"/>
        <w:rPr>
          <w:rFonts w:ascii="Times New Roman" w:hAnsi="Times New Roman"/>
          <w:color w:val="000000"/>
          <w:sz w:val="24"/>
          <w:szCs w:val="24"/>
        </w:rPr>
      </w:pPr>
      <w:r>
        <w:rPr>
          <w:rFonts w:ascii="Times New Roman" w:hAnsi="Times New Roman"/>
          <w:color w:val="000000"/>
          <w:sz w:val="24"/>
          <w:szCs w:val="24"/>
        </w:rPr>
        <w:t>Preparation for the digital world: In today's rapidly evolving digital landscape, it is crucial for students to develop digital literacy and proficiency in using technology (</w:t>
      </w:r>
      <w:proofErr w:type="spellStart"/>
      <w:r>
        <w:rPr>
          <w:rFonts w:ascii="Times New Roman" w:hAnsi="Times New Roman"/>
          <w:color w:val="000000"/>
          <w:sz w:val="24"/>
          <w:szCs w:val="24"/>
        </w:rPr>
        <w:t>Gilakjani</w:t>
      </w:r>
      <w:proofErr w:type="spellEnd"/>
      <w:r>
        <w:rPr>
          <w:rFonts w:ascii="Times New Roman" w:hAnsi="Times New Roman"/>
          <w:color w:val="000000"/>
          <w:sz w:val="24"/>
          <w:szCs w:val="24"/>
        </w:rPr>
        <w:t>, </w:t>
      </w:r>
      <w:hyperlink r:id="rId23" w:history="1">
        <w:r>
          <w:rPr>
            <w:rStyle w:val="Hyperlink"/>
            <w:rFonts w:ascii="Times New Roman" w:hAnsi="Times New Roman"/>
            <w:color w:val="000000"/>
            <w:sz w:val="24"/>
            <w:szCs w:val="24"/>
            <w:u w:val="none"/>
          </w:rPr>
          <w:t>2017</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Oyelere</w:t>
      </w:r>
      <w:proofErr w:type="spellEnd"/>
      <w:r>
        <w:rPr>
          <w:rFonts w:ascii="Times New Roman" w:hAnsi="Times New Roman"/>
          <w:color w:val="000000"/>
          <w:sz w:val="24"/>
          <w:szCs w:val="24"/>
        </w:rPr>
        <w:t xml:space="preserve"> et al., </w:t>
      </w:r>
      <w:hyperlink r:id="rId24" w:history="1">
        <w:r>
          <w:rPr>
            <w:rStyle w:val="Hyperlink"/>
            <w:rFonts w:ascii="Times New Roman" w:hAnsi="Times New Roman"/>
            <w:color w:val="000000"/>
            <w:sz w:val="24"/>
            <w:szCs w:val="24"/>
            <w:u w:val="none"/>
          </w:rPr>
          <w:t>2022</w:t>
        </w:r>
      </w:hyperlink>
      <w:r>
        <w:rPr>
          <w:rFonts w:ascii="Times New Roman" w:hAnsi="Times New Roman"/>
          <w:color w:val="000000"/>
          <w:sz w:val="24"/>
          <w:szCs w:val="24"/>
        </w:rPr>
        <w:t>). Integrating ICT in science and chemistry education not only enhances learning outcomes but also equips students with the necessary skills and competencies to succeed in a technology-driven society and future careers in STEM fields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25" w:history="1">
        <w:r>
          <w:rPr>
            <w:rStyle w:val="Hyperlink"/>
            <w:rFonts w:ascii="Times New Roman" w:hAnsi="Times New Roman"/>
            <w:color w:val="000000"/>
            <w:sz w:val="24"/>
            <w:szCs w:val="24"/>
            <w:u w:val="none"/>
          </w:rPr>
          <w:t>2018</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Mumcu</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Usluel</w:t>
      </w:r>
      <w:proofErr w:type="spellEnd"/>
      <w:r>
        <w:rPr>
          <w:rFonts w:ascii="Times New Roman" w:hAnsi="Times New Roman"/>
          <w:color w:val="000000"/>
          <w:sz w:val="24"/>
          <w:szCs w:val="24"/>
        </w:rPr>
        <w:t>, </w:t>
      </w:r>
      <w:hyperlink r:id="rId26" w:history="1">
        <w:r>
          <w:rPr>
            <w:rStyle w:val="Hyperlink"/>
            <w:rFonts w:ascii="Times New Roman" w:hAnsi="Times New Roman"/>
            <w:color w:val="000000"/>
            <w:sz w:val="24"/>
            <w:szCs w:val="24"/>
            <w:u w:val="none"/>
          </w:rPr>
          <w:t>2010</w:t>
        </w:r>
      </w:hyperlink>
      <w:r>
        <w:rPr>
          <w:rFonts w:ascii="Times New Roman" w:hAnsi="Times New Roman"/>
          <w:color w:val="000000"/>
          <w:sz w:val="24"/>
          <w:szCs w:val="24"/>
        </w:rPr>
        <w:t>).</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Benefits and Challenges of ICT Integration in Science/Chemistry Classrooms</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The integration of Information and Communication Technology (ICT) in science and chemistry education has gained significant attention due to its potential to transform the teaching and learning processes. However, alongside the numerous benefits, there are </w:t>
      </w:r>
      <w:r>
        <w:rPr>
          <w:rFonts w:ascii="Times New Roman" w:hAnsi="Times New Roman"/>
          <w:color w:val="000000"/>
          <w:sz w:val="24"/>
          <w:szCs w:val="24"/>
        </w:rPr>
        <w:lastRenderedPageBreak/>
        <w:t>also challenges that need to be addressed for successful implementation. Benefits of ICT Integration in Science/Chemistry Classrooms:</w:t>
      </w:r>
    </w:p>
    <w:p w:rsidR="0063418E" w:rsidRDefault="00AF4250">
      <w:pPr>
        <w:numPr>
          <w:ilvl w:val="0"/>
          <w:numId w:val="7"/>
        </w:numPr>
        <w:spacing w:line="480" w:lineRule="auto"/>
        <w:jc w:val="both"/>
        <w:rPr>
          <w:rFonts w:ascii="Times New Roman" w:hAnsi="Times New Roman"/>
          <w:color w:val="000000"/>
          <w:sz w:val="24"/>
          <w:szCs w:val="24"/>
        </w:rPr>
      </w:pPr>
      <w:r>
        <w:rPr>
          <w:rFonts w:ascii="Times New Roman" w:hAnsi="Times New Roman"/>
          <w:b/>
          <w:color w:val="000000"/>
          <w:sz w:val="24"/>
          <w:szCs w:val="24"/>
        </w:rPr>
        <w:t>Enhanced visualization and understanding of abstract concepts</w:t>
      </w:r>
      <w:r>
        <w:rPr>
          <w:rFonts w:ascii="Times New Roman" w:hAnsi="Times New Roman"/>
          <w:color w:val="000000"/>
          <w:sz w:val="24"/>
          <w:szCs w:val="24"/>
        </w:rPr>
        <w:t>: ICT tools such as simulations, animations, and interactive models can help students visualize and comprehend abstract and complex scientific concepts more effectively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27"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28" w:history="1">
        <w:r>
          <w:rPr>
            <w:rStyle w:val="Hyperlink"/>
            <w:rFonts w:ascii="Times New Roman" w:hAnsi="Times New Roman"/>
            <w:color w:val="000000"/>
            <w:sz w:val="24"/>
            <w:szCs w:val="24"/>
            <w:u w:val="none"/>
          </w:rPr>
          <w:t>2018</w:t>
        </w:r>
      </w:hyperlink>
      <w:r>
        <w:rPr>
          <w:rFonts w:ascii="Times New Roman" w:hAnsi="Times New Roman"/>
          <w:color w:val="000000"/>
          <w:sz w:val="24"/>
          <w:szCs w:val="24"/>
        </w:rPr>
        <w:t>; Merchant et al., </w:t>
      </w:r>
      <w:hyperlink r:id="rId29"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w:t>
      </w:r>
    </w:p>
    <w:p w:rsidR="0063418E" w:rsidRDefault="00AF4250">
      <w:pPr>
        <w:numPr>
          <w:ilvl w:val="0"/>
          <w:numId w:val="7"/>
        </w:numPr>
        <w:spacing w:line="480" w:lineRule="auto"/>
        <w:jc w:val="both"/>
        <w:rPr>
          <w:rFonts w:ascii="Times New Roman" w:hAnsi="Times New Roman"/>
          <w:color w:val="000000"/>
          <w:sz w:val="24"/>
          <w:szCs w:val="24"/>
        </w:rPr>
      </w:pPr>
      <w:r>
        <w:rPr>
          <w:rFonts w:ascii="Times New Roman" w:hAnsi="Times New Roman"/>
          <w:b/>
          <w:color w:val="000000"/>
          <w:sz w:val="24"/>
          <w:szCs w:val="24"/>
        </w:rPr>
        <w:t>Virtual experimentation and exploration</w:t>
      </w:r>
      <w:r>
        <w:rPr>
          <w:rFonts w:ascii="Times New Roman" w:hAnsi="Times New Roman"/>
          <w:color w:val="000000"/>
          <w:sz w:val="24"/>
          <w:szCs w:val="24"/>
        </w:rPr>
        <w:t>: Virtual laboratories and simulations enabled by ICT allow students to conduct experiments, manipulate variables, and explore phenomena that may be difficult, expensive, or unsafe to replicate in traditional laboratory settings (</w:t>
      </w:r>
      <w:proofErr w:type="spellStart"/>
      <w:r>
        <w:rPr>
          <w:rFonts w:ascii="Times New Roman" w:hAnsi="Times New Roman"/>
          <w:color w:val="000000"/>
          <w:sz w:val="24"/>
          <w:szCs w:val="24"/>
        </w:rPr>
        <w:t>Šorgo</w:t>
      </w:r>
      <w:proofErr w:type="spellEnd"/>
      <w:r>
        <w:rPr>
          <w:rFonts w:ascii="Times New Roman" w:hAnsi="Times New Roman"/>
          <w:color w:val="000000"/>
          <w:sz w:val="24"/>
          <w:szCs w:val="24"/>
        </w:rPr>
        <w:t xml:space="preserve"> et al., </w:t>
      </w:r>
      <w:hyperlink r:id="rId30" w:history="1">
        <w:r>
          <w:rPr>
            <w:rStyle w:val="Hyperlink"/>
            <w:rFonts w:ascii="Times New Roman" w:hAnsi="Times New Roman"/>
            <w:color w:val="000000"/>
            <w:sz w:val="24"/>
            <w:szCs w:val="24"/>
            <w:u w:val="none"/>
          </w:rPr>
          <w:t>2017</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31" w:history="1">
        <w:r>
          <w:rPr>
            <w:rStyle w:val="Hyperlink"/>
            <w:rFonts w:ascii="Times New Roman" w:hAnsi="Times New Roman"/>
            <w:color w:val="000000"/>
            <w:sz w:val="24"/>
            <w:szCs w:val="24"/>
            <w:u w:val="none"/>
          </w:rPr>
          <w:t>2023</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32" w:history="1">
        <w:r>
          <w:rPr>
            <w:rStyle w:val="Hyperlink"/>
            <w:rFonts w:ascii="Times New Roman" w:hAnsi="Times New Roman"/>
            <w:color w:val="000000"/>
            <w:sz w:val="24"/>
            <w:szCs w:val="24"/>
            <w:u w:val="none"/>
          </w:rPr>
          <w:t>2024</w:t>
        </w:r>
      </w:hyperlink>
      <w:r>
        <w:rPr>
          <w:rFonts w:ascii="Times New Roman" w:hAnsi="Times New Roman"/>
          <w:color w:val="000000"/>
          <w:sz w:val="24"/>
          <w:szCs w:val="24"/>
        </w:rPr>
        <w:t>).</w:t>
      </w:r>
    </w:p>
    <w:p w:rsidR="0063418E" w:rsidRDefault="00AF4250">
      <w:pPr>
        <w:numPr>
          <w:ilvl w:val="0"/>
          <w:numId w:val="7"/>
        </w:numPr>
        <w:spacing w:line="480" w:lineRule="auto"/>
        <w:jc w:val="both"/>
        <w:rPr>
          <w:rFonts w:ascii="Times New Roman" w:hAnsi="Times New Roman"/>
          <w:color w:val="000000"/>
          <w:sz w:val="24"/>
          <w:szCs w:val="24"/>
        </w:rPr>
      </w:pPr>
      <w:r>
        <w:rPr>
          <w:rFonts w:ascii="Times New Roman" w:hAnsi="Times New Roman"/>
          <w:b/>
          <w:color w:val="000000"/>
          <w:sz w:val="24"/>
          <w:szCs w:val="24"/>
        </w:rPr>
        <w:t>Increased student engagement and motivation</w:t>
      </w:r>
      <w:r>
        <w:rPr>
          <w:rFonts w:ascii="Times New Roman" w:hAnsi="Times New Roman"/>
          <w:color w:val="000000"/>
          <w:sz w:val="24"/>
          <w:szCs w:val="24"/>
        </w:rPr>
        <w:t>: ICT tools and resources can make learning more interactive, engaging, and enjoyable, leading to increased student motivation, interest, and participation in science and chemistry lessons (Hwang et al., </w:t>
      </w:r>
      <w:hyperlink r:id="rId33"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Tsovaltzi</w:t>
      </w:r>
      <w:proofErr w:type="spellEnd"/>
      <w:r>
        <w:rPr>
          <w:rFonts w:ascii="Times New Roman" w:hAnsi="Times New Roman"/>
          <w:color w:val="000000"/>
          <w:sz w:val="24"/>
          <w:szCs w:val="24"/>
        </w:rPr>
        <w:t xml:space="preserve"> et al., </w:t>
      </w:r>
      <w:hyperlink r:id="rId34" w:history="1">
        <w:r>
          <w:rPr>
            <w:rStyle w:val="Hyperlink"/>
            <w:rFonts w:ascii="Times New Roman" w:hAnsi="Times New Roman"/>
            <w:color w:val="000000"/>
            <w:sz w:val="24"/>
            <w:szCs w:val="24"/>
            <w:u w:val="none"/>
          </w:rPr>
          <w:t>2019</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et al., </w:t>
      </w:r>
      <w:hyperlink r:id="rId35"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w:t>
      </w:r>
    </w:p>
    <w:p w:rsidR="0063418E" w:rsidRDefault="00AF4250">
      <w:pPr>
        <w:numPr>
          <w:ilvl w:val="0"/>
          <w:numId w:val="7"/>
        </w:numPr>
        <w:spacing w:line="480" w:lineRule="auto"/>
        <w:jc w:val="both"/>
        <w:rPr>
          <w:rFonts w:ascii="Times New Roman" w:hAnsi="Times New Roman"/>
          <w:color w:val="000000"/>
          <w:sz w:val="24"/>
          <w:szCs w:val="24"/>
        </w:rPr>
      </w:pPr>
      <w:r>
        <w:rPr>
          <w:rFonts w:ascii="Times New Roman" w:hAnsi="Times New Roman"/>
          <w:b/>
          <w:color w:val="000000"/>
          <w:sz w:val="24"/>
          <w:szCs w:val="24"/>
        </w:rPr>
        <w:t>Collaborative and inquiry-based learning</w:t>
      </w:r>
      <w:r>
        <w:rPr>
          <w:rFonts w:ascii="Times New Roman" w:hAnsi="Times New Roman"/>
          <w:color w:val="000000"/>
          <w:sz w:val="24"/>
          <w:szCs w:val="24"/>
        </w:rPr>
        <w:t>: ICT facilitates collaborative learning environments, enabling students to work together, share ideas, and engage in inquiry-based activities, which can foster critical thinking, problem-solving, and communication skills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w:t>
      </w:r>
      <w:hyperlink r:id="rId36"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Murugan</w:t>
      </w:r>
      <w:proofErr w:type="spellEnd"/>
      <w:r>
        <w:rPr>
          <w:rFonts w:ascii="Times New Roman" w:hAnsi="Times New Roman"/>
          <w:color w:val="000000"/>
          <w:sz w:val="24"/>
          <w:szCs w:val="24"/>
        </w:rPr>
        <w:t>, </w:t>
      </w:r>
      <w:hyperlink r:id="rId37" w:history="1">
        <w:r>
          <w:rPr>
            <w:rStyle w:val="Hyperlink"/>
            <w:rFonts w:ascii="Times New Roman" w:hAnsi="Times New Roman"/>
            <w:color w:val="000000"/>
            <w:sz w:val="24"/>
            <w:szCs w:val="24"/>
            <w:u w:val="none"/>
          </w:rPr>
          <w:t>2019</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Ramorola</w:t>
      </w:r>
      <w:proofErr w:type="spellEnd"/>
      <w:r>
        <w:rPr>
          <w:rFonts w:ascii="Times New Roman" w:hAnsi="Times New Roman"/>
          <w:color w:val="000000"/>
          <w:sz w:val="24"/>
          <w:szCs w:val="24"/>
        </w:rPr>
        <w:t>, </w:t>
      </w:r>
      <w:hyperlink r:id="rId38"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w:t>
      </w:r>
    </w:p>
    <w:p w:rsidR="0063418E" w:rsidRDefault="00AF4250">
      <w:pPr>
        <w:numPr>
          <w:ilvl w:val="0"/>
          <w:numId w:val="7"/>
        </w:numPr>
        <w:spacing w:line="480" w:lineRule="auto"/>
        <w:jc w:val="both"/>
        <w:rPr>
          <w:rFonts w:ascii="Times New Roman" w:hAnsi="Times New Roman"/>
          <w:color w:val="000000"/>
          <w:sz w:val="24"/>
          <w:szCs w:val="24"/>
        </w:rPr>
      </w:pPr>
      <w:r>
        <w:rPr>
          <w:rFonts w:ascii="Times New Roman" w:hAnsi="Times New Roman"/>
          <w:b/>
          <w:color w:val="000000"/>
          <w:sz w:val="24"/>
          <w:szCs w:val="24"/>
        </w:rPr>
        <w:lastRenderedPageBreak/>
        <w:t>Access to up-to-date and diverse resources</w:t>
      </w:r>
      <w:r>
        <w:rPr>
          <w:rFonts w:ascii="Times New Roman" w:hAnsi="Times New Roman"/>
          <w:color w:val="000000"/>
          <w:sz w:val="24"/>
          <w:szCs w:val="24"/>
        </w:rPr>
        <w:t>: ICT provides access to a vast array of digital resources, such as online databases, educational websites, and multimedia materials, allowing students and teachers to access the latest scientific information and diverse perspectives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39"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Gilakjani</w:t>
      </w:r>
      <w:proofErr w:type="spellEnd"/>
      <w:r>
        <w:rPr>
          <w:rFonts w:ascii="Times New Roman" w:hAnsi="Times New Roman"/>
          <w:color w:val="000000"/>
          <w:sz w:val="24"/>
          <w:szCs w:val="24"/>
        </w:rPr>
        <w:t>, </w:t>
      </w:r>
      <w:hyperlink r:id="rId40" w:history="1">
        <w:r>
          <w:rPr>
            <w:rStyle w:val="Hyperlink"/>
            <w:rFonts w:ascii="Times New Roman" w:hAnsi="Times New Roman"/>
            <w:color w:val="000000"/>
            <w:sz w:val="24"/>
            <w:szCs w:val="24"/>
            <w:u w:val="none"/>
          </w:rPr>
          <w:t>2017</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Oyelere</w:t>
      </w:r>
      <w:proofErr w:type="spellEnd"/>
      <w:r>
        <w:rPr>
          <w:rFonts w:ascii="Times New Roman" w:hAnsi="Times New Roman"/>
          <w:color w:val="000000"/>
          <w:sz w:val="24"/>
          <w:szCs w:val="24"/>
        </w:rPr>
        <w:t xml:space="preserve"> et al., </w:t>
      </w:r>
      <w:hyperlink r:id="rId41" w:history="1">
        <w:r>
          <w:rPr>
            <w:rStyle w:val="Hyperlink"/>
            <w:rFonts w:ascii="Times New Roman" w:hAnsi="Times New Roman"/>
            <w:color w:val="000000"/>
            <w:sz w:val="24"/>
            <w:szCs w:val="24"/>
            <w:u w:val="none"/>
          </w:rPr>
          <w:t>2022</w:t>
        </w:r>
      </w:hyperlink>
      <w:r>
        <w:rPr>
          <w:rFonts w:ascii="Times New Roman" w:hAnsi="Times New Roman"/>
          <w:color w:val="000000"/>
          <w:sz w:val="24"/>
          <w:szCs w:val="24"/>
        </w:rPr>
        <w:t>).</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Challenges of ICT Integration in Science/Chemistry Classrooms:</w:t>
      </w:r>
    </w:p>
    <w:p w:rsidR="0063418E" w:rsidRDefault="00AF4250">
      <w:pPr>
        <w:numPr>
          <w:ilvl w:val="0"/>
          <w:numId w:val="8"/>
        </w:numPr>
        <w:spacing w:line="480" w:lineRule="auto"/>
        <w:jc w:val="both"/>
        <w:rPr>
          <w:rFonts w:ascii="Times New Roman" w:hAnsi="Times New Roman"/>
          <w:color w:val="000000"/>
          <w:sz w:val="24"/>
          <w:szCs w:val="24"/>
        </w:rPr>
      </w:pPr>
      <w:r>
        <w:rPr>
          <w:rFonts w:ascii="Times New Roman" w:hAnsi="Times New Roman"/>
          <w:b/>
          <w:color w:val="000000"/>
          <w:sz w:val="24"/>
          <w:szCs w:val="24"/>
        </w:rPr>
        <w:t>Inadequate ICT infrastructure and resources</w:t>
      </w:r>
      <w:r>
        <w:rPr>
          <w:rFonts w:ascii="Times New Roman" w:hAnsi="Times New Roman"/>
          <w:color w:val="000000"/>
          <w:sz w:val="24"/>
          <w:szCs w:val="24"/>
        </w:rPr>
        <w:t>: Many educational institutions, particularly in developing countries, face challenges related to inadequate ICT infrastructure, limited access to technological resources, and insufficient funding for maintaining and upgrading equipment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w:t>
      </w:r>
      <w:hyperlink r:id="rId42" w:history="1">
        <w:r>
          <w:rPr>
            <w:rStyle w:val="Hyperlink"/>
            <w:rFonts w:ascii="Times New Roman" w:hAnsi="Times New Roman"/>
            <w:color w:val="000000"/>
            <w:sz w:val="24"/>
            <w:szCs w:val="24"/>
            <w:u w:val="none"/>
          </w:rPr>
          <w:t>2022</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Mumcu</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Usluel</w:t>
      </w:r>
      <w:proofErr w:type="spellEnd"/>
      <w:r>
        <w:rPr>
          <w:rFonts w:ascii="Times New Roman" w:hAnsi="Times New Roman"/>
          <w:color w:val="000000"/>
          <w:sz w:val="24"/>
          <w:szCs w:val="24"/>
        </w:rPr>
        <w:t>, </w:t>
      </w:r>
      <w:hyperlink r:id="rId43" w:history="1">
        <w:r>
          <w:rPr>
            <w:rStyle w:val="Hyperlink"/>
            <w:rFonts w:ascii="Times New Roman" w:hAnsi="Times New Roman"/>
            <w:color w:val="000000"/>
            <w:sz w:val="24"/>
            <w:szCs w:val="24"/>
            <w:u w:val="none"/>
          </w:rPr>
          <w:t>2010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et al., </w:t>
      </w:r>
      <w:hyperlink r:id="rId44"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w:t>
      </w:r>
    </w:p>
    <w:p w:rsidR="0063418E" w:rsidRDefault="00AF4250">
      <w:pPr>
        <w:numPr>
          <w:ilvl w:val="0"/>
          <w:numId w:val="8"/>
        </w:numPr>
        <w:spacing w:line="480" w:lineRule="auto"/>
        <w:jc w:val="both"/>
        <w:rPr>
          <w:rFonts w:ascii="Times New Roman" w:hAnsi="Times New Roman"/>
          <w:color w:val="000000"/>
          <w:sz w:val="24"/>
          <w:szCs w:val="24"/>
        </w:rPr>
      </w:pPr>
      <w:r>
        <w:rPr>
          <w:rFonts w:ascii="Times New Roman" w:hAnsi="Times New Roman"/>
          <w:b/>
          <w:color w:val="000000"/>
          <w:sz w:val="24"/>
          <w:szCs w:val="24"/>
        </w:rPr>
        <w:t>Teacher training and professional development</w:t>
      </w:r>
      <w:r>
        <w:rPr>
          <w:rFonts w:ascii="Times New Roman" w:hAnsi="Times New Roman"/>
          <w:color w:val="000000"/>
          <w:sz w:val="24"/>
          <w:szCs w:val="24"/>
        </w:rPr>
        <w:t>: Effective integration of ICT in science/chemistry classrooms requires teachers to have the necessary skills, knowledge, and confidence in using technology for teaching and learning (</w:t>
      </w:r>
      <w:proofErr w:type="spellStart"/>
      <w:r>
        <w:rPr>
          <w:rFonts w:ascii="Times New Roman" w:hAnsi="Times New Roman"/>
          <w:color w:val="000000"/>
          <w:sz w:val="24"/>
          <w:szCs w:val="24"/>
        </w:rPr>
        <w:t>Ramorola</w:t>
      </w:r>
      <w:proofErr w:type="spellEnd"/>
      <w:r>
        <w:rPr>
          <w:rFonts w:ascii="Times New Roman" w:hAnsi="Times New Roman"/>
          <w:color w:val="000000"/>
          <w:sz w:val="24"/>
          <w:szCs w:val="24"/>
        </w:rPr>
        <w:t>, </w:t>
      </w:r>
      <w:hyperlink r:id="rId45"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46" w:history="1">
        <w:r>
          <w:rPr>
            <w:rStyle w:val="Hyperlink"/>
            <w:rFonts w:ascii="Times New Roman" w:hAnsi="Times New Roman"/>
            <w:color w:val="000000"/>
            <w:sz w:val="24"/>
            <w:szCs w:val="24"/>
            <w:u w:val="none"/>
          </w:rPr>
          <w:t>2023</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47" w:history="1">
        <w:r>
          <w:rPr>
            <w:rStyle w:val="Hyperlink"/>
            <w:rFonts w:ascii="Times New Roman" w:hAnsi="Times New Roman"/>
            <w:color w:val="000000"/>
            <w:sz w:val="24"/>
            <w:szCs w:val="24"/>
            <w:u w:val="none"/>
          </w:rPr>
          <w:t>2024</w:t>
        </w:r>
      </w:hyperlink>
      <w:r>
        <w:rPr>
          <w:rFonts w:ascii="Times New Roman" w:hAnsi="Times New Roman"/>
          <w:color w:val="000000"/>
          <w:sz w:val="24"/>
          <w:szCs w:val="24"/>
        </w:rPr>
        <w:t>). Lack of adequate training and professional development opportunities can hinder the successful implementation of ICT.</w:t>
      </w:r>
    </w:p>
    <w:p w:rsidR="0063418E" w:rsidRDefault="00AF4250">
      <w:pPr>
        <w:numPr>
          <w:ilvl w:val="0"/>
          <w:numId w:val="8"/>
        </w:numPr>
        <w:spacing w:line="480" w:lineRule="auto"/>
        <w:jc w:val="both"/>
        <w:rPr>
          <w:rFonts w:ascii="Times New Roman" w:hAnsi="Times New Roman"/>
          <w:color w:val="000000"/>
          <w:sz w:val="24"/>
          <w:szCs w:val="24"/>
        </w:rPr>
      </w:pPr>
      <w:r>
        <w:rPr>
          <w:rFonts w:ascii="Times New Roman" w:hAnsi="Times New Roman"/>
          <w:b/>
          <w:color w:val="000000"/>
          <w:sz w:val="24"/>
          <w:szCs w:val="24"/>
        </w:rPr>
        <w:t>Resistance to change and negative attitudes</w:t>
      </w:r>
      <w:r>
        <w:rPr>
          <w:rFonts w:ascii="Times New Roman" w:hAnsi="Times New Roman"/>
          <w:color w:val="000000"/>
          <w:sz w:val="24"/>
          <w:szCs w:val="24"/>
        </w:rPr>
        <w:t xml:space="preserve">: Some teachers and students may be resistant to change or have negative attitudes towards the use of ICT in education, stemming from factors such as lack of familiarity, technological anxiety, or a </w:t>
      </w:r>
      <w:r>
        <w:rPr>
          <w:rFonts w:ascii="Times New Roman" w:hAnsi="Times New Roman"/>
          <w:color w:val="000000"/>
          <w:sz w:val="24"/>
          <w:szCs w:val="24"/>
        </w:rPr>
        <w:lastRenderedPageBreak/>
        <w:t>preference for traditional teaching methods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w:t>
      </w:r>
      <w:hyperlink r:id="rId48"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Tsovaltzi</w:t>
      </w:r>
      <w:proofErr w:type="spellEnd"/>
      <w:r>
        <w:rPr>
          <w:rFonts w:ascii="Times New Roman" w:hAnsi="Times New Roman"/>
          <w:color w:val="000000"/>
          <w:sz w:val="24"/>
          <w:szCs w:val="24"/>
        </w:rPr>
        <w:t xml:space="preserve"> et al., </w:t>
      </w:r>
      <w:hyperlink r:id="rId49" w:history="1">
        <w:r>
          <w:rPr>
            <w:rStyle w:val="Hyperlink"/>
            <w:rFonts w:ascii="Times New Roman" w:hAnsi="Times New Roman"/>
            <w:color w:val="000000"/>
            <w:sz w:val="24"/>
            <w:szCs w:val="24"/>
            <w:u w:val="none"/>
          </w:rPr>
          <w:t>2019</w:t>
        </w:r>
      </w:hyperlink>
      <w:r>
        <w:rPr>
          <w:rFonts w:ascii="Times New Roman" w:hAnsi="Times New Roman"/>
          <w:color w:val="000000"/>
          <w:sz w:val="24"/>
          <w:szCs w:val="24"/>
        </w:rPr>
        <w:t>; Hwang et al., </w:t>
      </w:r>
      <w:hyperlink r:id="rId50"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w:t>
      </w:r>
    </w:p>
    <w:p w:rsidR="0063418E" w:rsidRDefault="00AF4250">
      <w:pPr>
        <w:numPr>
          <w:ilvl w:val="0"/>
          <w:numId w:val="8"/>
        </w:numPr>
        <w:spacing w:line="480" w:lineRule="auto"/>
        <w:jc w:val="both"/>
        <w:rPr>
          <w:rFonts w:ascii="Times New Roman" w:hAnsi="Times New Roman"/>
          <w:color w:val="000000"/>
          <w:sz w:val="24"/>
          <w:szCs w:val="24"/>
        </w:rPr>
      </w:pPr>
      <w:r>
        <w:rPr>
          <w:rFonts w:ascii="Times New Roman" w:hAnsi="Times New Roman"/>
          <w:b/>
          <w:color w:val="000000"/>
          <w:sz w:val="24"/>
          <w:szCs w:val="24"/>
        </w:rPr>
        <w:t>Technical issues and maintenance challenges</w:t>
      </w:r>
      <w:r>
        <w:rPr>
          <w:rFonts w:ascii="Times New Roman" w:hAnsi="Times New Roman"/>
          <w:color w:val="000000"/>
          <w:sz w:val="24"/>
          <w:szCs w:val="24"/>
        </w:rPr>
        <w:t>: The integration of ICT in classrooms can be hindered by technical issues, such as software compatibility problems, hardware malfunctions, and internet connectivity issues (</w:t>
      </w:r>
      <w:proofErr w:type="spellStart"/>
      <w:r>
        <w:rPr>
          <w:rFonts w:ascii="Times New Roman" w:hAnsi="Times New Roman"/>
          <w:color w:val="000000"/>
          <w:sz w:val="24"/>
          <w:szCs w:val="24"/>
        </w:rPr>
        <w:t>Murugan</w:t>
      </w:r>
      <w:proofErr w:type="spellEnd"/>
      <w:r>
        <w:rPr>
          <w:rFonts w:ascii="Times New Roman" w:hAnsi="Times New Roman"/>
          <w:color w:val="000000"/>
          <w:sz w:val="24"/>
          <w:szCs w:val="24"/>
        </w:rPr>
        <w:t>, </w:t>
      </w:r>
      <w:hyperlink r:id="rId51" w:history="1">
        <w:r>
          <w:rPr>
            <w:rStyle w:val="Hyperlink"/>
            <w:rFonts w:ascii="Times New Roman" w:hAnsi="Times New Roman"/>
            <w:color w:val="000000"/>
            <w:sz w:val="24"/>
            <w:szCs w:val="24"/>
            <w:u w:val="none"/>
          </w:rPr>
          <w:t>2019</w:t>
        </w:r>
      </w:hyperlink>
      <w:r>
        <w:rPr>
          <w:rFonts w:ascii="Times New Roman" w:hAnsi="Times New Roman"/>
          <w:color w:val="000000"/>
          <w:sz w:val="24"/>
          <w:szCs w:val="24"/>
        </w:rPr>
        <w:t>; Merchant et al., </w:t>
      </w:r>
      <w:hyperlink r:id="rId52"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53"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Additionally, the maintenance and regular updating of ICT resources can be a challenge for some educational institutions.</w:t>
      </w:r>
    </w:p>
    <w:p w:rsidR="0063418E" w:rsidRDefault="00AF4250">
      <w:pPr>
        <w:numPr>
          <w:ilvl w:val="0"/>
          <w:numId w:val="8"/>
        </w:numPr>
        <w:spacing w:line="480" w:lineRule="auto"/>
        <w:jc w:val="both"/>
        <w:rPr>
          <w:rFonts w:ascii="Times New Roman" w:hAnsi="Times New Roman"/>
          <w:color w:val="000000"/>
          <w:sz w:val="24"/>
          <w:szCs w:val="24"/>
        </w:rPr>
      </w:pPr>
      <w:r>
        <w:rPr>
          <w:rFonts w:ascii="Times New Roman" w:hAnsi="Times New Roman"/>
          <w:b/>
          <w:color w:val="000000"/>
          <w:sz w:val="24"/>
          <w:szCs w:val="24"/>
        </w:rPr>
        <w:t>Pedagogical and curriculum integration</w:t>
      </w:r>
      <w:r>
        <w:rPr>
          <w:rFonts w:ascii="Times New Roman" w:hAnsi="Times New Roman"/>
          <w:color w:val="000000"/>
          <w:sz w:val="24"/>
          <w:szCs w:val="24"/>
        </w:rPr>
        <w:t>: Incorporating ICT into existing curricula and aligning it with effective pedagogical approaches can be a complex process, requiring careful planning, design, and adaptation of teaching strategies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54" w:history="1">
        <w:r>
          <w:rPr>
            <w:rStyle w:val="Hyperlink"/>
            <w:rFonts w:ascii="Times New Roman" w:hAnsi="Times New Roman"/>
            <w:color w:val="000000"/>
            <w:sz w:val="24"/>
            <w:szCs w:val="24"/>
            <w:u w:val="none"/>
          </w:rPr>
          <w:t>2018</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et al., </w:t>
      </w:r>
      <w:hyperlink r:id="rId55"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Gilakjani</w:t>
      </w:r>
      <w:proofErr w:type="spellEnd"/>
      <w:r>
        <w:rPr>
          <w:rFonts w:ascii="Times New Roman" w:hAnsi="Times New Roman"/>
          <w:color w:val="000000"/>
          <w:sz w:val="24"/>
          <w:szCs w:val="24"/>
        </w:rPr>
        <w:t>, </w:t>
      </w:r>
      <w:hyperlink r:id="rId56" w:history="1">
        <w:r>
          <w:rPr>
            <w:rStyle w:val="Hyperlink"/>
            <w:rFonts w:ascii="Times New Roman" w:hAnsi="Times New Roman"/>
            <w:color w:val="000000"/>
            <w:sz w:val="24"/>
            <w:szCs w:val="24"/>
            <w:u w:val="none"/>
          </w:rPr>
          <w:t>2017</w:t>
        </w:r>
      </w:hyperlink>
      <w:r>
        <w:rPr>
          <w:rFonts w:ascii="Times New Roman" w:hAnsi="Times New Roman"/>
          <w:color w:val="000000"/>
          <w:sz w:val="24"/>
          <w:szCs w:val="24"/>
        </w:rPr>
        <w:t>).</w:t>
      </w:r>
    </w:p>
    <w:p w:rsidR="0063418E" w:rsidRDefault="00AF4250">
      <w:pPr>
        <w:numPr>
          <w:ilvl w:val="0"/>
          <w:numId w:val="8"/>
        </w:numPr>
        <w:spacing w:line="480" w:lineRule="auto"/>
        <w:jc w:val="both"/>
        <w:rPr>
          <w:rFonts w:ascii="Times New Roman" w:hAnsi="Times New Roman"/>
          <w:color w:val="000000"/>
          <w:sz w:val="24"/>
          <w:szCs w:val="24"/>
        </w:rPr>
      </w:pPr>
      <w:r>
        <w:rPr>
          <w:rFonts w:ascii="Times New Roman" w:hAnsi="Times New Roman"/>
          <w:b/>
          <w:color w:val="000000"/>
          <w:sz w:val="24"/>
          <w:szCs w:val="24"/>
        </w:rPr>
        <w:t>Equity and accessibility concerns</w:t>
      </w:r>
      <w:r>
        <w:rPr>
          <w:rFonts w:ascii="Times New Roman" w:hAnsi="Times New Roman"/>
          <w:color w:val="000000"/>
          <w:sz w:val="24"/>
          <w:szCs w:val="24"/>
        </w:rPr>
        <w:t>: The digital divide and uneven access to ICT resources among different socio-economic groups, geographic regions, and educational institutions can exacerbate existing inequalities and create disparities in educational opportunities (</w:t>
      </w:r>
      <w:proofErr w:type="spellStart"/>
      <w:r>
        <w:rPr>
          <w:rFonts w:ascii="Times New Roman" w:hAnsi="Times New Roman"/>
          <w:color w:val="000000"/>
          <w:sz w:val="24"/>
          <w:szCs w:val="24"/>
        </w:rPr>
        <w:t>Ramorola</w:t>
      </w:r>
      <w:proofErr w:type="spellEnd"/>
      <w:r>
        <w:rPr>
          <w:rFonts w:ascii="Times New Roman" w:hAnsi="Times New Roman"/>
          <w:color w:val="000000"/>
          <w:sz w:val="24"/>
          <w:szCs w:val="24"/>
        </w:rPr>
        <w:t>, </w:t>
      </w:r>
      <w:hyperlink r:id="rId57"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Oyelere</w:t>
      </w:r>
      <w:proofErr w:type="spellEnd"/>
      <w:r>
        <w:rPr>
          <w:rFonts w:ascii="Times New Roman" w:hAnsi="Times New Roman"/>
          <w:color w:val="000000"/>
          <w:sz w:val="24"/>
          <w:szCs w:val="24"/>
        </w:rPr>
        <w:t xml:space="preserve"> et al., </w:t>
      </w:r>
      <w:hyperlink r:id="rId58" w:history="1">
        <w:r>
          <w:rPr>
            <w:rStyle w:val="Hyperlink"/>
            <w:rFonts w:ascii="Times New Roman" w:hAnsi="Times New Roman"/>
            <w:color w:val="000000"/>
            <w:sz w:val="24"/>
            <w:szCs w:val="24"/>
            <w:u w:val="none"/>
          </w:rPr>
          <w:t>2022</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Šorgo</w:t>
      </w:r>
      <w:proofErr w:type="spellEnd"/>
      <w:r>
        <w:rPr>
          <w:rFonts w:ascii="Times New Roman" w:hAnsi="Times New Roman"/>
          <w:color w:val="000000"/>
          <w:sz w:val="24"/>
          <w:szCs w:val="24"/>
        </w:rPr>
        <w:t xml:space="preserve"> et al., </w:t>
      </w:r>
      <w:hyperlink r:id="rId59" w:history="1">
        <w:r>
          <w:rPr>
            <w:rStyle w:val="Hyperlink"/>
            <w:rFonts w:ascii="Times New Roman" w:hAnsi="Times New Roman"/>
            <w:color w:val="000000"/>
            <w:sz w:val="24"/>
            <w:szCs w:val="24"/>
            <w:u w:val="none"/>
          </w:rPr>
          <w:t>2017</w:t>
        </w:r>
      </w:hyperlink>
      <w:r>
        <w:rPr>
          <w:rFonts w:ascii="Times New Roman" w:hAnsi="Times New Roman"/>
          <w:color w:val="000000"/>
          <w:sz w:val="24"/>
          <w:szCs w:val="24"/>
        </w:rPr>
        <w:t>).</w:t>
      </w:r>
    </w:p>
    <w:p w:rsidR="0063418E" w:rsidRDefault="00AF4250">
      <w:pPr>
        <w:spacing w:line="480" w:lineRule="auto"/>
        <w:ind w:firstLine="360"/>
        <w:jc w:val="both"/>
        <w:rPr>
          <w:rFonts w:ascii="Times New Roman" w:hAnsi="Times New Roman"/>
          <w:color w:val="000000"/>
          <w:sz w:val="24"/>
          <w:szCs w:val="24"/>
        </w:rPr>
      </w:pPr>
      <w:r>
        <w:rPr>
          <w:rFonts w:ascii="Times New Roman" w:hAnsi="Times New Roman"/>
          <w:color w:val="000000"/>
          <w:sz w:val="24"/>
          <w:szCs w:val="24"/>
        </w:rPr>
        <w:t xml:space="preserve">Addressing these challenges through strategic planning, adequate resource allocation, teacher training, and collaboration among stakeholders is crucial to maximize the benefits </w:t>
      </w:r>
      <w:r>
        <w:rPr>
          <w:rFonts w:ascii="Times New Roman" w:hAnsi="Times New Roman"/>
          <w:color w:val="000000"/>
          <w:sz w:val="24"/>
          <w:szCs w:val="24"/>
        </w:rPr>
        <w:lastRenderedPageBreak/>
        <w:t>of ICT integration and ensure its successful implementation in science and chemistry education.</w:t>
      </w:r>
      <w:r>
        <w:rPr>
          <w:rFonts w:ascii="Times New Roman" w:hAnsi="Times New Roman"/>
          <w:color w:val="000000"/>
          <w:sz w:val="24"/>
          <w:szCs w:val="24"/>
        </w:rPr>
        <w:br/>
      </w:r>
      <w:r>
        <w:rPr>
          <w:rFonts w:ascii="Times New Roman" w:hAnsi="Times New Roman"/>
          <w:b/>
          <w:color w:val="000000"/>
          <w:sz w:val="24"/>
          <w:szCs w:val="24"/>
        </w:rPr>
        <w:t>Roles of ICT in Promoting active Learning and Student-Centered Approaches in Education</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Information and Communication Technology (ICT) has the potential to facilitate active learning and student-centered approaches, which are considered effective pedagogical strategies for enhancing student engagement, critical thinking, and overall learning outcomes. Several studies have highlighted the role of ICT in promoting these approaches:</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Facilitating inquiry-based and problem-based learning</w:t>
      </w:r>
      <w:r>
        <w:rPr>
          <w:rFonts w:ascii="Times New Roman" w:hAnsi="Times New Roman"/>
          <w:color w:val="000000"/>
          <w:sz w:val="24"/>
          <w:szCs w:val="24"/>
        </w:rPr>
        <w:t>: ICT tools such as simulations, virtual laboratories, and online resources can support inquiry-based and problem-based learning approaches (Hwang et al., </w:t>
      </w:r>
      <w:hyperlink r:id="rId60"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Tsovaltzi</w:t>
      </w:r>
      <w:proofErr w:type="spellEnd"/>
      <w:r>
        <w:rPr>
          <w:rFonts w:ascii="Times New Roman" w:hAnsi="Times New Roman"/>
          <w:color w:val="000000"/>
          <w:sz w:val="24"/>
          <w:szCs w:val="24"/>
        </w:rPr>
        <w:t xml:space="preserve"> et al., </w:t>
      </w:r>
      <w:hyperlink r:id="rId61" w:history="1">
        <w:r>
          <w:rPr>
            <w:rStyle w:val="Hyperlink"/>
            <w:rFonts w:ascii="Times New Roman" w:hAnsi="Times New Roman"/>
            <w:color w:val="000000"/>
            <w:sz w:val="24"/>
            <w:szCs w:val="24"/>
            <w:u w:val="none"/>
          </w:rPr>
          <w:t>2019</w:t>
        </w:r>
      </w:hyperlink>
      <w:r>
        <w:rPr>
          <w:rFonts w:ascii="Times New Roman" w:hAnsi="Times New Roman"/>
          <w:color w:val="000000"/>
          <w:sz w:val="24"/>
          <w:szCs w:val="24"/>
        </w:rPr>
        <w:t>). These tools allow students to explore, experiment, and actively construct knowledge through hands-on investigations and problem-solving activities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et al., </w:t>
      </w:r>
      <w:hyperlink r:id="rId62"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63" w:history="1">
        <w:r>
          <w:rPr>
            <w:rStyle w:val="Hyperlink"/>
            <w:rFonts w:ascii="Times New Roman" w:hAnsi="Times New Roman"/>
            <w:color w:val="000000"/>
            <w:sz w:val="24"/>
            <w:szCs w:val="24"/>
            <w:u w:val="none"/>
          </w:rPr>
          <w:t>2023</w:t>
        </w:r>
      </w:hyperlink>
      <w:r>
        <w:rPr>
          <w:rFonts w:ascii="Times New Roman" w:hAnsi="Times New Roman"/>
          <w:color w:val="000000"/>
          <w:sz w:val="24"/>
          <w:szCs w:val="24"/>
        </w:rPr>
        <w:t>).</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Enabling collaborative and cooperative learning</w:t>
      </w:r>
      <w:r>
        <w:rPr>
          <w:rFonts w:ascii="Times New Roman" w:hAnsi="Times New Roman"/>
          <w:color w:val="000000"/>
          <w:sz w:val="24"/>
          <w:szCs w:val="24"/>
        </w:rPr>
        <w:t>: ICT provides a range of platforms and tools for collaboration, such as discussion forums, wikis, and cloud-based document sharing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w:t>
      </w:r>
      <w:hyperlink r:id="rId64"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Murugan</w:t>
      </w:r>
      <w:proofErr w:type="spellEnd"/>
      <w:r>
        <w:rPr>
          <w:rFonts w:ascii="Times New Roman" w:hAnsi="Times New Roman"/>
          <w:color w:val="000000"/>
          <w:sz w:val="24"/>
          <w:szCs w:val="24"/>
        </w:rPr>
        <w:t>, </w:t>
      </w:r>
      <w:hyperlink r:id="rId65" w:history="1">
        <w:r>
          <w:rPr>
            <w:rStyle w:val="Hyperlink"/>
            <w:rFonts w:ascii="Times New Roman" w:hAnsi="Times New Roman"/>
            <w:color w:val="000000"/>
            <w:sz w:val="24"/>
            <w:szCs w:val="24"/>
            <w:u w:val="none"/>
          </w:rPr>
          <w:t>2019</w:t>
        </w:r>
      </w:hyperlink>
      <w:r>
        <w:rPr>
          <w:rFonts w:ascii="Times New Roman" w:hAnsi="Times New Roman"/>
          <w:color w:val="000000"/>
          <w:sz w:val="24"/>
          <w:szCs w:val="24"/>
        </w:rPr>
        <w:t xml:space="preserve">). These tools facilitate cooperative learning activities, where students can work together, share ideas, and learn from one another, </w:t>
      </w:r>
      <w:r>
        <w:rPr>
          <w:rFonts w:ascii="Times New Roman" w:hAnsi="Times New Roman"/>
          <w:color w:val="000000"/>
          <w:sz w:val="24"/>
          <w:szCs w:val="24"/>
        </w:rPr>
        <w:lastRenderedPageBreak/>
        <w:t>promoting active engagement and social construction of knowledge (</w:t>
      </w:r>
      <w:proofErr w:type="spellStart"/>
      <w:r>
        <w:rPr>
          <w:rFonts w:ascii="Times New Roman" w:hAnsi="Times New Roman"/>
          <w:color w:val="000000"/>
          <w:sz w:val="24"/>
          <w:szCs w:val="24"/>
        </w:rPr>
        <w:t>Ramorola</w:t>
      </w:r>
      <w:proofErr w:type="spellEnd"/>
      <w:r>
        <w:rPr>
          <w:rFonts w:ascii="Times New Roman" w:hAnsi="Times New Roman"/>
          <w:color w:val="000000"/>
          <w:sz w:val="24"/>
          <w:szCs w:val="24"/>
        </w:rPr>
        <w:t>, </w:t>
      </w:r>
      <w:hyperlink r:id="rId66"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67" w:history="1">
        <w:r>
          <w:rPr>
            <w:rStyle w:val="Hyperlink"/>
            <w:rFonts w:ascii="Times New Roman" w:hAnsi="Times New Roman"/>
            <w:color w:val="000000"/>
            <w:sz w:val="24"/>
            <w:szCs w:val="24"/>
            <w:u w:val="none"/>
          </w:rPr>
          <w:t>2024</w:t>
        </w:r>
      </w:hyperlink>
      <w:r>
        <w:rPr>
          <w:rFonts w:ascii="Times New Roman" w:hAnsi="Times New Roman"/>
          <w:color w:val="000000"/>
          <w:sz w:val="24"/>
          <w:szCs w:val="24"/>
        </w:rPr>
        <w:t>).</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Supporting personalized and adaptive learning</w:t>
      </w:r>
      <w:r>
        <w:rPr>
          <w:rFonts w:ascii="Times New Roman" w:hAnsi="Times New Roman"/>
          <w:color w:val="000000"/>
          <w:sz w:val="24"/>
          <w:szCs w:val="24"/>
        </w:rPr>
        <w:t>: Adaptive learning systems and personalized learning environments enabled by ICT can tailor content, activities, and assessments to individual students' needs, interests, and abilities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68"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Gilakjani</w:t>
      </w:r>
      <w:proofErr w:type="spellEnd"/>
      <w:r>
        <w:rPr>
          <w:rFonts w:ascii="Times New Roman" w:hAnsi="Times New Roman"/>
          <w:color w:val="000000"/>
          <w:sz w:val="24"/>
          <w:szCs w:val="24"/>
        </w:rPr>
        <w:t>, </w:t>
      </w:r>
      <w:hyperlink r:id="rId69" w:history="1">
        <w:r>
          <w:rPr>
            <w:rStyle w:val="Hyperlink"/>
            <w:rFonts w:ascii="Times New Roman" w:hAnsi="Times New Roman"/>
            <w:color w:val="000000"/>
            <w:sz w:val="24"/>
            <w:szCs w:val="24"/>
            <w:u w:val="none"/>
          </w:rPr>
          <w:t>2017</w:t>
        </w:r>
      </w:hyperlink>
      <w:r>
        <w:rPr>
          <w:rFonts w:ascii="Times New Roman" w:hAnsi="Times New Roman"/>
          <w:color w:val="000000"/>
          <w:sz w:val="24"/>
          <w:szCs w:val="24"/>
        </w:rPr>
        <w:t>). This student-centered approach allows learners to actively engage with the material at their own pace and level, promoting self-directed learning and ownership of the learning process (</w:t>
      </w:r>
      <w:proofErr w:type="spellStart"/>
      <w:r>
        <w:rPr>
          <w:rFonts w:ascii="Times New Roman" w:hAnsi="Times New Roman"/>
          <w:color w:val="000000"/>
          <w:sz w:val="24"/>
          <w:szCs w:val="24"/>
        </w:rPr>
        <w:t>Oyelere</w:t>
      </w:r>
      <w:proofErr w:type="spellEnd"/>
      <w:r>
        <w:rPr>
          <w:rFonts w:ascii="Times New Roman" w:hAnsi="Times New Roman"/>
          <w:color w:val="000000"/>
          <w:sz w:val="24"/>
          <w:szCs w:val="24"/>
        </w:rPr>
        <w:t xml:space="preserve"> et al., </w:t>
      </w:r>
      <w:hyperlink r:id="rId70" w:history="1">
        <w:r>
          <w:rPr>
            <w:rStyle w:val="Hyperlink"/>
            <w:rFonts w:ascii="Times New Roman" w:hAnsi="Times New Roman"/>
            <w:color w:val="000000"/>
            <w:sz w:val="24"/>
            <w:szCs w:val="24"/>
            <w:u w:val="none"/>
          </w:rPr>
          <w:t>2022</w:t>
        </w:r>
      </w:hyperlink>
      <w:r>
        <w:rPr>
          <w:rFonts w:ascii="Times New Roman" w:hAnsi="Times New Roman"/>
          <w:color w:val="000000"/>
          <w:sz w:val="24"/>
          <w:szCs w:val="24"/>
        </w:rPr>
        <w:t>; Merchant et al., </w:t>
      </w:r>
      <w:hyperlink r:id="rId71"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Enhancing multimedia and multimodal learning</w:t>
      </w:r>
      <w:r>
        <w:rPr>
          <w:rFonts w:ascii="Times New Roman" w:hAnsi="Times New Roman"/>
          <w:color w:val="000000"/>
          <w:sz w:val="24"/>
          <w:szCs w:val="24"/>
        </w:rPr>
        <w:t>: ICT allows for the integration of various multimedia elements, such as text, images, videos, and audio, catering to different learning styles and preferences (</w:t>
      </w:r>
      <w:proofErr w:type="spellStart"/>
      <w:r>
        <w:rPr>
          <w:rFonts w:ascii="Times New Roman" w:hAnsi="Times New Roman"/>
          <w:color w:val="000000"/>
          <w:sz w:val="24"/>
          <w:szCs w:val="24"/>
        </w:rPr>
        <w:t>Šorgo</w:t>
      </w:r>
      <w:proofErr w:type="spellEnd"/>
      <w:r>
        <w:rPr>
          <w:rFonts w:ascii="Times New Roman" w:hAnsi="Times New Roman"/>
          <w:color w:val="000000"/>
          <w:sz w:val="24"/>
          <w:szCs w:val="24"/>
        </w:rPr>
        <w:t xml:space="preserve"> et al., </w:t>
      </w:r>
      <w:hyperlink r:id="rId72" w:history="1">
        <w:r>
          <w:rPr>
            <w:rStyle w:val="Hyperlink"/>
            <w:rFonts w:ascii="Times New Roman" w:hAnsi="Times New Roman"/>
            <w:color w:val="000000"/>
            <w:sz w:val="24"/>
            <w:szCs w:val="24"/>
            <w:u w:val="none"/>
          </w:rPr>
          <w:t>2017</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73" w:history="1">
        <w:r>
          <w:rPr>
            <w:rStyle w:val="Hyperlink"/>
            <w:rFonts w:ascii="Times New Roman" w:hAnsi="Times New Roman"/>
            <w:color w:val="000000"/>
            <w:sz w:val="24"/>
            <w:szCs w:val="24"/>
            <w:u w:val="none"/>
          </w:rPr>
          <w:t>2023</w:t>
        </w:r>
      </w:hyperlink>
      <w:r>
        <w:rPr>
          <w:rFonts w:ascii="Times New Roman" w:hAnsi="Times New Roman"/>
          <w:color w:val="000000"/>
          <w:sz w:val="24"/>
          <w:szCs w:val="24"/>
        </w:rPr>
        <w:t>). This multimodal approach supports active learning by engaging students through multiple senses and providing opportunities for interactive and experiential learning experiences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74" w:history="1">
        <w:r>
          <w:rPr>
            <w:rStyle w:val="Hyperlink"/>
            <w:rFonts w:ascii="Times New Roman" w:hAnsi="Times New Roman"/>
            <w:color w:val="000000"/>
            <w:sz w:val="24"/>
            <w:szCs w:val="24"/>
            <w:u w:val="none"/>
          </w:rPr>
          <w:t>2018</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w:t>
      </w:r>
      <w:hyperlink r:id="rId75" w:history="1">
        <w:r>
          <w:rPr>
            <w:rStyle w:val="Hyperlink"/>
            <w:rFonts w:ascii="Times New Roman" w:hAnsi="Times New Roman"/>
            <w:color w:val="000000"/>
            <w:sz w:val="24"/>
            <w:szCs w:val="24"/>
            <w:u w:val="none"/>
          </w:rPr>
          <w:t>2022</w:t>
        </w:r>
      </w:hyperlink>
      <w:r>
        <w:rPr>
          <w:rFonts w:ascii="Times New Roman" w:hAnsi="Times New Roman"/>
          <w:color w:val="000000"/>
          <w:sz w:val="24"/>
          <w:szCs w:val="24"/>
        </w:rPr>
        <w:t>).</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Facilitating flipped and blended learning models</w:t>
      </w:r>
      <w:r>
        <w:rPr>
          <w:rFonts w:ascii="Times New Roman" w:hAnsi="Times New Roman"/>
          <w:color w:val="000000"/>
          <w:sz w:val="24"/>
          <w:szCs w:val="24"/>
        </w:rPr>
        <w:t>: ICT enables the implementation of flipped and blended learning models, where students actively engage with digital content and resources before or during class, and class time is dedicated to interactive activities, discussions, and collaborative problem-solving (Hwang et al., </w:t>
      </w:r>
      <w:hyperlink r:id="rId76"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Tsovaltzi</w:t>
      </w:r>
      <w:proofErr w:type="spellEnd"/>
      <w:r>
        <w:rPr>
          <w:rFonts w:ascii="Times New Roman" w:hAnsi="Times New Roman"/>
          <w:color w:val="000000"/>
          <w:sz w:val="24"/>
          <w:szCs w:val="24"/>
        </w:rPr>
        <w:t xml:space="preserve"> et al., </w:t>
      </w:r>
      <w:hyperlink r:id="rId77" w:history="1">
        <w:r>
          <w:rPr>
            <w:rStyle w:val="Hyperlink"/>
            <w:rFonts w:ascii="Times New Roman" w:hAnsi="Times New Roman"/>
            <w:color w:val="000000"/>
            <w:sz w:val="24"/>
            <w:szCs w:val="24"/>
            <w:u w:val="none"/>
          </w:rPr>
          <w:t>2019</w:t>
        </w:r>
      </w:hyperlink>
      <w:r>
        <w:rPr>
          <w:rFonts w:ascii="Times New Roman" w:hAnsi="Times New Roman"/>
          <w:color w:val="000000"/>
          <w:sz w:val="24"/>
          <w:szCs w:val="24"/>
        </w:rPr>
        <w:t xml:space="preserve">). </w:t>
      </w:r>
      <w:r>
        <w:rPr>
          <w:rFonts w:ascii="Times New Roman" w:hAnsi="Times New Roman"/>
          <w:color w:val="000000"/>
          <w:sz w:val="24"/>
          <w:szCs w:val="24"/>
        </w:rPr>
        <w:lastRenderedPageBreak/>
        <w:t>These models promote active learning by shifting the focus from passive content delivery to active knowledge construction and application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et al., </w:t>
      </w:r>
      <w:hyperlink r:id="rId78"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 xml:space="preserve">Enabling game-based and </w:t>
      </w:r>
      <w:proofErr w:type="spellStart"/>
      <w:r>
        <w:rPr>
          <w:rFonts w:ascii="Times New Roman" w:hAnsi="Times New Roman"/>
          <w:b/>
          <w:color w:val="000000"/>
          <w:sz w:val="24"/>
          <w:szCs w:val="24"/>
        </w:rPr>
        <w:t>gamified</w:t>
      </w:r>
      <w:proofErr w:type="spellEnd"/>
      <w:r>
        <w:rPr>
          <w:rFonts w:ascii="Times New Roman" w:hAnsi="Times New Roman"/>
          <w:b/>
          <w:color w:val="000000"/>
          <w:sz w:val="24"/>
          <w:szCs w:val="24"/>
        </w:rPr>
        <w:t xml:space="preserve"> learning</w:t>
      </w:r>
      <w:r>
        <w:rPr>
          <w:rFonts w:ascii="Times New Roman" w:hAnsi="Times New Roman"/>
          <w:color w:val="000000"/>
          <w:sz w:val="24"/>
          <w:szCs w:val="24"/>
        </w:rPr>
        <w:t xml:space="preserve">: ICT tools can incorporate game-based and </w:t>
      </w:r>
      <w:proofErr w:type="spellStart"/>
      <w:r>
        <w:rPr>
          <w:rFonts w:ascii="Times New Roman" w:hAnsi="Times New Roman"/>
          <w:color w:val="000000"/>
          <w:sz w:val="24"/>
          <w:szCs w:val="24"/>
        </w:rPr>
        <w:t>gamified</w:t>
      </w:r>
      <w:proofErr w:type="spellEnd"/>
      <w:r>
        <w:rPr>
          <w:rFonts w:ascii="Times New Roman" w:hAnsi="Times New Roman"/>
          <w:color w:val="000000"/>
          <w:sz w:val="24"/>
          <w:szCs w:val="24"/>
        </w:rPr>
        <w:t xml:space="preserve"> learning elements, such as simulations, educational games, and </w:t>
      </w:r>
      <w:proofErr w:type="spellStart"/>
      <w:r>
        <w:rPr>
          <w:rFonts w:ascii="Times New Roman" w:hAnsi="Times New Roman"/>
          <w:color w:val="000000"/>
          <w:sz w:val="24"/>
          <w:szCs w:val="24"/>
        </w:rPr>
        <w:t>gamification</w:t>
      </w:r>
      <w:proofErr w:type="spellEnd"/>
      <w:r>
        <w:rPr>
          <w:rFonts w:ascii="Times New Roman" w:hAnsi="Times New Roman"/>
          <w:color w:val="000000"/>
          <w:sz w:val="24"/>
          <w:szCs w:val="24"/>
        </w:rPr>
        <w:t xml:space="preserve"> principles (e.g., badges, leaderboards, and challenges)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79" w:history="1">
        <w:r>
          <w:rPr>
            <w:rStyle w:val="Hyperlink"/>
            <w:rFonts w:ascii="Times New Roman" w:hAnsi="Times New Roman"/>
            <w:color w:val="000000"/>
            <w:sz w:val="24"/>
            <w:szCs w:val="24"/>
            <w:u w:val="none"/>
          </w:rPr>
          <w:t>2018</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Mumcu</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Usluel</w:t>
      </w:r>
      <w:proofErr w:type="spellEnd"/>
      <w:r>
        <w:rPr>
          <w:rFonts w:ascii="Times New Roman" w:hAnsi="Times New Roman"/>
          <w:color w:val="000000"/>
          <w:sz w:val="24"/>
          <w:szCs w:val="24"/>
        </w:rPr>
        <w:t>, </w:t>
      </w:r>
      <w:hyperlink r:id="rId80" w:history="1">
        <w:r>
          <w:rPr>
            <w:rStyle w:val="Hyperlink"/>
            <w:rFonts w:ascii="Times New Roman" w:hAnsi="Times New Roman"/>
            <w:color w:val="000000"/>
            <w:sz w:val="24"/>
            <w:szCs w:val="24"/>
            <w:u w:val="none"/>
          </w:rPr>
          <w:t>2010</w:t>
        </w:r>
      </w:hyperlink>
      <w:r>
        <w:rPr>
          <w:rFonts w:ascii="Times New Roman" w:hAnsi="Times New Roman"/>
          <w:color w:val="000000"/>
          <w:sz w:val="24"/>
          <w:szCs w:val="24"/>
        </w:rPr>
        <w:t>). These engaging and interactive approaches can promote active learning by fostering a sense of challenge, competition, and achievement, motivating students to actively participate and engage with the learning material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81"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While ICT offers opportunities for promoting active learning and student-centered approaches, it is important to note that effective implementation requires careful consideration of pedagogical strategies, teacher training, and addressing potential barriers such as lack of resources, technical issues, and resistance to change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w:t>
      </w:r>
      <w:hyperlink r:id="rId82"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Ramorola</w:t>
      </w:r>
      <w:proofErr w:type="spellEnd"/>
      <w:r>
        <w:rPr>
          <w:rFonts w:ascii="Times New Roman" w:hAnsi="Times New Roman"/>
          <w:color w:val="000000"/>
          <w:sz w:val="24"/>
          <w:szCs w:val="24"/>
        </w:rPr>
        <w:t>, </w:t>
      </w:r>
      <w:hyperlink r:id="rId83"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et al., </w:t>
      </w:r>
      <w:hyperlink r:id="rId84"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Additionally, the impact of ICT on active learning may vary depending on factors such as subject area, age group, and learner characteristics.</w:t>
      </w:r>
    </w:p>
    <w:p w:rsidR="0063418E" w:rsidRDefault="00AF4250">
      <w:pPr>
        <w:spacing w:line="480" w:lineRule="auto"/>
        <w:jc w:val="both"/>
        <w:rPr>
          <w:rFonts w:ascii="Times New Roman" w:hAnsi="Times New Roman"/>
          <w:b/>
          <w:color w:val="000000"/>
          <w:sz w:val="24"/>
          <w:szCs w:val="24"/>
        </w:rPr>
      </w:pPr>
      <w:r>
        <w:rPr>
          <w:rFonts w:ascii="Times New Roman" w:hAnsi="Times New Roman"/>
          <w:b/>
          <w:color w:val="000000"/>
          <w:sz w:val="24"/>
          <w:szCs w:val="24"/>
        </w:rPr>
        <w:t>Strategies for Using ICT to Enhance Student Engagement in Chemistry</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Integrating Information and Communication Technology (ICT) into chemistry education can be an effective strategy for enhancing student engagement. Researchers and educators have proposed various approaches to leverage ICT tools and resources to create more interactive, immersive, and stimulating learning experiences in chemistry classrooms:</w:t>
      </w:r>
      <w:r>
        <w:rPr>
          <w:rFonts w:ascii="Times New Roman" w:hAnsi="Times New Roman"/>
          <w:color w:val="000000"/>
          <w:sz w:val="24"/>
          <w:szCs w:val="24"/>
        </w:rPr>
        <w:br/>
      </w:r>
      <w:r>
        <w:rPr>
          <w:rFonts w:ascii="Times New Roman" w:hAnsi="Times New Roman"/>
          <w:b/>
          <w:color w:val="000000"/>
          <w:sz w:val="24"/>
          <w:szCs w:val="24"/>
        </w:rPr>
        <w:lastRenderedPageBreak/>
        <w:t>Incorporating multimedia and interactive simulations</w:t>
      </w:r>
      <w:r>
        <w:rPr>
          <w:rFonts w:ascii="Times New Roman" w:hAnsi="Times New Roman"/>
          <w:color w:val="000000"/>
          <w:sz w:val="24"/>
          <w:szCs w:val="24"/>
        </w:rPr>
        <w:t>: The use of multimedia resources, such as animations, simulations, and interactive models, can make abstract chemical concepts more tangible and visually appealing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85"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86" w:history="1">
        <w:r>
          <w:rPr>
            <w:rStyle w:val="Hyperlink"/>
            <w:rFonts w:ascii="Times New Roman" w:hAnsi="Times New Roman"/>
            <w:color w:val="000000"/>
            <w:sz w:val="24"/>
            <w:szCs w:val="24"/>
            <w:u w:val="none"/>
          </w:rPr>
          <w:t>2018</w:t>
        </w:r>
      </w:hyperlink>
      <w:r>
        <w:rPr>
          <w:rFonts w:ascii="Times New Roman" w:hAnsi="Times New Roman"/>
          <w:color w:val="000000"/>
          <w:sz w:val="24"/>
          <w:szCs w:val="24"/>
        </w:rPr>
        <w:t>). These interactive tools can capture students' attention and promote active engagement with the subject matter (Merchant et al., </w:t>
      </w:r>
      <w:hyperlink r:id="rId87"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w:t>
      </w:r>
      <w:hyperlink r:id="rId88" w:history="1">
        <w:r>
          <w:rPr>
            <w:rStyle w:val="Hyperlink"/>
            <w:rFonts w:ascii="Times New Roman" w:hAnsi="Times New Roman"/>
            <w:color w:val="000000"/>
            <w:sz w:val="24"/>
            <w:szCs w:val="24"/>
            <w:u w:val="none"/>
          </w:rPr>
          <w:t>2022</w:t>
        </w:r>
      </w:hyperlink>
      <w:r>
        <w:rPr>
          <w:rFonts w:ascii="Times New Roman" w:hAnsi="Times New Roman"/>
          <w:color w:val="000000"/>
          <w:sz w:val="24"/>
          <w:szCs w:val="24"/>
        </w:rPr>
        <w:t>).</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Utilizing virtual laboratories and experimentation</w:t>
      </w:r>
      <w:r>
        <w:rPr>
          <w:rFonts w:ascii="Times New Roman" w:hAnsi="Times New Roman"/>
          <w:color w:val="000000"/>
          <w:sz w:val="24"/>
          <w:szCs w:val="24"/>
        </w:rPr>
        <w:t>: Virtual laboratories and simulations enabled by ICT allow students to conduct experiments, manipulate variables, and explore chemical phenomena in a safe and interactive environment (</w:t>
      </w:r>
      <w:proofErr w:type="spellStart"/>
      <w:r>
        <w:rPr>
          <w:rFonts w:ascii="Times New Roman" w:hAnsi="Times New Roman"/>
          <w:color w:val="000000"/>
          <w:sz w:val="24"/>
          <w:szCs w:val="24"/>
        </w:rPr>
        <w:t>Šorgo</w:t>
      </w:r>
      <w:proofErr w:type="spellEnd"/>
      <w:r>
        <w:rPr>
          <w:rFonts w:ascii="Times New Roman" w:hAnsi="Times New Roman"/>
          <w:color w:val="000000"/>
          <w:sz w:val="24"/>
          <w:szCs w:val="24"/>
        </w:rPr>
        <w:t xml:space="preserve"> et al., </w:t>
      </w:r>
      <w:hyperlink r:id="rId89" w:history="1">
        <w:r>
          <w:rPr>
            <w:rStyle w:val="Hyperlink"/>
            <w:rFonts w:ascii="Times New Roman" w:hAnsi="Times New Roman"/>
            <w:color w:val="000000"/>
            <w:sz w:val="24"/>
            <w:szCs w:val="24"/>
            <w:u w:val="none"/>
          </w:rPr>
          <w:t>2017</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90" w:history="1">
        <w:r>
          <w:rPr>
            <w:rStyle w:val="Hyperlink"/>
            <w:rFonts w:ascii="Times New Roman" w:hAnsi="Times New Roman"/>
            <w:color w:val="000000"/>
            <w:sz w:val="24"/>
            <w:szCs w:val="24"/>
            <w:u w:val="none"/>
          </w:rPr>
          <w:t>2023</w:t>
        </w:r>
      </w:hyperlink>
      <w:r>
        <w:rPr>
          <w:rFonts w:ascii="Times New Roman" w:hAnsi="Times New Roman"/>
          <w:color w:val="000000"/>
          <w:sz w:val="24"/>
          <w:szCs w:val="24"/>
        </w:rPr>
        <w:t>). This hands-on and exploratory approach can foster curiosity, creativity, and deeper engagement with chemistry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91" w:history="1">
        <w:r>
          <w:rPr>
            <w:rStyle w:val="Hyperlink"/>
            <w:rFonts w:ascii="Times New Roman" w:hAnsi="Times New Roman"/>
            <w:color w:val="000000"/>
            <w:sz w:val="24"/>
            <w:szCs w:val="24"/>
            <w:u w:val="none"/>
          </w:rPr>
          <w:t>2024</w:t>
        </w:r>
      </w:hyperlink>
      <w:r>
        <w:rPr>
          <w:rFonts w:ascii="Times New Roman" w:hAnsi="Times New Roman"/>
          <w:color w:val="000000"/>
          <w:sz w:val="24"/>
          <w:szCs w:val="24"/>
        </w:rPr>
        <w:t>).</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 xml:space="preserve">Implementing game-based and </w:t>
      </w:r>
      <w:proofErr w:type="spellStart"/>
      <w:r>
        <w:rPr>
          <w:rFonts w:ascii="Times New Roman" w:hAnsi="Times New Roman"/>
          <w:b/>
          <w:color w:val="000000"/>
          <w:sz w:val="24"/>
          <w:szCs w:val="24"/>
        </w:rPr>
        <w:t>gamified</w:t>
      </w:r>
      <w:proofErr w:type="spellEnd"/>
      <w:r>
        <w:rPr>
          <w:rFonts w:ascii="Times New Roman" w:hAnsi="Times New Roman"/>
          <w:b/>
          <w:color w:val="000000"/>
          <w:sz w:val="24"/>
          <w:szCs w:val="24"/>
        </w:rPr>
        <w:t xml:space="preserve"> learning</w:t>
      </w:r>
      <w:r>
        <w:rPr>
          <w:rFonts w:ascii="Times New Roman" w:hAnsi="Times New Roman"/>
          <w:color w:val="000000"/>
          <w:sz w:val="24"/>
          <w:szCs w:val="24"/>
        </w:rPr>
        <w:t xml:space="preserve">: Incorporating game-based learning activities and </w:t>
      </w:r>
      <w:proofErr w:type="spellStart"/>
      <w:r>
        <w:rPr>
          <w:rFonts w:ascii="Times New Roman" w:hAnsi="Times New Roman"/>
          <w:color w:val="000000"/>
          <w:sz w:val="24"/>
          <w:szCs w:val="24"/>
        </w:rPr>
        <w:t>gamification</w:t>
      </w:r>
      <w:proofErr w:type="spellEnd"/>
      <w:r>
        <w:rPr>
          <w:rFonts w:ascii="Times New Roman" w:hAnsi="Times New Roman"/>
          <w:color w:val="000000"/>
          <w:sz w:val="24"/>
          <w:szCs w:val="24"/>
        </w:rPr>
        <w:t xml:space="preserve"> principles (e.g., badges, leaderboards, challenges) into chemistry lessons can increase student motivation, engagement, and participation (Hwang et al., </w:t>
      </w:r>
      <w:hyperlink r:id="rId92"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Tsovaltzi</w:t>
      </w:r>
      <w:proofErr w:type="spellEnd"/>
      <w:r>
        <w:rPr>
          <w:rFonts w:ascii="Times New Roman" w:hAnsi="Times New Roman"/>
          <w:color w:val="000000"/>
          <w:sz w:val="24"/>
          <w:szCs w:val="24"/>
        </w:rPr>
        <w:t xml:space="preserve"> et al., </w:t>
      </w:r>
      <w:hyperlink r:id="rId93" w:history="1">
        <w:r>
          <w:rPr>
            <w:rStyle w:val="Hyperlink"/>
            <w:rFonts w:ascii="Times New Roman" w:hAnsi="Times New Roman"/>
            <w:color w:val="000000"/>
            <w:sz w:val="24"/>
            <w:szCs w:val="24"/>
            <w:u w:val="none"/>
          </w:rPr>
          <w:t>2019</w:t>
        </w:r>
      </w:hyperlink>
      <w:r>
        <w:rPr>
          <w:rFonts w:ascii="Times New Roman" w:hAnsi="Times New Roman"/>
          <w:color w:val="000000"/>
          <w:sz w:val="24"/>
          <w:szCs w:val="24"/>
        </w:rPr>
        <w:t>). Games and game-like elements can create a sense of challenge, competition, and achievement, stimulating students' interest and engagement with chemistry concepts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et al., </w:t>
      </w:r>
      <w:hyperlink r:id="rId94"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Encouraging collaborative and social learning</w:t>
      </w:r>
      <w:r>
        <w:rPr>
          <w:rFonts w:ascii="Times New Roman" w:hAnsi="Times New Roman"/>
          <w:color w:val="000000"/>
          <w:sz w:val="24"/>
          <w:szCs w:val="24"/>
        </w:rPr>
        <w:t>: ICT tools such as online discussion forums, collaborative platforms, and social media can facilitate social interactions and peer learning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w:t>
      </w:r>
      <w:hyperlink r:id="rId95"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Murugan</w:t>
      </w:r>
      <w:proofErr w:type="spellEnd"/>
      <w:r>
        <w:rPr>
          <w:rFonts w:ascii="Times New Roman" w:hAnsi="Times New Roman"/>
          <w:color w:val="000000"/>
          <w:sz w:val="24"/>
          <w:szCs w:val="24"/>
        </w:rPr>
        <w:t>, </w:t>
      </w:r>
      <w:hyperlink r:id="rId96" w:history="1">
        <w:r>
          <w:rPr>
            <w:rStyle w:val="Hyperlink"/>
            <w:rFonts w:ascii="Times New Roman" w:hAnsi="Times New Roman"/>
            <w:color w:val="000000"/>
            <w:sz w:val="24"/>
            <w:szCs w:val="24"/>
            <w:u w:val="none"/>
          </w:rPr>
          <w:t>2019</w:t>
        </w:r>
      </w:hyperlink>
      <w:r>
        <w:rPr>
          <w:rFonts w:ascii="Times New Roman" w:hAnsi="Times New Roman"/>
          <w:color w:val="000000"/>
          <w:sz w:val="24"/>
          <w:szCs w:val="24"/>
        </w:rPr>
        <w:t xml:space="preserve">). This collaborative nature of learning can </w:t>
      </w:r>
      <w:r>
        <w:rPr>
          <w:rFonts w:ascii="Times New Roman" w:hAnsi="Times New Roman"/>
          <w:color w:val="000000"/>
          <w:sz w:val="24"/>
          <w:szCs w:val="24"/>
        </w:rPr>
        <w:lastRenderedPageBreak/>
        <w:t>increase student engagement by fostering a sense of community, allowing them to share ideas, and learn from each other (</w:t>
      </w:r>
      <w:proofErr w:type="spellStart"/>
      <w:r>
        <w:rPr>
          <w:rFonts w:ascii="Times New Roman" w:hAnsi="Times New Roman"/>
          <w:color w:val="000000"/>
          <w:sz w:val="24"/>
          <w:szCs w:val="24"/>
        </w:rPr>
        <w:t>Ramorola</w:t>
      </w:r>
      <w:proofErr w:type="spellEnd"/>
      <w:r>
        <w:rPr>
          <w:rFonts w:ascii="Times New Roman" w:hAnsi="Times New Roman"/>
          <w:color w:val="000000"/>
          <w:sz w:val="24"/>
          <w:szCs w:val="24"/>
        </w:rPr>
        <w:t>, </w:t>
      </w:r>
      <w:hyperlink r:id="rId97"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Utilizing mobile and ubiquitous learning technologies</w:t>
      </w:r>
      <w:r>
        <w:rPr>
          <w:rFonts w:ascii="Times New Roman" w:hAnsi="Times New Roman"/>
          <w:color w:val="000000"/>
          <w:sz w:val="24"/>
          <w:szCs w:val="24"/>
        </w:rPr>
        <w:t>: The integration of mobile devices, augmented reality, and ubiquitous learning technologies can create immersive and contextual learning experiences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98"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Gilakjani</w:t>
      </w:r>
      <w:proofErr w:type="spellEnd"/>
      <w:r>
        <w:rPr>
          <w:rFonts w:ascii="Times New Roman" w:hAnsi="Times New Roman"/>
          <w:color w:val="000000"/>
          <w:sz w:val="24"/>
          <w:szCs w:val="24"/>
        </w:rPr>
        <w:t>, </w:t>
      </w:r>
      <w:hyperlink r:id="rId99" w:history="1">
        <w:r>
          <w:rPr>
            <w:rStyle w:val="Hyperlink"/>
            <w:rFonts w:ascii="Times New Roman" w:hAnsi="Times New Roman"/>
            <w:color w:val="000000"/>
            <w:sz w:val="24"/>
            <w:szCs w:val="24"/>
            <w:u w:val="none"/>
          </w:rPr>
          <w:t>2017</w:t>
        </w:r>
      </w:hyperlink>
      <w:r>
        <w:rPr>
          <w:rFonts w:ascii="Times New Roman" w:hAnsi="Times New Roman"/>
          <w:color w:val="000000"/>
          <w:sz w:val="24"/>
          <w:szCs w:val="24"/>
        </w:rPr>
        <w:t>). These technologies can make chemistry learning more engaging by seamlessly blending digital information with the physical world, enabling students to actively explore and interact with chemical concepts in real-world settings (</w:t>
      </w:r>
      <w:proofErr w:type="spellStart"/>
      <w:r>
        <w:rPr>
          <w:rFonts w:ascii="Times New Roman" w:hAnsi="Times New Roman"/>
          <w:color w:val="000000"/>
          <w:sz w:val="24"/>
          <w:szCs w:val="24"/>
        </w:rPr>
        <w:t>Oyelere</w:t>
      </w:r>
      <w:proofErr w:type="spellEnd"/>
      <w:r>
        <w:rPr>
          <w:rFonts w:ascii="Times New Roman" w:hAnsi="Times New Roman"/>
          <w:color w:val="000000"/>
          <w:sz w:val="24"/>
          <w:szCs w:val="24"/>
        </w:rPr>
        <w:t xml:space="preserve"> et al., </w:t>
      </w:r>
      <w:hyperlink r:id="rId100" w:history="1">
        <w:r>
          <w:rPr>
            <w:rStyle w:val="Hyperlink"/>
            <w:rFonts w:ascii="Times New Roman" w:hAnsi="Times New Roman"/>
            <w:color w:val="000000"/>
            <w:sz w:val="24"/>
            <w:szCs w:val="24"/>
            <w:u w:val="none"/>
          </w:rPr>
          <w:t>2022</w:t>
        </w:r>
      </w:hyperlink>
      <w:r>
        <w:rPr>
          <w:rFonts w:ascii="Times New Roman" w:hAnsi="Times New Roman"/>
          <w:color w:val="000000"/>
          <w:sz w:val="24"/>
          <w:szCs w:val="24"/>
        </w:rPr>
        <w:t>).</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Implementing flipped and blended learning approaches</w:t>
      </w:r>
      <w:r>
        <w:rPr>
          <w:rFonts w:ascii="Times New Roman" w:hAnsi="Times New Roman"/>
          <w:color w:val="000000"/>
          <w:sz w:val="24"/>
          <w:szCs w:val="24"/>
        </w:rPr>
        <w:t>: Flipped and blended learning models, facilitated by ICT, can enhance student engagement by allowing students to actively engage with digital content and resources before or during class, and dedicating class time to interactive activities, discussions, and collaborative problem-solving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101" w:history="1">
        <w:r>
          <w:rPr>
            <w:rStyle w:val="Hyperlink"/>
            <w:rFonts w:ascii="Times New Roman" w:hAnsi="Times New Roman"/>
            <w:color w:val="000000"/>
            <w:sz w:val="24"/>
            <w:szCs w:val="24"/>
            <w:u w:val="none"/>
          </w:rPr>
          <w:t>2018</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Mumcu</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Usluel</w:t>
      </w:r>
      <w:proofErr w:type="spellEnd"/>
      <w:r>
        <w:rPr>
          <w:rFonts w:ascii="Times New Roman" w:hAnsi="Times New Roman"/>
          <w:color w:val="000000"/>
          <w:sz w:val="24"/>
          <w:szCs w:val="24"/>
        </w:rPr>
        <w:t>, </w:t>
      </w:r>
      <w:hyperlink r:id="rId102" w:history="1">
        <w:r>
          <w:rPr>
            <w:rStyle w:val="Hyperlink"/>
            <w:rFonts w:ascii="Times New Roman" w:hAnsi="Times New Roman"/>
            <w:color w:val="000000"/>
            <w:sz w:val="24"/>
            <w:szCs w:val="24"/>
            <w:u w:val="none"/>
          </w:rPr>
          <w:t>2010</w:t>
        </w:r>
      </w:hyperlink>
      <w:r>
        <w:rPr>
          <w:rFonts w:ascii="Times New Roman" w:hAnsi="Times New Roman"/>
          <w:color w:val="000000"/>
          <w:sz w:val="24"/>
          <w:szCs w:val="24"/>
        </w:rPr>
        <w:t>).</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Providing personalized and adaptive learning experiences</w:t>
      </w:r>
      <w:r>
        <w:rPr>
          <w:rFonts w:ascii="Times New Roman" w:hAnsi="Times New Roman"/>
          <w:color w:val="000000"/>
          <w:sz w:val="24"/>
          <w:szCs w:val="24"/>
        </w:rPr>
        <w:t>: ICT-enabled adaptive learning systems and personalized learning environments can tailor content, activities, and assessments to individual students' needs, interests, and abilities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103"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w:t>
      </w:r>
      <w:hyperlink r:id="rId104"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This personalized approach can enhance engagement by providing a more relevant and tailored learning experience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et al., </w:t>
      </w:r>
      <w:hyperlink r:id="rId105"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lastRenderedPageBreak/>
        <w:t>While these strategies have the potential to enhance student engagement in chemistry, it is important to note that effective implementation requires careful consideration of pedagogical approaches, integration with the curriculum, and addressing potential barriers such as lack of resources, teacher training, and technical issues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106"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w:t>
      </w:r>
      <w:hyperlink r:id="rId107"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et al., </w:t>
      </w:r>
      <w:hyperlink r:id="rId108"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Additionally, the impact of these strategies on student engagement may vary depending on factors such as age, learning styles, and individual preferences of students.</w:t>
      </w:r>
      <w:r>
        <w:rPr>
          <w:rFonts w:ascii="Times New Roman" w:hAnsi="Times New Roman"/>
          <w:color w:val="000000"/>
          <w:sz w:val="24"/>
          <w:szCs w:val="24"/>
        </w:rPr>
        <w:br/>
      </w:r>
      <w:r>
        <w:rPr>
          <w:rFonts w:ascii="Times New Roman" w:hAnsi="Times New Roman"/>
          <w:b/>
          <w:color w:val="000000"/>
          <w:sz w:val="24"/>
          <w:szCs w:val="24"/>
        </w:rPr>
        <w:t>Studies on the Effects of ICT Integration on Student Performance in Chemistry</w:t>
      </w:r>
      <w:r>
        <w:rPr>
          <w:rFonts w:ascii="Times New Roman" w:hAnsi="Times New Roman"/>
          <w:color w:val="000000"/>
          <w:sz w:val="24"/>
          <w:szCs w:val="24"/>
        </w:rPr>
        <w:br/>
        <w:t>Numerous studies have been conducted to investigate the impact of Information and Communication Technology (ICT) integration on student performance in chemistry. While the findings are varied, several studies have highlighted the potential benefits of ICT in enhancing academic achievement and conceptual understanding in chemistry:</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Improved conceptual understanding and knowledge retention</w:t>
      </w:r>
      <w:r>
        <w:rPr>
          <w:rFonts w:ascii="Times New Roman" w:hAnsi="Times New Roman"/>
          <w:color w:val="000000"/>
          <w:sz w:val="24"/>
          <w:szCs w:val="24"/>
        </w:rPr>
        <w:t>: Several studies have found that the use of ICT tools, such as simulations, animations, and interactive models, can significantly improve students' conceptual understanding and knowledge retention in chemistry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109"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110" w:history="1">
        <w:r>
          <w:rPr>
            <w:rStyle w:val="Hyperlink"/>
            <w:rFonts w:ascii="Times New Roman" w:hAnsi="Times New Roman"/>
            <w:color w:val="000000"/>
            <w:sz w:val="24"/>
            <w:szCs w:val="24"/>
            <w:u w:val="none"/>
          </w:rPr>
          <w:t>2018</w:t>
        </w:r>
      </w:hyperlink>
      <w:r>
        <w:rPr>
          <w:rFonts w:ascii="Times New Roman" w:hAnsi="Times New Roman"/>
          <w:color w:val="000000"/>
          <w:sz w:val="24"/>
          <w:szCs w:val="24"/>
        </w:rPr>
        <w:t>; Merchant et al., </w:t>
      </w:r>
      <w:hyperlink r:id="rId111"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These interactive and visual representations help students grasp abstract and complex chemical concepts more effectively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w:t>
      </w:r>
      <w:hyperlink r:id="rId112" w:history="1">
        <w:r>
          <w:rPr>
            <w:rStyle w:val="Hyperlink"/>
            <w:rFonts w:ascii="Times New Roman" w:hAnsi="Times New Roman"/>
            <w:color w:val="000000"/>
            <w:sz w:val="24"/>
            <w:szCs w:val="24"/>
            <w:u w:val="none"/>
          </w:rPr>
          <w:t>2022</w:t>
        </w:r>
      </w:hyperlink>
      <w:r>
        <w:rPr>
          <w:rFonts w:ascii="Times New Roman" w:hAnsi="Times New Roman"/>
          <w:color w:val="000000"/>
          <w:sz w:val="24"/>
          <w:szCs w:val="24"/>
        </w:rPr>
        <w:t>).</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Enhanced problem-solving and critical thinking skills</w:t>
      </w:r>
      <w:r>
        <w:rPr>
          <w:rFonts w:ascii="Times New Roman" w:hAnsi="Times New Roman"/>
          <w:color w:val="000000"/>
          <w:sz w:val="24"/>
          <w:szCs w:val="24"/>
        </w:rPr>
        <w:t xml:space="preserve">: Research has shown that the integration of ICT can promote problem-solving and critical thinking skills in chemistry </w:t>
      </w:r>
      <w:r>
        <w:rPr>
          <w:rFonts w:ascii="Times New Roman" w:hAnsi="Times New Roman"/>
          <w:color w:val="000000"/>
          <w:sz w:val="24"/>
          <w:szCs w:val="24"/>
        </w:rPr>
        <w:lastRenderedPageBreak/>
        <w:t>education (</w:t>
      </w:r>
      <w:proofErr w:type="spellStart"/>
      <w:r>
        <w:rPr>
          <w:rFonts w:ascii="Times New Roman" w:hAnsi="Times New Roman"/>
          <w:color w:val="000000"/>
          <w:sz w:val="24"/>
          <w:szCs w:val="24"/>
        </w:rPr>
        <w:t>Šorgo</w:t>
      </w:r>
      <w:proofErr w:type="spellEnd"/>
      <w:r>
        <w:rPr>
          <w:rFonts w:ascii="Times New Roman" w:hAnsi="Times New Roman"/>
          <w:color w:val="000000"/>
          <w:sz w:val="24"/>
          <w:szCs w:val="24"/>
        </w:rPr>
        <w:t xml:space="preserve"> et al., </w:t>
      </w:r>
      <w:hyperlink r:id="rId113" w:history="1">
        <w:r>
          <w:rPr>
            <w:rStyle w:val="Hyperlink"/>
            <w:rFonts w:ascii="Times New Roman" w:hAnsi="Times New Roman"/>
            <w:color w:val="000000"/>
            <w:sz w:val="24"/>
            <w:szCs w:val="24"/>
            <w:u w:val="none"/>
          </w:rPr>
          <w:t>2017</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114" w:history="1">
        <w:r>
          <w:rPr>
            <w:rStyle w:val="Hyperlink"/>
            <w:rFonts w:ascii="Times New Roman" w:hAnsi="Times New Roman"/>
            <w:color w:val="000000"/>
            <w:sz w:val="24"/>
            <w:szCs w:val="24"/>
            <w:u w:val="none"/>
          </w:rPr>
          <w:t>2023</w:t>
        </w:r>
      </w:hyperlink>
      <w:r>
        <w:rPr>
          <w:rFonts w:ascii="Times New Roman" w:hAnsi="Times New Roman"/>
          <w:color w:val="000000"/>
          <w:sz w:val="24"/>
          <w:szCs w:val="24"/>
        </w:rPr>
        <w:t>). Virtual laboratories and simulations allow students to actively engage in scientific inquiry, experimental design, and data analysis, fostering the development of these essential skills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115" w:history="1">
        <w:r>
          <w:rPr>
            <w:rStyle w:val="Hyperlink"/>
            <w:rFonts w:ascii="Times New Roman" w:hAnsi="Times New Roman"/>
            <w:color w:val="000000"/>
            <w:sz w:val="24"/>
            <w:szCs w:val="24"/>
            <w:u w:val="none"/>
          </w:rPr>
          <w:t>2024</w:t>
        </w:r>
      </w:hyperlink>
      <w:r>
        <w:rPr>
          <w:rFonts w:ascii="Times New Roman" w:hAnsi="Times New Roman"/>
          <w:color w:val="000000"/>
          <w:sz w:val="24"/>
          <w:szCs w:val="24"/>
        </w:rPr>
        <w:t>).</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Increased motivation and engagement leading to better performance</w:t>
      </w:r>
      <w:r>
        <w:rPr>
          <w:rFonts w:ascii="Times New Roman" w:hAnsi="Times New Roman"/>
          <w:color w:val="000000"/>
          <w:sz w:val="24"/>
          <w:szCs w:val="24"/>
        </w:rPr>
        <w:t>: Studies have demonstrated that the use of ICT tools, such as multimedia resources, educational games, and collaborative platforms, can increase student motivation and engagement in chemistry lessons (Hwang et al., </w:t>
      </w:r>
      <w:hyperlink r:id="rId116"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Tsovaltzi</w:t>
      </w:r>
      <w:proofErr w:type="spellEnd"/>
      <w:r>
        <w:rPr>
          <w:rFonts w:ascii="Times New Roman" w:hAnsi="Times New Roman"/>
          <w:color w:val="000000"/>
          <w:sz w:val="24"/>
          <w:szCs w:val="24"/>
        </w:rPr>
        <w:t xml:space="preserve"> et al., </w:t>
      </w:r>
      <w:hyperlink r:id="rId117" w:history="1">
        <w:r>
          <w:rPr>
            <w:rStyle w:val="Hyperlink"/>
            <w:rFonts w:ascii="Times New Roman" w:hAnsi="Times New Roman"/>
            <w:color w:val="000000"/>
            <w:sz w:val="24"/>
            <w:szCs w:val="24"/>
            <w:u w:val="none"/>
          </w:rPr>
          <w:t>2019</w:t>
        </w:r>
      </w:hyperlink>
      <w:r>
        <w:rPr>
          <w:rFonts w:ascii="Times New Roman" w:hAnsi="Times New Roman"/>
          <w:color w:val="000000"/>
          <w:sz w:val="24"/>
          <w:szCs w:val="24"/>
        </w:rPr>
        <w:t>). This heightened motivation and engagement have been linked to improved academic performance and achievement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w:t>
      </w:r>
      <w:proofErr w:type="spellStart"/>
      <w:proofErr w:type="gramStart"/>
      <w:r>
        <w:rPr>
          <w:rFonts w:ascii="Times New Roman" w:hAnsi="Times New Roman"/>
          <w:color w:val="000000"/>
          <w:sz w:val="24"/>
          <w:szCs w:val="24"/>
        </w:rPr>
        <w:t>etal</w:t>
      </w:r>
      <w:proofErr w:type="spellEnd"/>
      <w:r>
        <w:rPr>
          <w:rFonts w:ascii="Times New Roman" w:hAnsi="Times New Roman"/>
          <w:color w:val="000000"/>
          <w:sz w:val="24"/>
          <w:szCs w:val="24"/>
        </w:rPr>
        <w:t>.,</w:t>
      </w:r>
      <w:proofErr w:type="gramEnd"/>
      <w:r>
        <w:rPr>
          <w:rFonts w:ascii="Times New Roman" w:hAnsi="Times New Roman"/>
          <w:color w:val="000000"/>
          <w:sz w:val="24"/>
          <w:szCs w:val="24"/>
        </w:rPr>
        <w:t> </w:t>
      </w:r>
      <w:hyperlink r:id="rId118"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w:t>
      </w:r>
      <w:r>
        <w:rPr>
          <w:rFonts w:ascii="Times New Roman" w:hAnsi="Times New Roman"/>
          <w:color w:val="000000"/>
          <w:sz w:val="24"/>
          <w:szCs w:val="24"/>
        </w:rPr>
        <w:br/>
      </w:r>
      <w:r>
        <w:rPr>
          <w:rFonts w:ascii="Times New Roman" w:hAnsi="Times New Roman"/>
          <w:color w:val="000000"/>
          <w:sz w:val="24"/>
          <w:szCs w:val="24"/>
        </w:rPr>
        <w:br/>
      </w:r>
      <w:r>
        <w:rPr>
          <w:rFonts w:ascii="Times New Roman" w:hAnsi="Times New Roman"/>
          <w:b/>
          <w:color w:val="000000"/>
          <w:sz w:val="24"/>
          <w:szCs w:val="24"/>
        </w:rPr>
        <w:t>Facilitation of personalized and adaptive learning</w:t>
      </w:r>
      <w:r>
        <w:rPr>
          <w:rFonts w:ascii="Times New Roman" w:hAnsi="Times New Roman"/>
          <w:color w:val="000000"/>
          <w:sz w:val="24"/>
          <w:szCs w:val="24"/>
        </w:rPr>
        <w:t>: ICT-enabled personalized and adaptive learning systems have been found to positively impact student performance in chemistry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119"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Gilakjani</w:t>
      </w:r>
      <w:proofErr w:type="spellEnd"/>
      <w:r>
        <w:rPr>
          <w:rFonts w:ascii="Times New Roman" w:hAnsi="Times New Roman"/>
          <w:color w:val="000000"/>
          <w:sz w:val="24"/>
          <w:szCs w:val="24"/>
        </w:rPr>
        <w:t>, </w:t>
      </w:r>
      <w:hyperlink r:id="rId120" w:history="1">
        <w:r>
          <w:rPr>
            <w:rStyle w:val="Hyperlink"/>
            <w:rFonts w:ascii="Times New Roman" w:hAnsi="Times New Roman"/>
            <w:color w:val="000000"/>
            <w:sz w:val="24"/>
            <w:szCs w:val="24"/>
            <w:u w:val="none"/>
          </w:rPr>
          <w:t>2017</w:t>
        </w:r>
      </w:hyperlink>
      <w:r>
        <w:rPr>
          <w:rFonts w:ascii="Times New Roman" w:hAnsi="Times New Roman"/>
          <w:color w:val="000000"/>
          <w:sz w:val="24"/>
          <w:szCs w:val="24"/>
        </w:rPr>
        <w:t>). By tailoring content, activities, and assessments to individual students' needs and abilities, these systems can provide a more effective and targeted learning experience, leading to better academic outcomes (</w:t>
      </w:r>
      <w:proofErr w:type="spellStart"/>
      <w:r>
        <w:rPr>
          <w:rFonts w:ascii="Times New Roman" w:hAnsi="Times New Roman"/>
          <w:color w:val="000000"/>
          <w:sz w:val="24"/>
          <w:szCs w:val="24"/>
        </w:rPr>
        <w:t>Oyelere</w:t>
      </w:r>
      <w:proofErr w:type="spellEnd"/>
      <w:r>
        <w:rPr>
          <w:rFonts w:ascii="Times New Roman" w:hAnsi="Times New Roman"/>
          <w:color w:val="000000"/>
          <w:sz w:val="24"/>
          <w:szCs w:val="24"/>
        </w:rPr>
        <w:t xml:space="preserve"> et al., </w:t>
      </w:r>
      <w:hyperlink r:id="rId121" w:history="1">
        <w:r>
          <w:rPr>
            <w:rStyle w:val="Hyperlink"/>
            <w:rFonts w:ascii="Times New Roman" w:hAnsi="Times New Roman"/>
            <w:color w:val="000000"/>
            <w:sz w:val="24"/>
            <w:szCs w:val="24"/>
            <w:u w:val="none"/>
          </w:rPr>
          <w:t>2022</w:t>
        </w:r>
      </w:hyperlink>
      <w:r>
        <w:rPr>
          <w:rFonts w:ascii="Times New Roman" w:hAnsi="Times New Roman"/>
          <w:color w:val="000000"/>
          <w:sz w:val="24"/>
          <w:szCs w:val="24"/>
        </w:rPr>
        <w:t>).</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Support for collaborative and peer learning</w:t>
      </w:r>
      <w:r>
        <w:rPr>
          <w:rFonts w:ascii="Times New Roman" w:hAnsi="Times New Roman"/>
          <w:color w:val="000000"/>
          <w:sz w:val="24"/>
          <w:szCs w:val="24"/>
        </w:rPr>
        <w:t xml:space="preserve">: Studies have shown that the use of ICT tools for collaborative and peer learning, such as online discussion forums and wikis, can enhance student performance in chemistry by promoting knowledge sharing, peer support, </w:t>
      </w:r>
      <w:r>
        <w:rPr>
          <w:rFonts w:ascii="Times New Roman" w:hAnsi="Times New Roman"/>
          <w:color w:val="000000"/>
          <w:sz w:val="24"/>
          <w:szCs w:val="24"/>
        </w:rPr>
        <w:lastRenderedPageBreak/>
        <w:t>and a deeper understanding of concepts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w:t>
      </w:r>
      <w:hyperlink r:id="rId122"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Murugan</w:t>
      </w:r>
      <w:proofErr w:type="spellEnd"/>
      <w:r>
        <w:rPr>
          <w:rFonts w:ascii="Times New Roman" w:hAnsi="Times New Roman"/>
          <w:color w:val="000000"/>
          <w:sz w:val="24"/>
          <w:szCs w:val="24"/>
        </w:rPr>
        <w:t>, </w:t>
      </w:r>
      <w:hyperlink r:id="rId123" w:history="1">
        <w:r>
          <w:rPr>
            <w:rStyle w:val="Hyperlink"/>
            <w:rFonts w:ascii="Times New Roman" w:hAnsi="Times New Roman"/>
            <w:color w:val="000000"/>
            <w:sz w:val="24"/>
            <w:szCs w:val="24"/>
            <w:u w:val="none"/>
          </w:rPr>
          <w:t>2019</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Ramorola</w:t>
      </w:r>
      <w:proofErr w:type="spellEnd"/>
      <w:r>
        <w:rPr>
          <w:rFonts w:ascii="Times New Roman" w:hAnsi="Times New Roman"/>
          <w:color w:val="000000"/>
          <w:sz w:val="24"/>
          <w:szCs w:val="24"/>
        </w:rPr>
        <w:t>, </w:t>
      </w:r>
      <w:hyperlink r:id="rId124"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However, it is important to note that the effectiveness of ICT integration on student performance in chemistry can be influenced by various factors, such as the specific ICT tools and resources used, the pedagogical approaches employed, the level of teacher training and support, and the overall implementation strategies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125"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w:t>
      </w:r>
      <w:hyperlink r:id="rId126"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et al., </w:t>
      </w:r>
      <w:hyperlink r:id="rId127"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w:t>
      </w:r>
    </w:p>
    <w:p w:rsidR="0063418E" w:rsidRDefault="00AF4250">
      <w:pPr>
        <w:spacing w:line="480" w:lineRule="auto"/>
        <w:rPr>
          <w:rFonts w:ascii="Times New Roman" w:hAnsi="Times New Roman"/>
          <w:b/>
          <w:color w:val="000000"/>
          <w:sz w:val="24"/>
          <w:szCs w:val="24"/>
        </w:rPr>
      </w:pPr>
      <w:r>
        <w:rPr>
          <w:rFonts w:ascii="Times New Roman" w:hAnsi="Times New Roman"/>
          <w:color w:val="000000"/>
          <w:sz w:val="24"/>
          <w:szCs w:val="24"/>
        </w:rPr>
        <w:t>Additionally, some studies have reported mixed or inconclusive results, suggesting that the impact of ICT on student performance may vary depending on the context, subject matter, and individual student characteristics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128" w:history="1">
        <w:r>
          <w:rPr>
            <w:rStyle w:val="Hyperlink"/>
            <w:rFonts w:ascii="Times New Roman" w:hAnsi="Times New Roman"/>
            <w:color w:val="000000"/>
            <w:sz w:val="24"/>
            <w:szCs w:val="24"/>
            <w:u w:val="none"/>
          </w:rPr>
          <w:t>2018</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Mumcu</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Usluel</w:t>
      </w:r>
      <w:proofErr w:type="spellEnd"/>
      <w:r>
        <w:rPr>
          <w:rFonts w:ascii="Times New Roman" w:hAnsi="Times New Roman"/>
          <w:color w:val="000000"/>
          <w:sz w:val="24"/>
          <w:szCs w:val="24"/>
        </w:rPr>
        <w:t>, </w:t>
      </w:r>
      <w:hyperlink r:id="rId129" w:history="1">
        <w:r>
          <w:rPr>
            <w:rStyle w:val="Hyperlink"/>
            <w:rFonts w:ascii="Times New Roman" w:hAnsi="Times New Roman"/>
            <w:color w:val="000000"/>
            <w:sz w:val="24"/>
            <w:szCs w:val="24"/>
            <w:u w:val="none"/>
          </w:rPr>
          <w:t>2010</w:t>
        </w:r>
      </w:hyperlink>
      <w:r>
        <w:rPr>
          <w:rFonts w:ascii="Times New Roman" w:hAnsi="Times New Roman"/>
          <w:color w:val="000000"/>
          <w:sz w:val="24"/>
          <w:szCs w:val="24"/>
        </w:rPr>
        <w:t>; Merchant et al., </w:t>
      </w:r>
      <w:hyperlink r:id="rId130"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w:t>
      </w:r>
      <w:r>
        <w:rPr>
          <w:rFonts w:ascii="Times New Roman" w:hAnsi="Times New Roman"/>
          <w:color w:val="000000"/>
          <w:sz w:val="24"/>
          <w:szCs w:val="24"/>
        </w:rPr>
        <w:br/>
      </w:r>
      <w:r>
        <w:rPr>
          <w:rFonts w:ascii="Times New Roman" w:hAnsi="Times New Roman"/>
          <w:b/>
          <w:color w:val="000000"/>
          <w:sz w:val="24"/>
          <w:szCs w:val="24"/>
        </w:rPr>
        <w:t xml:space="preserve">Teachers' Attitudes towards the Use of ICT </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Regardless of the number and quality of ICT available for teaching and learning processes, the teacher is the key to how ICTs are utilized; therefore, teachers must have the competency to demonstrate the appropriate attitude toward ICT usage as new tools emerge daily. The capacity to combine and apply applicable abilities to tasks required in the process of using ICT for teaching and learning is referred to as ICT competency. Teachers must be able to bring together all of the attributes required in the use of ICT for teaching, including (high levels of knowledge, values, skill, personal dispositions, sensitivities, and </w:t>
      </w:r>
      <w:r>
        <w:rPr>
          <w:rFonts w:ascii="Times New Roman" w:hAnsi="Times New Roman"/>
          <w:color w:val="000000"/>
          <w:sz w:val="24"/>
          <w:szCs w:val="24"/>
        </w:rPr>
        <w:lastRenderedPageBreak/>
        <w:t>capabilities, and the ability to put those combinations into practice in an appropriate way for teaching and learning).</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In his study, </w:t>
      </w:r>
      <w:proofErr w:type="spellStart"/>
      <w:r>
        <w:rPr>
          <w:rFonts w:ascii="Times New Roman" w:hAnsi="Times New Roman"/>
          <w:color w:val="000000"/>
          <w:sz w:val="24"/>
          <w:szCs w:val="24"/>
        </w:rPr>
        <w:t>Markauskaite</w:t>
      </w:r>
      <w:proofErr w:type="spellEnd"/>
      <w:r>
        <w:rPr>
          <w:rFonts w:ascii="Times New Roman" w:hAnsi="Times New Roman"/>
          <w:color w:val="000000"/>
          <w:sz w:val="24"/>
          <w:szCs w:val="24"/>
        </w:rPr>
        <w:t xml:space="preserve"> (2007) classified ICT competencies required of teachers as making personal use of ICT mastery of a range of educational paradigms that use ICT; making use of ICT as mind tools; using ICT as a tool for teaching and mastering a range of assessment paradigms that use ICT, and understanding the policy dimensions of the use of ICT for teaching and learning. Basic and educational ICT competencies are classified, although both are required by teachers for effective instruction and to allow for a positive attitude. The acceptance of ICT for instructional delivery, as well as future behavior, such as utilization in the classroom, is assumed to be influenced by attitudes about ICT. Teachers' attitudes about using ICT for teaching and learning are influenced by factors such as gender (</w:t>
      </w:r>
      <w:proofErr w:type="spellStart"/>
      <w:r>
        <w:rPr>
          <w:rFonts w:ascii="Times New Roman" w:hAnsi="Times New Roman"/>
          <w:color w:val="000000"/>
          <w:sz w:val="24"/>
          <w:szCs w:val="24"/>
        </w:rPr>
        <w:t>Mumcu</w:t>
      </w:r>
      <w:proofErr w:type="spellEnd"/>
      <w:r>
        <w:rPr>
          <w:rFonts w:ascii="Times New Roman" w:hAnsi="Times New Roman"/>
          <w:color w:val="000000"/>
          <w:sz w:val="24"/>
          <w:szCs w:val="24"/>
        </w:rPr>
        <w:t xml:space="preserve"> and </w:t>
      </w:r>
      <w:proofErr w:type="spellStart"/>
      <w:r>
        <w:rPr>
          <w:rFonts w:ascii="Times New Roman" w:hAnsi="Times New Roman"/>
          <w:color w:val="000000"/>
          <w:sz w:val="24"/>
          <w:szCs w:val="24"/>
        </w:rPr>
        <w:t>Usluel</w:t>
      </w:r>
      <w:proofErr w:type="spellEnd"/>
      <w:r>
        <w:rPr>
          <w:rFonts w:ascii="Times New Roman" w:hAnsi="Times New Roman"/>
          <w:color w:val="000000"/>
          <w:sz w:val="24"/>
          <w:szCs w:val="24"/>
        </w:rPr>
        <w:t xml:space="preserve">, 2010). </w:t>
      </w:r>
    </w:p>
    <w:p w:rsidR="0063418E" w:rsidRDefault="00AF4250">
      <w:pPr>
        <w:spacing w:line="480" w:lineRule="auto"/>
        <w:ind w:firstLine="720"/>
        <w:rPr>
          <w:rFonts w:ascii="Times New Roman" w:hAnsi="Times New Roman"/>
          <w:color w:val="000000"/>
          <w:sz w:val="24"/>
          <w:szCs w:val="24"/>
        </w:rPr>
      </w:pPr>
      <w:r>
        <w:rPr>
          <w:rFonts w:ascii="Times New Roman" w:hAnsi="Times New Roman"/>
          <w:color w:val="000000"/>
          <w:sz w:val="24"/>
          <w:szCs w:val="24"/>
        </w:rPr>
        <w:t>Teachers' attitudes toward the use of ICT in education play a crucial role in the successful integration and effective utilization of technology in the classroom. Numerous studies have examined the factors influencing teachers' attitudes and perceptions toward ICT adoption and integration</w:t>
      </w:r>
      <w:proofErr w:type="gramStart"/>
      <w:r>
        <w:rPr>
          <w:rFonts w:ascii="Times New Roman" w:hAnsi="Times New Roman"/>
          <w:color w:val="000000"/>
          <w:sz w:val="24"/>
          <w:szCs w:val="24"/>
        </w:rPr>
        <w:t>:</w:t>
      </w:r>
      <w:proofErr w:type="gramEnd"/>
      <w:r>
        <w:rPr>
          <w:rFonts w:ascii="Times New Roman" w:hAnsi="Times New Roman"/>
          <w:color w:val="000000"/>
          <w:sz w:val="24"/>
          <w:szCs w:val="24"/>
        </w:rPr>
        <w:br/>
      </w:r>
      <w:r>
        <w:rPr>
          <w:rFonts w:ascii="Times New Roman" w:hAnsi="Times New Roman"/>
          <w:b/>
          <w:color w:val="000000"/>
          <w:sz w:val="24"/>
          <w:szCs w:val="24"/>
        </w:rPr>
        <w:t>Perceived usefulness and benefits</w:t>
      </w:r>
      <w:r>
        <w:rPr>
          <w:rFonts w:ascii="Times New Roman" w:hAnsi="Times New Roman"/>
          <w:color w:val="000000"/>
          <w:sz w:val="24"/>
          <w:szCs w:val="24"/>
        </w:rPr>
        <w:t>: Teachers who perceive ICT as beneficial and useful for enhancing teaching and learning processes are more likely to have positive attitudes toward its integration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131"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132" w:history="1">
        <w:r>
          <w:rPr>
            <w:rStyle w:val="Hyperlink"/>
            <w:rFonts w:ascii="Times New Roman" w:hAnsi="Times New Roman"/>
            <w:color w:val="000000"/>
            <w:sz w:val="24"/>
            <w:szCs w:val="24"/>
            <w:u w:val="none"/>
          </w:rPr>
          <w:t>2018</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w:t>
      </w:r>
      <w:hyperlink r:id="rId133"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When teachers recognize the potential of ICT to improve student engagement, understanding, </w:t>
      </w:r>
      <w:r>
        <w:rPr>
          <w:rFonts w:ascii="Times New Roman" w:hAnsi="Times New Roman"/>
          <w:color w:val="000000"/>
          <w:sz w:val="24"/>
          <w:szCs w:val="24"/>
        </w:rPr>
        <w:lastRenderedPageBreak/>
        <w:t>and achievement, they are more likely to embrace and adopt these technologies in their classrooms.</w:t>
      </w:r>
      <w:r>
        <w:rPr>
          <w:rFonts w:ascii="Times New Roman" w:hAnsi="Times New Roman"/>
          <w:color w:val="000000"/>
          <w:sz w:val="24"/>
          <w:szCs w:val="24"/>
        </w:rPr>
        <w:br/>
      </w:r>
      <w:r>
        <w:rPr>
          <w:rFonts w:ascii="Times New Roman" w:hAnsi="Times New Roman"/>
          <w:b/>
          <w:color w:val="000000"/>
          <w:sz w:val="24"/>
          <w:szCs w:val="24"/>
        </w:rPr>
        <w:t>Self-efficacy and confidence</w:t>
      </w:r>
      <w:r>
        <w:rPr>
          <w:rFonts w:ascii="Times New Roman" w:hAnsi="Times New Roman"/>
          <w:color w:val="000000"/>
          <w:sz w:val="24"/>
          <w:szCs w:val="24"/>
        </w:rPr>
        <w:t>: Teachers' self-efficacy and confidence in using ICT tools and resources have a significant impact on their attitudes (</w:t>
      </w:r>
      <w:proofErr w:type="spellStart"/>
      <w:r>
        <w:rPr>
          <w:rFonts w:ascii="Times New Roman" w:hAnsi="Times New Roman"/>
          <w:color w:val="000000"/>
          <w:sz w:val="24"/>
          <w:szCs w:val="24"/>
        </w:rPr>
        <w:t>Ramorola</w:t>
      </w:r>
      <w:proofErr w:type="spellEnd"/>
      <w:r>
        <w:rPr>
          <w:rFonts w:ascii="Times New Roman" w:hAnsi="Times New Roman"/>
          <w:color w:val="000000"/>
          <w:sz w:val="24"/>
          <w:szCs w:val="24"/>
        </w:rPr>
        <w:t>, </w:t>
      </w:r>
      <w:hyperlink r:id="rId134"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135" w:history="1">
        <w:r>
          <w:rPr>
            <w:rStyle w:val="Hyperlink"/>
            <w:rFonts w:ascii="Times New Roman" w:hAnsi="Times New Roman"/>
            <w:color w:val="000000"/>
            <w:sz w:val="24"/>
            <w:szCs w:val="24"/>
            <w:u w:val="none"/>
          </w:rPr>
          <w:t>2023</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136" w:history="1">
        <w:r>
          <w:rPr>
            <w:rStyle w:val="Hyperlink"/>
            <w:rFonts w:ascii="Times New Roman" w:hAnsi="Times New Roman"/>
            <w:color w:val="000000"/>
            <w:sz w:val="24"/>
            <w:szCs w:val="24"/>
            <w:u w:val="none"/>
          </w:rPr>
          <w:t>2024</w:t>
        </w:r>
      </w:hyperlink>
      <w:r>
        <w:rPr>
          <w:rFonts w:ascii="Times New Roman" w:hAnsi="Times New Roman"/>
          <w:color w:val="000000"/>
          <w:sz w:val="24"/>
          <w:szCs w:val="24"/>
        </w:rPr>
        <w:t>). Teachers who feel competent and confident in their technological skills and abilities are more likely to have positive attitudes toward ICT integration, as opposed to those who lack confidence and experience anxiety or apprehension about using technology.</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Professional development and training</w:t>
      </w:r>
      <w:r>
        <w:rPr>
          <w:rFonts w:ascii="Times New Roman" w:hAnsi="Times New Roman"/>
          <w:color w:val="000000"/>
          <w:sz w:val="24"/>
          <w:szCs w:val="24"/>
        </w:rPr>
        <w:t>: Adequate professional development and training opportunities can positively influence teachers' attitudes toward ICT (</w:t>
      </w:r>
      <w:proofErr w:type="spellStart"/>
      <w:r>
        <w:rPr>
          <w:rFonts w:ascii="Times New Roman" w:hAnsi="Times New Roman"/>
          <w:color w:val="000000"/>
          <w:sz w:val="24"/>
          <w:szCs w:val="24"/>
        </w:rPr>
        <w:t>Mumcu</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Usluel</w:t>
      </w:r>
      <w:proofErr w:type="spellEnd"/>
      <w:r>
        <w:rPr>
          <w:rFonts w:ascii="Times New Roman" w:hAnsi="Times New Roman"/>
          <w:color w:val="000000"/>
          <w:sz w:val="24"/>
          <w:szCs w:val="24"/>
        </w:rPr>
        <w:t>, </w:t>
      </w:r>
      <w:hyperlink r:id="rId137" w:history="1">
        <w:r>
          <w:rPr>
            <w:rStyle w:val="Hyperlink"/>
            <w:rFonts w:ascii="Times New Roman" w:hAnsi="Times New Roman"/>
            <w:color w:val="000000"/>
            <w:sz w:val="24"/>
            <w:szCs w:val="24"/>
            <w:u w:val="none"/>
          </w:rPr>
          <w:t>2010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et al., </w:t>
      </w:r>
      <w:hyperlink r:id="rId138"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When teachers receive proper training and support in integrating ICT into their teaching practices, they are more likely to develop positive attitudes and feel more prepared and confident in using these technologies effectively.</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Ease of use and accessibility</w:t>
      </w:r>
      <w:r>
        <w:rPr>
          <w:rFonts w:ascii="Times New Roman" w:hAnsi="Times New Roman"/>
          <w:color w:val="000000"/>
          <w:sz w:val="24"/>
          <w:szCs w:val="24"/>
        </w:rPr>
        <w:t>: Teachers' attitudes toward ICT are also influenced by the perceived ease of use and accessibility of the technology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w:t>
      </w:r>
      <w:hyperlink r:id="rId139" w:history="1">
        <w:r>
          <w:rPr>
            <w:rStyle w:val="Hyperlink"/>
            <w:rFonts w:ascii="Times New Roman" w:hAnsi="Times New Roman"/>
            <w:color w:val="000000"/>
            <w:sz w:val="24"/>
            <w:szCs w:val="24"/>
            <w:u w:val="none"/>
          </w:rPr>
          <w:t>2022</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Murugan</w:t>
      </w:r>
      <w:proofErr w:type="spellEnd"/>
      <w:r>
        <w:rPr>
          <w:rFonts w:ascii="Times New Roman" w:hAnsi="Times New Roman"/>
          <w:color w:val="000000"/>
          <w:sz w:val="24"/>
          <w:szCs w:val="24"/>
        </w:rPr>
        <w:t>, </w:t>
      </w:r>
      <w:hyperlink r:id="rId140" w:history="1">
        <w:r>
          <w:rPr>
            <w:rStyle w:val="Hyperlink"/>
            <w:rFonts w:ascii="Times New Roman" w:hAnsi="Times New Roman"/>
            <w:color w:val="000000"/>
            <w:sz w:val="24"/>
            <w:szCs w:val="24"/>
            <w:u w:val="none"/>
          </w:rPr>
          <w:t>2019</w:t>
        </w:r>
      </w:hyperlink>
      <w:r>
        <w:rPr>
          <w:rFonts w:ascii="Times New Roman" w:hAnsi="Times New Roman"/>
          <w:color w:val="000000"/>
          <w:sz w:val="24"/>
          <w:szCs w:val="24"/>
        </w:rPr>
        <w:t>; Merchant et al., </w:t>
      </w:r>
      <w:hyperlink r:id="rId141"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If ICT tools and resources are user-friendly, well-integrated into the existing infrastructure, and readily accessible, teachers are more likely to have positive attitudes and be willing to adopt and incorporate them into their teaching practices.</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lastRenderedPageBreak/>
        <w:t>Time and workload considerations</w:t>
      </w:r>
      <w:r>
        <w:rPr>
          <w:rFonts w:ascii="Times New Roman" w:hAnsi="Times New Roman"/>
          <w:color w:val="000000"/>
          <w:sz w:val="24"/>
          <w:szCs w:val="24"/>
        </w:rPr>
        <w:t>: Teachers' attitudes toward ICT can be shaped by their perceptions of the time and workload implications associated with integrating technology (Hwang et al., </w:t>
      </w:r>
      <w:hyperlink r:id="rId142"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Tsovaltzi</w:t>
      </w:r>
      <w:proofErr w:type="spellEnd"/>
      <w:r>
        <w:rPr>
          <w:rFonts w:ascii="Times New Roman" w:hAnsi="Times New Roman"/>
          <w:color w:val="000000"/>
          <w:sz w:val="24"/>
          <w:szCs w:val="24"/>
        </w:rPr>
        <w:t xml:space="preserve"> et al., </w:t>
      </w:r>
      <w:hyperlink r:id="rId143" w:history="1">
        <w:r>
          <w:rPr>
            <w:rStyle w:val="Hyperlink"/>
            <w:rFonts w:ascii="Times New Roman" w:hAnsi="Times New Roman"/>
            <w:color w:val="000000"/>
            <w:sz w:val="24"/>
            <w:szCs w:val="24"/>
            <w:u w:val="none"/>
          </w:rPr>
          <w:t>2019</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et al., </w:t>
      </w:r>
      <w:hyperlink r:id="rId144"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If teachers perceive ICT integration as time-consuming or adding to their already heavy workload, they may develop negative attitudes and be less inclined to adopt these technologies.</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Personal characteristics and demographics</w:t>
      </w:r>
      <w:r>
        <w:rPr>
          <w:rFonts w:ascii="Times New Roman" w:hAnsi="Times New Roman"/>
          <w:color w:val="000000"/>
          <w:sz w:val="24"/>
          <w:szCs w:val="24"/>
        </w:rPr>
        <w:t>: Studies have also explored the influence of personal characteristics and demographics on teachers' attitudes toward ICT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145"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Gilakjani</w:t>
      </w:r>
      <w:proofErr w:type="spellEnd"/>
      <w:r>
        <w:rPr>
          <w:rFonts w:ascii="Times New Roman" w:hAnsi="Times New Roman"/>
          <w:color w:val="000000"/>
          <w:sz w:val="24"/>
          <w:szCs w:val="24"/>
        </w:rPr>
        <w:t>, </w:t>
      </w:r>
      <w:hyperlink r:id="rId146" w:history="1">
        <w:r>
          <w:rPr>
            <w:rStyle w:val="Hyperlink"/>
            <w:rFonts w:ascii="Times New Roman" w:hAnsi="Times New Roman"/>
            <w:color w:val="000000"/>
            <w:sz w:val="24"/>
            <w:szCs w:val="24"/>
            <w:u w:val="none"/>
          </w:rPr>
          <w:t>2017</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Oyelere</w:t>
      </w:r>
      <w:proofErr w:type="spellEnd"/>
      <w:r>
        <w:rPr>
          <w:rFonts w:ascii="Times New Roman" w:hAnsi="Times New Roman"/>
          <w:color w:val="000000"/>
          <w:sz w:val="24"/>
          <w:szCs w:val="24"/>
        </w:rPr>
        <w:t xml:space="preserve"> et al., </w:t>
      </w:r>
      <w:hyperlink r:id="rId147" w:history="1">
        <w:r>
          <w:rPr>
            <w:rStyle w:val="Hyperlink"/>
            <w:rFonts w:ascii="Times New Roman" w:hAnsi="Times New Roman"/>
            <w:color w:val="000000"/>
            <w:sz w:val="24"/>
            <w:szCs w:val="24"/>
            <w:u w:val="none"/>
          </w:rPr>
          <w:t>2022</w:t>
        </w:r>
      </w:hyperlink>
      <w:r>
        <w:rPr>
          <w:rFonts w:ascii="Times New Roman" w:hAnsi="Times New Roman"/>
          <w:color w:val="000000"/>
          <w:sz w:val="24"/>
          <w:szCs w:val="24"/>
        </w:rPr>
        <w:t>). Factors such as age, gender, teaching experience, and subject area taught can impact teachers' attitudes and perceptions toward technology integration in education.</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Institutional support and leadership</w:t>
      </w:r>
      <w:r>
        <w:rPr>
          <w:rFonts w:ascii="Times New Roman" w:hAnsi="Times New Roman"/>
          <w:color w:val="000000"/>
          <w:sz w:val="24"/>
          <w:szCs w:val="24"/>
        </w:rPr>
        <w:t>: Teachers' attitudes toward ICT can be shaped by the level of institutional support and leadership provided (</w:t>
      </w:r>
      <w:proofErr w:type="spellStart"/>
      <w:r>
        <w:rPr>
          <w:rFonts w:ascii="Times New Roman" w:hAnsi="Times New Roman"/>
          <w:color w:val="000000"/>
          <w:sz w:val="24"/>
          <w:szCs w:val="24"/>
        </w:rPr>
        <w:t>Šorgo</w:t>
      </w:r>
      <w:proofErr w:type="spellEnd"/>
      <w:r>
        <w:rPr>
          <w:rFonts w:ascii="Times New Roman" w:hAnsi="Times New Roman"/>
          <w:color w:val="000000"/>
          <w:sz w:val="24"/>
          <w:szCs w:val="24"/>
        </w:rPr>
        <w:t xml:space="preserve"> et al., </w:t>
      </w:r>
      <w:hyperlink r:id="rId148" w:history="1">
        <w:r>
          <w:rPr>
            <w:rStyle w:val="Hyperlink"/>
            <w:rFonts w:ascii="Times New Roman" w:hAnsi="Times New Roman"/>
            <w:color w:val="000000"/>
            <w:sz w:val="24"/>
            <w:szCs w:val="24"/>
            <w:u w:val="none"/>
          </w:rPr>
          <w:t>2017</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149" w:history="1">
        <w:r>
          <w:rPr>
            <w:rStyle w:val="Hyperlink"/>
            <w:rFonts w:ascii="Times New Roman" w:hAnsi="Times New Roman"/>
            <w:color w:val="000000"/>
            <w:sz w:val="24"/>
            <w:szCs w:val="24"/>
            <w:u w:val="none"/>
          </w:rPr>
          <w:t>2023</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150" w:history="1">
        <w:r>
          <w:rPr>
            <w:rStyle w:val="Hyperlink"/>
            <w:rFonts w:ascii="Times New Roman" w:hAnsi="Times New Roman"/>
            <w:color w:val="000000"/>
            <w:sz w:val="24"/>
            <w:szCs w:val="24"/>
            <w:u w:val="none"/>
          </w:rPr>
          <w:t>2024</w:t>
        </w:r>
      </w:hyperlink>
      <w:r>
        <w:rPr>
          <w:rFonts w:ascii="Times New Roman" w:hAnsi="Times New Roman"/>
          <w:color w:val="000000"/>
          <w:sz w:val="24"/>
          <w:szCs w:val="24"/>
        </w:rPr>
        <w:t>). When schools and educational institutions prioritize ICT integration, provide adequate resources and technical support, and foster a culture that values technology in education, teachers are more likely to develop positive attitudes and be motivated to adopt and effectively use ICT in their classrooms.</w:t>
      </w:r>
    </w:p>
    <w:p w:rsidR="0063418E" w:rsidRDefault="00AF4250">
      <w:pPr>
        <w:spacing w:line="480" w:lineRule="auto"/>
        <w:jc w:val="both"/>
        <w:rPr>
          <w:rFonts w:ascii="Times New Roman" w:hAnsi="Times New Roman"/>
          <w:b/>
          <w:color w:val="000000"/>
          <w:sz w:val="24"/>
          <w:szCs w:val="24"/>
        </w:rPr>
      </w:pPr>
      <w:r>
        <w:rPr>
          <w:rFonts w:ascii="Times New Roman" w:hAnsi="Times New Roman"/>
          <w:b/>
          <w:color w:val="000000"/>
          <w:sz w:val="24"/>
          <w:szCs w:val="24"/>
        </w:rPr>
        <w:t>Factors Influencing the Effectiveness of ICT in Improving Student Achievement</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While the integration of Information and Communication Technology (ICT) in education holds promise for improving student achievement, the effectiveness of ICT in enhancing </w:t>
      </w:r>
      <w:r>
        <w:rPr>
          <w:rFonts w:ascii="Times New Roman" w:hAnsi="Times New Roman"/>
          <w:color w:val="000000"/>
          <w:sz w:val="24"/>
          <w:szCs w:val="24"/>
        </w:rPr>
        <w:lastRenderedPageBreak/>
        <w:t>learning outcomes is influenced by various factors. Researchers and educators have identified several key factors that can either support or hinder the successful implementation of ICT in improving student achievement:</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Access to ICT resources and infrastructure</w:t>
      </w:r>
      <w:r>
        <w:rPr>
          <w:rFonts w:ascii="Times New Roman" w:hAnsi="Times New Roman"/>
          <w:color w:val="000000"/>
          <w:sz w:val="24"/>
          <w:szCs w:val="24"/>
        </w:rPr>
        <w:t>: The availability and accessibility of adequate ICT resources, such as computers, software, internet connectivity, and technical support, play a crucial role in the successful integration of technology in education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151"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w:t>
      </w:r>
      <w:hyperlink r:id="rId152"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et al., </w:t>
      </w:r>
      <w:hyperlink r:id="rId153"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Insufficient or outdated resources can limit the potential benefits of ICT and hinder its effectiveness in improving student achievement.</w:t>
      </w:r>
      <w:r>
        <w:rPr>
          <w:rFonts w:ascii="Times New Roman" w:hAnsi="Times New Roman"/>
          <w:color w:val="000000"/>
          <w:sz w:val="24"/>
          <w:szCs w:val="24"/>
        </w:rPr>
        <w:br/>
      </w:r>
      <w:r>
        <w:rPr>
          <w:rFonts w:ascii="Times New Roman" w:hAnsi="Times New Roman"/>
          <w:b/>
          <w:color w:val="000000"/>
          <w:sz w:val="24"/>
          <w:szCs w:val="24"/>
        </w:rPr>
        <w:t>Teacher training and professional development</w:t>
      </w:r>
      <w:r>
        <w:rPr>
          <w:rFonts w:ascii="Times New Roman" w:hAnsi="Times New Roman"/>
          <w:color w:val="000000"/>
          <w:sz w:val="24"/>
          <w:szCs w:val="24"/>
        </w:rPr>
        <w:t>: Effective use of ICT in the classroom requires teachers to have the necessary knowledge, skills, and confidence in integrating technology into their teaching practices (</w:t>
      </w:r>
      <w:proofErr w:type="spellStart"/>
      <w:r>
        <w:rPr>
          <w:rFonts w:ascii="Times New Roman" w:hAnsi="Times New Roman"/>
          <w:color w:val="000000"/>
          <w:sz w:val="24"/>
          <w:szCs w:val="24"/>
        </w:rPr>
        <w:t>Ramorola</w:t>
      </w:r>
      <w:proofErr w:type="spellEnd"/>
      <w:r>
        <w:rPr>
          <w:rFonts w:ascii="Times New Roman" w:hAnsi="Times New Roman"/>
          <w:color w:val="000000"/>
          <w:sz w:val="24"/>
          <w:szCs w:val="24"/>
        </w:rPr>
        <w:t>, </w:t>
      </w:r>
      <w:hyperlink r:id="rId154"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155" w:history="1">
        <w:r>
          <w:rPr>
            <w:rStyle w:val="Hyperlink"/>
            <w:rFonts w:ascii="Times New Roman" w:hAnsi="Times New Roman"/>
            <w:color w:val="000000"/>
            <w:sz w:val="24"/>
            <w:szCs w:val="24"/>
            <w:u w:val="none"/>
          </w:rPr>
          <w:t>2023</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156" w:history="1">
        <w:r>
          <w:rPr>
            <w:rStyle w:val="Hyperlink"/>
            <w:rFonts w:ascii="Times New Roman" w:hAnsi="Times New Roman"/>
            <w:color w:val="000000"/>
            <w:sz w:val="24"/>
            <w:szCs w:val="24"/>
            <w:u w:val="none"/>
          </w:rPr>
          <w:t>2024</w:t>
        </w:r>
      </w:hyperlink>
      <w:r>
        <w:rPr>
          <w:rFonts w:ascii="Times New Roman" w:hAnsi="Times New Roman"/>
          <w:color w:val="000000"/>
          <w:sz w:val="24"/>
          <w:szCs w:val="24"/>
        </w:rPr>
        <w:t>). Lack of adequate training and professional development opportunities can lead to underutilization or misuse of ICT resources, negatively impacting student learning outcomes.</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Pedagogical approaches and instructional design</w:t>
      </w:r>
      <w:r>
        <w:rPr>
          <w:rFonts w:ascii="Times New Roman" w:hAnsi="Times New Roman"/>
          <w:color w:val="000000"/>
          <w:sz w:val="24"/>
          <w:szCs w:val="24"/>
        </w:rPr>
        <w:t>: The effectiveness of ICT in improving student achievement is closely linked to the pedagogical approaches and instructional design employed in its integration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157" w:history="1">
        <w:r>
          <w:rPr>
            <w:rStyle w:val="Hyperlink"/>
            <w:rFonts w:ascii="Times New Roman" w:hAnsi="Times New Roman"/>
            <w:color w:val="000000"/>
            <w:sz w:val="24"/>
            <w:szCs w:val="24"/>
            <w:u w:val="none"/>
          </w:rPr>
          <w:t>2018</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et al., </w:t>
      </w:r>
      <w:hyperlink r:id="rId158"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Gilakjani</w:t>
      </w:r>
      <w:proofErr w:type="spellEnd"/>
      <w:r>
        <w:rPr>
          <w:rFonts w:ascii="Times New Roman" w:hAnsi="Times New Roman"/>
          <w:color w:val="000000"/>
          <w:sz w:val="24"/>
          <w:szCs w:val="24"/>
        </w:rPr>
        <w:t>, </w:t>
      </w:r>
      <w:hyperlink r:id="rId159" w:history="1">
        <w:r>
          <w:rPr>
            <w:rStyle w:val="Hyperlink"/>
            <w:rFonts w:ascii="Times New Roman" w:hAnsi="Times New Roman"/>
            <w:color w:val="000000"/>
            <w:sz w:val="24"/>
            <w:szCs w:val="24"/>
            <w:u w:val="none"/>
          </w:rPr>
          <w:t>2017</w:t>
        </w:r>
      </w:hyperlink>
      <w:r>
        <w:rPr>
          <w:rFonts w:ascii="Times New Roman" w:hAnsi="Times New Roman"/>
          <w:color w:val="000000"/>
          <w:sz w:val="24"/>
          <w:szCs w:val="24"/>
        </w:rPr>
        <w:t xml:space="preserve">). ICT should be strategically integrated into curriculum and aligned with </w:t>
      </w:r>
      <w:r>
        <w:rPr>
          <w:rFonts w:ascii="Times New Roman" w:hAnsi="Times New Roman"/>
          <w:color w:val="000000"/>
          <w:sz w:val="24"/>
          <w:szCs w:val="24"/>
        </w:rPr>
        <w:lastRenderedPageBreak/>
        <w:t>effective teaching methods, such as student-centered learning, inquiry-based activities, and collaborative tasks, to maximize its impact on student achievement.</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Student readiness and engagement</w:t>
      </w:r>
      <w:r>
        <w:rPr>
          <w:rFonts w:ascii="Times New Roman" w:hAnsi="Times New Roman"/>
          <w:color w:val="000000"/>
          <w:sz w:val="24"/>
          <w:szCs w:val="24"/>
        </w:rPr>
        <w:t>: The success of ICT in improving student achievement also depends on students' readiness to engage with technology-enhanced learning environments (Hwang et al., </w:t>
      </w:r>
      <w:hyperlink r:id="rId160"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Tsovaltzi</w:t>
      </w:r>
      <w:proofErr w:type="spellEnd"/>
      <w:r>
        <w:rPr>
          <w:rFonts w:ascii="Times New Roman" w:hAnsi="Times New Roman"/>
          <w:color w:val="000000"/>
          <w:sz w:val="24"/>
          <w:szCs w:val="24"/>
        </w:rPr>
        <w:t xml:space="preserve"> et al., </w:t>
      </w:r>
      <w:hyperlink r:id="rId161" w:history="1">
        <w:r>
          <w:rPr>
            <w:rStyle w:val="Hyperlink"/>
            <w:rFonts w:ascii="Times New Roman" w:hAnsi="Times New Roman"/>
            <w:color w:val="000000"/>
            <w:sz w:val="24"/>
            <w:szCs w:val="24"/>
            <w:u w:val="none"/>
          </w:rPr>
          <w:t>2019</w:t>
        </w:r>
      </w:hyperlink>
      <w:r>
        <w:rPr>
          <w:rFonts w:ascii="Times New Roman" w:hAnsi="Times New Roman"/>
          <w:color w:val="000000"/>
          <w:sz w:val="24"/>
          <w:szCs w:val="24"/>
        </w:rPr>
        <w:t>). Factors such as students' prior knowledge, digital literacy skills, motivation, and attitudes towards ICT can influence their ability to effectively utilize and benefit from ICT-enhanced learning experiences.</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Technical support and maintenance</w:t>
      </w:r>
      <w:r>
        <w:rPr>
          <w:rFonts w:ascii="Times New Roman" w:hAnsi="Times New Roman"/>
          <w:color w:val="000000"/>
          <w:sz w:val="24"/>
          <w:szCs w:val="24"/>
        </w:rPr>
        <w:t>: Reliable technical support and regular maintenance of ICT resources are essential for ensuring their smooth functioning and minimizing disruptions to the learning process (</w:t>
      </w:r>
      <w:proofErr w:type="spellStart"/>
      <w:r>
        <w:rPr>
          <w:rFonts w:ascii="Times New Roman" w:hAnsi="Times New Roman"/>
          <w:color w:val="000000"/>
          <w:sz w:val="24"/>
          <w:szCs w:val="24"/>
        </w:rPr>
        <w:t>Murugan</w:t>
      </w:r>
      <w:proofErr w:type="spellEnd"/>
      <w:r>
        <w:rPr>
          <w:rFonts w:ascii="Times New Roman" w:hAnsi="Times New Roman"/>
          <w:color w:val="000000"/>
          <w:sz w:val="24"/>
          <w:szCs w:val="24"/>
        </w:rPr>
        <w:t>, </w:t>
      </w:r>
      <w:hyperlink r:id="rId162" w:history="1">
        <w:r>
          <w:rPr>
            <w:rStyle w:val="Hyperlink"/>
            <w:rFonts w:ascii="Times New Roman" w:hAnsi="Times New Roman"/>
            <w:color w:val="000000"/>
            <w:sz w:val="24"/>
            <w:szCs w:val="24"/>
            <w:u w:val="none"/>
          </w:rPr>
          <w:t>2019</w:t>
        </w:r>
      </w:hyperlink>
      <w:r>
        <w:rPr>
          <w:rFonts w:ascii="Times New Roman" w:hAnsi="Times New Roman"/>
          <w:color w:val="000000"/>
          <w:sz w:val="24"/>
          <w:szCs w:val="24"/>
        </w:rPr>
        <w:t>; Merchant et al., </w:t>
      </w:r>
      <w:hyperlink r:id="rId163"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164" w:history="1">
        <w:r>
          <w:rPr>
            <w:rStyle w:val="Hyperlink"/>
            <w:rFonts w:ascii="Times New Roman" w:hAnsi="Times New Roman"/>
            <w:color w:val="000000"/>
            <w:sz w:val="24"/>
            <w:szCs w:val="24"/>
            <w:u w:val="none"/>
          </w:rPr>
          <w:t>2016</w:t>
        </w:r>
      </w:hyperlink>
      <w:r>
        <w:rPr>
          <w:rFonts w:ascii="Times New Roman" w:hAnsi="Times New Roman"/>
          <w:color w:val="000000"/>
          <w:sz w:val="24"/>
          <w:szCs w:val="24"/>
        </w:rPr>
        <w:t>). Inadequate technical support or poorly maintained resources can lead to frustration, time loss, and negatively impact the effectiveness of ICT in improving student achievement.</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Alignment with curriculum and assessment</w:t>
      </w:r>
      <w:r>
        <w:rPr>
          <w:rFonts w:ascii="Times New Roman" w:hAnsi="Times New Roman"/>
          <w:color w:val="000000"/>
          <w:sz w:val="24"/>
          <w:szCs w:val="24"/>
        </w:rPr>
        <w:t>: The effective integration of ICT in improving student achievement requires alignment with curriculum standards, learning objectives, and assessment practices (</w:t>
      </w:r>
      <w:proofErr w:type="spellStart"/>
      <w:r>
        <w:rPr>
          <w:rFonts w:ascii="Times New Roman" w:hAnsi="Times New Roman"/>
          <w:color w:val="000000"/>
          <w:sz w:val="24"/>
          <w:szCs w:val="24"/>
        </w:rPr>
        <w:t>Šorgo</w:t>
      </w:r>
      <w:proofErr w:type="spellEnd"/>
      <w:r>
        <w:rPr>
          <w:rFonts w:ascii="Times New Roman" w:hAnsi="Times New Roman"/>
          <w:color w:val="000000"/>
          <w:sz w:val="24"/>
          <w:szCs w:val="24"/>
        </w:rPr>
        <w:t xml:space="preserve"> et al., </w:t>
      </w:r>
      <w:hyperlink r:id="rId165" w:history="1">
        <w:r>
          <w:rPr>
            <w:rStyle w:val="Hyperlink"/>
            <w:rFonts w:ascii="Times New Roman" w:hAnsi="Times New Roman"/>
            <w:color w:val="000000"/>
            <w:sz w:val="24"/>
            <w:szCs w:val="24"/>
            <w:u w:val="none"/>
          </w:rPr>
          <w:t>2017</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et al., </w:t>
      </w:r>
      <w:hyperlink r:id="rId166" w:history="1">
        <w:r>
          <w:rPr>
            <w:rStyle w:val="Hyperlink"/>
            <w:rFonts w:ascii="Times New Roman" w:hAnsi="Times New Roman"/>
            <w:color w:val="000000"/>
            <w:sz w:val="24"/>
            <w:szCs w:val="24"/>
            <w:u w:val="none"/>
          </w:rPr>
          <w:t>2023</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Dori</w:t>
      </w:r>
      <w:proofErr w:type="spellEnd"/>
      <w:r>
        <w:rPr>
          <w:rFonts w:ascii="Times New Roman" w:hAnsi="Times New Roman"/>
          <w:color w:val="000000"/>
          <w:sz w:val="24"/>
          <w:szCs w:val="24"/>
        </w:rPr>
        <w:t xml:space="preserve"> et al., </w:t>
      </w:r>
      <w:hyperlink r:id="rId167" w:history="1">
        <w:r>
          <w:rPr>
            <w:rStyle w:val="Hyperlink"/>
            <w:rFonts w:ascii="Times New Roman" w:hAnsi="Times New Roman"/>
            <w:color w:val="000000"/>
            <w:sz w:val="24"/>
            <w:szCs w:val="24"/>
            <w:u w:val="none"/>
          </w:rPr>
          <w:t>2024</w:t>
        </w:r>
      </w:hyperlink>
      <w:r>
        <w:rPr>
          <w:rFonts w:ascii="Times New Roman" w:hAnsi="Times New Roman"/>
          <w:color w:val="000000"/>
          <w:sz w:val="24"/>
          <w:szCs w:val="24"/>
        </w:rPr>
        <w:t>). Misalignment between ICT use and curriculum or assessment methods can lead to fragmented learning experiences and hinder the realization of ICT's potential benefits.</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lastRenderedPageBreak/>
        <w:t>Institutional support and leadership</w:t>
      </w:r>
      <w:r>
        <w:rPr>
          <w:rFonts w:ascii="Times New Roman" w:hAnsi="Times New Roman"/>
          <w:color w:val="000000"/>
          <w:sz w:val="24"/>
          <w:szCs w:val="24"/>
        </w:rPr>
        <w:t>: Strong institutional support and visionary leadership are crucial for fostering a culture that values and promotes the effective use of ICT in education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et al., </w:t>
      </w:r>
      <w:hyperlink r:id="rId168" w:history="1">
        <w:r>
          <w:rPr>
            <w:rStyle w:val="Hyperlink"/>
            <w:rFonts w:ascii="Times New Roman" w:hAnsi="Times New Roman"/>
            <w:color w:val="000000"/>
            <w:sz w:val="24"/>
            <w:szCs w:val="24"/>
            <w:u w:val="none"/>
          </w:rPr>
          <w:t>2022</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Mumcu</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Usluel</w:t>
      </w:r>
      <w:proofErr w:type="spellEnd"/>
      <w:r>
        <w:rPr>
          <w:rFonts w:ascii="Times New Roman" w:hAnsi="Times New Roman"/>
          <w:color w:val="000000"/>
          <w:sz w:val="24"/>
          <w:szCs w:val="24"/>
        </w:rPr>
        <w:t>, </w:t>
      </w:r>
      <w:hyperlink r:id="rId169" w:history="1">
        <w:r>
          <w:rPr>
            <w:rStyle w:val="Hyperlink"/>
            <w:rFonts w:ascii="Times New Roman" w:hAnsi="Times New Roman"/>
            <w:color w:val="000000"/>
            <w:sz w:val="24"/>
            <w:szCs w:val="24"/>
            <w:u w:val="none"/>
          </w:rPr>
          <w:t>2010</w:t>
        </w:r>
      </w:hyperlink>
      <w:r>
        <w:rPr>
          <w:rFonts w:ascii="Times New Roman" w:hAnsi="Times New Roman"/>
          <w:color w:val="000000"/>
          <w:sz w:val="24"/>
          <w:szCs w:val="24"/>
        </w:rPr>
        <w:t xml:space="preserve">; </w:t>
      </w:r>
      <w:proofErr w:type="spellStart"/>
      <w:r>
        <w:rPr>
          <w:rFonts w:ascii="Times New Roman" w:hAnsi="Times New Roman"/>
          <w:color w:val="000000"/>
          <w:sz w:val="24"/>
          <w:szCs w:val="24"/>
        </w:rPr>
        <w:t>Aladé</w:t>
      </w:r>
      <w:proofErr w:type="spellEnd"/>
      <w:r>
        <w:rPr>
          <w:rFonts w:ascii="Times New Roman" w:hAnsi="Times New Roman"/>
          <w:color w:val="000000"/>
          <w:sz w:val="24"/>
          <w:szCs w:val="24"/>
        </w:rPr>
        <w:t xml:space="preserve"> et al., </w:t>
      </w:r>
      <w:hyperlink r:id="rId170" w:history="1">
        <w:r>
          <w:rPr>
            <w:rStyle w:val="Hyperlink"/>
            <w:rFonts w:ascii="Times New Roman" w:hAnsi="Times New Roman"/>
            <w:color w:val="000000"/>
            <w:sz w:val="24"/>
            <w:szCs w:val="24"/>
            <w:u w:val="none"/>
          </w:rPr>
          <w:t>2020</w:t>
        </w:r>
      </w:hyperlink>
      <w:r>
        <w:rPr>
          <w:rFonts w:ascii="Times New Roman" w:hAnsi="Times New Roman"/>
          <w:color w:val="000000"/>
          <w:sz w:val="24"/>
          <w:szCs w:val="24"/>
        </w:rPr>
        <w:t>). Lack of support from school administrators, policymakers, and stakeholders can create barriers to the successful integration of ICT and limit its impact on student achievement.</w:t>
      </w:r>
    </w:p>
    <w:p w:rsidR="0063418E" w:rsidRDefault="00AF4250">
      <w:pPr>
        <w:spacing w:line="480" w:lineRule="auto"/>
        <w:jc w:val="both"/>
        <w:rPr>
          <w:rFonts w:ascii="Times New Roman" w:hAnsi="Times New Roman"/>
          <w:b/>
          <w:color w:val="000000"/>
          <w:sz w:val="24"/>
          <w:szCs w:val="24"/>
        </w:rPr>
      </w:pPr>
      <w:r>
        <w:rPr>
          <w:rFonts w:ascii="Times New Roman" w:hAnsi="Times New Roman"/>
          <w:color w:val="000000"/>
          <w:sz w:val="24"/>
          <w:szCs w:val="24"/>
        </w:rPr>
        <w:tab/>
        <w:t>It is important to recognize that these factors often interplay and influence each other. Addressing these factors through a comprehensive and holistic approach, involving all stakeholders, is essential for maximizing the effectiveness of ICT in improving student achievement across various subject areas, including chemistry.</w:t>
      </w:r>
    </w:p>
    <w:p w:rsidR="0063418E" w:rsidRDefault="00AF4250">
      <w:pPr>
        <w:spacing w:line="480" w:lineRule="auto"/>
        <w:jc w:val="both"/>
        <w:rPr>
          <w:rFonts w:ascii="Times New Roman" w:hAnsi="Times New Roman"/>
          <w:b/>
          <w:color w:val="000000"/>
          <w:sz w:val="24"/>
          <w:szCs w:val="24"/>
        </w:rPr>
      </w:pPr>
      <w:r>
        <w:rPr>
          <w:rFonts w:ascii="Times New Roman" w:hAnsi="Times New Roman"/>
          <w:b/>
          <w:color w:val="000000"/>
          <w:sz w:val="24"/>
          <w:szCs w:val="24"/>
        </w:rPr>
        <w:t>Appraisal of Literature Reviewed</w:t>
      </w:r>
    </w:p>
    <w:p w:rsidR="0063418E" w:rsidRDefault="00AF4250">
      <w:pPr>
        <w:autoSpaceDE w:val="0"/>
        <w:autoSpaceDN w:val="0"/>
        <w:adjustRightInd w:val="0"/>
        <w:spacing w:after="0" w:line="480" w:lineRule="auto"/>
        <w:ind w:firstLine="420"/>
        <w:jc w:val="both"/>
        <w:rPr>
          <w:rFonts w:ascii="Times New Roman" w:hAnsi="Times New Roman"/>
          <w:color w:val="000000"/>
          <w:sz w:val="24"/>
          <w:szCs w:val="24"/>
        </w:rPr>
      </w:pPr>
      <w:r>
        <w:rPr>
          <w:rFonts w:ascii="Times New Roman" w:hAnsi="Times New Roman"/>
          <w:color w:val="000000"/>
          <w:sz w:val="24"/>
          <w:szCs w:val="24"/>
        </w:rPr>
        <w:t>Information is any type of pattern that influences the formation or transformation of other patterns. Communication is a transfer of message from one party to another so that it can be understood and acted upon. Technology is the systematic application of scientific or other organized knowledge to practical task; it is a complete integrated process for analyzing problems, controlling and evaluating solutions to those problems.</w:t>
      </w:r>
    </w:p>
    <w:p w:rsidR="0063418E" w:rsidRDefault="00AF4250">
      <w:pPr>
        <w:autoSpaceDE w:val="0"/>
        <w:autoSpaceDN w:val="0"/>
        <w:adjustRightInd w:val="0"/>
        <w:spacing w:after="0" w:line="480" w:lineRule="auto"/>
        <w:ind w:firstLine="420"/>
        <w:jc w:val="both"/>
        <w:rPr>
          <w:rFonts w:ascii="Times New Roman" w:hAnsi="Times New Roman"/>
          <w:color w:val="000000"/>
          <w:sz w:val="24"/>
          <w:szCs w:val="24"/>
        </w:rPr>
      </w:pPr>
      <w:r>
        <w:rPr>
          <w:rFonts w:ascii="Times New Roman" w:hAnsi="Times New Roman"/>
          <w:color w:val="000000"/>
          <w:sz w:val="24"/>
          <w:szCs w:val="24"/>
        </w:rPr>
        <w:t xml:space="preserve">Information and Communication Technology (ICT) is electronic based technology generally used to collect, process and package information as well as provide access to knowledge. ICT is made up of three basic components, namely: computer, telecommunication and internet. Computer is seen as an automatic electro-mechanical </w:t>
      </w:r>
      <w:r>
        <w:rPr>
          <w:rFonts w:ascii="Times New Roman" w:hAnsi="Times New Roman"/>
          <w:color w:val="000000"/>
          <w:sz w:val="24"/>
          <w:szCs w:val="24"/>
        </w:rPr>
        <w:lastRenderedPageBreak/>
        <w:t>machine that follows instruction stored within it to capture, store and process data and display information.</w:t>
      </w:r>
    </w:p>
    <w:p w:rsidR="0063418E" w:rsidRDefault="00AF4250">
      <w:pPr>
        <w:autoSpaceDE w:val="0"/>
        <w:autoSpaceDN w:val="0"/>
        <w:adjustRightInd w:val="0"/>
        <w:spacing w:after="0" w:line="480" w:lineRule="auto"/>
        <w:ind w:firstLine="420"/>
        <w:jc w:val="both"/>
        <w:rPr>
          <w:rFonts w:ascii="Times New Roman" w:hAnsi="Times New Roman"/>
          <w:color w:val="000000"/>
          <w:sz w:val="24"/>
          <w:szCs w:val="24"/>
        </w:rPr>
      </w:pPr>
      <w:r>
        <w:rPr>
          <w:rFonts w:ascii="Times New Roman" w:hAnsi="Times New Roman"/>
          <w:color w:val="000000"/>
          <w:sz w:val="24"/>
          <w:szCs w:val="24"/>
        </w:rPr>
        <w:t>In theoretical framework, the implication of social learning theory to this study is considered. The implication of social learning theory which states that learning is better achieved by imitation, interaction and modeling, is that the use of modeling environment on the computer (ICT facility) allows the learners to develop a very deep sense of understanding of the concept involved. In empirical studies, the researcher looked at the studies that had been carried on the use of ICT in the teaching and learning, and administration in schools.</w:t>
      </w:r>
    </w:p>
    <w:p w:rsidR="0063418E" w:rsidRDefault="00AF4250">
      <w:pPr>
        <w:pStyle w:val="ListParagraph"/>
        <w:tabs>
          <w:tab w:val="left" w:pos="1350"/>
        </w:tabs>
        <w:spacing w:line="480" w:lineRule="auto"/>
        <w:ind w:left="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Various studies have consistently demonstrated the satisfaction of students with E-learning methods. Learner’s satisfaction rates increase with E-learning usage as compared to traditional learning, together with perceived ease of use and access and user friendly interface.</w:t>
      </w:r>
    </w:p>
    <w:p w:rsidR="0063418E" w:rsidRDefault="00AF4250">
      <w:pPr>
        <w:pStyle w:val="ListParagraph"/>
        <w:tabs>
          <w:tab w:val="left" w:pos="1350"/>
        </w:tabs>
        <w:spacing w:line="480" w:lineRule="auto"/>
        <w:ind w:left="0"/>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Fundamental Reasons for E-teaching and E-learning</w:t>
      </w:r>
    </w:p>
    <w:p w:rsidR="0063418E" w:rsidRDefault="00AF4250">
      <w:pPr>
        <w:numPr>
          <w:ilvl w:val="0"/>
          <w:numId w:val="10"/>
        </w:numPr>
        <w:spacing w:after="0" w:line="480" w:lineRule="auto"/>
        <w:jc w:val="both"/>
        <w:rPr>
          <w:rFonts w:ascii="Times New Roman" w:hAnsi="Times New Roman"/>
          <w:color w:val="000000"/>
          <w:sz w:val="24"/>
          <w:szCs w:val="24"/>
        </w:rPr>
      </w:pPr>
      <w:r>
        <w:rPr>
          <w:rFonts w:ascii="Times New Roman" w:hAnsi="Times New Roman"/>
          <w:color w:val="000000"/>
          <w:sz w:val="24"/>
          <w:szCs w:val="24"/>
        </w:rPr>
        <w:t>Increased retention and enhanced hands-on application unlike traditional methods.</w:t>
      </w:r>
    </w:p>
    <w:p w:rsidR="0063418E" w:rsidRDefault="00AF4250">
      <w:pPr>
        <w:numPr>
          <w:ilvl w:val="0"/>
          <w:numId w:val="10"/>
        </w:numPr>
        <w:spacing w:after="0" w:line="480" w:lineRule="auto"/>
        <w:jc w:val="both"/>
        <w:rPr>
          <w:rFonts w:ascii="Times New Roman" w:hAnsi="Times New Roman"/>
          <w:color w:val="000000"/>
          <w:sz w:val="24"/>
          <w:szCs w:val="24"/>
        </w:rPr>
      </w:pPr>
      <w:r>
        <w:rPr>
          <w:rFonts w:ascii="Times New Roman" w:hAnsi="Times New Roman"/>
          <w:color w:val="000000"/>
          <w:sz w:val="24"/>
          <w:szCs w:val="24"/>
        </w:rPr>
        <w:t>Allow for automated monitor of user's progress with supervisor and teachers.</w:t>
      </w:r>
    </w:p>
    <w:p w:rsidR="0063418E" w:rsidRDefault="00AF4250">
      <w:pPr>
        <w:numPr>
          <w:ilvl w:val="0"/>
          <w:numId w:val="10"/>
        </w:numPr>
        <w:spacing w:after="0" w:line="480" w:lineRule="auto"/>
        <w:jc w:val="both"/>
        <w:rPr>
          <w:rFonts w:ascii="Times New Roman" w:hAnsi="Times New Roman"/>
          <w:color w:val="000000"/>
          <w:sz w:val="24"/>
          <w:szCs w:val="24"/>
        </w:rPr>
      </w:pPr>
      <w:r>
        <w:rPr>
          <w:rFonts w:ascii="Times New Roman" w:hAnsi="Times New Roman"/>
          <w:color w:val="000000"/>
          <w:sz w:val="24"/>
          <w:szCs w:val="24"/>
        </w:rPr>
        <w:t>Help fast learners go with their speed in any course and avoid redundancy.</w:t>
      </w:r>
    </w:p>
    <w:p w:rsidR="0063418E" w:rsidRDefault="00AF4250">
      <w:pPr>
        <w:numPr>
          <w:ilvl w:val="0"/>
          <w:numId w:val="10"/>
        </w:numPr>
        <w:spacing w:after="0" w:line="480" w:lineRule="auto"/>
        <w:jc w:val="both"/>
        <w:rPr>
          <w:rFonts w:ascii="Times New Roman" w:hAnsi="Times New Roman"/>
          <w:color w:val="000000"/>
          <w:sz w:val="24"/>
          <w:szCs w:val="24"/>
        </w:rPr>
      </w:pPr>
      <w:r>
        <w:rPr>
          <w:rFonts w:ascii="Times New Roman" w:hAnsi="Times New Roman"/>
          <w:color w:val="000000"/>
          <w:sz w:val="24"/>
          <w:szCs w:val="24"/>
        </w:rPr>
        <w:t>Make slow learners go on their own pace by eliminating frustration with themselves, their fellow learners, and the subject matter.</w:t>
      </w:r>
    </w:p>
    <w:p w:rsidR="0063418E" w:rsidRDefault="00AF4250">
      <w:pPr>
        <w:numPr>
          <w:ilvl w:val="0"/>
          <w:numId w:val="10"/>
        </w:numPr>
        <w:spacing w:after="0" w:line="480" w:lineRule="auto"/>
        <w:jc w:val="both"/>
        <w:rPr>
          <w:rFonts w:ascii="Times New Roman" w:hAnsi="Times New Roman"/>
          <w:color w:val="000000"/>
          <w:sz w:val="24"/>
          <w:szCs w:val="24"/>
        </w:rPr>
      </w:pPr>
      <w:r>
        <w:rPr>
          <w:rFonts w:ascii="Times New Roman" w:hAnsi="Times New Roman"/>
          <w:color w:val="000000"/>
          <w:sz w:val="24"/>
          <w:szCs w:val="24"/>
        </w:rPr>
        <w:lastRenderedPageBreak/>
        <w:t>E-learning supersedes training and instruction as it is a tool that improves behavior performance.</w:t>
      </w:r>
    </w:p>
    <w:p w:rsidR="0063418E" w:rsidRDefault="0063418E">
      <w:pPr>
        <w:autoSpaceDE w:val="0"/>
        <w:autoSpaceDN w:val="0"/>
        <w:adjustRightInd w:val="0"/>
        <w:spacing w:after="0" w:line="480" w:lineRule="auto"/>
        <w:ind w:firstLine="420"/>
        <w:jc w:val="both"/>
        <w:rPr>
          <w:rFonts w:ascii="Times New Roman" w:hAnsi="Times New Roman"/>
          <w:color w:val="000000"/>
          <w:sz w:val="24"/>
          <w:szCs w:val="24"/>
        </w:rPr>
      </w:pPr>
    </w:p>
    <w:p w:rsidR="0063418E" w:rsidRDefault="00AF4250">
      <w:pPr>
        <w:spacing w:line="480" w:lineRule="auto"/>
        <w:jc w:val="center"/>
        <w:rPr>
          <w:rFonts w:ascii="Times New Roman" w:hAnsi="Times New Roman"/>
          <w:b/>
          <w:color w:val="000000"/>
          <w:sz w:val="24"/>
          <w:szCs w:val="24"/>
        </w:rPr>
      </w:pPr>
      <w:r>
        <w:rPr>
          <w:rFonts w:ascii="Times New Roman" w:hAnsi="Times New Roman"/>
          <w:color w:val="000000"/>
          <w:sz w:val="24"/>
          <w:szCs w:val="24"/>
        </w:rPr>
        <w:br w:type="page"/>
      </w:r>
      <w:r>
        <w:rPr>
          <w:rFonts w:ascii="Times New Roman" w:hAnsi="Times New Roman"/>
          <w:b/>
          <w:color w:val="000000"/>
          <w:sz w:val="24"/>
          <w:szCs w:val="24"/>
        </w:rPr>
        <w:lastRenderedPageBreak/>
        <w:t>CHAPTER THREE</w:t>
      </w:r>
    </w:p>
    <w:p w:rsidR="0063418E" w:rsidRDefault="00AF4250">
      <w:pPr>
        <w:spacing w:line="480" w:lineRule="auto"/>
        <w:jc w:val="center"/>
        <w:rPr>
          <w:rFonts w:ascii="Times New Roman" w:hAnsi="Times New Roman"/>
          <w:b/>
          <w:color w:val="000000"/>
          <w:sz w:val="24"/>
          <w:szCs w:val="24"/>
        </w:rPr>
      </w:pPr>
      <w:r>
        <w:rPr>
          <w:rFonts w:ascii="Times New Roman" w:hAnsi="Times New Roman"/>
          <w:b/>
          <w:color w:val="000000"/>
          <w:sz w:val="24"/>
          <w:szCs w:val="24"/>
        </w:rPr>
        <w:t>RESEARCH METHOD</w:t>
      </w:r>
    </w:p>
    <w:p w:rsidR="0063418E" w:rsidRDefault="00AF4250">
      <w:pPr>
        <w:adjustRightInd w:val="0"/>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This chapter presents the ways methods and procedures employed in carrying out the study. The chapter intends to explain the method of data collection for the study. This chapter is organized around the following subheadings:</w:t>
      </w:r>
    </w:p>
    <w:p w:rsidR="0063418E" w:rsidRDefault="00AF4250">
      <w:pPr>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Research Design</w:t>
      </w:r>
    </w:p>
    <w:p w:rsidR="0063418E" w:rsidRDefault="00AF4250">
      <w:pPr>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Population</w:t>
      </w:r>
    </w:p>
    <w:p w:rsidR="0063418E" w:rsidRDefault="00AF4250">
      <w:pPr>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Sample and Sampling Technique</w:t>
      </w:r>
    </w:p>
    <w:p w:rsidR="0063418E" w:rsidRDefault="00AF4250">
      <w:pPr>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Research Instrument</w:t>
      </w:r>
    </w:p>
    <w:p w:rsidR="0063418E" w:rsidRDefault="00AF4250">
      <w:pPr>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Validation of the Instrument</w:t>
      </w:r>
    </w:p>
    <w:p w:rsidR="0063418E" w:rsidRDefault="00AF4250">
      <w:pPr>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Reliability of the Instrument </w:t>
      </w:r>
    </w:p>
    <w:p w:rsidR="0063418E" w:rsidRDefault="00AF4250">
      <w:pPr>
        <w:adjustRightInd w:val="0"/>
        <w:spacing w:line="480" w:lineRule="auto"/>
        <w:jc w:val="both"/>
        <w:rPr>
          <w:rFonts w:ascii="Times New Roman" w:hAnsi="Times New Roman"/>
          <w:color w:val="000000"/>
          <w:sz w:val="24"/>
          <w:szCs w:val="24"/>
        </w:rPr>
      </w:pPr>
      <w:r>
        <w:rPr>
          <w:rFonts w:ascii="Times New Roman" w:hAnsi="Times New Roman"/>
          <w:color w:val="000000"/>
          <w:sz w:val="24"/>
          <w:szCs w:val="24"/>
        </w:rPr>
        <w:t>Procedure for Data Collection</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Data Analysis Technique</w:t>
      </w:r>
    </w:p>
    <w:p w:rsidR="0063418E" w:rsidRDefault="00AF4250">
      <w:pPr>
        <w:spacing w:line="480" w:lineRule="auto"/>
        <w:jc w:val="both"/>
        <w:outlineLvl w:val="2"/>
        <w:rPr>
          <w:rFonts w:ascii="Times New Roman" w:hAnsi="Times New Roman"/>
          <w:b/>
          <w:bCs/>
          <w:color w:val="000000"/>
          <w:sz w:val="24"/>
          <w:szCs w:val="24"/>
        </w:rPr>
      </w:pPr>
      <w:r>
        <w:rPr>
          <w:rFonts w:ascii="Times New Roman" w:hAnsi="Times New Roman"/>
          <w:b/>
          <w:bCs/>
          <w:color w:val="000000"/>
          <w:sz w:val="24"/>
          <w:szCs w:val="24"/>
        </w:rPr>
        <w:t>Research Design</w:t>
      </w:r>
    </w:p>
    <w:p w:rsidR="0063418E" w:rsidRDefault="00AF4250">
      <w:pPr>
        <w:pStyle w:val="NoSpacing"/>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The design adopted for this study is a survey research design. The researcher adopted this design because according to </w:t>
      </w:r>
      <w:proofErr w:type="spellStart"/>
      <w:r>
        <w:rPr>
          <w:rFonts w:ascii="Times New Roman" w:hAnsi="Times New Roman"/>
          <w:color w:val="000000"/>
          <w:sz w:val="24"/>
          <w:szCs w:val="24"/>
        </w:rPr>
        <w:t>Iketaku</w:t>
      </w:r>
      <w:proofErr w:type="spellEnd"/>
      <w:r>
        <w:rPr>
          <w:rFonts w:ascii="Times New Roman" w:hAnsi="Times New Roman"/>
          <w:color w:val="000000"/>
          <w:sz w:val="24"/>
          <w:szCs w:val="24"/>
        </w:rPr>
        <w:t xml:space="preserve"> (2011), a survey research design  is one </w:t>
      </w:r>
      <w:r>
        <w:rPr>
          <w:rFonts w:ascii="Times New Roman" w:hAnsi="Times New Roman"/>
          <w:color w:val="000000"/>
          <w:sz w:val="24"/>
          <w:szCs w:val="24"/>
        </w:rPr>
        <w:lastRenderedPageBreak/>
        <w:t>in which a group of people or items are studied by collecting and analyzing data only from a few items considered to be representatives of the entire group. This buttresses the fact that survey research design is more ideal than any other methods, for this study.</w:t>
      </w:r>
    </w:p>
    <w:p w:rsidR="0063418E" w:rsidRDefault="00AF4250">
      <w:pPr>
        <w:spacing w:line="480" w:lineRule="auto"/>
        <w:jc w:val="both"/>
        <w:rPr>
          <w:rFonts w:ascii="Times New Roman" w:hAnsi="Times New Roman"/>
          <w:b/>
          <w:color w:val="000000"/>
          <w:sz w:val="24"/>
          <w:szCs w:val="24"/>
        </w:rPr>
      </w:pPr>
      <w:r>
        <w:rPr>
          <w:rFonts w:ascii="Times New Roman" w:hAnsi="Times New Roman"/>
          <w:b/>
          <w:color w:val="000000"/>
          <w:sz w:val="24"/>
          <w:szCs w:val="24"/>
        </w:rPr>
        <w:t>Population of the Study</w:t>
      </w:r>
    </w:p>
    <w:p w:rsidR="0063418E" w:rsidRDefault="00AF4250">
      <w:pPr>
        <w:spacing w:line="480" w:lineRule="auto"/>
        <w:ind w:firstLine="720"/>
        <w:jc w:val="both"/>
        <w:rPr>
          <w:rFonts w:ascii="Times New Roman" w:hAnsi="Times New Roman"/>
          <w:b/>
          <w:color w:val="000000"/>
          <w:sz w:val="24"/>
          <w:szCs w:val="24"/>
        </w:rPr>
      </w:pPr>
      <w:r>
        <w:rPr>
          <w:rFonts w:ascii="Times New Roman" w:hAnsi="Times New Roman"/>
          <w:color w:val="000000"/>
          <w:sz w:val="24"/>
          <w:szCs w:val="24"/>
        </w:rPr>
        <w:t xml:space="preserve">The population of this study are the entire secondary school teachers across Ilorin-west Local Government Area of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The target population would comprise of Fifty (50) respondents, taken from SS1, SS2 and SS3 students. Ten (10) Senior Secondary School, five (5) teachers from each secondary school in Ilorin West Local Government Area,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was the population for this study. </w:t>
      </w:r>
    </w:p>
    <w:p w:rsidR="0063418E" w:rsidRDefault="00AF4250">
      <w:pPr>
        <w:spacing w:line="480" w:lineRule="auto"/>
        <w:jc w:val="both"/>
        <w:rPr>
          <w:rFonts w:ascii="Times New Roman" w:hAnsi="Times New Roman"/>
          <w:b/>
          <w:color w:val="000000"/>
          <w:sz w:val="24"/>
          <w:szCs w:val="24"/>
        </w:rPr>
      </w:pPr>
      <w:r>
        <w:rPr>
          <w:rFonts w:ascii="Times New Roman" w:hAnsi="Times New Roman"/>
          <w:b/>
          <w:color w:val="000000"/>
          <w:sz w:val="24"/>
          <w:szCs w:val="24"/>
        </w:rPr>
        <w:t>Sample and sampling Techniques</w:t>
      </w:r>
    </w:p>
    <w:p w:rsidR="0063418E" w:rsidRDefault="00AF4250">
      <w:pPr>
        <w:adjustRightInd w:val="0"/>
        <w:spacing w:line="480" w:lineRule="auto"/>
        <w:ind w:firstLine="720"/>
        <w:jc w:val="both"/>
        <w:rPr>
          <w:rFonts w:ascii="Times New Roman" w:hAnsi="Times New Roman"/>
          <w:b/>
          <w:color w:val="000000"/>
          <w:sz w:val="24"/>
          <w:szCs w:val="24"/>
        </w:rPr>
      </w:pPr>
      <w:r>
        <w:rPr>
          <w:rFonts w:ascii="Times New Roman" w:hAnsi="Times New Roman"/>
          <w:color w:val="000000"/>
          <w:sz w:val="24"/>
          <w:szCs w:val="24"/>
        </w:rPr>
        <w:t xml:space="preserve">The respondents are the sampled students using the purposive sampling technique. The targeted sample size </w:t>
      </w:r>
      <w:proofErr w:type="spellStart"/>
      <w:r>
        <w:rPr>
          <w:rFonts w:ascii="Times New Roman" w:hAnsi="Times New Roman"/>
          <w:color w:val="000000"/>
          <w:sz w:val="24"/>
          <w:szCs w:val="24"/>
        </w:rPr>
        <w:t>wasFifty</w:t>
      </w:r>
      <w:proofErr w:type="spellEnd"/>
      <w:r>
        <w:rPr>
          <w:rFonts w:ascii="Times New Roman" w:hAnsi="Times New Roman"/>
          <w:color w:val="000000"/>
          <w:sz w:val="24"/>
          <w:szCs w:val="24"/>
        </w:rPr>
        <w:t xml:space="preserve"> (50) respondents. The sample was taken from SS1, SS2 and SS3 students. Ten (10) Senior Secondary School was sampled, five (5) teachers from each secondary school in Ilorin West Local Government Area,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w:t>
      </w:r>
    </w:p>
    <w:p w:rsidR="0063418E" w:rsidRDefault="00AF4250">
      <w:pPr>
        <w:adjustRightInd w:val="0"/>
        <w:spacing w:line="480" w:lineRule="auto"/>
        <w:jc w:val="both"/>
        <w:rPr>
          <w:rFonts w:ascii="Times New Roman" w:hAnsi="Times New Roman"/>
          <w:color w:val="000000"/>
          <w:sz w:val="24"/>
          <w:szCs w:val="24"/>
        </w:rPr>
      </w:pPr>
      <w:r>
        <w:rPr>
          <w:rFonts w:ascii="Times New Roman" w:hAnsi="Times New Roman"/>
          <w:b/>
          <w:color w:val="000000"/>
          <w:sz w:val="24"/>
          <w:szCs w:val="24"/>
        </w:rPr>
        <w:t>Research Instrument</w:t>
      </w:r>
    </w:p>
    <w:p w:rsidR="0063418E" w:rsidRDefault="00AF4250">
      <w:pPr>
        <w:spacing w:line="480" w:lineRule="auto"/>
        <w:ind w:left="30" w:firstLine="690"/>
        <w:jc w:val="both"/>
        <w:rPr>
          <w:rFonts w:ascii="Times New Roman" w:hAnsi="Times New Roman"/>
          <w:color w:val="000000"/>
          <w:sz w:val="24"/>
          <w:szCs w:val="24"/>
        </w:rPr>
      </w:pPr>
      <w:r>
        <w:rPr>
          <w:rFonts w:ascii="Times New Roman" w:hAnsi="Times New Roman"/>
          <w:color w:val="000000"/>
          <w:sz w:val="24"/>
          <w:szCs w:val="24"/>
        </w:rPr>
        <w:t xml:space="preserve">In order to evaluate the influence of Information and Communication Technology (ICT) on the teaching and learning of chemistry in secondary schools in Ilorin West Local Government Area of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The survey questions to be use in this study would be develop by the researcher. The questionnaire attempts to answer the influence of ICT on </w:t>
      </w:r>
      <w:r>
        <w:rPr>
          <w:rFonts w:ascii="Times New Roman" w:hAnsi="Times New Roman"/>
          <w:color w:val="000000"/>
          <w:sz w:val="24"/>
          <w:szCs w:val="24"/>
        </w:rPr>
        <w:lastRenderedPageBreak/>
        <w:t>the teaching and learning of chemistry in secondary school</w:t>
      </w:r>
      <w:r>
        <w:rPr>
          <w:rFonts w:ascii="Times New Roman" w:hAnsi="Times New Roman"/>
          <w:bCs/>
          <w:color w:val="000000"/>
          <w:sz w:val="24"/>
          <w:szCs w:val="24"/>
        </w:rPr>
        <w:t xml:space="preserve">. The questionnaire </w:t>
      </w:r>
      <w:r>
        <w:rPr>
          <w:rFonts w:ascii="Times New Roman" w:hAnsi="Times New Roman"/>
          <w:color w:val="000000"/>
          <w:sz w:val="24"/>
          <w:szCs w:val="24"/>
        </w:rPr>
        <w:t>contains two sections. Section A is to elicit the respondents’ bio data information and section B is to elicit information on the research questions formulated for the study.”</w:t>
      </w:r>
    </w:p>
    <w:p w:rsidR="0063418E" w:rsidRDefault="00AF4250">
      <w:pPr>
        <w:pStyle w:val="Default"/>
        <w:spacing w:line="480" w:lineRule="auto"/>
        <w:ind w:firstLine="720"/>
        <w:jc w:val="both"/>
        <w:rPr>
          <w:rFonts w:ascii="Times New Roman" w:hAnsi="Times New Roman" w:cs="Times New Roman"/>
        </w:rPr>
      </w:pPr>
      <w:r>
        <w:rPr>
          <w:rFonts w:ascii="Times New Roman" w:hAnsi="Times New Roman" w:cs="Times New Roman"/>
        </w:rPr>
        <w:t xml:space="preserve">The questionnaire was in four </w:t>
      </w:r>
      <w:proofErr w:type="spellStart"/>
      <w:r>
        <w:rPr>
          <w:rFonts w:ascii="Times New Roman" w:hAnsi="Times New Roman" w:cs="Times New Roman"/>
        </w:rPr>
        <w:t>likert</w:t>
      </w:r>
      <w:proofErr w:type="spellEnd"/>
      <w:r>
        <w:rPr>
          <w:rFonts w:ascii="Times New Roman" w:hAnsi="Times New Roman" w:cs="Times New Roman"/>
        </w:rPr>
        <w:t xml:space="preserve"> scale of Strongly Agree (SA) =4, Agree (A</w:t>
      </w:r>
      <w:proofErr w:type="gramStart"/>
      <w:r>
        <w:rPr>
          <w:rFonts w:ascii="Times New Roman" w:hAnsi="Times New Roman" w:cs="Times New Roman"/>
        </w:rPr>
        <w:t>)=</w:t>
      </w:r>
      <w:proofErr w:type="gramEnd"/>
      <w:r>
        <w:rPr>
          <w:rFonts w:ascii="Times New Roman" w:hAnsi="Times New Roman" w:cs="Times New Roman"/>
        </w:rPr>
        <w:t xml:space="preserve">3 Disagree =2, Strongly Disagree (SD)=1. Each section of the instrument has instruction on the response format to follow. </w:t>
      </w:r>
    </w:p>
    <w:p w:rsidR="0063418E" w:rsidRDefault="00AF4250">
      <w:pPr>
        <w:spacing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Validity of the Instrument </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The self-structured questionnaire that would be used as research instrument is design and would be shown to the researchers’ supervisor. This would be done to ensure that the questions asked are appropriately in line with the research variables for the study. Her corrections and comment would be effected before the final draft will be produced for study.</w:t>
      </w:r>
    </w:p>
    <w:p w:rsidR="0063418E" w:rsidRDefault="00AF4250">
      <w:pPr>
        <w:spacing w:line="480" w:lineRule="auto"/>
        <w:jc w:val="both"/>
        <w:rPr>
          <w:rFonts w:ascii="Times New Roman" w:hAnsi="Times New Roman"/>
          <w:b/>
          <w:color w:val="000000"/>
          <w:sz w:val="24"/>
          <w:szCs w:val="24"/>
        </w:rPr>
      </w:pPr>
      <w:r>
        <w:rPr>
          <w:rFonts w:ascii="Times New Roman" w:hAnsi="Times New Roman"/>
          <w:b/>
          <w:color w:val="000000"/>
          <w:sz w:val="24"/>
          <w:szCs w:val="24"/>
        </w:rPr>
        <w:t xml:space="preserve">Reliability of the Instrument </w:t>
      </w:r>
    </w:p>
    <w:p w:rsidR="0063418E" w:rsidRDefault="00AF4250">
      <w:pPr>
        <w:pStyle w:val="ListParagraph"/>
        <w:spacing w:before="240" w:line="480" w:lineRule="auto"/>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reliability of the instrument would be determined using a test-retest technique. A sample of the questionnaire would be served in a school outside the research population. The result that would be obtained must be relatively consistent and of high reliability. The two set of score would be correlated by using Pearson Product Moment Correlation Techniques. </w:t>
      </w:r>
    </w:p>
    <w:p w:rsidR="0063418E" w:rsidRDefault="0063418E">
      <w:pPr>
        <w:pStyle w:val="ListParagraph"/>
        <w:spacing w:before="240" w:line="480" w:lineRule="auto"/>
        <w:ind w:left="0"/>
        <w:jc w:val="both"/>
        <w:rPr>
          <w:rFonts w:ascii="Times New Roman" w:hAnsi="Times New Roman" w:cs="Times New Roman"/>
          <w:b/>
          <w:bCs/>
          <w:color w:val="000000"/>
          <w:sz w:val="24"/>
          <w:szCs w:val="24"/>
        </w:rPr>
      </w:pPr>
    </w:p>
    <w:p w:rsidR="0063418E" w:rsidRDefault="00AF4250">
      <w:pPr>
        <w:pStyle w:val="ListParagraph"/>
        <w:spacing w:before="240" w:line="480" w:lineRule="auto"/>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Procedure for Data Collection </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Data for the study would be collected through the administration of the research instrument. The questionnaires would administered by the researcher to senior secondary school teacher selected from each sampled school which made up a total of 50 respondents. The researcher will do this by taking permission from authorities of each school where the instrument would be administered. The researcher will collect the questionnaires immediately after they are completed to ensure higher rate of return.</w:t>
      </w:r>
    </w:p>
    <w:p w:rsidR="0063418E" w:rsidRDefault="00AF4250">
      <w:pPr>
        <w:spacing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Data Analysis Technique </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Data obtained from this research was analyzed using simple percentages and the hypotheses was tested using chi- square. These simple statistical tools are suitable for this study as it gives clear and easily comprehensible results from the analysis of the responses collected from the instrument.</w:t>
      </w:r>
    </w:p>
    <w:p w:rsidR="0063418E" w:rsidRDefault="00AF4250">
      <w:pPr>
        <w:spacing w:after="0" w:line="480" w:lineRule="auto"/>
        <w:rPr>
          <w:rFonts w:ascii="Times New Roman" w:hAnsi="Times New Roman"/>
          <w:color w:val="000000"/>
          <w:sz w:val="24"/>
          <w:szCs w:val="24"/>
        </w:rPr>
      </w:pPr>
      <w:r>
        <w:rPr>
          <w:rFonts w:ascii="Times New Roman" w:hAnsi="Times New Roman"/>
          <w:color w:val="000000"/>
          <w:sz w:val="24"/>
          <w:szCs w:val="24"/>
        </w:rPr>
        <w:br w:type="page"/>
      </w:r>
    </w:p>
    <w:p w:rsidR="0063418E" w:rsidRDefault="00AF4250">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lastRenderedPageBreak/>
        <w:t>CHAPTER FOUR</w:t>
      </w:r>
    </w:p>
    <w:p w:rsidR="0063418E" w:rsidRDefault="00AF4250">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RESULTS AND DISCUSSION</w:t>
      </w:r>
    </w:p>
    <w:p w:rsidR="0063418E" w:rsidRDefault="00AF4250">
      <w:pPr>
        <w:spacing w:after="0" w:line="480" w:lineRule="auto"/>
        <w:rPr>
          <w:rFonts w:ascii="Times New Roman" w:hAnsi="Times New Roman"/>
          <w:color w:val="000000"/>
          <w:sz w:val="24"/>
          <w:szCs w:val="24"/>
        </w:rPr>
      </w:pPr>
      <w:r>
        <w:rPr>
          <w:rFonts w:ascii="Times New Roman" w:hAnsi="Times New Roman"/>
          <w:color w:val="000000"/>
          <w:sz w:val="24"/>
          <w:szCs w:val="24"/>
        </w:rPr>
        <w:t>This chapter presents the results and discussion of the findings.</w:t>
      </w:r>
    </w:p>
    <w:p w:rsidR="0063418E" w:rsidRDefault="00AF4250">
      <w:pPr>
        <w:spacing w:after="0" w:line="480" w:lineRule="auto"/>
        <w:rPr>
          <w:rFonts w:ascii="Times New Roman" w:hAnsi="Times New Roman"/>
          <w:b/>
          <w:color w:val="000000"/>
          <w:sz w:val="24"/>
          <w:szCs w:val="24"/>
        </w:rPr>
      </w:pPr>
      <w:r>
        <w:rPr>
          <w:rFonts w:ascii="Times New Roman" w:hAnsi="Times New Roman"/>
          <w:b/>
          <w:color w:val="000000"/>
          <w:sz w:val="24"/>
          <w:szCs w:val="24"/>
        </w:rPr>
        <w:t xml:space="preserve">Data Analysis </w:t>
      </w:r>
    </w:p>
    <w:p w:rsidR="0063418E" w:rsidRDefault="00AF4250">
      <w:pPr>
        <w:spacing w:after="0" w:line="480" w:lineRule="auto"/>
        <w:rPr>
          <w:rFonts w:ascii="Times New Roman" w:hAnsi="Times New Roman"/>
          <w:b/>
          <w:color w:val="000000"/>
          <w:sz w:val="24"/>
          <w:szCs w:val="24"/>
        </w:rPr>
      </w:pPr>
      <w:r>
        <w:rPr>
          <w:rFonts w:ascii="Times New Roman" w:hAnsi="Times New Roman"/>
          <w:b/>
          <w:color w:val="000000"/>
          <w:sz w:val="24"/>
          <w:szCs w:val="24"/>
        </w:rPr>
        <w:t xml:space="preserve">Demographical Data of Respondents </w:t>
      </w:r>
    </w:p>
    <w:p w:rsidR="0063418E" w:rsidRDefault="00AF4250">
      <w:pPr>
        <w:spacing w:after="0" w:line="480" w:lineRule="auto"/>
        <w:rPr>
          <w:rFonts w:ascii="Times New Roman" w:hAnsi="Times New Roman"/>
          <w:color w:val="000000"/>
          <w:sz w:val="24"/>
          <w:szCs w:val="24"/>
        </w:rPr>
      </w:pPr>
      <w:r>
        <w:rPr>
          <w:rFonts w:ascii="Times New Roman" w:hAnsi="Times New Roman"/>
          <w:b/>
          <w:color w:val="000000"/>
          <w:sz w:val="24"/>
          <w:szCs w:val="24"/>
        </w:rPr>
        <w:tab/>
      </w:r>
      <w:r>
        <w:rPr>
          <w:rFonts w:ascii="Times New Roman" w:hAnsi="Times New Roman"/>
          <w:color w:val="000000"/>
          <w:sz w:val="24"/>
          <w:szCs w:val="24"/>
        </w:rPr>
        <w:t xml:space="preserve">This section explains the description of respondents (i.e. Chemistry teacher) based on their gender, qualification and years of experience in tabular format. </w:t>
      </w:r>
    </w:p>
    <w:p w:rsidR="0063418E" w:rsidRDefault="00AF4250">
      <w:pPr>
        <w:spacing w:after="0" w:line="480" w:lineRule="auto"/>
        <w:rPr>
          <w:rFonts w:ascii="Times New Roman" w:hAnsi="Times New Roman"/>
          <w:color w:val="000000"/>
          <w:sz w:val="24"/>
          <w:szCs w:val="24"/>
        </w:rPr>
      </w:pPr>
      <w:r>
        <w:rPr>
          <w:rFonts w:ascii="Times New Roman" w:hAnsi="Times New Roman"/>
          <w:b/>
          <w:color w:val="000000"/>
          <w:sz w:val="24"/>
          <w:szCs w:val="24"/>
        </w:rPr>
        <w:t xml:space="preserve">Table 1: Gender Distribution of Respondents </w:t>
      </w:r>
    </w:p>
    <w:tbl>
      <w:tblPr>
        <w:tblStyle w:val="TableGrid"/>
        <w:tblW w:w="0" w:type="auto"/>
        <w:tblInd w:w="108" w:type="dxa"/>
        <w:tblLook w:val="04A0" w:firstRow="1" w:lastRow="0" w:firstColumn="1" w:lastColumn="0" w:noHBand="0" w:noVBand="1"/>
      </w:tblPr>
      <w:tblGrid>
        <w:gridCol w:w="2178"/>
        <w:gridCol w:w="2046"/>
        <w:gridCol w:w="2454"/>
      </w:tblGrid>
      <w:tr w:rsidR="0063418E">
        <w:trPr>
          <w:trHeight w:val="395"/>
        </w:trPr>
        <w:tc>
          <w:tcPr>
            <w:tcW w:w="2178" w:type="dxa"/>
          </w:tcPr>
          <w:p w:rsidR="0063418E" w:rsidRDefault="00AF4250">
            <w:pPr>
              <w:spacing w:line="480" w:lineRule="auto"/>
              <w:rPr>
                <w:rFonts w:ascii="Times New Roman" w:hAnsi="Times New Roman"/>
                <w:b/>
                <w:color w:val="000000"/>
                <w:sz w:val="24"/>
                <w:szCs w:val="24"/>
              </w:rPr>
            </w:pPr>
            <w:r>
              <w:rPr>
                <w:rFonts w:ascii="Times New Roman" w:hAnsi="Times New Roman"/>
                <w:b/>
                <w:color w:val="000000"/>
                <w:sz w:val="24"/>
                <w:szCs w:val="24"/>
              </w:rPr>
              <w:t>Gender</w:t>
            </w:r>
          </w:p>
        </w:tc>
        <w:tc>
          <w:tcPr>
            <w:tcW w:w="2046" w:type="dxa"/>
          </w:tcPr>
          <w:p w:rsidR="0063418E" w:rsidRDefault="00AF4250">
            <w:pPr>
              <w:spacing w:line="480" w:lineRule="auto"/>
              <w:rPr>
                <w:rFonts w:ascii="Times New Roman" w:hAnsi="Times New Roman"/>
                <w:b/>
                <w:color w:val="000000"/>
                <w:sz w:val="24"/>
                <w:szCs w:val="24"/>
              </w:rPr>
            </w:pPr>
            <w:r>
              <w:rPr>
                <w:rFonts w:ascii="Times New Roman" w:hAnsi="Times New Roman"/>
                <w:b/>
                <w:color w:val="000000"/>
                <w:sz w:val="24"/>
                <w:szCs w:val="24"/>
              </w:rPr>
              <w:t>Frequency</w:t>
            </w:r>
          </w:p>
        </w:tc>
        <w:tc>
          <w:tcPr>
            <w:tcW w:w="2454" w:type="dxa"/>
          </w:tcPr>
          <w:p w:rsidR="0063418E" w:rsidRDefault="00AF4250">
            <w:pPr>
              <w:spacing w:line="480" w:lineRule="auto"/>
              <w:rPr>
                <w:rFonts w:ascii="Times New Roman" w:hAnsi="Times New Roman"/>
                <w:b/>
                <w:color w:val="000000"/>
                <w:sz w:val="24"/>
                <w:szCs w:val="24"/>
              </w:rPr>
            </w:pPr>
            <w:r>
              <w:rPr>
                <w:rFonts w:ascii="Times New Roman" w:hAnsi="Times New Roman"/>
                <w:b/>
                <w:color w:val="000000"/>
                <w:sz w:val="24"/>
                <w:szCs w:val="24"/>
              </w:rPr>
              <w:t>Percentage</w:t>
            </w:r>
          </w:p>
        </w:tc>
      </w:tr>
      <w:tr w:rsidR="0063418E">
        <w:tc>
          <w:tcPr>
            <w:tcW w:w="2178" w:type="dxa"/>
          </w:tcPr>
          <w:p w:rsidR="0063418E" w:rsidRDefault="00AF4250">
            <w:pPr>
              <w:spacing w:line="480" w:lineRule="auto"/>
              <w:rPr>
                <w:rFonts w:ascii="Times New Roman" w:hAnsi="Times New Roman"/>
                <w:color w:val="000000"/>
                <w:sz w:val="24"/>
                <w:szCs w:val="24"/>
              </w:rPr>
            </w:pPr>
            <w:r>
              <w:rPr>
                <w:rFonts w:ascii="Times New Roman" w:hAnsi="Times New Roman"/>
                <w:color w:val="000000"/>
                <w:sz w:val="24"/>
                <w:szCs w:val="24"/>
              </w:rPr>
              <w:t xml:space="preserve">Female </w:t>
            </w:r>
          </w:p>
        </w:tc>
        <w:tc>
          <w:tcPr>
            <w:tcW w:w="2046" w:type="dxa"/>
          </w:tcPr>
          <w:p w:rsidR="0063418E" w:rsidRDefault="00AF4250">
            <w:pPr>
              <w:spacing w:line="480" w:lineRule="auto"/>
              <w:rPr>
                <w:rFonts w:ascii="Times New Roman" w:hAnsi="Times New Roman"/>
                <w:color w:val="000000"/>
                <w:sz w:val="24"/>
                <w:szCs w:val="24"/>
              </w:rPr>
            </w:pPr>
            <w:r>
              <w:rPr>
                <w:rFonts w:ascii="Times New Roman" w:hAnsi="Times New Roman"/>
                <w:color w:val="000000"/>
                <w:sz w:val="24"/>
                <w:szCs w:val="24"/>
              </w:rPr>
              <w:t>110</w:t>
            </w:r>
          </w:p>
        </w:tc>
        <w:tc>
          <w:tcPr>
            <w:tcW w:w="2454" w:type="dxa"/>
          </w:tcPr>
          <w:p w:rsidR="0063418E" w:rsidRDefault="00AF4250">
            <w:pPr>
              <w:spacing w:line="480" w:lineRule="auto"/>
              <w:rPr>
                <w:rFonts w:ascii="Times New Roman" w:hAnsi="Times New Roman"/>
                <w:color w:val="000000"/>
                <w:sz w:val="24"/>
                <w:szCs w:val="24"/>
              </w:rPr>
            </w:pPr>
            <w:r>
              <w:rPr>
                <w:rFonts w:ascii="Times New Roman" w:hAnsi="Times New Roman"/>
                <w:color w:val="000000"/>
                <w:sz w:val="24"/>
                <w:szCs w:val="24"/>
              </w:rPr>
              <w:t>73%</w:t>
            </w:r>
          </w:p>
        </w:tc>
      </w:tr>
      <w:tr w:rsidR="0063418E">
        <w:tc>
          <w:tcPr>
            <w:tcW w:w="2178" w:type="dxa"/>
          </w:tcPr>
          <w:p w:rsidR="0063418E" w:rsidRDefault="00AF4250">
            <w:pPr>
              <w:spacing w:line="480" w:lineRule="auto"/>
              <w:rPr>
                <w:rFonts w:ascii="Times New Roman" w:hAnsi="Times New Roman"/>
                <w:color w:val="000000"/>
                <w:sz w:val="24"/>
                <w:szCs w:val="24"/>
              </w:rPr>
            </w:pPr>
            <w:r>
              <w:rPr>
                <w:rFonts w:ascii="Times New Roman" w:hAnsi="Times New Roman"/>
                <w:color w:val="000000"/>
                <w:sz w:val="24"/>
                <w:szCs w:val="24"/>
              </w:rPr>
              <w:t>Male</w:t>
            </w:r>
          </w:p>
        </w:tc>
        <w:tc>
          <w:tcPr>
            <w:tcW w:w="2046" w:type="dxa"/>
          </w:tcPr>
          <w:p w:rsidR="0063418E" w:rsidRDefault="00AF4250">
            <w:pPr>
              <w:spacing w:line="480" w:lineRule="auto"/>
              <w:rPr>
                <w:rFonts w:ascii="Times New Roman" w:hAnsi="Times New Roman"/>
                <w:color w:val="000000"/>
                <w:sz w:val="24"/>
                <w:szCs w:val="24"/>
              </w:rPr>
            </w:pPr>
            <w:r>
              <w:rPr>
                <w:rFonts w:ascii="Times New Roman" w:hAnsi="Times New Roman"/>
                <w:color w:val="000000"/>
                <w:sz w:val="24"/>
                <w:szCs w:val="24"/>
              </w:rPr>
              <w:t>40</w:t>
            </w:r>
          </w:p>
        </w:tc>
        <w:tc>
          <w:tcPr>
            <w:tcW w:w="2454" w:type="dxa"/>
          </w:tcPr>
          <w:p w:rsidR="0063418E" w:rsidRDefault="00AF4250">
            <w:pPr>
              <w:spacing w:line="480" w:lineRule="auto"/>
              <w:rPr>
                <w:rFonts w:ascii="Times New Roman" w:hAnsi="Times New Roman"/>
                <w:color w:val="000000"/>
                <w:sz w:val="24"/>
                <w:szCs w:val="24"/>
              </w:rPr>
            </w:pPr>
            <w:r>
              <w:rPr>
                <w:rFonts w:ascii="Times New Roman" w:hAnsi="Times New Roman"/>
                <w:color w:val="000000"/>
                <w:sz w:val="24"/>
                <w:szCs w:val="24"/>
              </w:rPr>
              <w:t>27%</w:t>
            </w:r>
          </w:p>
        </w:tc>
      </w:tr>
      <w:tr w:rsidR="0063418E">
        <w:tc>
          <w:tcPr>
            <w:tcW w:w="2178" w:type="dxa"/>
          </w:tcPr>
          <w:p w:rsidR="0063418E" w:rsidRDefault="00AF4250">
            <w:pPr>
              <w:spacing w:line="480" w:lineRule="auto"/>
              <w:rPr>
                <w:rFonts w:ascii="Times New Roman" w:hAnsi="Times New Roman"/>
                <w:b/>
                <w:color w:val="000000"/>
                <w:sz w:val="24"/>
                <w:szCs w:val="24"/>
              </w:rPr>
            </w:pPr>
            <w:r>
              <w:rPr>
                <w:rFonts w:ascii="Times New Roman" w:hAnsi="Times New Roman"/>
                <w:b/>
                <w:color w:val="000000"/>
                <w:sz w:val="24"/>
                <w:szCs w:val="24"/>
              </w:rPr>
              <w:t>Total</w:t>
            </w:r>
          </w:p>
        </w:tc>
        <w:tc>
          <w:tcPr>
            <w:tcW w:w="2046" w:type="dxa"/>
          </w:tcPr>
          <w:p w:rsidR="0063418E" w:rsidRDefault="00AF4250">
            <w:pPr>
              <w:spacing w:line="480" w:lineRule="auto"/>
              <w:rPr>
                <w:rFonts w:ascii="Times New Roman" w:hAnsi="Times New Roman"/>
                <w:b/>
                <w:color w:val="000000"/>
                <w:sz w:val="24"/>
                <w:szCs w:val="24"/>
              </w:rPr>
            </w:pPr>
            <w:r>
              <w:rPr>
                <w:rFonts w:ascii="Times New Roman" w:hAnsi="Times New Roman"/>
                <w:b/>
                <w:color w:val="000000"/>
                <w:sz w:val="24"/>
                <w:szCs w:val="24"/>
              </w:rPr>
              <w:t>150</w:t>
            </w:r>
          </w:p>
        </w:tc>
        <w:tc>
          <w:tcPr>
            <w:tcW w:w="2454" w:type="dxa"/>
          </w:tcPr>
          <w:p w:rsidR="0063418E" w:rsidRDefault="00AF4250">
            <w:pPr>
              <w:spacing w:line="480" w:lineRule="auto"/>
              <w:rPr>
                <w:rFonts w:ascii="Times New Roman" w:hAnsi="Times New Roman"/>
                <w:b/>
                <w:color w:val="000000"/>
                <w:sz w:val="24"/>
                <w:szCs w:val="24"/>
              </w:rPr>
            </w:pPr>
            <w:r>
              <w:rPr>
                <w:rFonts w:ascii="Times New Roman" w:hAnsi="Times New Roman"/>
                <w:b/>
                <w:color w:val="000000"/>
                <w:sz w:val="24"/>
                <w:szCs w:val="24"/>
              </w:rPr>
              <w:t>100%</w:t>
            </w:r>
          </w:p>
        </w:tc>
      </w:tr>
    </w:tbl>
    <w:p w:rsidR="0063418E" w:rsidRDefault="00AF4250">
      <w:pPr>
        <w:spacing w:after="0" w:line="480" w:lineRule="auto"/>
        <w:rPr>
          <w:rFonts w:ascii="Times New Roman" w:hAnsi="Times New Roman"/>
          <w:b/>
          <w:i/>
          <w:color w:val="000000"/>
          <w:sz w:val="24"/>
          <w:szCs w:val="24"/>
        </w:rPr>
      </w:pPr>
      <w:r>
        <w:rPr>
          <w:rFonts w:ascii="Times New Roman" w:hAnsi="Times New Roman"/>
          <w:b/>
          <w:i/>
          <w:color w:val="000000"/>
          <w:sz w:val="24"/>
          <w:szCs w:val="24"/>
        </w:rPr>
        <w:t>Source: Field Survey, 2024</w:t>
      </w:r>
    </w:p>
    <w:p w:rsidR="0063418E" w:rsidRDefault="00AF4250">
      <w:pPr>
        <w:spacing w:after="0" w:line="480" w:lineRule="auto"/>
        <w:rPr>
          <w:rFonts w:ascii="Times New Roman" w:hAnsi="Times New Roman"/>
          <w:color w:val="000000"/>
          <w:sz w:val="24"/>
          <w:szCs w:val="24"/>
        </w:rPr>
      </w:pPr>
      <w:r>
        <w:rPr>
          <w:rFonts w:ascii="Times New Roman" w:hAnsi="Times New Roman"/>
          <w:color w:val="000000"/>
          <w:sz w:val="24"/>
          <w:szCs w:val="24"/>
        </w:rPr>
        <w:t xml:space="preserve">The table above shows that 110(73%) of the respondents in this study were female and 40(27%) others were male teachers. </w:t>
      </w:r>
    </w:p>
    <w:p w:rsidR="0063418E" w:rsidRDefault="00AF4250">
      <w:pPr>
        <w:spacing w:after="0" w:line="240" w:lineRule="auto"/>
        <w:rPr>
          <w:rFonts w:ascii="Times New Roman" w:hAnsi="Times New Roman"/>
          <w:b/>
          <w:color w:val="000000"/>
          <w:sz w:val="24"/>
          <w:szCs w:val="24"/>
        </w:rPr>
      </w:pPr>
      <w:r>
        <w:rPr>
          <w:rFonts w:ascii="Times New Roman" w:hAnsi="Times New Roman"/>
          <w:b/>
          <w:color w:val="000000"/>
          <w:sz w:val="24"/>
          <w:szCs w:val="24"/>
        </w:rPr>
        <w:br w:type="page"/>
      </w:r>
    </w:p>
    <w:p w:rsidR="0063418E" w:rsidRDefault="00AF4250">
      <w:pPr>
        <w:spacing w:after="0" w:line="480" w:lineRule="auto"/>
        <w:rPr>
          <w:rFonts w:ascii="Times New Roman" w:hAnsi="Times New Roman"/>
          <w:color w:val="000000"/>
          <w:sz w:val="24"/>
          <w:szCs w:val="24"/>
        </w:rPr>
      </w:pPr>
      <w:r>
        <w:rPr>
          <w:rFonts w:ascii="Times New Roman" w:hAnsi="Times New Roman"/>
          <w:b/>
          <w:color w:val="000000"/>
          <w:sz w:val="24"/>
          <w:szCs w:val="24"/>
        </w:rPr>
        <w:lastRenderedPageBreak/>
        <w:t>Table 2: Distribution of Respondents Based on Qualification</w:t>
      </w:r>
    </w:p>
    <w:tbl>
      <w:tblPr>
        <w:tblStyle w:val="TableGrid"/>
        <w:tblW w:w="0" w:type="auto"/>
        <w:tblInd w:w="108" w:type="dxa"/>
        <w:tblLook w:val="04A0" w:firstRow="1" w:lastRow="0" w:firstColumn="1" w:lastColumn="0" w:noHBand="0" w:noVBand="1"/>
      </w:tblPr>
      <w:tblGrid>
        <w:gridCol w:w="3397"/>
        <w:gridCol w:w="2610"/>
        <w:gridCol w:w="2340"/>
      </w:tblGrid>
      <w:tr w:rsidR="0063418E">
        <w:tc>
          <w:tcPr>
            <w:tcW w:w="3397" w:type="dxa"/>
          </w:tcPr>
          <w:p w:rsidR="0063418E" w:rsidRDefault="00AF4250">
            <w:pPr>
              <w:spacing w:line="360" w:lineRule="auto"/>
              <w:rPr>
                <w:rFonts w:ascii="Times New Roman" w:hAnsi="Times New Roman"/>
                <w:b/>
                <w:color w:val="000000"/>
                <w:sz w:val="24"/>
                <w:szCs w:val="24"/>
              </w:rPr>
            </w:pPr>
            <w:r>
              <w:rPr>
                <w:rFonts w:ascii="Times New Roman" w:hAnsi="Times New Roman"/>
                <w:b/>
                <w:color w:val="000000"/>
                <w:sz w:val="24"/>
                <w:szCs w:val="24"/>
              </w:rPr>
              <w:t xml:space="preserve">Qualification </w:t>
            </w:r>
          </w:p>
        </w:tc>
        <w:tc>
          <w:tcPr>
            <w:tcW w:w="2610" w:type="dxa"/>
          </w:tcPr>
          <w:p w:rsidR="0063418E" w:rsidRDefault="00AF4250">
            <w:pPr>
              <w:spacing w:line="360" w:lineRule="auto"/>
              <w:rPr>
                <w:rFonts w:ascii="Times New Roman" w:hAnsi="Times New Roman"/>
                <w:b/>
                <w:color w:val="000000"/>
                <w:sz w:val="24"/>
                <w:szCs w:val="24"/>
              </w:rPr>
            </w:pPr>
            <w:r>
              <w:rPr>
                <w:rFonts w:ascii="Times New Roman" w:hAnsi="Times New Roman"/>
                <w:b/>
                <w:color w:val="000000"/>
                <w:sz w:val="24"/>
                <w:szCs w:val="24"/>
              </w:rPr>
              <w:t>Frequency</w:t>
            </w:r>
          </w:p>
        </w:tc>
        <w:tc>
          <w:tcPr>
            <w:tcW w:w="2340" w:type="dxa"/>
          </w:tcPr>
          <w:p w:rsidR="0063418E" w:rsidRDefault="00AF4250">
            <w:pPr>
              <w:spacing w:line="360" w:lineRule="auto"/>
              <w:rPr>
                <w:rFonts w:ascii="Times New Roman" w:hAnsi="Times New Roman"/>
                <w:b/>
                <w:color w:val="000000"/>
                <w:sz w:val="24"/>
                <w:szCs w:val="24"/>
              </w:rPr>
            </w:pPr>
            <w:r>
              <w:rPr>
                <w:rFonts w:ascii="Times New Roman" w:hAnsi="Times New Roman"/>
                <w:b/>
                <w:color w:val="000000"/>
                <w:sz w:val="24"/>
                <w:szCs w:val="24"/>
              </w:rPr>
              <w:t>Percentage</w:t>
            </w:r>
          </w:p>
        </w:tc>
      </w:tr>
      <w:tr w:rsidR="0063418E">
        <w:tc>
          <w:tcPr>
            <w:tcW w:w="3397" w:type="dxa"/>
          </w:tcPr>
          <w:p w:rsidR="0063418E" w:rsidRDefault="00AF4250">
            <w:pPr>
              <w:spacing w:line="360" w:lineRule="auto"/>
              <w:rPr>
                <w:rFonts w:ascii="Times New Roman" w:hAnsi="Times New Roman"/>
                <w:color w:val="000000"/>
                <w:sz w:val="24"/>
                <w:szCs w:val="24"/>
              </w:rPr>
            </w:pPr>
            <w:proofErr w:type="spellStart"/>
            <w:r>
              <w:rPr>
                <w:rFonts w:ascii="Times New Roman" w:hAnsi="Times New Roman"/>
                <w:color w:val="000000"/>
                <w:sz w:val="24"/>
                <w:szCs w:val="24"/>
              </w:rPr>
              <w:t>B.Sc</w:t>
            </w:r>
            <w:proofErr w:type="spellEnd"/>
          </w:p>
        </w:tc>
        <w:tc>
          <w:tcPr>
            <w:tcW w:w="2610" w:type="dxa"/>
          </w:tcPr>
          <w:p w:rsidR="0063418E" w:rsidRDefault="00AF4250">
            <w:pPr>
              <w:spacing w:line="360" w:lineRule="auto"/>
              <w:rPr>
                <w:rFonts w:ascii="Times New Roman" w:hAnsi="Times New Roman"/>
                <w:color w:val="000000"/>
                <w:sz w:val="24"/>
                <w:szCs w:val="24"/>
              </w:rPr>
            </w:pPr>
            <w:r>
              <w:rPr>
                <w:rFonts w:ascii="Times New Roman" w:hAnsi="Times New Roman"/>
                <w:color w:val="000000"/>
                <w:sz w:val="24"/>
                <w:szCs w:val="24"/>
              </w:rPr>
              <w:t>60</w:t>
            </w:r>
          </w:p>
        </w:tc>
        <w:tc>
          <w:tcPr>
            <w:tcW w:w="2340" w:type="dxa"/>
          </w:tcPr>
          <w:p w:rsidR="0063418E" w:rsidRDefault="00AF4250">
            <w:pPr>
              <w:spacing w:line="360" w:lineRule="auto"/>
              <w:rPr>
                <w:rFonts w:ascii="Times New Roman" w:hAnsi="Times New Roman"/>
                <w:color w:val="000000"/>
                <w:sz w:val="24"/>
                <w:szCs w:val="24"/>
              </w:rPr>
            </w:pPr>
            <w:r>
              <w:rPr>
                <w:rFonts w:ascii="Times New Roman" w:hAnsi="Times New Roman"/>
                <w:color w:val="000000"/>
                <w:sz w:val="24"/>
                <w:szCs w:val="24"/>
              </w:rPr>
              <w:t>40%</w:t>
            </w:r>
          </w:p>
        </w:tc>
      </w:tr>
      <w:tr w:rsidR="0063418E">
        <w:tc>
          <w:tcPr>
            <w:tcW w:w="3397" w:type="dxa"/>
          </w:tcPr>
          <w:p w:rsidR="0063418E" w:rsidRDefault="00AF4250">
            <w:pPr>
              <w:spacing w:line="360" w:lineRule="auto"/>
              <w:rPr>
                <w:rFonts w:ascii="Times New Roman" w:hAnsi="Times New Roman"/>
                <w:color w:val="000000"/>
                <w:sz w:val="24"/>
                <w:szCs w:val="24"/>
              </w:rPr>
            </w:pPr>
            <w:r>
              <w:rPr>
                <w:rFonts w:ascii="Times New Roman" w:hAnsi="Times New Roman"/>
                <w:color w:val="000000"/>
                <w:sz w:val="24"/>
                <w:szCs w:val="24"/>
              </w:rPr>
              <w:t>NCE</w:t>
            </w:r>
          </w:p>
        </w:tc>
        <w:tc>
          <w:tcPr>
            <w:tcW w:w="2610" w:type="dxa"/>
          </w:tcPr>
          <w:p w:rsidR="0063418E" w:rsidRDefault="00AF4250">
            <w:pPr>
              <w:spacing w:line="360" w:lineRule="auto"/>
              <w:rPr>
                <w:rFonts w:ascii="Times New Roman" w:hAnsi="Times New Roman"/>
                <w:color w:val="000000"/>
                <w:sz w:val="24"/>
                <w:szCs w:val="24"/>
              </w:rPr>
            </w:pPr>
            <w:r>
              <w:rPr>
                <w:rFonts w:ascii="Times New Roman" w:hAnsi="Times New Roman"/>
                <w:color w:val="000000"/>
                <w:sz w:val="24"/>
                <w:szCs w:val="24"/>
              </w:rPr>
              <w:t>30</w:t>
            </w:r>
          </w:p>
        </w:tc>
        <w:tc>
          <w:tcPr>
            <w:tcW w:w="2340" w:type="dxa"/>
          </w:tcPr>
          <w:p w:rsidR="0063418E" w:rsidRDefault="00AF4250">
            <w:pPr>
              <w:spacing w:line="360" w:lineRule="auto"/>
              <w:rPr>
                <w:rFonts w:ascii="Times New Roman" w:hAnsi="Times New Roman"/>
                <w:color w:val="000000"/>
                <w:sz w:val="24"/>
                <w:szCs w:val="24"/>
              </w:rPr>
            </w:pPr>
            <w:r>
              <w:rPr>
                <w:rFonts w:ascii="Times New Roman" w:hAnsi="Times New Roman"/>
                <w:color w:val="000000"/>
                <w:sz w:val="24"/>
                <w:szCs w:val="24"/>
              </w:rPr>
              <w:t>20%</w:t>
            </w:r>
          </w:p>
        </w:tc>
      </w:tr>
      <w:tr w:rsidR="0063418E">
        <w:tc>
          <w:tcPr>
            <w:tcW w:w="3397" w:type="dxa"/>
          </w:tcPr>
          <w:p w:rsidR="0063418E" w:rsidRDefault="00AF4250">
            <w:pPr>
              <w:spacing w:line="360" w:lineRule="auto"/>
              <w:rPr>
                <w:rFonts w:ascii="Times New Roman" w:hAnsi="Times New Roman"/>
                <w:color w:val="000000"/>
                <w:sz w:val="24"/>
                <w:szCs w:val="24"/>
              </w:rPr>
            </w:pPr>
            <w:r>
              <w:rPr>
                <w:rFonts w:ascii="Times New Roman" w:hAnsi="Times New Roman"/>
                <w:color w:val="000000"/>
                <w:sz w:val="24"/>
                <w:szCs w:val="24"/>
              </w:rPr>
              <w:t>HND</w:t>
            </w:r>
          </w:p>
        </w:tc>
        <w:tc>
          <w:tcPr>
            <w:tcW w:w="2610" w:type="dxa"/>
          </w:tcPr>
          <w:p w:rsidR="0063418E" w:rsidRDefault="00AF4250">
            <w:pPr>
              <w:spacing w:line="360" w:lineRule="auto"/>
              <w:rPr>
                <w:rFonts w:ascii="Times New Roman" w:hAnsi="Times New Roman"/>
                <w:color w:val="000000"/>
                <w:sz w:val="24"/>
                <w:szCs w:val="24"/>
              </w:rPr>
            </w:pPr>
            <w:r>
              <w:rPr>
                <w:rFonts w:ascii="Times New Roman" w:hAnsi="Times New Roman"/>
                <w:color w:val="000000"/>
                <w:sz w:val="24"/>
                <w:szCs w:val="24"/>
              </w:rPr>
              <w:t>20</w:t>
            </w:r>
          </w:p>
        </w:tc>
        <w:tc>
          <w:tcPr>
            <w:tcW w:w="2340" w:type="dxa"/>
          </w:tcPr>
          <w:p w:rsidR="0063418E" w:rsidRDefault="00AF4250">
            <w:pPr>
              <w:spacing w:line="360" w:lineRule="auto"/>
              <w:rPr>
                <w:rFonts w:ascii="Times New Roman" w:hAnsi="Times New Roman"/>
                <w:color w:val="000000"/>
                <w:sz w:val="24"/>
                <w:szCs w:val="24"/>
              </w:rPr>
            </w:pPr>
            <w:r>
              <w:rPr>
                <w:rFonts w:ascii="Times New Roman" w:hAnsi="Times New Roman"/>
                <w:color w:val="000000"/>
                <w:sz w:val="24"/>
                <w:szCs w:val="24"/>
              </w:rPr>
              <w:t>13%</w:t>
            </w:r>
          </w:p>
        </w:tc>
      </w:tr>
      <w:tr w:rsidR="0063418E">
        <w:tc>
          <w:tcPr>
            <w:tcW w:w="3397" w:type="dxa"/>
          </w:tcPr>
          <w:p w:rsidR="0063418E" w:rsidRDefault="00AF4250">
            <w:pPr>
              <w:spacing w:line="360" w:lineRule="auto"/>
              <w:rPr>
                <w:rFonts w:ascii="Times New Roman" w:hAnsi="Times New Roman"/>
                <w:color w:val="000000"/>
                <w:sz w:val="24"/>
                <w:szCs w:val="24"/>
              </w:rPr>
            </w:pPr>
            <w:proofErr w:type="spellStart"/>
            <w:r>
              <w:rPr>
                <w:rFonts w:ascii="Times New Roman" w:hAnsi="Times New Roman"/>
                <w:color w:val="000000"/>
                <w:sz w:val="24"/>
                <w:szCs w:val="24"/>
              </w:rPr>
              <w:t>Bsc</w:t>
            </w:r>
            <w:proofErr w:type="spellEnd"/>
            <w:r>
              <w:rPr>
                <w:rFonts w:ascii="Times New Roman" w:hAnsi="Times New Roman"/>
                <w:color w:val="000000"/>
                <w:sz w:val="24"/>
                <w:szCs w:val="24"/>
              </w:rPr>
              <w:t>. Ed</w:t>
            </w:r>
          </w:p>
        </w:tc>
        <w:tc>
          <w:tcPr>
            <w:tcW w:w="2610" w:type="dxa"/>
          </w:tcPr>
          <w:p w:rsidR="0063418E" w:rsidRDefault="00AF4250">
            <w:pPr>
              <w:tabs>
                <w:tab w:val="center" w:pos="915"/>
              </w:tabs>
              <w:spacing w:line="360" w:lineRule="auto"/>
              <w:rPr>
                <w:rFonts w:ascii="Times New Roman" w:hAnsi="Times New Roman"/>
                <w:color w:val="000000"/>
                <w:sz w:val="24"/>
                <w:szCs w:val="24"/>
              </w:rPr>
            </w:pPr>
            <w:r>
              <w:rPr>
                <w:rFonts w:ascii="Times New Roman" w:hAnsi="Times New Roman"/>
                <w:color w:val="000000"/>
                <w:sz w:val="24"/>
                <w:szCs w:val="24"/>
              </w:rPr>
              <w:t>40</w:t>
            </w:r>
          </w:p>
        </w:tc>
        <w:tc>
          <w:tcPr>
            <w:tcW w:w="2340" w:type="dxa"/>
          </w:tcPr>
          <w:p w:rsidR="0063418E" w:rsidRDefault="00AF4250">
            <w:pPr>
              <w:spacing w:line="360" w:lineRule="auto"/>
              <w:rPr>
                <w:rFonts w:ascii="Times New Roman" w:hAnsi="Times New Roman"/>
                <w:color w:val="000000"/>
                <w:sz w:val="24"/>
                <w:szCs w:val="24"/>
              </w:rPr>
            </w:pPr>
            <w:r>
              <w:rPr>
                <w:rFonts w:ascii="Times New Roman" w:hAnsi="Times New Roman"/>
                <w:color w:val="000000"/>
                <w:sz w:val="24"/>
                <w:szCs w:val="24"/>
              </w:rPr>
              <w:t>27%</w:t>
            </w:r>
          </w:p>
        </w:tc>
      </w:tr>
      <w:tr w:rsidR="0063418E">
        <w:tc>
          <w:tcPr>
            <w:tcW w:w="3397" w:type="dxa"/>
          </w:tcPr>
          <w:p w:rsidR="0063418E" w:rsidRDefault="00AF4250">
            <w:pPr>
              <w:spacing w:line="360" w:lineRule="auto"/>
              <w:rPr>
                <w:rFonts w:ascii="Times New Roman" w:hAnsi="Times New Roman"/>
                <w:b/>
                <w:color w:val="000000"/>
                <w:sz w:val="24"/>
                <w:szCs w:val="24"/>
              </w:rPr>
            </w:pPr>
            <w:r>
              <w:rPr>
                <w:rFonts w:ascii="Times New Roman" w:hAnsi="Times New Roman"/>
                <w:b/>
                <w:color w:val="000000"/>
                <w:sz w:val="24"/>
                <w:szCs w:val="24"/>
              </w:rPr>
              <w:t>Total</w:t>
            </w:r>
          </w:p>
        </w:tc>
        <w:tc>
          <w:tcPr>
            <w:tcW w:w="2610" w:type="dxa"/>
          </w:tcPr>
          <w:p w:rsidR="0063418E" w:rsidRDefault="00AF4250">
            <w:pPr>
              <w:spacing w:line="360" w:lineRule="auto"/>
              <w:rPr>
                <w:rFonts w:ascii="Times New Roman" w:hAnsi="Times New Roman"/>
                <w:b/>
                <w:color w:val="000000"/>
                <w:sz w:val="24"/>
                <w:szCs w:val="24"/>
              </w:rPr>
            </w:pPr>
            <w:r>
              <w:rPr>
                <w:rFonts w:ascii="Times New Roman" w:hAnsi="Times New Roman"/>
                <w:b/>
                <w:color w:val="000000"/>
                <w:sz w:val="24"/>
                <w:szCs w:val="24"/>
              </w:rPr>
              <w:t>150</w:t>
            </w:r>
          </w:p>
        </w:tc>
        <w:tc>
          <w:tcPr>
            <w:tcW w:w="2340" w:type="dxa"/>
          </w:tcPr>
          <w:p w:rsidR="0063418E" w:rsidRDefault="00AF4250">
            <w:pPr>
              <w:spacing w:line="360" w:lineRule="auto"/>
              <w:rPr>
                <w:rFonts w:ascii="Times New Roman" w:hAnsi="Times New Roman"/>
                <w:b/>
                <w:color w:val="000000"/>
                <w:sz w:val="24"/>
                <w:szCs w:val="24"/>
              </w:rPr>
            </w:pPr>
            <w:r>
              <w:rPr>
                <w:rFonts w:ascii="Times New Roman" w:hAnsi="Times New Roman"/>
                <w:b/>
                <w:color w:val="000000"/>
                <w:sz w:val="24"/>
                <w:szCs w:val="24"/>
              </w:rPr>
              <w:t>100%</w:t>
            </w:r>
          </w:p>
        </w:tc>
      </w:tr>
    </w:tbl>
    <w:p w:rsidR="0063418E" w:rsidRDefault="00AF4250">
      <w:pPr>
        <w:spacing w:after="0" w:line="480" w:lineRule="auto"/>
        <w:rPr>
          <w:rFonts w:ascii="Times New Roman" w:hAnsi="Times New Roman"/>
          <w:b/>
          <w:i/>
          <w:color w:val="000000"/>
          <w:sz w:val="24"/>
          <w:szCs w:val="24"/>
        </w:rPr>
      </w:pPr>
      <w:r>
        <w:rPr>
          <w:rFonts w:ascii="Times New Roman" w:hAnsi="Times New Roman"/>
          <w:b/>
          <w:i/>
          <w:color w:val="000000"/>
          <w:sz w:val="24"/>
          <w:szCs w:val="24"/>
        </w:rPr>
        <w:t>Source: Field Survey, 2024</w:t>
      </w:r>
    </w:p>
    <w:p w:rsidR="0063418E" w:rsidRDefault="00AF4250">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60 respondents which represent 40% are teachers with </w:t>
      </w:r>
      <w:proofErr w:type="spellStart"/>
      <w:r>
        <w:rPr>
          <w:rFonts w:ascii="Times New Roman" w:hAnsi="Times New Roman"/>
          <w:color w:val="000000"/>
          <w:sz w:val="24"/>
          <w:szCs w:val="24"/>
        </w:rPr>
        <w:t>B.Sc</w:t>
      </w:r>
      <w:proofErr w:type="spellEnd"/>
      <w:r>
        <w:rPr>
          <w:rFonts w:ascii="Times New Roman" w:hAnsi="Times New Roman"/>
          <w:color w:val="000000"/>
          <w:sz w:val="24"/>
          <w:szCs w:val="24"/>
        </w:rPr>
        <w:t xml:space="preserve"> qualification. 30(20%) were teachers with NCE qualification. 20 (13%) of the teachers are HND holder and 40 (27%) had their </w:t>
      </w:r>
      <w:proofErr w:type="spellStart"/>
      <w:r>
        <w:rPr>
          <w:rFonts w:ascii="Times New Roman" w:hAnsi="Times New Roman"/>
          <w:color w:val="000000"/>
          <w:sz w:val="24"/>
          <w:szCs w:val="24"/>
        </w:rPr>
        <w:t>Bsc</w:t>
      </w:r>
      <w:proofErr w:type="spellEnd"/>
      <w:r>
        <w:rPr>
          <w:rFonts w:ascii="Times New Roman" w:hAnsi="Times New Roman"/>
          <w:color w:val="000000"/>
          <w:sz w:val="24"/>
          <w:szCs w:val="24"/>
        </w:rPr>
        <w:t xml:space="preserve">. Ed in chemistry.   </w:t>
      </w:r>
    </w:p>
    <w:p w:rsidR="0063418E" w:rsidRDefault="00AF4250">
      <w:pPr>
        <w:spacing w:after="0" w:line="360" w:lineRule="auto"/>
        <w:rPr>
          <w:rFonts w:ascii="Times New Roman" w:hAnsi="Times New Roman"/>
          <w:color w:val="000000"/>
          <w:sz w:val="24"/>
          <w:szCs w:val="24"/>
        </w:rPr>
      </w:pPr>
      <w:r>
        <w:rPr>
          <w:rFonts w:ascii="Times New Roman" w:hAnsi="Times New Roman"/>
          <w:b/>
          <w:color w:val="000000"/>
          <w:sz w:val="24"/>
          <w:szCs w:val="24"/>
        </w:rPr>
        <w:t>Table 3: Distribution of Respondents Based on Years of Experience</w:t>
      </w:r>
    </w:p>
    <w:tbl>
      <w:tblPr>
        <w:tblStyle w:val="TableGrid"/>
        <w:tblW w:w="0" w:type="auto"/>
        <w:tblInd w:w="108" w:type="dxa"/>
        <w:tblLook w:val="04A0" w:firstRow="1" w:lastRow="0" w:firstColumn="1" w:lastColumn="0" w:noHBand="0" w:noVBand="1"/>
      </w:tblPr>
      <w:tblGrid>
        <w:gridCol w:w="2700"/>
        <w:gridCol w:w="2046"/>
        <w:gridCol w:w="2454"/>
      </w:tblGrid>
      <w:tr w:rsidR="0063418E">
        <w:tc>
          <w:tcPr>
            <w:tcW w:w="2700" w:type="dxa"/>
          </w:tcPr>
          <w:p w:rsidR="0063418E" w:rsidRDefault="00AF4250">
            <w:pPr>
              <w:spacing w:line="240" w:lineRule="auto"/>
              <w:rPr>
                <w:rFonts w:ascii="Times New Roman" w:hAnsi="Times New Roman"/>
                <w:b/>
                <w:color w:val="000000"/>
                <w:sz w:val="24"/>
                <w:szCs w:val="24"/>
              </w:rPr>
            </w:pPr>
            <w:r>
              <w:rPr>
                <w:rFonts w:ascii="Times New Roman" w:hAnsi="Times New Roman"/>
                <w:b/>
                <w:color w:val="000000"/>
                <w:sz w:val="24"/>
                <w:szCs w:val="24"/>
              </w:rPr>
              <w:t>Years of Experience</w:t>
            </w:r>
          </w:p>
        </w:tc>
        <w:tc>
          <w:tcPr>
            <w:tcW w:w="2046" w:type="dxa"/>
          </w:tcPr>
          <w:p w:rsidR="0063418E" w:rsidRDefault="00AF4250">
            <w:pPr>
              <w:spacing w:line="240" w:lineRule="auto"/>
              <w:rPr>
                <w:rFonts w:ascii="Times New Roman" w:hAnsi="Times New Roman"/>
                <w:b/>
                <w:color w:val="000000"/>
                <w:sz w:val="24"/>
                <w:szCs w:val="24"/>
              </w:rPr>
            </w:pPr>
            <w:r>
              <w:rPr>
                <w:rFonts w:ascii="Times New Roman" w:hAnsi="Times New Roman"/>
                <w:b/>
                <w:color w:val="000000"/>
                <w:sz w:val="24"/>
                <w:szCs w:val="24"/>
              </w:rPr>
              <w:t>Frequency</w:t>
            </w:r>
          </w:p>
        </w:tc>
        <w:tc>
          <w:tcPr>
            <w:tcW w:w="2454" w:type="dxa"/>
          </w:tcPr>
          <w:p w:rsidR="0063418E" w:rsidRDefault="00AF4250">
            <w:pPr>
              <w:spacing w:line="240" w:lineRule="auto"/>
              <w:rPr>
                <w:rFonts w:ascii="Times New Roman" w:hAnsi="Times New Roman"/>
                <w:b/>
                <w:color w:val="000000"/>
                <w:sz w:val="24"/>
                <w:szCs w:val="24"/>
              </w:rPr>
            </w:pPr>
            <w:r>
              <w:rPr>
                <w:rFonts w:ascii="Times New Roman" w:hAnsi="Times New Roman"/>
                <w:b/>
                <w:color w:val="000000"/>
                <w:sz w:val="24"/>
                <w:szCs w:val="24"/>
              </w:rPr>
              <w:t>Percentage</w:t>
            </w:r>
          </w:p>
        </w:tc>
      </w:tr>
      <w:tr w:rsidR="0063418E">
        <w:tc>
          <w:tcPr>
            <w:tcW w:w="2700" w:type="dxa"/>
          </w:tcPr>
          <w:p w:rsidR="0063418E" w:rsidRDefault="00AF4250">
            <w:pPr>
              <w:spacing w:line="240" w:lineRule="auto"/>
              <w:rPr>
                <w:rFonts w:ascii="Times New Roman" w:hAnsi="Times New Roman"/>
                <w:color w:val="000000"/>
                <w:sz w:val="24"/>
                <w:szCs w:val="24"/>
              </w:rPr>
            </w:pPr>
            <w:r>
              <w:rPr>
                <w:rFonts w:ascii="Times New Roman" w:hAnsi="Times New Roman"/>
                <w:color w:val="000000"/>
                <w:sz w:val="24"/>
                <w:szCs w:val="24"/>
              </w:rPr>
              <w:t>1 – 5 years</w:t>
            </w:r>
          </w:p>
        </w:tc>
        <w:tc>
          <w:tcPr>
            <w:tcW w:w="2046" w:type="dxa"/>
          </w:tcPr>
          <w:p w:rsidR="0063418E" w:rsidRDefault="00AF4250">
            <w:pPr>
              <w:spacing w:line="240" w:lineRule="auto"/>
              <w:rPr>
                <w:rFonts w:ascii="Times New Roman" w:hAnsi="Times New Roman"/>
                <w:color w:val="000000"/>
                <w:sz w:val="24"/>
                <w:szCs w:val="24"/>
              </w:rPr>
            </w:pPr>
            <w:r>
              <w:rPr>
                <w:rFonts w:ascii="Times New Roman" w:hAnsi="Times New Roman"/>
                <w:color w:val="000000"/>
                <w:sz w:val="24"/>
                <w:szCs w:val="24"/>
              </w:rPr>
              <w:t>20</w:t>
            </w:r>
          </w:p>
        </w:tc>
        <w:tc>
          <w:tcPr>
            <w:tcW w:w="2454" w:type="dxa"/>
          </w:tcPr>
          <w:p w:rsidR="0063418E" w:rsidRDefault="00AF4250">
            <w:pPr>
              <w:spacing w:line="240" w:lineRule="auto"/>
              <w:rPr>
                <w:rFonts w:ascii="Times New Roman" w:hAnsi="Times New Roman"/>
                <w:color w:val="000000"/>
                <w:sz w:val="24"/>
                <w:szCs w:val="24"/>
              </w:rPr>
            </w:pPr>
            <w:r>
              <w:rPr>
                <w:rFonts w:ascii="Times New Roman" w:hAnsi="Times New Roman"/>
                <w:color w:val="000000"/>
                <w:sz w:val="24"/>
                <w:szCs w:val="24"/>
              </w:rPr>
              <w:t>14%</w:t>
            </w:r>
          </w:p>
        </w:tc>
      </w:tr>
      <w:tr w:rsidR="0063418E">
        <w:tc>
          <w:tcPr>
            <w:tcW w:w="2700" w:type="dxa"/>
          </w:tcPr>
          <w:p w:rsidR="0063418E" w:rsidRDefault="00AF4250">
            <w:pPr>
              <w:spacing w:line="240" w:lineRule="auto"/>
              <w:rPr>
                <w:rFonts w:ascii="Times New Roman" w:hAnsi="Times New Roman"/>
                <w:color w:val="000000"/>
                <w:sz w:val="24"/>
                <w:szCs w:val="24"/>
              </w:rPr>
            </w:pPr>
            <w:r>
              <w:rPr>
                <w:rFonts w:ascii="Times New Roman" w:hAnsi="Times New Roman"/>
                <w:color w:val="000000"/>
                <w:sz w:val="24"/>
                <w:szCs w:val="24"/>
              </w:rPr>
              <w:t>6 – 10 years</w:t>
            </w:r>
          </w:p>
        </w:tc>
        <w:tc>
          <w:tcPr>
            <w:tcW w:w="2046" w:type="dxa"/>
          </w:tcPr>
          <w:p w:rsidR="0063418E" w:rsidRDefault="00AF4250">
            <w:pPr>
              <w:spacing w:line="240" w:lineRule="auto"/>
              <w:rPr>
                <w:rFonts w:ascii="Times New Roman" w:hAnsi="Times New Roman"/>
                <w:color w:val="000000"/>
                <w:sz w:val="24"/>
                <w:szCs w:val="24"/>
              </w:rPr>
            </w:pPr>
            <w:r>
              <w:rPr>
                <w:rFonts w:ascii="Times New Roman" w:hAnsi="Times New Roman"/>
                <w:color w:val="000000"/>
                <w:sz w:val="24"/>
                <w:szCs w:val="24"/>
              </w:rPr>
              <w:t>50</w:t>
            </w:r>
          </w:p>
        </w:tc>
        <w:tc>
          <w:tcPr>
            <w:tcW w:w="2454" w:type="dxa"/>
          </w:tcPr>
          <w:p w:rsidR="0063418E" w:rsidRDefault="00AF4250">
            <w:pPr>
              <w:spacing w:line="240" w:lineRule="auto"/>
              <w:rPr>
                <w:rFonts w:ascii="Times New Roman" w:hAnsi="Times New Roman"/>
                <w:color w:val="000000"/>
                <w:sz w:val="24"/>
                <w:szCs w:val="24"/>
              </w:rPr>
            </w:pPr>
            <w:r>
              <w:rPr>
                <w:rFonts w:ascii="Times New Roman" w:hAnsi="Times New Roman"/>
                <w:color w:val="000000"/>
                <w:sz w:val="24"/>
                <w:szCs w:val="24"/>
              </w:rPr>
              <w:t>33%</w:t>
            </w:r>
          </w:p>
        </w:tc>
      </w:tr>
      <w:tr w:rsidR="0063418E">
        <w:tc>
          <w:tcPr>
            <w:tcW w:w="2700" w:type="dxa"/>
          </w:tcPr>
          <w:p w:rsidR="0063418E" w:rsidRDefault="00AF4250">
            <w:pPr>
              <w:spacing w:line="240" w:lineRule="auto"/>
              <w:rPr>
                <w:rFonts w:ascii="Times New Roman" w:hAnsi="Times New Roman"/>
                <w:color w:val="000000"/>
                <w:sz w:val="24"/>
                <w:szCs w:val="24"/>
              </w:rPr>
            </w:pPr>
            <w:r>
              <w:rPr>
                <w:rFonts w:ascii="Times New Roman" w:hAnsi="Times New Roman"/>
                <w:color w:val="000000"/>
                <w:sz w:val="24"/>
                <w:szCs w:val="24"/>
              </w:rPr>
              <w:t>11 years and above</w:t>
            </w:r>
          </w:p>
        </w:tc>
        <w:tc>
          <w:tcPr>
            <w:tcW w:w="2046" w:type="dxa"/>
          </w:tcPr>
          <w:p w:rsidR="0063418E" w:rsidRDefault="00AF4250">
            <w:pPr>
              <w:spacing w:line="240" w:lineRule="auto"/>
              <w:rPr>
                <w:rFonts w:ascii="Times New Roman" w:hAnsi="Times New Roman"/>
                <w:color w:val="000000"/>
                <w:sz w:val="24"/>
                <w:szCs w:val="24"/>
              </w:rPr>
            </w:pPr>
            <w:r>
              <w:rPr>
                <w:rFonts w:ascii="Times New Roman" w:hAnsi="Times New Roman"/>
                <w:color w:val="000000"/>
                <w:sz w:val="24"/>
                <w:szCs w:val="24"/>
              </w:rPr>
              <w:t>80</w:t>
            </w:r>
          </w:p>
        </w:tc>
        <w:tc>
          <w:tcPr>
            <w:tcW w:w="2454" w:type="dxa"/>
          </w:tcPr>
          <w:p w:rsidR="0063418E" w:rsidRDefault="00AF4250">
            <w:pPr>
              <w:spacing w:line="240" w:lineRule="auto"/>
              <w:rPr>
                <w:rFonts w:ascii="Times New Roman" w:hAnsi="Times New Roman"/>
                <w:color w:val="000000"/>
                <w:sz w:val="24"/>
                <w:szCs w:val="24"/>
              </w:rPr>
            </w:pPr>
            <w:r>
              <w:rPr>
                <w:rFonts w:ascii="Times New Roman" w:hAnsi="Times New Roman"/>
                <w:color w:val="000000"/>
                <w:sz w:val="24"/>
                <w:szCs w:val="24"/>
              </w:rPr>
              <w:t>53%</w:t>
            </w:r>
          </w:p>
        </w:tc>
      </w:tr>
      <w:tr w:rsidR="0063418E">
        <w:tc>
          <w:tcPr>
            <w:tcW w:w="2700" w:type="dxa"/>
          </w:tcPr>
          <w:p w:rsidR="0063418E" w:rsidRDefault="00AF4250">
            <w:pPr>
              <w:spacing w:line="240" w:lineRule="auto"/>
              <w:rPr>
                <w:rFonts w:ascii="Times New Roman" w:hAnsi="Times New Roman"/>
                <w:b/>
                <w:color w:val="000000"/>
                <w:sz w:val="24"/>
                <w:szCs w:val="24"/>
              </w:rPr>
            </w:pPr>
            <w:r>
              <w:rPr>
                <w:rFonts w:ascii="Times New Roman" w:hAnsi="Times New Roman"/>
                <w:b/>
                <w:color w:val="000000"/>
                <w:sz w:val="24"/>
                <w:szCs w:val="24"/>
              </w:rPr>
              <w:t>Total</w:t>
            </w:r>
          </w:p>
        </w:tc>
        <w:tc>
          <w:tcPr>
            <w:tcW w:w="2046" w:type="dxa"/>
          </w:tcPr>
          <w:p w:rsidR="0063418E" w:rsidRDefault="00AF4250">
            <w:pPr>
              <w:spacing w:line="240" w:lineRule="auto"/>
              <w:rPr>
                <w:rFonts w:ascii="Times New Roman" w:hAnsi="Times New Roman"/>
                <w:b/>
                <w:color w:val="000000"/>
                <w:sz w:val="24"/>
                <w:szCs w:val="24"/>
              </w:rPr>
            </w:pPr>
            <w:r>
              <w:rPr>
                <w:rFonts w:ascii="Times New Roman" w:hAnsi="Times New Roman"/>
                <w:b/>
                <w:color w:val="000000"/>
                <w:sz w:val="24"/>
                <w:szCs w:val="24"/>
              </w:rPr>
              <w:t>150</w:t>
            </w:r>
          </w:p>
        </w:tc>
        <w:tc>
          <w:tcPr>
            <w:tcW w:w="2454" w:type="dxa"/>
          </w:tcPr>
          <w:p w:rsidR="0063418E" w:rsidRDefault="00AF4250">
            <w:pPr>
              <w:spacing w:line="240" w:lineRule="auto"/>
              <w:rPr>
                <w:rFonts w:ascii="Times New Roman" w:hAnsi="Times New Roman"/>
                <w:b/>
                <w:color w:val="000000"/>
                <w:sz w:val="24"/>
                <w:szCs w:val="24"/>
              </w:rPr>
            </w:pPr>
            <w:r>
              <w:rPr>
                <w:rFonts w:ascii="Times New Roman" w:hAnsi="Times New Roman"/>
                <w:b/>
                <w:color w:val="000000"/>
                <w:sz w:val="24"/>
                <w:szCs w:val="24"/>
              </w:rPr>
              <w:t>100%</w:t>
            </w:r>
          </w:p>
        </w:tc>
      </w:tr>
    </w:tbl>
    <w:p w:rsidR="0063418E" w:rsidRDefault="00AF4250">
      <w:pPr>
        <w:spacing w:after="0" w:line="360" w:lineRule="auto"/>
        <w:rPr>
          <w:rFonts w:ascii="Times New Roman" w:hAnsi="Times New Roman"/>
          <w:b/>
          <w:i/>
          <w:color w:val="000000"/>
          <w:sz w:val="24"/>
          <w:szCs w:val="24"/>
        </w:rPr>
      </w:pPr>
      <w:r>
        <w:rPr>
          <w:rFonts w:ascii="Times New Roman" w:hAnsi="Times New Roman"/>
          <w:b/>
          <w:i/>
          <w:color w:val="000000"/>
          <w:sz w:val="24"/>
          <w:szCs w:val="24"/>
        </w:rPr>
        <w:t>Source: Field Survey, 2024</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Table 3 above shows the years of teaching experience of the teachers. Based on the result above 20(14%) of the teachers had been in teaching services for 1 – 5 years. 50(33%) of </w:t>
      </w:r>
      <w:r>
        <w:rPr>
          <w:rFonts w:ascii="Times New Roman" w:hAnsi="Times New Roman"/>
          <w:color w:val="000000"/>
          <w:sz w:val="24"/>
          <w:szCs w:val="24"/>
        </w:rPr>
        <w:lastRenderedPageBreak/>
        <w:t>the teachers had their teaching experience between the rage of 6 – 10 years while 80(53%) of the teachers had been in teaching service for 11 years and above.</w:t>
      </w:r>
    </w:p>
    <w:p w:rsidR="0063418E" w:rsidRDefault="00AF4250">
      <w:pPr>
        <w:spacing w:after="0" w:line="480" w:lineRule="auto"/>
        <w:rPr>
          <w:rFonts w:ascii="Times New Roman" w:eastAsia="Times New Roman" w:hAnsi="Times New Roman"/>
          <w:b/>
          <w:bCs/>
          <w:color w:val="000000"/>
          <w:sz w:val="24"/>
          <w:szCs w:val="24"/>
          <w:lang w:eastAsia="en-US"/>
        </w:rPr>
      </w:pPr>
      <w:r>
        <w:rPr>
          <w:b/>
          <w:bCs/>
          <w:color w:val="000000"/>
        </w:rPr>
        <w:t>Research Question 1: What is the impact of ICT in teaching and learning of Chemistry Education?</w:t>
      </w:r>
    </w:p>
    <w:p w:rsidR="0063418E" w:rsidRDefault="00AF4250">
      <w:pPr>
        <w:pStyle w:val="NormalWeb"/>
        <w:shd w:val="clear" w:color="auto" w:fill="FFFFFF"/>
        <w:spacing w:before="0" w:beforeAutospacing="0" w:after="150" w:afterAutospacing="0" w:line="360" w:lineRule="auto"/>
        <w:jc w:val="both"/>
        <w:rPr>
          <w:b/>
          <w:bCs/>
          <w:color w:val="000000"/>
        </w:rPr>
      </w:pPr>
      <w:r>
        <w:rPr>
          <w:b/>
          <w:bCs/>
          <w:color w:val="000000"/>
        </w:rPr>
        <w:t>Table 4 above shows the responses on the impact of ICT in teaching and learning of Chemistry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936"/>
        <w:gridCol w:w="836"/>
        <w:gridCol w:w="836"/>
        <w:gridCol w:w="716"/>
        <w:gridCol w:w="716"/>
      </w:tblGrid>
      <w:tr w:rsidR="0063418E">
        <w:tc>
          <w:tcPr>
            <w:tcW w:w="59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S/N</w:t>
            </w:r>
          </w:p>
        </w:tc>
        <w:tc>
          <w:tcPr>
            <w:tcW w:w="6718"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ITEMS</w:t>
            </w:r>
          </w:p>
        </w:tc>
        <w:tc>
          <w:tcPr>
            <w:tcW w:w="54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SA</w:t>
            </w:r>
          </w:p>
        </w:tc>
        <w:tc>
          <w:tcPr>
            <w:tcW w:w="54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 xml:space="preserve">A </w:t>
            </w:r>
          </w:p>
        </w:tc>
        <w:tc>
          <w:tcPr>
            <w:tcW w:w="54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SD</w:t>
            </w:r>
          </w:p>
        </w:tc>
        <w:tc>
          <w:tcPr>
            <w:tcW w:w="648"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D</w:t>
            </w:r>
          </w:p>
        </w:tc>
      </w:tr>
      <w:tr w:rsidR="0063418E">
        <w:tc>
          <w:tcPr>
            <w:tcW w:w="59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1</w:t>
            </w:r>
          </w:p>
        </w:tc>
        <w:tc>
          <w:tcPr>
            <w:tcW w:w="6718"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The use of ICT tools (such as interactive simulations and virtual labs) enhances students' understanding of complex chemical concepts.</w:t>
            </w:r>
          </w:p>
        </w:tc>
        <w:tc>
          <w:tcPr>
            <w:tcW w:w="54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90 60%</w:t>
            </w:r>
          </w:p>
        </w:tc>
        <w:tc>
          <w:tcPr>
            <w:tcW w:w="54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45 30%</w:t>
            </w:r>
          </w:p>
        </w:tc>
        <w:tc>
          <w:tcPr>
            <w:tcW w:w="54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5 3.3%</w:t>
            </w:r>
          </w:p>
        </w:tc>
        <w:tc>
          <w:tcPr>
            <w:tcW w:w="648"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10</w:t>
            </w:r>
          </w:p>
          <w:p w:rsidR="0063418E" w:rsidRDefault="00AF4250">
            <w:pPr>
              <w:pStyle w:val="NormalWeb"/>
              <w:spacing w:before="0" w:beforeAutospacing="0" w:after="150" w:afterAutospacing="0" w:line="360" w:lineRule="auto"/>
              <w:jc w:val="both"/>
              <w:rPr>
                <w:color w:val="000000"/>
              </w:rPr>
            </w:pPr>
            <w:r>
              <w:rPr>
                <w:color w:val="000000"/>
              </w:rPr>
              <w:t>6.7%</w:t>
            </w:r>
          </w:p>
        </w:tc>
      </w:tr>
      <w:tr w:rsidR="0063418E">
        <w:tc>
          <w:tcPr>
            <w:tcW w:w="59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2</w:t>
            </w:r>
          </w:p>
        </w:tc>
        <w:tc>
          <w:tcPr>
            <w:tcW w:w="6718"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Integrating ICT in chemistry lessons increases student engagement and motivation to learn the subject</w:t>
            </w:r>
          </w:p>
        </w:tc>
        <w:tc>
          <w:tcPr>
            <w:tcW w:w="54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80 53.3%</w:t>
            </w:r>
          </w:p>
        </w:tc>
        <w:tc>
          <w:tcPr>
            <w:tcW w:w="54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55 36.7%</w:t>
            </w:r>
          </w:p>
        </w:tc>
        <w:tc>
          <w:tcPr>
            <w:tcW w:w="54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5 3.3%</w:t>
            </w:r>
          </w:p>
        </w:tc>
        <w:tc>
          <w:tcPr>
            <w:tcW w:w="648"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10 6.7%</w:t>
            </w:r>
          </w:p>
        </w:tc>
      </w:tr>
      <w:tr w:rsidR="0063418E">
        <w:tc>
          <w:tcPr>
            <w:tcW w:w="59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3</w:t>
            </w:r>
          </w:p>
        </w:tc>
        <w:tc>
          <w:tcPr>
            <w:tcW w:w="6718"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Chemistry teachers who regularly use ICT in their instruction are more effective at explaining difficult topics compared to those who don't.</w:t>
            </w:r>
          </w:p>
        </w:tc>
        <w:tc>
          <w:tcPr>
            <w:tcW w:w="54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45 30%</w:t>
            </w:r>
          </w:p>
        </w:tc>
        <w:tc>
          <w:tcPr>
            <w:tcW w:w="54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90 60%</w:t>
            </w:r>
          </w:p>
        </w:tc>
        <w:tc>
          <w:tcPr>
            <w:tcW w:w="54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10 6.7%</w:t>
            </w:r>
          </w:p>
        </w:tc>
        <w:tc>
          <w:tcPr>
            <w:tcW w:w="648"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5 3.3%</w:t>
            </w:r>
          </w:p>
        </w:tc>
      </w:tr>
      <w:tr w:rsidR="0063418E">
        <w:tc>
          <w:tcPr>
            <w:tcW w:w="590" w:type="dxa"/>
            <w:shd w:val="clear" w:color="auto" w:fill="auto"/>
          </w:tcPr>
          <w:p w:rsidR="0063418E" w:rsidRDefault="0063418E">
            <w:pPr>
              <w:pStyle w:val="NormalWeb"/>
              <w:spacing w:before="0" w:beforeAutospacing="0" w:after="150" w:afterAutospacing="0" w:line="360" w:lineRule="auto"/>
              <w:jc w:val="both"/>
              <w:rPr>
                <w:color w:val="000000"/>
              </w:rPr>
            </w:pPr>
          </w:p>
          <w:p w:rsidR="0063418E" w:rsidRDefault="00AF4250">
            <w:pP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6718" w:type="dxa"/>
            <w:shd w:val="clear" w:color="auto" w:fill="auto"/>
          </w:tcPr>
          <w:p w:rsidR="0063418E" w:rsidRDefault="00AF4250">
            <w:pPr>
              <w:pStyle w:val="NormalWeb"/>
              <w:tabs>
                <w:tab w:val="left" w:pos="1980"/>
              </w:tabs>
              <w:spacing w:before="0" w:beforeAutospacing="0" w:after="150" w:afterAutospacing="0" w:line="360" w:lineRule="auto"/>
              <w:jc w:val="both"/>
              <w:rPr>
                <w:color w:val="000000"/>
              </w:rPr>
            </w:pPr>
            <w:r>
              <w:rPr>
                <w:color w:val="000000"/>
              </w:rPr>
              <w:t>Access to online resources and chemistry databases through ICT improves students' research skills and independent learning in chemistry.</w:t>
            </w:r>
          </w:p>
        </w:tc>
        <w:tc>
          <w:tcPr>
            <w:tcW w:w="54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100 66.7%</w:t>
            </w:r>
          </w:p>
        </w:tc>
        <w:tc>
          <w:tcPr>
            <w:tcW w:w="54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45 30%</w:t>
            </w:r>
          </w:p>
        </w:tc>
        <w:tc>
          <w:tcPr>
            <w:tcW w:w="54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0 0%</w:t>
            </w:r>
          </w:p>
        </w:tc>
        <w:tc>
          <w:tcPr>
            <w:tcW w:w="648"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5 3.3%</w:t>
            </w:r>
          </w:p>
        </w:tc>
      </w:tr>
    </w:tbl>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Based on the result above:90(60%) and 45(30%) of the respondents strongly agree and agree respectively that the use of ICT tools enhances students' understanding of complex </w:t>
      </w:r>
      <w:r>
        <w:rPr>
          <w:rFonts w:ascii="Times New Roman" w:hAnsi="Times New Roman"/>
          <w:color w:val="000000"/>
          <w:sz w:val="24"/>
          <w:szCs w:val="24"/>
        </w:rPr>
        <w:lastRenderedPageBreak/>
        <w:t>chemical concepts, while 5(3.3%) and 10(6.7%) disagreed and strongly disagreed to this assertion respectively.80(53.3%) and 55(36.7%) of the respondents strongly agreed and agreed that integrating ICT in chemistry lessons increases student engagement and motivation to learn the subject, while 5(3.3%) and 10(6.7%) disagreed and strongly disagreed respectively.45(30%) and 90(60%) strongly agreed and agreed that chemistry teachers who regularly use ICT in their instruction are more effective at explaining difficult topics compared to those who don't, while 10(6.7%) and 5(3.3%) disagreed and strongly disagreed respectively.100(66.7%) and 45(30%) strongly agreed and agreed that access to online resources and chemistry databases through ICT improves students' research skills and independent learning in chemistry, while 0(0%) disagreed and 5(3.3%) strongly disagreed respectively.</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These results indicate a strong positive perception of the impact of ICT on various aspects of chemistry education, including concept understanding, student engagement, teaching effectiveness, and research skills development.</w:t>
      </w:r>
    </w:p>
    <w:p w:rsidR="00A36A6C" w:rsidRDefault="00A36A6C">
      <w:pPr>
        <w:spacing w:line="480" w:lineRule="auto"/>
        <w:jc w:val="both"/>
        <w:rPr>
          <w:rFonts w:ascii="Times New Roman" w:hAnsi="Times New Roman"/>
          <w:color w:val="000000"/>
          <w:sz w:val="24"/>
          <w:szCs w:val="24"/>
        </w:rPr>
      </w:pPr>
    </w:p>
    <w:p w:rsidR="00A36A6C" w:rsidRDefault="00A36A6C">
      <w:pPr>
        <w:spacing w:line="480" w:lineRule="auto"/>
        <w:jc w:val="both"/>
        <w:rPr>
          <w:rFonts w:ascii="Times New Roman" w:hAnsi="Times New Roman"/>
          <w:color w:val="000000"/>
          <w:sz w:val="24"/>
          <w:szCs w:val="24"/>
        </w:rPr>
      </w:pPr>
    </w:p>
    <w:p w:rsidR="00A36A6C" w:rsidRDefault="00A36A6C">
      <w:pPr>
        <w:spacing w:line="480" w:lineRule="auto"/>
        <w:jc w:val="both"/>
        <w:rPr>
          <w:rFonts w:ascii="Times New Roman" w:hAnsi="Times New Roman"/>
          <w:color w:val="000000"/>
          <w:sz w:val="24"/>
          <w:szCs w:val="24"/>
        </w:rPr>
      </w:pPr>
    </w:p>
    <w:p w:rsidR="00A36A6C" w:rsidRDefault="00A36A6C">
      <w:pPr>
        <w:spacing w:line="480" w:lineRule="auto"/>
        <w:jc w:val="both"/>
        <w:rPr>
          <w:rFonts w:ascii="Times New Roman" w:hAnsi="Times New Roman"/>
          <w:color w:val="000000"/>
          <w:sz w:val="24"/>
          <w:szCs w:val="24"/>
        </w:rPr>
      </w:pPr>
    </w:p>
    <w:p w:rsidR="0063418E" w:rsidRDefault="00AF4250">
      <w:pPr>
        <w:pStyle w:val="NormalWeb"/>
        <w:shd w:val="clear" w:color="auto" w:fill="FFFFFF"/>
        <w:spacing w:before="0" w:beforeAutospacing="0" w:after="150" w:afterAutospacing="0" w:line="360" w:lineRule="auto"/>
        <w:jc w:val="both"/>
        <w:rPr>
          <w:b/>
          <w:bCs/>
          <w:color w:val="000000"/>
        </w:rPr>
      </w:pPr>
      <w:r>
        <w:rPr>
          <w:b/>
          <w:bCs/>
          <w:color w:val="000000"/>
        </w:rPr>
        <w:lastRenderedPageBreak/>
        <w:t xml:space="preserve">Research Question 2: What are the problems associated with the use and </w:t>
      </w:r>
      <w:proofErr w:type="gramStart"/>
      <w:r>
        <w:rPr>
          <w:b/>
          <w:bCs/>
          <w:color w:val="000000"/>
        </w:rPr>
        <w:t>implementation</w:t>
      </w:r>
      <w:proofErr w:type="gramEnd"/>
      <w:r>
        <w:rPr>
          <w:b/>
          <w:bCs/>
          <w:color w:val="000000"/>
        </w:rPr>
        <w:t xml:space="preserve"> of ICT in teaching and learning of Chemistry Education?</w:t>
      </w:r>
    </w:p>
    <w:p w:rsidR="0063418E" w:rsidRDefault="00AF4250">
      <w:pPr>
        <w:pStyle w:val="NormalWeb"/>
        <w:shd w:val="clear" w:color="auto" w:fill="FFFFFF"/>
        <w:spacing w:before="0" w:beforeAutospacing="0" w:after="150" w:afterAutospacing="0" w:line="360" w:lineRule="auto"/>
        <w:jc w:val="both"/>
        <w:rPr>
          <w:b/>
          <w:bCs/>
          <w:color w:val="000000"/>
        </w:rPr>
      </w:pPr>
      <w:r>
        <w:rPr>
          <w:b/>
          <w:bCs/>
          <w:color w:val="000000"/>
        </w:rPr>
        <w:t>Table 5 above shows the responses on the problems associated with the use and implementation of ICT in teaching and learning of Chemistry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816"/>
        <w:gridCol w:w="836"/>
        <w:gridCol w:w="836"/>
        <w:gridCol w:w="716"/>
        <w:gridCol w:w="836"/>
      </w:tblGrid>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S/N</w:t>
            </w:r>
          </w:p>
        </w:tc>
        <w:tc>
          <w:tcPr>
            <w:tcW w:w="5536" w:type="dxa"/>
            <w:shd w:val="clear" w:color="auto" w:fill="auto"/>
          </w:tcPr>
          <w:p w:rsidR="0063418E" w:rsidRDefault="00AF4250">
            <w:pPr>
              <w:pStyle w:val="NormalWeb"/>
              <w:spacing w:before="0" w:beforeAutospacing="0" w:after="150" w:afterAutospacing="0"/>
              <w:jc w:val="both"/>
              <w:rPr>
                <w:color w:val="000000"/>
              </w:rPr>
            </w:pPr>
            <w:r>
              <w:rPr>
                <w:color w:val="000000"/>
              </w:rPr>
              <w:t>ITEMS</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SA</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 xml:space="preserve">A </w:t>
            </w:r>
          </w:p>
        </w:tc>
        <w:tc>
          <w:tcPr>
            <w:tcW w:w="716" w:type="dxa"/>
            <w:shd w:val="clear" w:color="auto" w:fill="auto"/>
          </w:tcPr>
          <w:p w:rsidR="0063418E" w:rsidRDefault="00AF4250">
            <w:pPr>
              <w:pStyle w:val="NormalWeb"/>
              <w:spacing w:before="0" w:beforeAutospacing="0" w:after="150" w:afterAutospacing="0"/>
              <w:jc w:val="both"/>
              <w:rPr>
                <w:color w:val="000000"/>
              </w:rPr>
            </w:pPr>
            <w:r>
              <w:rPr>
                <w:color w:val="000000"/>
              </w:rPr>
              <w:t>SD</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D</w:t>
            </w: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1</w:t>
            </w:r>
          </w:p>
        </w:tc>
        <w:tc>
          <w:tcPr>
            <w:tcW w:w="5536" w:type="dxa"/>
            <w:shd w:val="clear" w:color="auto" w:fill="auto"/>
          </w:tcPr>
          <w:p w:rsidR="0063418E" w:rsidRDefault="00AF4250">
            <w:pPr>
              <w:pStyle w:val="NormalWeb"/>
              <w:spacing w:before="0" w:beforeAutospacing="0" w:after="150" w:afterAutospacing="0"/>
              <w:jc w:val="both"/>
              <w:rPr>
                <w:color w:val="000000"/>
              </w:rPr>
            </w:pPr>
            <w:r>
              <w:rPr>
                <w:color w:val="000000"/>
              </w:rPr>
              <w:t>Insufficient funding for ICT equipment and software is a major barrier to effective implementation of technology in chemistry education.</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45 30%</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95 63.3%</w:t>
            </w:r>
          </w:p>
        </w:tc>
        <w:tc>
          <w:tcPr>
            <w:tcW w:w="716" w:type="dxa"/>
            <w:shd w:val="clear" w:color="auto" w:fill="auto"/>
          </w:tcPr>
          <w:p w:rsidR="0063418E" w:rsidRDefault="00AF4250">
            <w:pPr>
              <w:pStyle w:val="NormalWeb"/>
              <w:spacing w:before="0" w:beforeAutospacing="0" w:after="0" w:afterAutospacing="0"/>
              <w:jc w:val="both"/>
              <w:rPr>
                <w:color w:val="000000"/>
              </w:rPr>
            </w:pPr>
            <w:r>
              <w:rPr>
                <w:color w:val="000000"/>
              </w:rPr>
              <w:t xml:space="preserve">3 </w:t>
            </w:r>
          </w:p>
          <w:p w:rsidR="0063418E" w:rsidRDefault="00AF4250">
            <w:pPr>
              <w:pStyle w:val="NormalWeb"/>
              <w:spacing w:before="0" w:beforeAutospacing="0" w:after="0" w:afterAutospacing="0"/>
              <w:jc w:val="both"/>
              <w:rPr>
                <w:color w:val="000000"/>
              </w:rPr>
            </w:pPr>
            <w:r>
              <w:rPr>
                <w:color w:val="000000"/>
              </w:rPr>
              <w:t>2%</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7 4.7%</w:t>
            </w: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2</w:t>
            </w:r>
          </w:p>
        </w:tc>
        <w:tc>
          <w:tcPr>
            <w:tcW w:w="5536" w:type="dxa"/>
            <w:shd w:val="clear" w:color="auto" w:fill="auto"/>
          </w:tcPr>
          <w:p w:rsidR="0063418E" w:rsidRDefault="00AF4250">
            <w:pPr>
              <w:pStyle w:val="NormalWeb"/>
              <w:spacing w:before="0" w:beforeAutospacing="0" w:after="150" w:afterAutospacing="0"/>
              <w:jc w:val="both"/>
              <w:rPr>
                <w:color w:val="000000"/>
              </w:rPr>
            </w:pPr>
            <w:r>
              <w:rPr>
                <w:color w:val="000000"/>
              </w:rPr>
              <w:t>Lack of proper training for teachers in using ICT tools hinders the successful integration of technology in chemistry classrooms.</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50 33.3%</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80 53.3%</w:t>
            </w:r>
          </w:p>
        </w:tc>
        <w:tc>
          <w:tcPr>
            <w:tcW w:w="716" w:type="dxa"/>
            <w:shd w:val="clear" w:color="auto" w:fill="auto"/>
          </w:tcPr>
          <w:p w:rsidR="0063418E" w:rsidRDefault="00AF4250">
            <w:pPr>
              <w:pStyle w:val="NormalWeb"/>
              <w:spacing w:before="0" w:beforeAutospacing="0" w:after="0" w:afterAutospacing="0"/>
              <w:jc w:val="both"/>
              <w:rPr>
                <w:color w:val="000000"/>
              </w:rPr>
            </w:pPr>
            <w:r>
              <w:rPr>
                <w:color w:val="000000"/>
              </w:rPr>
              <w:t>5 3.3%</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 xml:space="preserve">15 10% </w:t>
            </w: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3</w:t>
            </w:r>
          </w:p>
        </w:tc>
        <w:tc>
          <w:tcPr>
            <w:tcW w:w="5536" w:type="dxa"/>
            <w:shd w:val="clear" w:color="auto" w:fill="auto"/>
          </w:tcPr>
          <w:p w:rsidR="0063418E" w:rsidRDefault="00AF4250">
            <w:pPr>
              <w:pStyle w:val="NormalWeb"/>
              <w:spacing w:before="0" w:beforeAutospacing="0" w:after="150" w:afterAutospacing="0"/>
              <w:jc w:val="both"/>
              <w:rPr>
                <w:color w:val="000000"/>
              </w:rPr>
            </w:pPr>
            <w:r>
              <w:rPr>
                <w:color w:val="000000"/>
              </w:rPr>
              <w:t>Technical issues and unreliable internet connectivity frequently disrupt ICT-based chemistry lessons.</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70 46.7%</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50 33.3%</w:t>
            </w:r>
          </w:p>
        </w:tc>
        <w:tc>
          <w:tcPr>
            <w:tcW w:w="716" w:type="dxa"/>
            <w:shd w:val="clear" w:color="auto" w:fill="auto"/>
          </w:tcPr>
          <w:p w:rsidR="0063418E" w:rsidRDefault="00AF4250">
            <w:pPr>
              <w:pStyle w:val="NormalWeb"/>
              <w:spacing w:before="0" w:beforeAutospacing="0" w:after="150" w:afterAutospacing="0"/>
              <w:jc w:val="both"/>
              <w:rPr>
                <w:color w:val="000000"/>
              </w:rPr>
            </w:pPr>
            <w:r>
              <w:rPr>
                <w:color w:val="000000"/>
              </w:rPr>
              <w:t>12 8%</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 xml:space="preserve">18 12% </w:t>
            </w:r>
          </w:p>
        </w:tc>
      </w:tr>
      <w:tr w:rsidR="0063418E">
        <w:tc>
          <w:tcPr>
            <w:tcW w:w="590" w:type="dxa"/>
            <w:shd w:val="clear" w:color="auto" w:fill="auto"/>
          </w:tcPr>
          <w:p w:rsidR="0063418E" w:rsidRDefault="0063418E">
            <w:pPr>
              <w:pStyle w:val="NormalWeb"/>
              <w:spacing w:before="0" w:beforeAutospacing="0" w:after="150" w:afterAutospacing="0"/>
              <w:jc w:val="both"/>
              <w:rPr>
                <w:color w:val="000000"/>
              </w:rPr>
            </w:pPr>
          </w:p>
          <w:p w:rsidR="0063418E" w:rsidRDefault="00AF4250">
            <w:pPr>
              <w:spacing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536" w:type="dxa"/>
            <w:shd w:val="clear" w:color="auto" w:fill="auto"/>
          </w:tcPr>
          <w:p w:rsidR="0063418E" w:rsidRDefault="00AF4250">
            <w:pPr>
              <w:pStyle w:val="NormalWeb"/>
              <w:shd w:val="clear" w:color="auto" w:fill="FFFFFF"/>
              <w:spacing w:after="150"/>
              <w:ind w:left="360"/>
              <w:jc w:val="both"/>
              <w:rPr>
                <w:color w:val="000000"/>
              </w:rPr>
            </w:pPr>
            <w:r>
              <w:rPr>
                <w:color w:val="000000"/>
              </w:rPr>
              <w:t>The time required to prepare ICT-integrated chemistry lessons is often not accounted for in teachers' workloads, leading to increased stress and burnout.</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5 3.3%</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10 6.7%</w:t>
            </w:r>
          </w:p>
        </w:tc>
        <w:tc>
          <w:tcPr>
            <w:tcW w:w="716" w:type="dxa"/>
            <w:shd w:val="clear" w:color="auto" w:fill="auto"/>
          </w:tcPr>
          <w:p w:rsidR="0063418E" w:rsidRDefault="00AF4250">
            <w:pPr>
              <w:pStyle w:val="NormalWeb"/>
              <w:spacing w:before="0" w:beforeAutospacing="0" w:after="150" w:afterAutospacing="0"/>
              <w:jc w:val="both"/>
              <w:rPr>
                <w:color w:val="000000"/>
              </w:rPr>
            </w:pPr>
            <w:r>
              <w:rPr>
                <w:color w:val="000000"/>
              </w:rPr>
              <w:t>35 23.3</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100 66.7%</w:t>
            </w:r>
          </w:p>
        </w:tc>
      </w:tr>
    </w:tbl>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Based on the results above; 45(30%) and 95(63.3%) strongly agreed and agreed that insufficient funding for ICT equipment and software is a major barrier to effective implementation of technology in chemistry education, while 3(2%) and 7(4.7%) strongly disagreed and disagreed respectively.50(33.3%) and 80(53.3%) strongly agreed and agreed that lack of proper training for teachers in using ICT tools hinders the successful integration of technology in chemistry classrooms, while 5(3.3%) and 15(10%) strongly disagreed and disagreed respectively.70(46.7%) and 50(33.3%) strongly agreed and agreed that technical issues and unreliable internet connectivity frequently disrupt ICT-based chemistry lessons, </w:t>
      </w:r>
      <w:r>
        <w:rPr>
          <w:rFonts w:ascii="Times New Roman" w:hAnsi="Times New Roman"/>
          <w:color w:val="000000"/>
          <w:sz w:val="24"/>
          <w:szCs w:val="24"/>
        </w:rPr>
        <w:lastRenderedPageBreak/>
        <w:t>while 12(8%) and 18(12%) strongly disagreed and disagreed respectively.5(3.3%) and 10(6.7%) strongly agreed and agreed that the time required to prepare ICT-integrated chemistry lessons is often not accounted for in teachers' workloads, leading to increased stress and burnout, while 35(23.3%) and 100(66.7%) strongly disagreed and disagreed respectively.</w:t>
      </w:r>
    </w:p>
    <w:p w:rsidR="0063418E" w:rsidRDefault="00AF4250" w:rsidP="00A36A6C">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These results indicate that insufficient funding, lack of proper training, and technical issues are perceived as significant problems in implementing ICT in chemistry education. However, most respondents do not view the preparation time for ICT-integrated lessons as a major source of stress or burnout.</w:t>
      </w:r>
    </w:p>
    <w:p w:rsidR="0063418E" w:rsidRDefault="00AF4250" w:rsidP="00A36A6C">
      <w:pPr>
        <w:pStyle w:val="ListParagraph"/>
        <w:autoSpaceDE w:val="0"/>
        <w:autoSpaceDN w:val="0"/>
        <w:adjustRightInd w:val="0"/>
        <w:spacing w:after="0" w:line="360" w:lineRule="auto"/>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Research Question 3: To what extent does ICT has effect on gender in the teaching and learning of </w:t>
      </w:r>
      <w:r>
        <w:rPr>
          <w:rFonts w:ascii="Times New Roman" w:eastAsia="Times New Roman" w:hAnsi="Times New Roman" w:cs="Times New Roman"/>
          <w:b/>
          <w:bCs/>
          <w:color w:val="000000"/>
          <w:sz w:val="24"/>
          <w:szCs w:val="24"/>
        </w:rPr>
        <w:t>Chemistry Education</w:t>
      </w:r>
      <w:r>
        <w:rPr>
          <w:rFonts w:ascii="Times New Roman" w:hAnsi="Times New Roman" w:cs="Times New Roman"/>
          <w:b/>
          <w:bCs/>
          <w:color w:val="000000"/>
          <w:sz w:val="24"/>
          <w:szCs w:val="24"/>
        </w:rPr>
        <w:t>?</w:t>
      </w:r>
    </w:p>
    <w:p w:rsidR="0063418E" w:rsidRDefault="00AF4250">
      <w:pPr>
        <w:pStyle w:val="ListParagraph"/>
        <w:autoSpaceDE w:val="0"/>
        <w:autoSpaceDN w:val="0"/>
        <w:adjustRightInd w:val="0"/>
        <w:spacing w:line="360" w:lineRule="auto"/>
        <w:ind w:left="0"/>
        <w:jc w:val="both"/>
        <w:rPr>
          <w:rFonts w:ascii="Times New Roman" w:hAnsi="Times New Roman" w:cs="Times New Roman"/>
          <w:b/>
          <w:bCs/>
          <w:color w:val="000000"/>
          <w:sz w:val="24"/>
          <w:szCs w:val="24"/>
        </w:rPr>
      </w:pPr>
      <w:r>
        <w:rPr>
          <w:rFonts w:ascii="Times New Roman" w:hAnsi="Times New Roman"/>
          <w:b/>
          <w:bCs/>
          <w:color w:val="000000"/>
          <w:sz w:val="24"/>
          <w:szCs w:val="24"/>
        </w:rPr>
        <w:t>Table 6 above shows the responses on the effect of ICT on gender in the teaching and learning of Chemistry Education.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834"/>
        <w:gridCol w:w="716"/>
        <w:gridCol w:w="836"/>
        <w:gridCol w:w="836"/>
        <w:gridCol w:w="836"/>
      </w:tblGrid>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S/N</w:t>
            </w:r>
          </w:p>
        </w:tc>
        <w:tc>
          <w:tcPr>
            <w:tcW w:w="5834" w:type="dxa"/>
            <w:shd w:val="clear" w:color="auto" w:fill="auto"/>
          </w:tcPr>
          <w:p w:rsidR="0063418E" w:rsidRDefault="00AF4250">
            <w:pPr>
              <w:pStyle w:val="NormalWeb"/>
              <w:spacing w:before="0" w:beforeAutospacing="0" w:after="150" w:afterAutospacing="0"/>
              <w:jc w:val="both"/>
              <w:rPr>
                <w:color w:val="000000"/>
              </w:rPr>
            </w:pPr>
            <w:r>
              <w:rPr>
                <w:color w:val="000000"/>
              </w:rPr>
              <w:t>ITEMS</w:t>
            </w:r>
          </w:p>
        </w:tc>
        <w:tc>
          <w:tcPr>
            <w:tcW w:w="716" w:type="dxa"/>
            <w:shd w:val="clear" w:color="auto" w:fill="auto"/>
          </w:tcPr>
          <w:p w:rsidR="0063418E" w:rsidRDefault="00AF4250">
            <w:pPr>
              <w:pStyle w:val="NormalWeb"/>
              <w:spacing w:before="0" w:beforeAutospacing="0" w:after="150" w:afterAutospacing="0"/>
              <w:jc w:val="both"/>
              <w:rPr>
                <w:color w:val="000000"/>
              </w:rPr>
            </w:pPr>
            <w:r>
              <w:rPr>
                <w:color w:val="000000"/>
              </w:rPr>
              <w:t>SA</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 xml:space="preserve">A </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SD</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D</w:t>
            </w: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1</w:t>
            </w:r>
          </w:p>
        </w:tc>
        <w:tc>
          <w:tcPr>
            <w:tcW w:w="5834" w:type="dxa"/>
            <w:shd w:val="clear" w:color="auto" w:fill="auto"/>
          </w:tcPr>
          <w:p w:rsidR="0063418E" w:rsidRDefault="00AF4250">
            <w:pPr>
              <w:pStyle w:val="NormalWeb"/>
              <w:spacing w:before="0" w:beforeAutospacing="0" w:after="150" w:afterAutospacing="0"/>
              <w:jc w:val="both"/>
              <w:rPr>
                <w:color w:val="000000"/>
              </w:rPr>
            </w:pPr>
            <w:r>
              <w:rPr>
                <w:color w:val="000000"/>
              </w:rPr>
              <w:t>The use of ICT in chemistry lessons helps to reduce gender disparities in student participation and engagement.</w:t>
            </w:r>
          </w:p>
        </w:tc>
        <w:tc>
          <w:tcPr>
            <w:tcW w:w="716" w:type="dxa"/>
            <w:shd w:val="clear" w:color="auto" w:fill="auto"/>
          </w:tcPr>
          <w:p w:rsidR="0063418E" w:rsidRDefault="00AF4250">
            <w:pPr>
              <w:pStyle w:val="NormalWeb"/>
              <w:spacing w:before="0" w:beforeAutospacing="0" w:after="150" w:afterAutospacing="0"/>
              <w:jc w:val="both"/>
              <w:rPr>
                <w:color w:val="000000"/>
              </w:rPr>
            </w:pPr>
            <w:r>
              <w:rPr>
                <w:color w:val="000000"/>
              </w:rPr>
              <w:t>10 6.7%</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10 6.7%</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40 26.6%</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90 69%</w:t>
            </w: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2</w:t>
            </w:r>
          </w:p>
        </w:tc>
        <w:tc>
          <w:tcPr>
            <w:tcW w:w="5834" w:type="dxa"/>
            <w:shd w:val="clear" w:color="auto" w:fill="auto"/>
          </w:tcPr>
          <w:p w:rsidR="0063418E" w:rsidRDefault="00AF4250">
            <w:pPr>
              <w:pStyle w:val="NormalWeb"/>
              <w:spacing w:before="0" w:beforeAutospacing="0" w:after="150" w:afterAutospacing="0"/>
              <w:jc w:val="both"/>
              <w:rPr>
                <w:color w:val="000000"/>
              </w:rPr>
            </w:pPr>
            <w:r>
              <w:rPr>
                <w:color w:val="000000"/>
              </w:rPr>
              <w:t>Female students show increased confidence in performing chemistry experiments when using virtual labs and simulations.</w:t>
            </w:r>
          </w:p>
        </w:tc>
        <w:tc>
          <w:tcPr>
            <w:tcW w:w="716" w:type="dxa"/>
            <w:shd w:val="clear" w:color="auto" w:fill="auto"/>
          </w:tcPr>
          <w:p w:rsidR="0063418E" w:rsidRDefault="00AF4250">
            <w:pPr>
              <w:pStyle w:val="NormalWeb"/>
              <w:spacing w:before="0" w:beforeAutospacing="0" w:after="150" w:afterAutospacing="0"/>
              <w:jc w:val="both"/>
              <w:rPr>
                <w:color w:val="000000"/>
              </w:rPr>
            </w:pPr>
            <w:r>
              <w:rPr>
                <w:color w:val="000000"/>
              </w:rPr>
              <w:t>13 8.7%</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7 4.7</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80 53.3%</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50 33.3%</w:t>
            </w: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3</w:t>
            </w:r>
          </w:p>
        </w:tc>
        <w:tc>
          <w:tcPr>
            <w:tcW w:w="5834" w:type="dxa"/>
            <w:shd w:val="clear" w:color="auto" w:fill="auto"/>
          </w:tcPr>
          <w:p w:rsidR="0063418E" w:rsidRDefault="00AF4250">
            <w:pPr>
              <w:pStyle w:val="NormalWeb"/>
              <w:spacing w:before="0" w:beforeAutospacing="0" w:after="150" w:afterAutospacing="0"/>
              <w:jc w:val="both"/>
              <w:rPr>
                <w:color w:val="000000"/>
              </w:rPr>
            </w:pPr>
            <w:r>
              <w:rPr>
                <w:color w:val="000000"/>
              </w:rPr>
              <w:t>ICT-based chemistry resources and applications are equally accessible and user-friendly for both male and female students.</w:t>
            </w:r>
          </w:p>
        </w:tc>
        <w:tc>
          <w:tcPr>
            <w:tcW w:w="716" w:type="dxa"/>
            <w:shd w:val="clear" w:color="auto" w:fill="auto"/>
          </w:tcPr>
          <w:p w:rsidR="0063418E" w:rsidRDefault="00AF4250">
            <w:pPr>
              <w:pStyle w:val="NormalWeb"/>
              <w:spacing w:before="0" w:beforeAutospacing="0" w:after="150" w:afterAutospacing="0"/>
              <w:jc w:val="both"/>
              <w:rPr>
                <w:color w:val="000000"/>
              </w:rPr>
            </w:pPr>
            <w:r>
              <w:rPr>
                <w:color w:val="000000"/>
              </w:rPr>
              <w:t>45 30%</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75 50%</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10 6.7%</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20 13.3%</w:t>
            </w:r>
          </w:p>
        </w:tc>
      </w:tr>
      <w:tr w:rsidR="0063418E">
        <w:tc>
          <w:tcPr>
            <w:tcW w:w="590" w:type="dxa"/>
            <w:shd w:val="clear" w:color="auto" w:fill="auto"/>
          </w:tcPr>
          <w:p w:rsidR="0063418E" w:rsidRDefault="0063418E">
            <w:pPr>
              <w:pStyle w:val="NormalWeb"/>
              <w:spacing w:before="0" w:beforeAutospacing="0" w:after="150" w:afterAutospacing="0"/>
              <w:jc w:val="both"/>
              <w:rPr>
                <w:color w:val="000000"/>
              </w:rPr>
            </w:pPr>
          </w:p>
          <w:p w:rsidR="0063418E" w:rsidRDefault="00AF4250">
            <w:pPr>
              <w:spacing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834" w:type="dxa"/>
            <w:shd w:val="clear" w:color="auto" w:fill="auto"/>
          </w:tcPr>
          <w:p w:rsidR="0063418E" w:rsidRDefault="00AF4250">
            <w:pPr>
              <w:pStyle w:val="NormalWeb"/>
              <w:shd w:val="clear" w:color="auto" w:fill="FFFFFF"/>
              <w:spacing w:after="150"/>
              <w:ind w:left="360"/>
              <w:jc w:val="both"/>
              <w:rPr>
                <w:color w:val="000000"/>
              </w:rPr>
            </w:pPr>
            <w:r>
              <w:rPr>
                <w:color w:val="000000"/>
              </w:rPr>
              <w:t>The integration of ICT in chemistry education has led to a more balanced representation of male and female role models in the subject.</w:t>
            </w:r>
          </w:p>
        </w:tc>
        <w:tc>
          <w:tcPr>
            <w:tcW w:w="716" w:type="dxa"/>
            <w:shd w:val="clear" w:color="auto" w:fill="auto"/>
          </w:tcPr>
          <w:p w:rsidR="0063418E" w:rsidRDefault="00AF4250">
            <w:pPr>
              <w:pStyle w:val="NormalWeb"/>
              <w:spacing w:before="0" w:beforeAutospacing="0" w:after="150" w:afterAutospacing="0"/>
              <w:jc w:val="both"/>
              <w:rPr>
                <w:color w:val="000000"/>
              </w:rPr>
            </w:pPr>
            <w:r>
              <w:rPr>
                <w:color w:val="000000"/>
              </w:rPr>
              <w:t>45 30%</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80 53.3%</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13 8.7%</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12 8%</w:t>
            </w:r>
          </w:p>
        </w:tc>
      </w:tr>
    </w:tbl>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lastRenderedPageBreak/>
        <w:t>Based on the results above, 10(6.7%) and 10(6.7%) of the respondents strongly agreed and agreed that the use of ICT in chemistry lessons helps to reduce gender disparities in student participation and engagement, while 40(26.6%) and 90(69%) strongly disagreed and disagreed respectively.13(8.7%) and 7(4.7%) strongly agreed and agreed that female students show increased confidence in performing chemistry experiments when using virtual labs and simulations, while 80(53.3%) and 50(33.3%) strongly disagreed and disagreed respectively.45(30%) and 75(50%) strongly agreed and agreed that ICT-based chemistry resources and applications are equally accessible and user-friendly for both male and female students, while 10(6.7%) and 20(13.3%) strongly disagreed and disagreed respectively.45(30%) and 80(53.3%) strongly agreed and agreed that the integration of ICT in chemistry education has led to a more balanced representation of male and female role models in the subject, while 13(8.7%) and 12(8%) strongly disagreed and disagreed respectively.</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These results indicate mixed perceptions about the effect of ICT on gender in chemistry education. While most respondents believe ICT resources are equally accessible to both genders and have led to more balanced gender representation, there's less agreement on whether ICT reduces gender disparities or increases female students' confidence in experiments.</w:t>
      </w:r>
    </w:p>
    <w:p w:rsidR="0063418E" w:rsidRDefault="0063418E">
      <w:pPr>
        <w:spacing w:line="480" w:lineRule="auto"/>
        <w:jc w:val="both"/>
        <w:rPr>
          <w:rFonts w:ascii="Times New Roman" w:hAnsi="Times New Roman"/>
          <w:color w:val="000000"/>
          <w:sz w:val="24"/>
          <w:szCs w:val="24"/>
        </w:rPr>
      </w:pPr>
    </w:p>
    <w:p w:rsidR="0063418E" w:rsidRDefault="00AF4250" w:rsidP="00A36A6C">
      <w:pPr>
        <w:pStyle w:val="ListParagraph"/>
        <w:autoSpaceDE w:val="0"/>
        <w:autoSpaceDN w:val="0"/>
        <w:adjustRightInd w:val="0"/>
        <w:spacing w:line="480" w:lineRule="auto"/>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Research Question 4: What are the benefits of ICT in the teaching and learning of </w:t>
      </w:r>
      <w:r>
        <w:rPr>
          <w:rFonts w:ascii="Times New Roman" w:eastAsia="Times New Roman" w:hAnsi="Times New Roman" w:cs="Times New Roman"/>
          <w:b/>
          <w:bCs/>
          <w:color w:val="000000"/>
          <w:sz w:val="24"/>
          <w:szCs w:val="24"/>
        </w:rPr>
        <w:t>Chemistry Education</w:t>
      </w:r>
      <w:r>
        <w:rPr>
          <w:rFonts w:ascii="Times New Roman" w:hAnsi="Times New Roman" w:cs="Times New Roman"/>
          <w:b/>
          <w:bCs/>
          <w:color w:val="000000"/>
          <w:sz w:val="24"/>
          <w:szCs w:val="24"/>
        </w:rPr>
        <w:t>?</w:t>
      </w:r>
    </w:p>
    <w:p w:rsidR="0063418E" w:rsidRDefault="00AF4250" w:rsidP="00A36A6C">
      <w:pPr>
        <w:pStyle w:val="ListParagraph"/>
        <w:autoSpaceDE w:val="0"/>
        <w:autoSpaceDN w:val="0"/>
        <w:adjustRightInd w:val="0"/>
        <w:spacing w:line="480" w:lineRule="auto"/>
        <w:ind w:left="0"/>
        <w:jc w:val="both"/>
        <w:rPr>
          <w:rFonts w:ascii="Times New Roman" w:hAnsi="Times New Roman" w:cs="Times New Roman"/>
          <w:color w:val="000000"/>
          <w:sz w:val="24"/>
          <w:szCs w:val="24"/>
        </w:rPr>
      </w:pPr>
      <w:r>
        <w:rPr>
          <w:rFonts w:ascii="Times New Roman" w:hAnsi="Times New Roman"/>
          <w:b/>
          <w:bCs/>
          <w:color w:val="000000"/>
          <w:sz w:val="24"/>
          <w:szCs w:val="24"/>
        </w:rPr>
        <w:t>Table 7 above shows the responses on the benefits of ICT in the teaching and learning of Chemistry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876"/>
        <w:gridCol w:w="836"/>
        <w:gridCol w:w="836"/>
        <w:gridCol w:w="776"/>
        <w:gridCol w:w="716"/>
      </w:tblGrid>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S/N</w:t>
            </w:r>
          </w:p>
        </w:tc>
        <w:tc>
          <w:tcPr>
            <w:tcW w:w="5596" w:type="dxa"/>
            <w:shd w:val="clear" w:color="auto" w:fill="auto"/>
          </w:tcPr>
          <w:p w:rsidR="0063418E" w:rsidRDefault="00AF4250">
            <w:pPr>
              <w:pStyle w:val="NormalWeb"/>
              <w:spacing w:before="0" w:beforeAutospacing="0" w:after="150" w:afterAutospacing="0"/>
              <w:jc w:val="both"/>
              <w:rPr>
                <w:color w:val="000000"/>
              </w:rPr>
            </w:pPr>
            <w:r>
              <w:rPr>
                <w:color w:val="000000"/>
              </w:rPr>
              <w:t>ITEMS</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SA</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 xml:space="preserve">A </w:t>
            </w:r>
          </w:p>
        </w:tc>
        <w:tc>
          <w:tcPr>
            <w:tcW w:w="776" w:type="dxa"/>
            <w:shd w:val="clear" w:color="auto" w:fill="auto"/>
          </w:tcPr>
          <w:p w:rsidR="0063418E" w:rsidRDefault="00AF4250">
            <w:pPr>
              <w:pStyle w:val="NormalWeb"/>
              <w:spacing w:before="0" w:beforeAutospacing="0" w:after="150" w:afterAutospacing="0"/>
              <w:jc w:val="both"/>
              <w:rPr>
                <w:color w:val="000000"/>
              </w:rPr>
            </w:pPr>
            <w:r>
              <w:rPr>
                <w:color w:val="000000"/>
              </w:rPr>
              <w:t>SD</w:t>
            </w:r>
          </w:p>
        </w:tc>
        <w:tc>
          <w:tcPr>
            <w:tcW w:w="716" w:type="dxa"/>
            <w:shd w:val="clear" w:color="auto" w:fill="auto"/>
          </w:tcPr>
          <w:p w:rsidR="0063418E" w:rsidRDefault="00AF4250">
            <w:pPr>
              <w:pStyle w:val="NormalWeb"/>
              <w:spacing w:before="0" w:beforeAutospacing="0" w:after="150" w:afterAutospacing="0"/>
              <w:jc w:val="both"/>
              <w:rPr>
                <w:color w:val="000000"/>
              </w:rPr>
            </w:pPr>
            <w:r>
              <w:rPr>
                <w:color w:val="000000"/>
              </w:rPr>
              <w:t>D</w:t>
            </w: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1</w:t>
            </w:r>
          </w:p>
        </w:tc>
        <w:tc>
          <w:tcPr>
            <w:tcW w:w="5596" w:type="dxa"/>
            <w:shd w:val="clear" w:color="auto" w:fill="auto"/>
          </w:tcPr>
          <w:p w:rsidR="0063418E" w:rsidRDefault="00AF4250">
            <w:pPr>
              <w:pStyle w:val="NormalWeb"/>
              <w:spacing w:before="0" w:beforeAutospacing="0" w:after="150" w:afterAutospacing="0"/>
              <w:jc w:val="both"/>
              <w:rPr>
                <w:color w:val="000000"/>
              </w:rPr>
            </w:pPr>
            <w:r>
              <w:rPr>
                <w:color w:val="000000"/>
              </w:rPr>
              <w:t>The use of ICT in chemistry lessons improves students' ability to visualize and understand abstract molecular concepts and structures.</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65 43.3%</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75 50%</w:t>
            </w:r>
          </w:p>
        </w:tc>
        <w:tc>
          <w:tcPr>
            <w:tcW w:w="776" w:type="dxa"/>
            <w:shd w:val="clear" w:color="auto" w:fill="auto"/>
          </w:tcPr>
          <w:p w:rsidR="0063418E" w:rsidRDefault="00AF4250">
            <w:pPr>
              <w:pStyle w:val="NormalWeb"/>
              <w:spacing w:before="0" w:beforeAutospacing="0" w:after="150" w:afterAutospacing="0"/>
              <w:jc w:val="both"/>
              <w:rPr>
                <w:color w:val="000000"/>
              </w:rPr>
            </w:pPr>
            <w:r>
              <w:rPr>
                <w:color w:val="000000"/>
              </w:rPr>
              <w:t xml:space="preserve">3 </w:t>
            </w:r>
          </w:p>
          <w:p w:rsidR="0063418E" w:rsidRDefault="00AF4250">
            <w:pPr>
              <w:pStyle w:val="NormalWeb"/>
              <w:spacing w:before="0" w:beforeAutospacing="0" w:after="150" w:afterAutospacing="0"/>
              <w:jc w:val="both"/>
              <w:rPr>
                <w:color w:val="000000"/>
              </w:rPr>
            </w:pPr>
            <w:r>
              <w:rPr>
                <w:color w:val="000000"/>
              </w:rPr>
              <w:t>2%</w:t>
            </w:r>
          </w:p>
        </w:tc>
        <w:tc>
          <w:tcPr>
            <w:tcW w:w="716" w:type="dxa"/>
            <w:shd w:val="clear" w:color="auto" w:fill="auto"/>
          </w:tcPr>
          <w:p w:rsidR="0063418E" w:rsidRDefault="00AF4250">
            <w:pPr>
              <w:pStyle w:val="NormalWeb"/>
              <w:spacing w:before="0" w:beforeAutospacing="0" w:after="150" w:afterAutospacing="0"/>
              <w:jc w:val="both"/>
              <w:rPr>
                <w:color w:val="000000"/>
              </w:rPr>
            </w:pPr>
            <w:r>
              <w:rPr>
                <w:color w:val="000000"/>
              </w:rPr>
              <w:t>7 4.7%</w:t>
            </w: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2</w:t>
            </w:r>
          </w:p>
        </w:tc>
        <w:tc>
          <w:tcPr>
            <w:tcW w:w="5596" w:type="dxa"/>
            <w:shd w:val="clear" w:color="auto" w:fill="auto"/>
          </w:tcPr>
          <w:p w:rsidR="0063418E" w:rsidRDefault="00AF4250">
            <w:pPr>
              <w:pStyle w:val="ListParagraph"/>
              <w:autoSpaceDE w:val="0"/>
              <w:autoSpaceDN w:val="0"/>
              <w:adjustRightInd w:val="0"/>
              <w:spacing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Interactive simulations and virtual experiments enable students to safely explore dangerous or costly chemical reactions that would be impractical in a physical laboratory.</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50 33.3%</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95 63.3%</w:t>
            </w:r>
          </w:p>
        </w:tc>
        <w:tc>
          <w:tcPr>
            <w:tcW w:w="776" w:type="dxa"/>
            <w:shd w:val="clear" w:color="auto" w:fill="auto"/>
          </w:tcPr>
          <w:p w:rsidR="0063418E" w:rsidRDefault="00AF4250">
            <w:pPr>
              <w:pStyle w:val="NormalWeb"/>
              <w:spacing w:before="0" w:beforeAutospacing="0" w:after="150" w:afterAutospacing="0"/>
              <w:jc w:val="both"/>
              <w:rPr>
                <w:color w:val="000000"/>
              </w:rPr>
            </w:pPr>
            <w:r>
              <w:rPr>
                <w:color w:val="000000"/>
              </w:rPr>
              <w:t>3   2%</w:t>
            </w:r>
          </w:p>
        </w:tc>
        <w:tc>
          <w:tcPr>
            <w:tcW w:w="716" w:type="dxa"/>
            <w:shd w:val="clear" w:color="auto" w:fill="auto"/>
          </w:tcPr>
          <w:p w:rsidR="0063418E" w:rsidRDefault="00AF4250">
            <w:pPr>
              <w:pStyle w:val="NormalWeb"/>
              <w:spacing w:before="0" w:beforeAutospacing="0" w:after="150" w:afterAutospacing="0"/>
              <w:jc w:val="both"/>
              <w:rPr>
                <w:color w:val="000000"/>
              </w:rPr>
            </w:pPr>
            <w:r>
              <w:rPr>
                <w:color w:val="000000"/>
              </w:rPr>
              <w:t>2 1.3%</w:t>
            </w: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3</w:t>
            </w:r>
          </w:p>
        </w:tc>
        <w:tc>
          <w:tcPr>
            <w:tcW w:w="5596" w:type="dxa"/>
            <w:shd w:val="clear" w:color="auto" w:fill="auto"/>
          </w:tcPr>
          <w:p w:rsidR="0063418E" w:rsidRDefault="00AF4250">
            <w:pPr>
              <w:pStyle w:val="NormalWeb"/>
              <w:spacing w:before="0" w:beforeAutospacing="0" w:after="150" w:afterAutospacing="0"/>
              <w:jc w:val="both"/>
              <w:rPr>
                <w:color w:val="000000"/>
              </w:rPr>
            </w:pPr>
            <w:r>
              <w:rPr>
                <w:color w:val="000000"/>
              </w:rPr>
              <w:t>ICT tools enhance collaborative learning in chemistry by facilitating group projects and online discussions among students.</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55 36.7%</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80 53.3%</w:t>
            </w:r>
          </w:p>
        </w:tc>
        <w:tc>
          <w:tcPr>
            <w:tcW w:w="776" w:type="dxa"/>
            <w:shd w:val="clear" w:color="auto" w:fill="auto"/>
          </w:tcPr>
          <w:p w:rsidR="0063418E" w:rsidRDefault="00AF4250">
            <w:pPr>
              <w:pStyle w:val="NormalWeb"/>
              <w:spacing w:before="0" w:beforeAutospacing="0" w:after="150" w:afterAutospacing="0"/>
              <w:jc w:val="both"/>
              <w:rPr>
                <w:color w:val="000000"/>
              </w:rPr>
            </w:pPr>
            <w:r>
              <w:rPr>
                <w:color w:val="000000"/>
              </w:rPr>
              <w:t>8 5.3%</w:t>
            </w:r>
          </w:p>
        </w:tc>
        <w:tc>
          <w:tcPr>
            <w:tcW w:w="716" w:type="dxa"/>
            <w:shd w:val="clear" w:color="auto" w:fill="auto"/>
          </w:tcPr>
          <w:p w:rsidR="0063418E" w:rsidRDefault="00AF4250">
            <w:pPr>
              <w:pStyle w:val="NormalWeb"/>
              <w:spacing w:before="0" w:beforeAutospacing="0" w:after="150" w:afterAutospacing="0"/>
              <w:jc w:val="both"/>
              <w:rPr>
                <w:color w:val="000000"/>
              </w:rPr>
            </w:pPr>
            <w:r>
              <w:rPr>
                <w:color w:val="000000"/>
              </w:rPr>
              <w:t>7 4.7%</w:t>
            </w:r>
          </w:p>
        </w:tc>
      </w:tr>
      <w:tr w:rsidR="0063418E">
        <w:tc>
          <w:tcPr>
            <w:tcW w:w="590" w:type="dxa"/>
            <w:shd w:val="clear" w:color="auto" w:fill="auto"/>
          </w:tcPr>
          <w:p w:rsidR="0063418E" w:rsidRDefault="0063418E">
            <w:pPr>
              <w:pStyle w:val="NormalWeb"/>
              <w:spacing w:before="0" w:beforeAutospacing="0" w:after="150" w:afterAutospacing="0"/>
              <w:jc w:val="both"/>
              <w:rPr>
                <w:color w:val="000000"/>
              </w:rPr>
            </w:pPr>
          </w:p>
          <w:p w:rsidR="0063418E" w:rsidRDefault="00AF4250">
            <w:pPr>
              <w:spacing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596" w:type="dxa"/>
            <w:shd w:val="clear" w:color="auto" w:fill="auto"/>
          </w:tcPr>
          <w:p w:rsidR="0063418E" w:rsidRDefault="00AF4250">
            <w:pPr>
              <w:pStyle w:val="ListParagraph"/>
              <w:autoSpaceDE w:val="0"/>
              <w:autoSpaceDN w:val="0"/>
              <w:adjustRightInd w:val="0"/>
              <w:spacing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The integration of ICT in chemistry education provides students with real-time access to current scientific research and discoveries, keeping the curriculum up-to-date.</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45 30%</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90 60%</w:t>
            </w:r>
          </w:p>
        </w:tc>
        <w:tc>
          <w:tcPr>
            <w:tcW w:w="776" w:type="dxa"/>
            <w:shd w:val="clear" w:color="auto" w:fill="auto"/>
          </w:tcPr>
          <w:p w:rsidR="0063418E" w:rsidRDefault="00AF4250">
            <w:pPr>
              <w:pStyle w:val="NormalWeb"/>
              <w:spacing w:before="0" w:beforeAutospacing="0" w:after="150" w:afterAutospacing="0"/>
              <w:jc w:val="both"/>
              <w:rPr>
                <w:color w:val="000000"/>
              </w:rPr>
            </w:pPr>
            <w:r>
              <w:rPr>
                <w:color w:val="000000"/>
              </w:rPr>
              <w:t>5 303%</w:t>
            </w:r>
          </w:p>
        </w:tc>
        <w:tc>
          <w:tcPr>
            <w:tcW w:w="716" w:type="dxa"/>
            <w:shd w:val="clear" w:color="auto" w:fill="auto"/>
          </w:tcPr>
          <w:p w:rsidR="0063418E" w:rsidRDefault="00AF4250">
            <w:pPr>
              <w:pStyle w:val="NormalWeb"/>
              <w:spacing w:before="0" w:beforeAutospacing="0" w:after="150" w:afterAutospacing="0"/>
              <w:jc w:val="both"/>
              <w:rPr>
                <w:color w:val="000000"/>
              </w:rPr>
            </w:pPr>
            <w:r>
              <w:rPr>
                <w:color w:val="000000"/>
              </w:rPr>
              <w:t>10 6.7%</w:t>
            </w:r>
          </w:p>
        </w:tc>
      </w:tr>
    </w:tbl>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Based on the result above, 65(43.3%) and 75(50%) of the respondents strongly agreed and agreed that the use of ICT in chemistry lessons improves students' ability to visualize and understand abstract molecular concepts and structures, while 3(2%) and 7(4.7%) strongly disagreed and disagreed respectively.50(33.3%) and 95(63.3%) strongly agreed and agreed that interactive simulations and virtual experiments enable students to safely explore dangerous or costly chemical reactions that would be impractical in a physical laboratory, while 3(2%) and 2(1.3%) strongly disagreed and disagreed respectively.55(36.7%) and </w:t>
      </w:r>
      <w:r>
        <w:rPr>
          <w:rFonts w:ascii="Times New Roman" w:hAnsi="Times New Roman"/>
          <w:color w:val="000000"/>
          <w:sz w:val="24"/>
          <w:szCs w:val="24"/>
        </w:rPr>
        <w:lastRenderedPageBreak/>
        <w:t>80(53.3%) strongly agreed and agreed that ICT tools enhance collaborative learning in chemistry by facilitating group projects and online discussions among students, while 8(5.3%) and 7(4.7%) strongly disagreed and disagreed respectively.45(30%) and 90(60%) strongly agreed and agreed that the integration of ICT in chemistry education provides students with real-time access to current scientific research and discoveries, keeping the curriculum up-to-date, while 5(303%) [</w:t>
      </w:r>
      <w:proofErr w:type="gramStart"/>
      <w:r>
        <w:rPr>
          <w:rFonts w:ascii="Times New Roman" w:hAnsi="Times New Roman"/>
          <w:color w:val="000000"/>
          <w:sz w:val="24"/>
          <w:szCs w:val="24"/>
        </w:rPr>
        <w:t>sic</w:t>
      </w:r>
      <w:proofErr w:type="gramEnd"/>
      <w:r>
        <w:rPr>
          <w:rFonts w:ascii="Times New Roman" w:hAnsi="Times New Roman"/>
          <w:color w:val="000000"/>
          <w:sz w:val="24"/>
          <w:szCs w:val="24"/>
        </w:rPr>
        <w:t>] and 10(6.7%) strongly disagreed and disagreed respectively.</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These results indicate a strong positive perception of the benefits of ICT in chemistry education, particularly in improving visualization of abstract concepts, enabling safe exploration of dangerous reactions, enhancing collaborative learning, and providing access to current research.</w:t>
      </w:r>
    </w:p>
    <w:p w:rsidR="00A36A6C" w:rsidRDefault="00A36A6C">
      <w:pPr>
        <w:spacing w:after="0" w:line="240" w:lineRule="auto"/>
        <w:rPr>
          <w:rFonts w:ascii="Times New Roman" w:eastAsia="Calibri" w:hAnsi="Times New Roman"/>
          <w:b/>
          <w:bCs/>
          <w:color w:val="000000"/>
          <w:sz w:val="24"/>
          <w:szCs w:val="24"/>
          <w:lang w:eastAsia="en-US"/>
        </w:rPr>
      </w:pPr>
      <w:r>
        <w:rPr>
          <w:rFonts w:ascii="Times New Roman" w:hAnsi="Times New Roman"/>
          <w:b/>
          <w:bCs/>
          <w:color w:val="000000"/>
          <w:sz w:val="24"/>
          <w:szCs w:val="24"/>
        </w:rPr>
        <w:br w:type="page"/>
      </w:r>
    </w:p>
    <w:p w:rsidR="0063418E" w:rsidRDefault="00AF4250" w:rsidP="00A36A6C">
      <w:pPr>
        <w:pStyle w:val="ListParagraph"/>
        <w:autoSpaceDE w:val="0"/>
        <w:autoSpaceDN w:val="0"/>
        <w:adjustRightInd w:val="0"/>
        <w:spacing w:line="480" w:lineRule="auto"/>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Research Question 5: Are there impediments on the use of ICT in teaching and learning of </w:t>
      </w:r>
      <w:r>
        <w:rPr>
          <w:rFonts w:ascii="Times New Roman" w:eastAsia="Times New Roman" w:hAnsi="Times New Roman" w:cs="Times New Roman"/>
          <w:b/>
          <w:bCs/>
          <w:color w:val="000000"/>
          <w:sz w:val="24"/>
          <w:szCs w:val="24"/>
        </w:rPr>
        <w:t>Chemistry Education</w:t>
      </w:r>
      <w:r>
        <w:rPr>
          <w:rFonts w:ascii="Times New Roman" w:hAnsi="Times New Roman" w:cs="Times New Roman"/>
          <w:b/>
          <w:bCs/>
          <w:color w:val="000000"/>
          <w:sz w:val="24"/>
          <w:szCs w:val="24"/>
        </w:rPr>
        <w:t xml:space="preserve"> in secondary schools?</w:t>
      </w:r>
    </w:p>
    <w:p w:rsidR="0063418E" w:rsidRDefault="00AF4250" w:rsidP="00A36A6C">
      <w:pPr>
        <w:pStyle w:val="ListParagraph"/>
        <w:autoSpaceDE w:val="0"/>
        <w:autoSpaceDN w:val="0"/>
        <w:adjustRightInd w:val="0"/>
        <w:spacing w:line="480" w:lineRule="auto"/>
        <w:ind w:left="0"/>
        <w:jc w:val="both"/>
        <w:rPr>
          <w:rFonts w:ascii="Times New Roman" w:hAnsi="Times New Roman" w:cs="Times New Roman"/>
          <w:b/>
          <w:bCs/>
          <w:color w:val="000000"/>
          <w:sz w:val="24"/>
          <w:szCs w:val="24"/>
        </w:rPr>
      </w:pPr>
      <w:r>
        <w:rPr>
          <w:rFonts w:ascii="Times New Roman" w:hAnsi="Times New Roman"/>
          <w:b/>
          <w:bCs/>
          <w:color w:val="000000"/>
          <w:sz w:val="24"/>
          <w:szCs w:val="24"/>
        </w:rPr>
        <w:t>Table 8 above shows the responses on the impediments to the use of ICT in teaching and learning of Chemistry Education in secondary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696"/>
        <w:gridCol w:w="836"/>
        <w:gridCol w:w="836"/>
        <w:gridCol w:w="836"/>
        <w:gridCol w:w="836"/>
      </w:tblGrid>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S/N</w:t>
            </w:r>
          </w:p>
        </w:tc>
        <w:tc>
          <w:tcPr>
            <w:tcW w:w="5416" w:type="dxa"/>
            <w:shd w:val="clear" w:color="auto" w:fill="auto"/>
          </w:tcPr>
          <w:p w:rsidR="0063418E" w:rsidRDefault="00AF4250">
            <w:pPr>
              <w:pStyle w:val="NormalWeb"/>
              <w:spacing w:before="0" w:beforeAutospacing="0" w:after="150" w:afterAutospacing="0"/>
              <w:jc w:val="both"/>
              <w:rPr>
                <w:color w:val="000000"/>
              </w:rPr>
            </w:pPr>
            <w:r>
              <w:rPr>
                <w:color w:val="000000"/>
              </w:rPr>
              <w:t>ITEMS</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SA</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 xml:space="preserve">A </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SD</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D</w:t>
            </w: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1</w:t>
            </w:r>
          </w:p>
        </w:tc>
        <w:tc>
          <w:tcPr>
            <w:tcW w:w="5416" w:type="dxa"/>
            <w:shd w:val="clear" w:color="auto" w:fill="auto"/>
          </w:tcPr>
          <w:p w:rsidR="0063418E" w:rsidRDefault="00AF4250">
            <w:pPr>
              <w:pStyle w:val="NormalWeb"/>
              <w:spacing w:before="0" w:beforeAutospacing="0" w:after="150" w:afterAutospacing="0"/>
              <w:jc w:val="both"/>
              <w:rPr>
                <w:color w:val="000000"/>
              </w:rPr>
            </w:pPr>
            <w:r>
              <w:rPr>
                <w:color w:val="000000"/>
              </w:rPr>
              <w:t>Inadequate infrastructure, such as unreliable electricity supply and poor internet connectivity, hinders the effective use of ICT in chemistry classrooms.</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35 23.3%</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65 43.3%</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17 11.3%</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33 22%</w:t>
            </w: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2</w:t>
            </w:r>
          </w:p>
        </w:tc>
        <w:tc>
          <w:tcPr>
            <w:tcW w:w="5416" w:type="dxa"/>
            <w:shd w:val="clear" w:color="auto" w:fill="auto"/>
          </w:tcPr>
          <w:p w:rsidR="0063418E" w:rsidRDefault="00AF4250">
            <w:pPr>
              <w:pStyle w:val="ListParagraph"/>
              <w:autoSpaceDE w:val="0"/>
              <w:autoSpaceDN w:val="0"/>
              <w:adjustRightInd w:val="0"/>
              <w:spacing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Limited access to up-to-date ICT equipment and software due to budget constraints prevents full integration of technology in chemistry education.</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50 33.3%</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85 56.7%</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8 5.3%</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7 4.7%</w:t>
            </w: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3</w:t>
            </w:r>
          </w:p>
        </w:tc>
        <w:tc>
          <w:tcPr>
            <w:tcW w:w="5416" w:type="dxa"/>
            <w:shd w:val="clear" w:color="auto" w:fill="auto"/>
          </w:tcPr>
          <w:p w:rsidR="0063418E" w:rsidRDefault="00AF4250">
            <w:pPr>
              <w:pStyle w:val="NormalWeb"/>
              <w:spacing w:before="0" w:beforeAutospacing="0" w:after="150" w:afterAutospacing="0"/>
              <w:jc w:val="both"/>
              <w:rPr>
                <w:color w:val="000000"/>
              </w:rPr>
            </w:pPr>
            <w:r>
              <w:rPr>
                <w:color w:val="000000"/>
              </w:rPr>
              <w:t>Resistance from some teachers who are uncomfortable with new technologies impedes the widespread adoption of ICT in chemistry teaching.</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35 23.3%</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95 63.3%</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7 4.7%</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13 8.7%</w:t>
            </w:r>
          </w:p>
        </w:tc>
      </w:tr>
      <w:tr w:rsidR="0063418E">
        <w:tc>
          <w:tcPr>
            <w:tcW w:w="590" w:type="dxa"/>
            <w:shd w:val="clear" w:color="auto" w:fill="auto"/>
          </w:tcPr>
          <w:p w:rsidR="0063418E" w:rsidRDefault="0063418E">
            <w:pPr>
              <w:pStyle w:val="NormalWeb"/>
              <w:spacing w:before="0" w:beforeAutospacing="0" w:after="150" w:afterAutospacing="0"/>
              <w:jc w:val="both"/>
              <w:rPr>
                <w:color w:val="000000"/>
              </w:rPr>
            </w:pPr>
          </w:p>
          <w:p w:rsidR="0063418E" w:rsidRDefault="00AF4250">
            <w:pPr>
              <w:spacing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5416" w:type="dxa"/>
            <w:shd w:val="clear" w:color="auto" w:fill="auto"/>
          </w:tcPr>
          <w:p w:rsidR="0063418E" w:rsidRDefault="00AF4250">
            <w:pPr>
              <w:pStyle w:val="ListParagraph"/>
              <w:autoSpaceDE w:val="0"/>
              <w:autoSpaceDN w:val="0"/>
              <w:adjustRightInd w:val="0"/>
              <w:spacing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Lack of technical support staff in schools makes it difficult to maintain and troubleshoot ICT equipment used for chemistry education.</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40 26.7%</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70 46.7%</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17 11.3%</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23 15.3%</w:t>
            </w:r>
          </w:p>
        </w:tc>
      </w:tr>
    </w:tbl>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Based on the result above, 35(23.3%) and 65(43.3%) of the respondents strongly agreed and agreed that inadequate infrastructure, such as unreliable electricity supply and poor internet connectivity, hinders the effective use of ICT in chemistry classrooms, while 17(11.3%) and 33(22%) strongly disagreed and disagreed respectively.50(33.3%) and 85(56.7%) strongly agreed and agreed that limited access to up-to-date ICT equipment and software due to budget constraints prevents full integration of technology in chemistry </w:t>
      </w:r>
      <w:r>
        <w:rPr>
          <w:rFonts w:ascii="Times New Roman" w:hAnsi="Times New Roman"/>
          <w:color w:val="000000"/>
          <w:sz w:val="24"/>
          <w:szCs w:val="24"/>
        </w:rPr>
        <w:lastRenderedPageBreak/>
        <w:t>education, while 8(5.3%) and 7(4.7%) strongly disagreed and disagreed respectively.35(23.3%) and 95(63.3%) strongly agreed and agreed that resistance from some teachers who are uncomfortable with new technologies impedes the widespread adoption of ICT in chemistry teaching, while 7(4.7%) and 13(8.7%) strongly disagreed and disagreed respectively.40(26.7%) and 70(46.7%) strongly agreed and agreed that lack of technical support staff in schools makes it difficult to maintain and troubleshoot ICT equipment used for chemistry education, while 17(11.3%) and 23(15.3%) strongly disagreed and disagreed respectively.</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These results indicate that a majority of respondents perceive significant impediments to the use of ICT in chemistry education, including inadequate infrastructure, limited access to up-to-date equipment, teacher resistance to new technologies, and lack of technical support staff. The strongest agreement is seen regarding limited access to ICT equipment and software due to budget constraints, and teacher resistance to new technologies.</w:t>
      </w:r>
    </w:p>
    <w:p w:rsidR="0063418E" w:rsidRDefault="00AF4250">
      <w:pPr>
        <w:spacing w:after="0" w:line="480" w:lineRule="auto"/>
        <w:rPr>
          <w:rFonts w:ascii="Times New Roman" w:hAnsi="Times New Roman"/>
          <w:b/>
          <w:iCs/>
          <w:color w:val="000000"/>
          <w:sz w:val="24"/>
          <w:szCs w:val="24"/>
        </w:rPr>
      </w:pPr>
      <w:r>
        <w:rPr>
          <w:rFonts w:ascii="Times New Roman" w:hAnsi="Times New Roman"/>
          <w:b/>
          <w:iCs/>
          <w:color w:val="000000"/>
          <w:sz w:val="24"/>
          <w:szCs w:val="24"/>
        </w:rPr>
        <w:t xml:space="preserve">Testing of Hypothesis </w:t>
      </w:r>
    </w:p>
    <w:p w:rsidR="0063418E" w:rsidRDefault="00AF4250">
      <w:pPr>
        <w:spacing w:after="0" w:line="480" w:lineRule="auto"/>
        <w:rPr>
          <w:rFonts w:ascii="Times New Roman" w:hAnsi="Times New Roman"/>
          <w:iCs/>
          <w:color w:val="000000"/>
          <w:sz w:val="24"/>
          <w:szCs w:val="24"/>
        </w:rPr>
      </w:pPr>
      <w:r>
        <w:rPr>
          <w:rFonts w:ascii="Times New Roman" w:hAnsi="Times New Roman"/>
          <w:iCs/>
          <w:color w:val="000000"/>
          <w:sz w:val="24"/>
          <w:szCs w:val="24"/>
        </w:rPr>
        <w:t xml:space="preserve">The hypothesis to be tested was to determine teacher’s proficiency and use of ICT for teaching chemistry. </w:t>
      </w:r>
    </w:p>
    <w:p w:rsidR="0063418E" w:rsidRDefault="00AF4250">
      <w:pPr>
        <w:pStyle w:val="NormalWeb"/>
        <w:shd w:val="clear" w:color="auto" w:fill="FFFFFF"/>
        <w:spacing w:before="0" w:beforeAutospacing="0" w:after="150" w:afterAutospacing="0" w:line="360" w:lineRule="auto"/>
        <w:jc w:val="both"/>
        <w:rPr>
          <w:color w:val="000000"/>
        </w:rPr>
      </w:pPr>
      <w:r>
        <w:rPr>
          <w:b/>
          <w:color w:val="000000"/>
        </w:rPr>
        <w:t>Hypothesis One:</w:t>
      </w:r>
      <w:r>
        <w:rPr>
          <w:color w:val="000000"/>
        </w:rPr>
        <w:t xml:space="preserve"> There is no significant impact of ICT in teaching and learning of Chemistry Education</w:t>
      </w:r>
    </w:p>
    <w:p w:rsidR="00A36A6C" w:rsidRDefault="00A36A6C">
      <w:pPr>
        <w:pStyle w:val="NormalWeb"/>
        <w:shd w:val="clear" w:color="auto" w:fill="FFFFFF"/>
        <w:spacing w:before="0" w:beforeAutospacing="0" w:after="150" w:afterAutospacing="0" w:line="360" w:lineRule="auto"/>
        <w:jc w:val="both"/>
        <w:rPr>
          <w:b/>
          <w:color w:val="000000"/>
        </w:rPr>
      </w:pPr>
    </w:p>
    <w:p w:rsidR="00A36A6C" w:rsidRDefault="00A36A6C">
      <w:pPr>
        <w:pStyle w:val="NormalWeb"/>
        <w:shd w:val="clear" w:color="auto" w:fill="FFFFFF"/>
        <w:spacing w:before="0" w:beforeAutospacing="0" w:after="150" w:afterAutospacing="0" w:line="360" w:lineRule="auto"/>
        <w:jc w:val="both"/>
        <w:rPr>
          <w:b/>
          <w:color w:val="000000"/>
        </w:rPr>
      </w:pPr>
    </w:p>
    <w:p w:rsidR="0063418E" w:rsidRDefault="00AF4250">
      <w:pPr>
        <w:pStyle w:val="NormalWeb"/>
        <w:shd w:val="clear" w:color="auto" w:fill="FFFFFF"/>
        <w:spacing w:before="0" w:beforeAutospacing="0" w:after="150" w:afterAutospacing="0" w:line="360" w:lineRule="auto"/>
        <w:jc w:val="both"/>
        <w:rPr>
          <w:b/>
          <w:color w:val="000000"/>
        </w:rPr>
      </w:pPr>
      <w:r>
        <w:rPr>
          <w:b/>
          <w:color w:val="000000"/>
        </w:rPr>
        <w:lastRenderedPageBreak/>
        <w:t>Table 9: Significant impact of ICT in teaching and learning of Chemistry Education</w:t>
      </w:r>
    </w:p>
    <w:tbl>
      <w:tblPr>
        <w:tblStyle w:val="LightShading"/>
        <w:tblW w:w="0" w:type="auto"/>
        <w:tblLook w:val="04A0" w:firstRow="1" w:lastRow="0" w:firstColumn="1" w:lastColumn="0" w:noHBand="0" w:noVBand="1"/>
      </w:tblPr>
      <w:tblGrid>
        <w:gridCol w:w="1087"/>
        <w:gridCol w:w="1113"/>
        <w:gridCol w:w="1093"/>
        <w:gridCol w:w="1075"/>
        <w:gridCol w:w="1123"/>
        <w:gridCol w:w="1109"/>
        <w:gridCol w:w="1608"/>
      </w:tblGrid>
      <w:tr w:rsidR="0063418E" w:rsidTr="00634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shd w:val="clear" w:color="auto" w:fill="auto"/>
          </w:tcPr>
          <w:p w:rsidR="0063418E" w:rsidRDefault="00AF4250">
            <w:pPr>
              <w:autoSpaceDE w:val="0"/>
              <w:autoSpaceDN w:val="0"/>
              <w:adjustRightInd w:val="0"/>
              <w:rPr>
                <w:rFonts w:ascii="Times New Roman" w:hAnsi="Times New Roman" w:cs="Times New Roman"/>
                <w:sz w:val="24"/>
                <w:szCs w:val="24"/>
              </w:rPr>
            </w:pPr>
            <w:r>
              <w:rPr>
                <w:rFonts w:ascii="Times New Roman" w:hAnsi="Times New Roman" w:cs="Times New Roman"/>
                <w:b w:val="0"/>
                <w:sz w:val="24"/>
                <w:szCs w:val="24"/>
              </w:rPr>
              <w:t>N</w:t>
            </w:r>
          </w:p>
        </w:tc>
        <w:tc>
          <w:tcPr>
            <w:tcW w:w="1113" w:type="dxa"/>
            <w:shd w:val="clear" w:color="auto" w:fill="auto"/>
          </w:tcPr>
          <w:p w:rsidR="0063418E" w:rsidRDefault="00AF425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Mean</w:t>
            </w:r>
          </w:p>
        </w:tc>
        <w:tc>
          <w:tcPr>
            <w:tcW w:w="1093" w:type="dxa"/>
            <w:shd w:val="clear" w:color="auto" w:fill="auto"/>
          </w:tcPr>
          <w:p w:rsidR="0063418E" w:rsidRDefault="00AF425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S.D</w:t>
            </w:r>
          </w:p>
        </w:tc>
        <w:tc>
          <w:tcPr>
            <w:tcW w:w="1075" w:type="dxa"/>
            <w:shd w:val="clear" w:color="auto" w:fill="auto"/>
          </w:tcPr>
          <w:p w:rsidR="0063418E" w:rsidRDefault="00AF425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Df</w:t>
            </w:r>
            <w:proofErr w:type="spellEnd"/>
          </w:p>
        </w:tc>
        <w:tc>
          <w:tcPr>
            <w:tcW w:w="1123" w:type="dxa"/>
            <w:shd w:val="clear" w:color="auto" w:fill="auto"/>
          </w:tcPr>
          <w:p w:rsidR="0063418E" w:rsidRDefault="00AF425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2</w:t>
            </w:r>
            <w:r>
              <w:rPr>
                <w:rFonts w:ascii="Times New Roman" w:hAnsi="Times New Roman" w:cs="Times New Roman"/>
                <w:sz w:val="24"/>
                <w:szCs w:val="24"/>
              </w:rPr>
              <w:t xml:space="preserve"> Cal.</w:t>
            </w:r>
          </w:p>
        </w:tc>
        <w:tc>
          <w:tcPr>
            <w:tcW w:w="1109" w:type="dxa"/>
            <w:shd w:val="clear" w:color="auto" w:fill="auto"/>
          </w:tcPr>
          <w:p w:rsidR="0063418E" w:rsidRDefault="00AF425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2</w:t>
            </w:r>
            <w:r>
              <w:rPr>
                <w:rFonts w:ascii="Times New Roman" w:hAnsi="Times New Roman" w:cs="Times New Roman"/>
                <w:sz w:val="24"/>
                <w:szCs w:val="24"/>
              </w:rPr>
              <w:t xml:space="preserve"> Crit. </w:t>
            </w:r>
          </w:p>
        </w:tc>
        <w:tc>
          <w:tcPr>
            <w:tcW w:w="1608" w:type="dxa"/>
            <w:shd w:val="clear" w:color="auto" w:fill="auto"/>
          </w:tcPr>
          <w:p w:rsidR="0063418E" w:rsidRDefault="00AF425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Decision</w:t>
            </w:r>
          </w:p>
        </w:tc>
      </w:tr>
      <w:tr w:rsidR="0063418E" w:rsidTr="0063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shd w:val="clear" w:color="auto" w:fill="auto"/>
          </w:tcPr>
          <w:p w:rsidR="0063418E" w:rsidRDefault="00AF4250">
            <w:pPr>
              <w:autoSpaceDE w:val="0"/>
              <w:autoSpaceDN w:val="0"/>
              <w:adjustRightInd w:val="0"/>
              <w:rPr>
                <w:rFonts w:ascii="Times New Roman" w:hAnsi="Times New Roman" w:cs="Times New Roman"/>
                <w:sz w:val="24"/>
                <w:szCs w:val="24"/>
              </w:rPr>
            </w:pPr>
            <w:r>
              <w:rPr>
                <w:rFonts w:ascii="Times New Roman" w:hAnsi="Times New Roman" w:cs="Times New Roman"/>
                <w:b w:val="0"/>
                <w:sz w:val="24"/>
                <w:szCs w:val="24"/>
              </w:rPr>
              <w:t>150</w:t>
            </w:r>
          </w:p>
        </w:tc>
        <w:tc>
          <w:tcPr>
            <w:tcW w:w="1113" w:type="dxa"/>
            <w:shd w:val="clear" w:color="auto" w:fill="auto"/>
          </w:tcPr>
          <w:p w:rsidR="0063418E" w:rsidRDefault="00AF425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14.1</w:t>
            </w:r>
          </w:p>
        </w:tc>
        <w:tc>
          <w:tcPr>
            <w:tcW w:w="1093" w:type="dxa"/>
            <w:shd w:val="clear" w:color="auto" w:fill="auto"/>
          </w:tcPr>
          <w:p w:rsidR="0063418E" w:rsidRDefault="00AF425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3.49</w:t>
            </w:r>
          </w:p>
        </w:tc>
        <w:tc>
          <w:tcPr>
            <w:tcW w:w="1075" w:type="dxa"/>
            <w:shd w:val="clear" w:color="auto" w:fill="auto"/>
          </w:tcPr>
          <w:p w:rsidR="0063418E" w:rsidRDefault="00AF425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c>
          <w:tcPr>
            <w:tcW w:w="1123" w:type="dxa"/>
            <w:shd w:val="clear" w:color="auto" w:fill="auto"/>
          </w:tcPr>
          <w:p w:rsidR="0063418E" w:rsidRDefault="00AF425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113.52</w:t>
            </w:r>
          </w:p>
        </w:tc>
        <w:tc>
          <w:tcPr>
            <w:tcW w:w="1109" w:type="dxa"/>
            <w:shd w:val="clear" w:color="auto" w:fill="auto"/>
          </w:tcPr>
          <w:p w:rsidR="0063418E" w:rsidRDefault="00AF425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21.02</w:t>
            </w:r>
          </w:p>
        </w:tc>
        <w:tc>
          <w:tcPr>
            <w:tcW w:w="1608" w:type="dxa"/>
            <w:shd w:val="clear" w:color="auto" w:fill="auto"/>
          </w:tcPr>
          <w:p w:rsidR="0063418E" w:rsidRDefault="00AF425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H0</w:t>
            </w:r>
            <w:r>
              <w:rPr>
                <w:rFonts w:ascii="Times New Roman" w:hAnsi="Times New Roman" w:cs="Times New Roman"/>
                <w:sz w:val="24"/>
                <w:szCs w:val="24"/>
                <w:vertAlign w:val="subscript"/>
              </w:rPr>
              <w:t>1</w:t>
            </w:r>
            <w:r>
              <w:rPr>
                <w:rFonts w:ascii="Times New Roman" w:hAnsi="Times New Roman" w:cs="Times New Roman"/>
                <w:sz w:val="24"/>
                <w:szCs w:val="24"/>
              </w:rPr>
              <w:t xml:space="preserve"> rejected</w:t>
            </w:r>
          </w:p>
        </w:tc>
      </w:tr>
    </w:tbl>
    <w:p w:rsidR="0063418E" w:rsidRDefault="00AF4250">
      <w:pPr>
        <w:pStyle w:val="Heading1"/>
        <w:spacing w:before="0" w:line="480" w:lineRule="auto"/>
        <w:ind w:right="-30"/>
        <w:jc w:val="both"/>
        <w:rPr>
          <w:rFonts w:ascii="Times New Roman" w:hAnsi="Times New Roman" w:cs="Times New Roman"/>
          <w:b w:val="0"/>
          <w:i/>
          <w:color w:val="000000"/>
          <w:sz w:val="24"/>
        </w:rPr>
      </w:pPr>
      <w:r>
        <w:rPr>
          <w:rFonts w:ascii="Times New Roman" w:hAnsi="Times New Roman" w:cs="Times New Roman"/>
          <w:b w:val="0"/>
          <w:i/>
          <w:color w:val="000000"/>
          <w:sz w:val="24"/>
        </w:rPr>
        <w:t>Significant Value = 0.05</w:t>
      </w:r>
    </w:p>
    <w:p w:rsidR="0063418E" w:rsidRDefault="00AF4250">
      <w:pPr>
        <w:pStyle w:val="NormalWeb"/>
        <w:shd w:val="clear" w:color="auto" w:fill="FFFFFF"/>
        <w:spacing w:before="0" w:beforeAutospacing="0" w:after="150" w:afterAutospacing="0" w:line="480" w:lineRule="auto"/>
        <w:ind w:firstLine="720"/>
        <w:jc w:val="both"/>
        <w:rPr>
          <w:color w:val="000000"/>
        </w:rPr>
      </w:pPr>
      <w:r>
        <w:t>Based on the result above, the X</w:t>
      </w:r>
      <w:r>
        <w:rPr>
          <w:szCs w:val="16"/>
          <w:vertAlign w:val="superscript"/>
        </w:rPr>
        <w:t>2</w:t>
      </w:r>
      <w:r>
        <w:t xml:space="preserve"> calculated value of 113.52 is greater than the X</w:t>
      </w:r>
      <w:r>
        <w:rPr>
          <w:vertAlign w:val="superscript"/>
        </w:rPr>
        <w:t>2</w:t>
      </w:r>
      <w:r>
        <w:t xml:space="preserve"> critical value of 21.02 at 0.05 level of significant. Thus the hypothesis which states that </w:t>
      </w:r>
      <w:r>
        <w:rPr>
          <w:color w:val="000000"/>
        </w:rPr>
        <w:t>here is no significant impact of ICT in teaching and learning of Chemistry Education</w:t>
      </w:r>
      <w:r>
        <w:t xml:space="preserve"> is hereby rejected. This implies that </w:t>
      </w:r>
      <w:r>
        <w:rPr>
          <w:color w:val="000000"/>
        </w:rPr>
        <w:t>there is significant impact of ICT in teaching and learning of Chemistry Education</w:t>
      </w:r>
      <w:r>
        <w:t>.</w:t>
      </w:r>
    </w:p>
    <w:p w:rsidR="0063418E" w:rsidRDefault="00AF4250">
      <w:pPr>
        <w:pStyle w:val="NormalWeb"/>
        <w:shd w:val="clear" w:color="auto" w:fill="FFFFFF"/>
        <w:spacing w:before="0" w:beforeAutospacing="0" w:after="150" w:afterAutospacing="0" w:line="360" w:lineRule="auto"/>
        <w:jc w:val="both"/>
        <w:rPr>
          <w:color w:val="000000"/>
        </w:rPr>
      </w:pPr>
      <w:r>
        <w:rPr>
          <w:b/>
          <w:color w:val="000000"/>
        </w:rPr>
        <w:t>Hypothesis Two:</w:t>
      </w:r>
      <w:r>
        <w:rPr>
          <w:color w:val="000000"/>
        </w:rPr>
        <w:t xml:space="preserve"> There is no significant problems associated with the use and implementation of ICT in teaching and learning of Chemistry Education</w:t>
      </w:r>
    </w:p>
    <w:p w:rsidR="0063418E" w:rsidRDefault="0063418E">
      <w:pPr>
        <w:spacing w:line="360" w:lineRule="auto"/>
        <w:jc w:val="both"/>
        <w:rPr>
          <w:rFonts w:ascii="Times New Roman" w:hAnsi="Times New Roman"/>
          <w:b/>
          <w:color w:val="000000"/>
          <w:sz w:val="24"/>
          <w:szCs w:val="24"/>
        </w:rPr>
      </w:pPr>
    </w:p>
    <w:p w:rsidR="0063418E" w:rsidRDefault="00AF4250">
      <w:pPr>
        <w:spacing w:line="360" w:lineRule="auto"/>
        <w:jc w:val="both"/>
        <w:rPr>
          <w:rFonts w:ascii="Times New Roman" w:hAnsi="Times New Roman"/>
          <w:b/>
          <w:color w:val="000000"/>
          <w:sz w:val="24"/>
          <w:szCs w:val="24"/>
        </w:rPr>
      </w:pPr>
      <w:r>
        <w:rPr>
          <w:rFonts w:ascii="Times New Roman" w:hAnsi="Times New Roman"/>
          <w:b/>
          <w:color w:val="000000"/>
          <w:sz w:val="24"/>
          <w:szCs w:val="24"/>
        </w:rPr>
        <w:t xml:space="preserve">Table 10: </w:t>
      </w:r>
      <w:r>
        <w:rPr>
          <w:b/>
          <w:color w:val="000000"/>
        </w:rPr>
        <w:t>Significant problems associated with the use and implementation of ICT in teaching and learning of Chemistry Education</w:t>
      </w:r>
    </w:p>
    <w:tbl>
      <w:tblPr>
        <w:tblStyle w:val="LightShading"/>
        <w:tblW w:w="0" w:type="auto"/>
        <w:tblLook w:val="04A0" w:firstRow="1" w:lastRow="0" w:firstColumn="1" w:lastColumn="0" w:noHBand="0" w:noVBand="1"/>
      </w:tblPr>
      <w:tblGrid>
        <w:gridCol w:w="1085"/>
        <w:gridCol w:w="1111"/>
        <w:gridCol w:w="1093"/>
        <w:gridCol w:w="1073"/>
        <w:gridCol w:w="1108"/>
        <w:gridCol w:w="1108"/>
        <w:gridCol w:w="2062"/>
      </w:tblGrid>
      <w:tr w:rsidR="0063418E" w:rsidTr="00634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shd w:val="clear" w:color="auto" w:fill="auto"/>
          </w:tcPr>
          <w:p w:rsidR="0063418E" w:rsidRDefault="00AF4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w:t>
            </w:r>
          </w:p>
        </w:tc>
        <w:tc>
          <w:tcPr>
            <w:tcW w:w="1113" w:type="dxa"/>
            <w:shd w:val="clear" w:color="auto" w:fill="auto"/>
          </w:tcPr>
          <w:p w:rsidR="0063418E" w:rsidRDefault="00AF425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Mean</w:t>
            </w:r>
          </w:p>
        </w:tc>
        <w:tc>
          <w:tcPr>
            <w:tcW w:w="1095" w:type="dxa"/>
            <w:shd w:val="clear" w:color="auto" w:fill="auto"/>
          </w:tcPr>
          <w:p w:rsidR="0063418E" w:rsidRDefault="00AF425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S.D</w:t>
            </w:r>
          </w:p>
        </w:tc>
        <w:tc>
          <w:tcPr>
            <w:tcW w:w="1076" w:type="dxa"/>
            <w:shd w:val="clear" w:color="auto" w:fill="auto"/>
          </w:tcPr>
          <w:p w:rsidR="0063418E" w:rsidRDefault="00AF425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Df</w:t>
            </w:r>
            <w:proofErr w:type="spellEnd"/>
          </w:p>
        </w:tc>
        <w:tc>
          <w:tcPr>
            <w:tcW w:w="1110" w:type="dxa"/>
            <w:shd w:val="clear" w:color="auto" w:fill="auto"/>
          </w:tcPr>
          <w:p w:rsidR="0063418E" w:rsidRDefault="00AF425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2</w:t>
            </w:r>
            <w:r>
              <w:rPr>
                <w:rFonts w:ascii="Times New Roman" w:hAnsi="Times New Roman" w:cs="Times New Roman"/>
                <w:sz w:val="24"/>
                <w:szCs w:val="24"/>
              </w:rPr>
              <w:t xml:space="preserve"> Cal.</w:t>
            </w:r>
          </w:p>
        </w:tc>
        <w:tc>
          <w:tcPr>
            <w:tcW w:w="1110" w:type="dxa"/>
            <w:shd w:val="clear" w:color="auto" w:fill="auto"/>
          </w:tcPr>
          <w:p w:rsidR="0063418E" w:rsidRDefault="00AF425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2</w:t>
            </w:r>
            <w:r>
              <w:rPr>
                <w:rFonts w:ascii="Times New Roman" w:hAnsi="Times New Roman" w:cs="Times New Roman"/>
                <w:sz w:val="24"/>
                <w:szCs w:val="24"/>
              </w:rPr>
              <w:t xml:space="preserve"> Crit. </w:t>
            </w:r>
          </w:p>
        </w:tc>
        <w:tc>
          <w:tcPr>
            <w:tcW w:w="2067" w:type="dxa"/>
            <w:shd w:val="clear" w:color="auto" w:fill="auto"/>
          </w:tcPr>
          <w:p w:rsidR="0063418E" w:rsidRDefault="00AF4250">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Decision</w:t>
            </w:r>
          </w:p>
        </w:tc>
      </w:tr>
      <w:tr w:rsidR="0063418E" w:rsidTr="0063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shd w:val="clear" w:color="auto" w:fill="auto"/>
          </w:tcPr>
          <w:p w:rsidR="0063418E" w:rsidRDefault="00AF4250">
            <w:pPr>
              <w:autoSpaceDE w:val="0"/>
              <w:autoSpaceDN w:val="0"/>
              <w:adjustRightInd w:val="0"/>
              <w:rPr>
                <w:rFonts w:ascii="Times New Roman" w:hAnsi="Times New Roman" w:cs="Times New Roman"/>
                <w:sz w:val="24"/>
                <w:szCs w:val="24"/>
              </w:rPr>
            </w:pPr>
            <w:r>
              <w:rPr>
                <w:rFonts w:ascii="Times New Roman" w:hAnsi="Times New Roman" w:cs="Times New Roman"/>
                <w:b w:val="0"/>
                <w:sz w:val="24"/>
                <w:szCs w:val="24"/>
              </w:rPr>
              <w:t>150</w:t>
            </w:r>
          </w:p>
        </w:tc>
        <w:tc>
          <w:tcPr>
            <w:tcW w:w="1113" w:type="dxa"/>
            <w:shd w:val="clear" w:color="auto" w:fill="auto"/>
          </w:tcPr>
          <w:p w:rsidR="0063418E" w:rsidRDefault="00AF425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14.76</w:t>
            </w:r>
          </w:p>
        </w:tc>
        <w:tc>
          <w:tcPr>
            <w:tcW w:w="1095" w:type="dxa"/>
            <w:shd w:val="clear" w:color="auto" w:fill="auto"/>
          </w:tcPr>
          <w:p w:rsidR="0063418E" w:rsidRDefault="00AF425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4.03</w:t>
            </w:r>
          </w:p>
        </w:tc>
        <w:tc>
          <w:tcPr>
            <w:tcW w:w="1076" w:type="dxa"/>
            <w:shd w:val="clear" w:color="auto" w:fill="auto"/>
          </w:tcPr>
          <w:p w:rsidR="0063418E" w:rsidRDefault="00AF425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c>
          <w:tcPr>
            <w:tcW w:w="1110" w:type="dxa"/>
            <w:shd w:val="clear" w:color="auto" w:fill="auto"/>
          </w:tcPr>
          <w:p w:rsidR="0063418E" w:rsidRDefault="00AF425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59.97</w:t>
            </w:r>
          </w:p>
        </w:tc>
        <w:tc>
          <w:tcPr>
            <w:tcW w:w="1110" w:type="dxa"/>
            <w:shd w:val="clear" w:color="auto" w:fill="auto"/>
          </w:tcPr>
          <w:p w:rsidR="0063418E" w:rsidRDefault="00AF425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21.02</w:t>
            </w:r>
          </w:p>
        </w:tc>
        <w:tc>
          <w:tcPr>
            <w:tcW w:w="2067" w:type="dxa"/>
            <w:shd w:val="clear" w:color="auto" w:fill="auto"/>
          </w:tcPr>
          <w:p w:rsidR="0063418E" w:rsidRDefault="00AF425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H0</w:t>
            </w:r>
            <w:r>
              <w:rPr>
                <w:rFonts w:ascii="Times New Roman" w:hAnsi="Times New Roman" w:cs="Times New Roman"/>
                <w:sz w:val="24"/>
                <w:szCs w:val="24"/>
                <w:vertAlign w:val="subscript"/>
              </w:rPr>
              <w:t>2</w:t>
            </w:r>
            <w:r>
              <w:rPr>
                <w:rFonts w:ascii="Times New Roman" w:hAnsi="Times New Roman" w:cs="Times New Roman"/>
                <w:sz w:val="24"/>
                <w:szCs w:val="24"/>
              </w:rPr>
              <w:t xml:space="preserve"> rejected</w:t>
            </w:r>
          </w:p>
        </w:tc>
      </w:tr>
    </w:tbl>
    <w:p w:rsidR="0063418E" w:rsidRDefault="00AF4250">
      <w:pPr>
        <w:pStyle w:val="Heading1"/>
        <w:spacing w:before="0" w:line="480" w:lineRule="auto"/>
        <w:ind w:right="-30"/>
        <w:jc w:val="both"/>
        <w:rPr>
          <w:rFonts w:ascii="Times New Roman" w:hAnsi="Times New Roman" w:cs="Times New Roman"/>
          <w:b w:val="0"/>
          <w:i/>
          <w:color w:val="000000"/>
          <w:sz w:val="24"/>
        </w:rPr>
      </w:pPr>
      <w:r>
        <w:rPr>
          <w:rFonts w:ascii="Times New Roman" w:hAnsi="Times New Roman" w:cs="Times New Roman"/>
          <w:b w:val="0"/>
          <w:i/>
          <w:color w:val="000000"/>
          <w:sz w:val="24"/>
        </w:rPr>
        <w:t>Significant Value = 0.05</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sz w:val="24"/>
          <w:szCs w:val="24"/>
        </w:rPr>
        <w:t>Table 10 showed the summary of the computation of Chi-square (X</w:t>
      </w:r>
      <w:r>
        <w:rPr>
          <w:rFonts w:ascii="Times New Roman" w:hAnsi="Times New Roman"/>
          <w:sz w:val="24"/>
          <w:szCs w:val="24"/>
          <w:vertAlign w:val="superscript"/>
        </w:rPr>
        <w:t>2</w:t>
      </w:r>
      <w:r>
        <w:rPr>
          <w:rFonts w:ascii="Times New Roman" w:hAnsi="Times New Roman"/>
          <w:sz w:val="24"/>
          <w:szCs w:val="24"/>
        </w:rPr>
        <w:t>) test on the significant problems associated with the use and implementation of ICT in teaching and learning of Chemistry Education. Based on the result, it was revealed that the X</w:t>
      </w:r>
      <w:r>
        <w:rPr>
          <w:rFonts w:ascii="Times New Roman" w:hAnsi="Times New Roman"/>
          <w:sz w:val="24"/>
          <w:szCs w:val="16"/>
          <w:vertAlign w:val="superscript"/>
        </w:rPr>
        <w:t>2</w:t>
      </w:r>
      <w:r>
        <w:rPr>
          <w:rFonts w:ascii="Times New Roman" w:hAnsi="Times New Roman"/>
          <w:sz w:val="24"/>
          <w:szCs w:val="24"/>
        </w:rPr>
        <w:t xml:space="preserve">-calculated </w:t>
      </w:r>
      <w:r>
        <w:rPr>
          <w:rFonts w:ascii="Times New Roman" w:hAnsi="Times New Roman"/>
          <w:sz w:val="24"/>
          <w:szCs w:val="24"/>
        </w:rPr>
        <w:lastRenderedPageBreak/>
        <w:t>value of 59.97 is greater than the X</w:t>
      </w:r>
      <w:r>
        <w:rPr>
          <w:rFonts w:ascii="Times New Roman" w:hAnsi="Times New Roman"/>
          <w:sz w:val="24"/>
          <w:szCs w:val="24"/>
          <w:vertAlign w:val="superscript"/>
        </w:rPr>
        <w:t>2</w:t>
      </w:r>
      <w:r>
        <w:rPr>
          <w:rFonts w:ascii="Times New Roman" w:hAnsi="Times New Roman"/>
          <w:sz w:val="24"/>
          <w:szCs w:val="24"/>
        </w:rPr>
        <w:t xml:space="preserve"> critical value of 21.02 at 0.05 level of significant. Thus the hypothesis which states that t</w:t>
      </w:r>
      <w:r>
        <w:rPr>
          <w:color w:val="000000"/>
        </w:rPr>
        <w:t>here is no significant problems associated with the use and implementation of ICT in teaching and learning of Chemistry Education</w:t>
      </w:r>
      <w:r>
        <w:rPr>
          <w:rFonts w:ascii="Times New Roman" w:hAnsi="Times New Roman"/>
          <w:sz w:val="24"/>
          <w:szCs w:val="24"/>
        </w:rPr>
        <w:t xml:space="preserve"> is rejected. This implies that </w:t>
      </w:r>
      <w:r>
        <w:rPr>
          <w:color w:val="000000"/>
        </w:rPr>
        <w:t>there is significant problems associated with the use and implementation of ICT in teaching and learning of Chemistry Education</w:t>
      </w:r>
      <w:r>
        <w:rPr>
          <w:rFonts w:ascii="Times New Roman" w:hAnsi="Times New Roman"/>
          <w:sz w:val="24"/>
          <w:szCs w:val="24"/>
        </w:rPr>
        <w:t xml:space="preserve">  </w:t>
      </w:r>
    </w:p>
    <w:p w:rsidR="0063418E" w:rsidRDefault="00AF4250">
      <w:pPr>
        <w:spacing w:line="360" w:lineRule="auto"/>
        <w:ind w:left="720" w:hanging="720"/>
        <w:jc w:val="both"/>
        <w:rPr>
          <w:rFonts w:ascii="Times New Roman" w:hAnsi="Times New Roman"/>
          <w:color w:val="000000"/>
          <w:sz w:val="24"/>
          <w:szCs w:val="24"/>
        </w:rPr>
      </w:pPr>
      <w:r>
        <w:rPr>
          <w:rFonts w:ascii="Times New Roman" w:hAnsi="Times New Roman"/>
          <w:b/>
          <w:color w:val="000000"/>
          <w:sz w:val="24"/>
          <w:szCs w:val="24"/>
        </w:rPr>
        <w:t>Hypothesis Three:</w:t>
      </w:r>
      <w:r>
        <w:rPr>
          <w:rFonts w:ascii="Times New Roman" w:hAnsi="Times New Roman"/>
          <w:color w:val="000000"/>
          <w:sz w:val="24"/>
          <w:szCs w:val="24"/>
        </w:rPr>
        <w:t xml:space="preserve"> ICT has no significant effect on gender achievement in </w:t>
      </w:r>
      <w:r>
        <w:rPr>
          <w:rFonts w:ascii="Times New Roman" w:eastAsia="Times New Roman" w:hAnsi="Times New Roman"/>
          <w:color w:val="000000"/>
          <w:sz w:val="24"/>
          <w:szCs w:val="24"/>
        </w:rPr>
        <w:t>Chemistry Education</w:t>
      </w:r>
      <w:r>
        <w:rPr>
          <w:rFonts w:ascii="Times New Roman" w:hAnsi="Times New Roman"/>
          <w:color w:val="000000"/>
          <w:sz w:val="24"/>
          <w:szCs w:val="24"/>
        </w:rPr>
        <w:t>.</w:t>
      </w:r>
    </w:p>
    <w:p w:rsidR="0063418E" w:rsidRDefault="00AF4250">
      <w:pPr>
        <w:spacing w:line="360" w:lineRule="auto"/>
        <w:ind w:left="720" w:hanging="720"/>
        <w:jc w:val="both"/>
        <w:rPr>
          <w:rFonts w:ascii="Times New Roman" w:hAnsi="Times New Roman"/>
          <w:b/>
          <w:color w:val="000000"/>
          <w:sz w:val="24"/>
          <w:szCs w:val="24"/>
        </w:rPr>
      </w:pPr>
      <w:r>
        <w:rPr>
          <w:rFonts w:ascii="Times New Roman" w:hAnsi="Times New Roman"/>
          <w:b/>
          <w:color w:val="000000"/>
          <w:sz w:val="24"/>
          <w:szCs w:val="24"/>
        </w:rPr>
        <w:t xml:space="preserve">Table 11: Significant effect on gender achievement in </w:t>
      </w:r>
      <w:r>
        <w:rPr>
          <w:rFonts w:ascii="Times New Roman" w:eastAsia="Times New Roman" w:hAnsi="Times New Roman"/>
          <w:b/>
          <w:color w:val="000000"/>
          <w:sz w:val="24"/>
          <w:szCs w:val="24"/>
        </w:rPr>
        <w:t>Chemistry Education</w:t>
      </w:r>
    </w:p>
    <w:tbl>
      <w:tblPr>
        <w:tblStyle w:val="PlainTable21"/>
        <w:tblW w:w="7938" w:type="dxa"/>
        <w:tblLook w:val="04A0" w:firstRow="1" w:lastRow="0" w:firstColumn="1" w:lastColumn="0" w:noHBand="0" w:noVBand="1"/>
      </w:tblPr>
      <w:tblGrid>
        <w:gridCol w:w="720"/>
        <w:gridCol w:w="972"/>
        <w:gridCol w:w="918"/>
        <w:gridCol w:w="1174"/>
        <w:gridCol w:w="1174"/>
        <w:gridCol w:w="1174"/>
        <w:gridCol w:w="1806"/>
      </w:tblGrid>
      <w:tr w:rsidR="0063418E" w:rsidTr="00634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63418E" w:rsidRDefault="00AF4250">
            <w:pPr>
              <w:pStyle w:val="Style"/>
              <w:spacing w:line="480" w:lineRule="auto"/>
              <w:jc w:val="center"/>
              <w:rPr>
                <w:lang w:bidi="he-IL"/>
              </w:rPr>
            </w:pPr>
            <w:r>
              <w:rPr>
                <w:lang w:bidi="he-IL"/>
              </w:rPr>
              <w:t>N</w:t>
            </w:r>
          </w:p>
        </w:tc>
        <w:tc>
          <w:tcPr>
            <w:tcW w:w="972" w:type="dxa"/>
          </w:tcPr>
          <w:p w:rsidR="0063418E" w:rsidRDefault="00AF4250">
            <w:pPr>
              <w:pStyle w:val="Style"/>
              <w:spacing w:line="480" w:lineRule="auto"/>
              <w:jc w:val="center"/>
              <w:cnfStyle w:val="100000000000" w:firstRow="1" w:lastRow="0" w:firstColumn="0" w:lastColumn="0" w:oddVBand="0" w:evenVBand="0" w:oddHBand="0" w:evenHBand="0" w:firstRowFirstColumn="0" w:firstRowLastColumn="0" w:lastRowFirstColumn="0" w:lastRowLastColumn="0"/>
              <w:rPr>
                <w:lang w:bidi="he-IL"/>
              </w:rPr>
            </w:pPr>
            <w:r>
              <w:rPr>
                <w:lang w:bidi="he-IL"/>
              </w:rPr>
              <w:t>Mean</w:t>
            </w:r>
          </w:p>
        </w:tc>
        <w:tc>
          <w:tcPr>
            <w:tcW w:w="918" w:type="dxa"/>
          </w:tcPr>
          <w:p w:rsidR="0063418E" w:rsidRDefault="00AF4250">
            <w:pPr>
              <w:pStyle w:val="Style"/>
              <w:spacing w:line="480" w:lineRule="auto"/>
              <w:jc w:val="center"/>
              <w:cnfStyle w:val="100000000000" w:firstRow="1" w:lastRow="0" w:firstColumn="0" w:lastColumn="0" w:oddVBand="0" w:evenVBand="0" w:oddHBand="0" w:evenHBand="0" w:firstRowFirstColumn="0" w:firstRowLastColumn="0" w:lastRowFirstColumn="0" w:lastRowLastColumn="0"/>
              <w:rPr>
                <w:lang w:bidi="he-IL"/>
              </w:rPr>
            </w:pPr>
            <w:r>
              <w:rPr>
                <w:lang w:bidi="he-IL"/>
              </w:rPr>
              <w:t>S.D</w:t>
            </w:r>
          </w:p>
        </w:tc>
        <w:tc>
          <w:tcPr>
            <w:tcW w:w="1174" w:type="dxa"/>
          </w:tcPr>
          <w:p w:rsidR="0063418E" w:rsidRDefault="00AF4250">
            <w:pPr>
              <w:pStyle w:val="Style"/>
              <w:spacing w:line="480" w:lineRule="auto"/>
              <w:jc w:val="center"/>
              <w:cnfStyle w:val="100000000000" w:firstRow="1" w:lastRow="0" w:firstColumn="0" w:lastColumn="0" w:oddVBand="0" w:evenVBand="0" w:oddHBand="0" w:evenHBand="0" w:firstRowFirstColumn="0" w:firstRowLastColumn="0" w:lastRowFirstColumn="0" w:lastRowLastColumn="0"/>
              <w:rPr>
                <w:lang w:bidi="he-IL"/>
              </w:rPr>
            </w:pPr>
            <w:proofErr w:type="spellStart"/>
            <w:r>
              <w:rPr>
                <w:lang w:bidi="he-IL"/>
              </w:rPr>
              <w:t>Df</w:t>
            </w:r>
            <w:proofErr w:type="spellEnd"/>
          </w:p>
        </w:tc>
        <w:tc>
          <w:tcPr>
            <w:tcW w:w="1174" w:type="dxa"/>
          </w:tcPr>
          <w:p w:rsidR="0063418E" w:rsidRDefault="00AF4250">
            <w:pPr>
              <w:pStyle w:val="Style"/>
              <w:spacing w:line="480" w:lineRule="auto"/>
              <w:jc w:val="center"/>
              <w:cnfStyle w:val="100000000000" w:firstRow="1" w:lastRow="0" w:firstColumn="0" w:lastColumn="0" w:oddVBand="0" w:evenVBand="0" w:oddHBand="0" w:evenHBand="0" w:firstRowFirstColumn="0" w:firstRowLastColumn="0" w:lastRowFirstColumn="0" w:lastRowLastColumn="0"/>
              <w:rPr>
                <w:lang w:bidi="he-IL"/>
              </w:rPr>
            </w:pPr>
            <w:r>
              <w:rPr>
                <w:lang w:bidi="he-IL"/>
              </w:rPr>
              <w:t>X</w:t>
            </w:r>
            <w:r>
              <w:rPr>
                <w:vertAlign w:val="superscript"/>
                <w:lang w:bidi="he-IL"/>
              </w:rPr>
              <w:t>2</w:t>
            </w:r>
            <w:r>
              <w:rPr>
                <w:lang w:bidi="he-IL"/>
              </w:rPr>
              <w:t xml:space="preserve"> Cal</w:t>
            </w:r>
          </w:p>
        </w:tc>
        <w:tc>
          <w:tcPr>
            <w:tcW w:w="1174" w:type="dxa"/>
          </w:tcPr>
          <w:p w:rsidR="0063418E" w:rsidRDefault="00AF4250">
            <w:pPr>
              <w:pStyle w:val="Style"/>
              <w:spacing w:line="480" w:lineRule="auto"/>
              <w:jc w:val="center"/>
              <w:cnfStyle w:val="100000000000" w:firstRow="1" w:lastRow="0" w:firstColumn="0" w:lastColumn="0" w:oddVBand="0" w:evenVBand="0" w:oddHBand="0" w:evenHBand="0" w:firstRowFirstColumn="0" w:firstRowLastColumn="0" w:lastRowFirstColumn="0" w:lastRowLastColumn="0"/>
              <w:rPr>
                <w:lang w:bidi="he-IL"/>
              </w:rPr>
            </w:pPr>
            <w:r>
              <w:rPr>
                <w:lang w:bidi="he-IL"/>
              </w:rPr>
              <w:t>X</w:t>
            </w:r>
            <w:r>
              <w:rPr>
                <w:vertAlign w:val="superscript"/>
                <w:lang w:bidi="he-IL"/>
              </w:rPr>
              <w:t>2</w:t>
            </w:r>
            <w:r>
              <w:rPr>
                <w:lang w:bidi="he-IL"/>
              </w:rPr>
              <w:t xml:space="preserve"> Crit.</w:t>
            </w:r>
          </w:p>
        </w:tc>
        <w:tc>
          <w:tcPr>
            <w:tcW w:w="1806" w:type="dxa"/>
          </w:tcPr>
          <w:p w:rsidR="0063418E" w:rsidRDefault="00AF4250">
            <w:pPr>
              <w:pStyle w:val="Style"/>
              <w:spacing w:line="480" w:lineRule="auto"/>
              <w:jc w:val="center"/>
              <w:cnfStyle w:val="100000000000" w:firstRow="1" w:lastRow="0" w:firstColumn="0" w:lastColumn="0" w:oddVBand="0" w:evenVBand="0" w:oddHBand="0" w:evenHBand="0" w:firstRowFirstColumn="0" w:firstRowLastColumn="0" w:lastRowFirstColumn="0" w:lastRowLastColumn="0"/>
              <w:rPr>
                <w:lang w:bidi="he-IL"/>
              </w:rPr>
            </w:pPr>
            <w:r>
              <w:rPr>
                <w:lang w:bidi="he-IL"/>
              </w:rPr>
              <w:t>Decision</w:t>
            </w:r>
          </w:p>
        </w:tc>
      </w:tr>
      <w:tr w:rsidR="0063418E" w:rsidTr="0063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63418E" w:rsidRDefault="00AF4250">
            <w:pPr>
              <w:pStyle w:val="Style"/>
              <w:spacing w:line="480" w:lineRule="auto"/>
              <w:jc w:val="center"/>
              <w:rPr>
                <w:lang w:bidi="he-IL"/>
              </w:rPr>
            </w:pPr>
            <w:r>
              <w:rPr>
                <w:b w:val="0"/>
                <w:lang w:bidi="he-IL"/>
              </w:rPr>
              <w:t>150</w:t>
            </w:r>
          </w:p>
        </w:tc>
        <w:tc>
          <w:tcPr>
            <w:tcW w:w="972" w:type="dxa"/>
          </w:tcPr>
          <w:p w:rsidR="0063418E" w:rsidRDefault="00AF4250">
            <w:pPr>
              <w:pStyle w:val="Style"/>
              <w:spacing w:line="480" w:lineRule="auto"/>
              <w:jc w:val="center"/>
              <w:cnfStyle w:val="000000100000" w:firstRow="0" w:lastRow="0" w:firstColumn="0" w:lastColumn="0" w:oddVBand="0" w:evenVBand="0" w:oddHBand="1" w:evenHBand="0" w:firstRowFirstColumn="0" w:firstRowLastColumn="0" w:lastRowFirstColumn="0" w:lastRowLastColumn="0"/>
              <w:rPr>
                <w:lang w:bidi="he-IL"/>
              </w:rPr>
            </w:pPr>
            <w:r>
              <w:rPr>
                <w:lang w:bidi="he-IL"/>
              </w:rPr>
              <w:t>71.6</w:t>
            </w:r>
          </w:p>
        </w:tc>
        <w:tc>
          <w:tcPr>
            <w:tcW w:w="918" w:type="dxa"/>
          </w:tcPr>
          <w:p w:rsidR="0063418E" w:rsidRDefault="00AF4250">
            <w:pPr>
              <w:pStyle w:val="Style"/>
              <w:spacing w:line="480" w:lineRule="auto"/>
              <w:jc w:val="center"/>
              <w:cnfStyle w:val="000000100000" w:firstRow="0" w:lastRow="0" w:firstColumn="0" w:lastColumn="0" w:oddVBand="0" w:evenVBand="0" w:oddHBand="1" w:evenHBand="0" w:firstRowFirstColumn="0" w:firstRowLastColumn="0" w:lastRowFirstColumn="0" w:lastRowLastColumn="0"/>
              <w:rPr>
                <w:lang w:bidi="he-IL"/>
              </w:rPr>
            </w:pPr>
            <w:r>
              <w:rPr>
                <w:lang w:bidi="he-IL"/>
              </w:rPr>
              <w:t>16.4</w:t>
            </w:r>
          </w:p>
        </w:tc>
        <w:tc>
          <w:tcPr>
            <w:tcW w:w="1174" w:type="dxa"/>
          </w:tcPr>
          <w:p w:rsidR="0063418E" w:rsidRDefault="00AF4250">
            <w:pPr>
              <w:pStyle w:val="Style"/>
              <w:spacing w:line="480" w:lineRule="auto"/>
              <w:jc w:val="center"/>
              <w:cnfStyle w:val="000000100000" w:firstRow="0" w:lastRow="0" w:firstColumn="0" w:lastColumn="0" w:oddVBand="0" w:evenVBand="0" w:oddHBand="1" w:evenHBand="0" w:firstRowFirstColumn="0" w:firstRowLastColumn="0" w:lastRowFirstColumn="0" w:lastRowLastColumn="0"/>
              <w:rPr>
                <w:lang w:bidi="he-IL"/>
              </w:rPr>
            </w:pPr>
            <w:r>
              <w:rPr>
                <w:lang w:bidi="he-IL"/>
              </w:rPr>
              <w:t>12</w:t>
            </w:r>
          </w:p>
        </w:tc>
        <w:tc>
          <w:tcPr>
            <w:tcW w:w="1174" w:type="dxa"/>
          </w:tcPr>
          <w:p w:rsidR="0063418E" w:rsidRDefault="00AF4250">
            <w:pPr>
              <w:pStyle w:val="Style"/>
              <w:spacing w:line="480" w:lineRule="auto"/>
              <w:jc w:val="center"/>
              <w:cnfStyle w:val="000000100000" w:firstRow="0" w:lastRow="0" w:firstColumn="0" w:lastColumn="0" w:oddVBand="0" w:evenVBand="0" w:oddHBand="1" w:evenHBand="0" w:firstRowFirstColumn="0" w:firstRowLastColumn="0" w:lastRowFirstColumn="0" w:lastRowLastColumn="0"/>
              <w:rPr>
                <w:lang w:bidi="he-IL"/>
              </w:rPr>
            </w:pPr>
            <w:r>
              <w:rPr>
                <w:lang w:bidi="he-IL"/>
              </w:rPr>
              <w:t>37.5</w:t>
            </w:r>
          </w:p>
        </w:tc>
        <w:tc>
          <w:tcPr>
            <w:tcW w:w="1174" w:type="dxa"/>
          </w:tcPr>
          <w:p w:rsidR="0063418E" w:rsidRDefault="00AF4250">
            <w:pPr>
              <w:pStyle w:val="Style"/>
              <w:spacing w:line="480" w:lineRule="auto"/>
              <w:jc w:val="center"/>
              <w:cnfStyle w:val="000000100000" w:firstRow="0" w:lastRow="0" w:firstColumn="0" w:lastColumn="0" w:oddVBand="0" w:evenVBand="0" w:oddHBand="1" w:evenHBand="0" w:firstRowFirstColumn="0" w:firstRowLastColumn="0" w:lastRowFirstColumn="0" w:lastRowLastColumn="0"/>
              <w:rPr>
                <w:lang w:bidi="he-IL"/>
              </w:rPr>
            </w:pPr>
            <w:r>
              <w:rPr>
                <w:lang w:bidi="he-IL"/>
              </w:rPr>
              <w:t>21.02</w:t>
            </w:r>
          </w:p>
        </w:tc>
        <w:tc>
          <w:tcPr>
            <w:tcW w:w="1806" w:type="dxa"/>
          </w:tcPr>
          <w:p w:rsidR="0063418E" w:rsidRDefault="00AF4250">
            <w:pPr>
              <w:pStyle w:val="Style"/>
              <w:spacing w:line="480" w:lineRule="auto"/>
              <w:jc w:val="center"/>
              <w:cnfStyle w:val="000000100000" w:firstRow="0" w:lastRow="0" w:firstColumn="0" w:lastColumn="0" w:oddVBand="0" w:evenVBand="0" w:oddHBand="1" w:evenHBand="0" w:firstRowFirstColumn="0" w:firstRowLastColumn="0" w:lastRowFirstColumn="0" w:lastRowLastColumn="0"/>
              <w:rPr>
                <w:lang w:bidi="he-IL"/>
              </w:rPr>
            </w:pPr>
            <w:r>
              <w:rPr>
                <w:lang w:bidi="he-IL"/>
              </w:rPr>
              <w:t>H0</w:t>
            </w:r>
            <w:r>
              <w:rPr>
                <w:vertAlign w:val="subscript"/>
                <w:lang w:bidi="he-IL"/>
              </w:rPr>
              <w:t>3</w:t>
            </w:r>
            <w:r>
              <w:rPr>
                <w:lang w:bidi="he-IL"/>
              </w:rPr>
              <w:t xml:space="preserve"> rejected</w:t>
            </w:r>
          </w:p>
        </w:tc>
      </w:tr>
    </w:tbl>
    <w:p w:rsidR="0063418E" w:rsidRDefault="00AF4250">
      <w:pPr>
        <w:pStyle w:val="Heading1"/>
        <w:spacing w:before="0" w:line="480" w:lineRule="auto"/>
        <w:ind w:right="-30"/>
        <w:jc w:val="both"/>
        <w:rPr>
          <w:rFonts w:ascii="Times New Roman" w:hAnsi="Times New Roman" w:cs="Times New Roman"/>
          <w:b w:val="0"/>
          <w:i/>
          <w:color w:val="000000"/>
          <w:sz w:val="24"/>
        </w:rPr>
      </w:pPr>
      <w:r>
        <w:rPr>
          <w:rFonts w:ascii="Times New Roman" w:hAnsi="Times New Roman" w:cs="Times New Roman"/>
          <w:b w:val="0"/>
          <w:i/>
          <w:color w:val="000000"/>
          <w:sz w:val="24"/>
        </w:rPr>
        <w:t>Significant Value = 0.05</w:t>
      </w:r>
    </w:p>
    <w:p w:rsidR="0063418E" w:rsidRDefault="00AF4250">
      <w:pPr>
        <w:spacing w:line="480" w:lineRule="auto"/>
        <w:ind w:firstLine="720"/>
        <w:jc w:val="both"/>
        <w:rPr>
          <w:rFonts w:ascii="Times New Roman" w:hAnsi="Times New Roman"/>
          <w:sz w:val="24"/>
          <w:szCs w:val="24"/>
        </w:rPr>
      </w:pPr>
      <w:r>
        <w:rPr>
          <w:rFonts w:ascii="Times New Roman" w:hAnsi="Times New Roman"/>
          <w:color w:val="000000"/>
          <w:sz w:val="24"/>
          <w:szCs w:val="24"/>
          <w:lang w:bidi="he-IL"/>
        </w:rPr>
        <w:t>The table above shows the results summary of the chi-square to find out if there is significant effect on gender achievement in Chemistry education. Therefore, since the calculated value of X</w:t>
      </w:r>
      <w:r>
        <w:rPr>
          <w:rFonts w:ascii="Times New Roman" w:hAnsi="Times New Roman"/>
          <w:color w:val="000000"/>
          <w:sz w:val="24"/>
          <w:szCs w:val="24"/>
          <w:vertAlign w:val="superscript"/>
          <w:lang w:bidi="he-IL"/>
        </w:rPr>
        <w:t>2</w:t>
      </w:r>
      <w:r>
        <w:rPr>
          <w:rFonts w:ascii="Times New Roman" w:hAnsi="Times New Roman"/>
          <w:color w:val="000000"/>
          <w:sz w:val="24"/>
          <w:szCs w:val="24"/>
          <w:lang w:bidi="he-IL"/>
        </w:rPr>
        <w:t xml:space="preserve"> is 37.5 which is greater than the X</w:t>
      </w:r>
      <w:r>
        <w:rPr>
          <w:rFonts w:ascii="Times New Roman" w:hAnsi="Times New Roman"/>
          <w:color w:val="000000"/>
          <w:sz w:val="24"/>
          <w:szCs w:val="24"/>
          <w:vertAlign w:val="superscript"/>
          <w:lang w:bidi="he-IL"/>
        </w:rPr>
        <w:t>2</w:t>
      </w:r>
      <w:r>
        <w:rPr>
          <w:rFonts w:ascii="Times New Roman" w:hAnsi="Times New Roman"/>
          <w:color w:val="000000"/>
          <w:sz w:val="24"/>
          <w:szCs w:val="24"/>
          <w:lang w:bidi="he-IL"/>
        </w:rPr>
        <w:t xml:space="preserve"> table value of 21.02. The null hypothesis is hereby rejected. The result thereby implies that there is </w:t>
      </w:r>
      <w:r>
        <w:rPr>
          <w:rFonts w:ascii="Times New Roman" w:hAnsi="Times New Roman"/>
          <w:color w:val="000000"/>
          <w:sz w:val="24"/>
          <w:szCs w:val="24"/>
        </w:rPr>
        <w:t xml:space="preserve">significant effect on gender achievement in Chemistry education. </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Hypothesis Four:</w:t>
      </w:r>
      <w:r>
        <w:rPr>
          <w:rFonts w:ascii="Times New Roman" w:hAnsi="Times New Roman"/>
          <w:color w:val="000000"/>
          <w:sz w:val="24"/>
          <w:szCs w:val="24"/>
        </w:rPr>
        <w:t xml:space="preserve"> ICT does not has any significant effect on the teaching and learning of</w:t>
      </w:r>
      <w:r>
        <w:rPr>
          <w:rFonts w:ascii="Times New Roman" w:eastAsia="Times New Roman" w:hAnsi="Times New Roman"/>
          <w:color w:val="000000"/>
          <w:sz w:val="24"/>
          <w:szCs w:val="24"/>
        </w:rPr>
        <w:t xml:space="preserve"> Chemistry Education</w:t>
      </w:r>
      <w:r>
        <w:rPr>
          <w:rFonts w:ascii="Times New Roman" w:hAnsi="Times New Roman"/>
          <w:color w:val="000000"/>
          <w:sz w:val="24"/>
          <w:szCs w:val="24"/>
        </w:rPr>
        <w:t>.</w:t>
      </w:r>
    </w:p>
    <w:p w:rsidR="0063418E" w:rsidRDefault="00AF4250">
      <w:pPr>
        <w:spacing w:line="360" w:lineRule="auto"/>
        <w:jc w:val="both"/>
        <w:rPr>
          <w:rFonts w:ascii="Times New Roman" w:hAnsi="Times New Roman"/>
          <w:b/>
          <w:color w:val="000000"/>
          <w:sz w:val="24"/>
          <w:szCs w:val="24"/>
        </w:rPr>
      </w:pPr>
      <w:r>
        <w:rPr>
          <w:rFonts w:ascii="Times New Roman" w:hAnsi="Times New Roman"/>
          <w:b/>
          <w:color w:val="000000"/>
          <w:sz w:val="24"/>
          <w:szCs w:val="24"/>
        </w:rPr>
        <w:t>Table 12: Significant effect on the teaching and learning of</w:t>
      </w:r>
      <w:r>
        <w:rPr>
          <w:rFonts w:ascii="Times New Roman" w:eastAsia="Times New Roman" w:hAnsi="Times New Roman"/>
          <w:b/>
          <w:color w:val="000000"/>
          <w:sz w:val="24"/>
          <w:szCs w:val="24"/>
        </w:rPr>
        <w:t xml:space="preserve"> Chemistry Education</w:t>
      </w:r>
    </w:p>
    <w:tbl>
      <w:tblPr>
        <w:tblStyle w:val="LightShading1"/>
        <w:tblW w:w="8944" w:type="dxa"/>
        <w:tblLook w:val="04A0" w:firstRow="1" w:lastRow="0" w:firstColumn="1" w:lastColumn="0" w:noHBand="0" w:noVBand="1"/>
      </w:tblPr>
      <w:tblGrid>
        <w:gridCol w:w="1188"/>
        <w:gridCol w:w="1260"/>
        <w:gridCol w:w="1350"/>
        <w:gridCol w:w="1080"/>
        <w:gridCol w:w="1260"/>
        <w:gridCol w:w="1260"/>
        <w:gridCol w:w="1546"/>
      </w:tblGrid>
      <w:tr w:rsidR="0063418E" w:rsidTr="00634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auto"/>
          </w:tcPr>
          <w:p w:rsidR="0063418E" w:rsidRDefault="00AF4250">
            <w:pPr>
              <w:spacing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N</w:t>
            </w:r>
          </w:p>
        </w:tc>
        <w:tc>
          <w:tcPr>
            <w:tcW w:w="1260" w:type="dxa"/>
            <w:shd w:val="clear" w:color="auto" w:fill="auto"/>
          </w:tcPr>
          <w:p w:rsidR="0063418E" w:rsidRDefault="00AF42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Mean</w:t>
            </w:r>
          </w:p>
        </w:tc>
        <w:tc>
          <w:tcPr>
            <w:tcW w:w="1350" w:type="dxa"/>
            <w:shd w:val="clear" w:color="auto" w:fill="auto"/>
          </w:tcPr>
          <w:p w:rsidR="0063418E" w:rsidRDefault="00AF42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S.D</w:t>
            </w:r>
          </w:p>
        </w:tc>
        <w:tc>
          <w:tcPr>
            <w:tcW w:w="1080" w:type="dxa"/>
            <w:shd w:val="clear" w:color="auto" w:fill="auto"/>
          </w:tcPr>
          <w:p w:rsidR="0063418E" w:rsidRDefault="00AF42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roofErr w:type="spellStart"/>
            <w:r>
              <w:rPr>
                <w:rFonts w:ascii="Times New Roman" w:hAnsi="Times New Roman" w:cs="Times New Roman"/>
                <w:i/>
                <w:sz w:val="24"/>
                <w:szCs w:val="24"/>
              </w:rPr>
              <w:t>Df</w:t>
            </w:r>
            <w:proofErr w:type="spellEnd"/>
          </w:p>
        </w:tc>
        <w:tc>
          <w:tcPr>
            <w:tcW w:w="1260" w:type="dxa"/>
            <w:shd w:val="clear" w:color="auto" w:fill="auto"/>
          </w:tcPr>
          <w:p w:rsidR="0063418E" w:rsidRDefault="00AF42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X</w:t>
            </w:r>
            <w:r>
              <w:rPr>
                <w:rFonts w:ascii="Times New Roman" w:hAnsi="Times New Roman" w:cs="Times New Roman"/>
                <w:i/>
                <w:sz w:val="24"/>
                <w:szCs w:val="24"/>
                <w:vertAlign w:val="superscript"/>
              </w:rPr>
              <w:t>2</w:t>
            </w:r>
            <w:r>
              <w:rPr>
                <w:rFonts w:ascii="Times New Roman" w:hAnsi="Times New Roman" w:cs="Times New Roman"/>
                <w:i/>
                <w:sz w:val="24"/>
                <w:szCs w:val="24"/>
              </w:rPr>
              <w:t xml:space="preserve"> Cal.</w:t>
            </w:r>
          </w:p>
        </w:tc>
        <w:tc>
          <w:tcPr>
            <w:tcW w:w="1260" w:type="dxa"/>
            <w:shd w:val="clear" w:color="auto" w:fill="auto"/>
          </w:tcPr>
          <w:p w:rsidR="0063418E" w:rsidRDefault="00AF42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X</w:t>
            </w:r>
            <w:r>
              <w:rPr>
                <w:rFonts w:ascii="Times New Roman" w:hAnsi="Times New Roman" w:cs="Times New Roman"/>
                <w:i/>
                <w:sz w:val="24"/>
                <w:szCs w:val="24"/>
                <w:vertAlign w:val="superscript"/>
              </w:rPr>
              <w:t>2</w:t>
            </w:r>
            <w:r>
              <w:rPr>
                <w:rFonts w:ascii="Times New Roman" w:hAnsi="Times New Roman" w:cs="Times New Roman"/>
                <w:i/>
                <w:sz w:val="24"/>
                <w:szCs w:val="24"/>
              </w:rPr>
              <w:t xml:space="preserve"> Crit.</w:t>
            </w:r>
          </w:p>
        </w:tc>
        <w:tc>
          <w:tcPr>
            <w:tcW w:w="1546" w:type="dxa"/>
            <w:shd w:val="clear" w:color="auto" w:fill="auto"/>
          </w:tcPr>
          <w:p w:rsidR="0063418E" w:rsidRDefault="00AF4250">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Decision</w:t>
            </w:r>
          </w:p>
        </w:tc>
      </w:tr>
      <w:tr w:rsidR="0063418E" w:rsidTr="0063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auto"/>
          </w:tcPr>
          <w:p w:rsidR="0063418E" w:rsidRDefault="00AF4250">
            <w:pPr>
              <w:spacing w:line="360" w:lineRule="auto"/>
              <w:jc w:val="both"/>
              <w:rPr>
                <w:rFonts w:ascii="Times New Roman" w:hAnsi="Times New Roman" w:cs="Times New Roman"/>
                <w:sz w:val="24"/>
                <w:szCs w:val="24"/>
              </w:rPr>
            </w:pPr>
            <w:r>
              <w:rPr>
                <w:rFonts w:ascii="Times New Roman" w:hAnsi="Times New Roman" w:cs="Times New Roman"/>
                <w:b w:val="0"/>
                <w:sz w:val="24"/>
                <w:szCs w:val="24"/>
              </w:rPr>
              <w:t>150</w:t>
            </w:r>
          </w:p>
        </w:tc>
        <w:tc>
          <w:tcPr>
            <w:tcW w:w="1260" w:type="dxa"/>
            <w:shd w:val="clear" w:color="auto" w:fill="auto"/>
          </w:tcPr>
          <w:p w:rsidR="0063418E" w:rsidRDefault="00AF425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41.72</w:t>
            </w:r>
          </w:p>
        </w:tc>
        <w:tc>
          <w:tcPr>
            <w:tcW w:w="1350" w:type="dxa"/>
            <w:shd w:val="clear" w:color="auto" w:fill="auto"/>
          </w:tcPr>
          <w:p w:rsidR="0063418E" w:rsidRDefault="00AF425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14.45</w:t>
            </w:r>
          </w:p>
        </w:tc>
        <w:tc>
          <w:tcPr>
            <w:tcW w:w="1080" w:type="dxa"/>
            <w:shd w:val="clear" w:color="auto" w:fill="auto"/>
          </w:tcPr>
          <w:p w:rsidR="0063418E" w:rsidRDefault="00AF425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w:t>
            </w:r>
          </w:p>
        </w:tc>
        <w:tc>
          <w:tcPr>
            <w:tcW w:w="1260" w:type="dxa"/>
            <w:shd w:val="clear" w:color="auto" w:fill="auto"/>
          </w:tcPr>
          <w:p w:rsidR="0063418E" w:rsidRDefault="00AF425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43.5</w:t>
            </w:r>
          </w:p>
        </w:tc>
        <w:tc>
          <w:tcPr>
            <w:tcW w:w="1260" w:type="dxa"/>
            <w:shd w:val="clear" w:color="auto" w:fill="auto"/>
          </w:tcPr>
          <w:p w:rsidR="0063418E" w:rsidRDefault="00AF425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21.02</w:t>
            </w:r>
          </w:p>
        </w:tc>
        <w:tc>
          <w:tcPr>
            <w:tcW w:w="1546" w:type="dxa"/>
            <w:shd w:val="clear" w:color="auto" w:fill="auto"/>
          </w:tcPr>
          <w:p w:rsidR="0063418E" w:rsidRDefault="00AF4250">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H0</w:t>
            </w:r>
            <w:r>
              <w:rPr>
                <w:rFonts w:ascii="Times New Roman" w:hAnsi="Times New Roman" w:cs="Times New Roman"/>
                <w:sz w:val="24"/>
                <w:szCs w:val="24"/>
                <w:vertAlign w:val="subscript"/>
              </w:rPr>
              <w:t>4</w:t>
            </w:r>
            <w:r>
              <w:rPr>
                <w:rFonts w:ascii="Times New Roman" w:hAnsi="Times New Roman" w:cs="Times New Roman"/>
                <w:sz w:val="24"/>
                <w:szCs w:val="24"/>
              </w:rPr>
              <w:t xml:space="preserve"> rejected</w:t>
            </w:r>
          </w:p>
        </w:tc>
      </w:tr>
    </w:tbl>
    <w:p w:rsidR="0063418E" w:rsidRDefault="00AF4250">
      <w:pPr>
        <w:pStyle w:val="Heading1"/>
        <w:spacing w:before="0" w:line="480" w:lineRule="auto"/>
        <w:ind w:right="-30"/>
        <w:jc w:val="both"/>
        <w:rPr>
          <w:rFonts w:ascii="Times New Roman" w:hAnsi="Times New Roman" w:cs="Times New Roman"/>
          <w:b w:val="0"/>
          <w:i/>
          <w:color w:val="000000"/>
          <w:sz w:val="24"/>
        </w:rPr>
      </w:pPr>
      <w:r>
        <w:rPr>
          <w:rFonts w:ascii="Times New Roman" w:hAnsi="Times New Roman" w:cs="Times New Roman"/>
          <w:b w:val="0"/>
          <w:i/>
          <w:color w:val="000000"/>
          <w:sz w:val="24"/>
        </w:rPr>
        <w:t>Significant Value = 0.05</w:t>
      </w:r>
    </w:p>
    <w:p w:rsidR="0063418E" w:rsidRDefault="00AF4250">
      <w:pPr>
        <w:spacing w:after="0" w:line="480" w:lineRule="auto"/>
        <w:ind w:firstLine="720"/>
        <w:jc w:val="both"/>
        <w:rPr>
          <w:rFonts w:ascii="Times New Roman" w:hAnsi="Times New Roman"/>
          <w:sz w:val="24"/>
          <w:szCs w:val="24"/>
        </w:rPr>
      </w:pPr>
      <w:r>
        <w:rPr>
          <w:rFonts w:ascii="Times New Roman" w:hAnsi="Times New Roman"/>
          <w:sz w:val="24"/>
          <w:szCs w:val="24"/>
        </w:rPr>
        <w:t>Table 12 above revealed the results of the chi-square statistics which showed that the calculated chi-square value of 43.5 and the critical X</w:t>
      </w:r>
      <w:r>
        <w:rPr>
          <w:rFonts w:ascii="Times New Roman" w:hAnsi="Times New Roman"/>
          <w:sz w:val="24"/>
          <w:szCs w:val="24"/>
          <w:vertAlign w:val="superscript"/>
        </w:rPr>
        <w:t>2</w:t>
      </w:r>
      <w:r>
        <w:rPr>
          <w:rFonts w:ascii="Times New Roman" w:hAnsi="Times New Roman"/>
          <w:sz w:val="24"/>
          <w:szCs w:val="24"/>
        </w:rPr>
        <w:t xml:space="preserve"> value of 21.02 at 0.05 level of significance. Based on this results, it was revealed that there exist a relationship between the two variables. This implies that </w:t>
      </w:r>
      <w:r>
        <w:rPr>
          <w:rFonts w:ascii="Times New Roman" w:hAnsi="Times New Roman"/>
          <w:color w:val="000000"/>
          <w:sz w:val="24"/>
          <w:szCs w:val="24"/>
        </w:rPr>
        <w:t>ICT has significant effect on the teaching and learning of</w:t>
      </w:r>
      <w:r>
        <w:rPr>
          <w:rFonts w:ascii="Times New Roman" w:eastAsia="Times New Roman" w:hAnsi="Times New Roman"/>
          <w:color w:val="000000"/>
          <w:sz w:val="24"/>
          <w:szCs w:val="24"/>
        </w:rPr>
        <w:t xml:space="preserve"> Chemistry Education</w:t>
      </w:r>
      <w:r>
        <w:rPr>
          <w:rFonts w:ascii="Times New Roman" w:hAnsi="Times New Roman"/>
          <w:color w:val="000000"/>
          <w:sz w:val="24"/>
          <w:szCs w:val="24"/>
        </w:rPr>
        <w:t>.</w:t>
      </w:r>
      <w:r>
        <w:rPr>
          <w:rFonts w:ascii="Times New Roman" w:hAnsi="Times New Roman"/>
          <w:sz w:val="24"/>
          <w:szCs w:val="24"/>
        </w:rPr>
        <w:t xml:space="preserve"> </w:t>
      </w:r>
    </w:p>
    <w:p w:rsidR="0063418E" w:rsidRDefault="00AF4250">
      <w:pPr>
        <w:spacing w:line="480" w:lineRule="auto"/>
        <w:jc w:val="both"/>
        <w:rPr>
          <w:rFonts w:ascii="Times New Roman" w:hAnsi="Times New Roman"/>
          <w:color w:val="000000"/>
          <w:sz w:val="24"/>
          <w:szCs w:val="24"/>
        </w:rPr>
      </w:pPr>
      <w:r>
        <w:rPr>
          <w:rFonts w:ascii="Times New Roman" w:hAnsi="Times New Roman"/>
          <w:b/>
          <w:color w:val="000000"/>
          <w:sz w:val="24"/>
          <w:szCs w:val="24"/>
        </w:rPr>
        <w:t>Hypothesis Five:</w:t>
      </w:r>
      <w:r>
        <w:rPr>
          <w:rFonts w:ascii="Times New Roman" w:hAnsi="Times New Roman"/>
          <w:color w:val="000000"/>
          <w:sz w:val="24"/>
          <w:szCs w:val="24"/>
        </w:rPr>
        <w:t xml:space="preserve"> There is no impediment on the use of ICT in teaching and learning of </w:t>
      </w:r>
      <w:r>
        <w:rPr>
          <w:rFonts w:ascii="Times New Roman" w:eastAsia="Times New Roman" w:hAnsi="Times New Roman"/>
          <w:color w:val="000000"/>
          <w:sz w:val="24"/>
          <w:szCs w:val="24"/>
        </w:rPr>
        <w:t>Chemistry Education</w:t>
      </w:r>
      <w:r>
        <w:rPr>
          <w:rFonts w:ascii="Times New Roman" w:hAnsi="Times New Roman"/>
          <w:color w:val="000000"/>
          <w:sz w:val="24"/>
          <w:szCs w:val="24"/>
        </w:rPr>
        <w:t xml:space="preserve"> in secondary schools.</w:t>
      </w:r>
    </w:p>
    <w:p w:rsidR="0063418E" w:rsidRDefault="00AF4250">
      <w:pPr>
        <w:spacing w:line="360" w:lineRule="auto"/>
        <w:jc w:val="both"/>
        <w:rPr>
          <w:rFonts w:ascii="Times New Roman" w:hAnsi="Times New Roman"/>
          <w:color w:val="000000"/>
          <w:sz w:val="24"/>
          <w:szCs w:val="24"/>
        </w:rPr>
      </w:pPr>
      <w:r>
        <w:rPr>
          <w:rFonts w:ascii="Times New Roman" w:hAnsi="Times New Roman"/>
          <w:b/>
          <w:color w:val="000000"/>
          <w:sz w:val="24"/>
          <w:szCs w:val="24"/>
        </w:rPr>
        <w:t xml:space="preserve">Table 13: Impediment on the use of ICT in teaching and learning of </w:t>
      </w:r>
      <w:r>
        <w:rPr>
          <w:rFonts w:ascii="Times New Roman" w:eastAsia="Times New Roman" w:hAnsi="Times New Roman"/>
          <w:b/>
          <w:color w:val="000000"/>
          <w:sz w:val="24"/>
          <w:szCs w:val="24"/>
        </w:rPr>
        <w:t>Chemistry Education</w:t>
      </w:r>
      <w:r>
        <w:rPr>
          <w:rFonts w:ascii="Times New Roman" w:hAnsi="Times New Roman"/>
          <w:b/>
          <w:color w:val="000000"/>
          <w:sz w:val="24"/>
          <w:szCs w:val="24"/>
        </w:rPr>
        <w:t xml:space="preserve"> in secondary schools</w:t>
      </w:r>
    </w:p>
    <w:tbl>
      <w:tblPr>
        <w:tblStyle w:val="PlainTable21"/>
        <w:tblW w:w="7938" w:type="dxa"/>
        <w:tblLook w:val="04A0" w:firstRow="1" w:lastRow="0" w:firstColumn="1" w:lastColumn="0" w:noHBand="0" w:noVBand="1"/>
      </w:tblPr>
      <w:tblGrid>
        <w:gridCol w:w="720"/>
        <w:gridCol w:w="972"/>
        <w:gridCol w:w="918"/>
        <w:gridCol w:w="1174"/>
        <w:gridCol w:w="1174"/>
        <w:gridCol w:w="1174"/>
        <w:gridCol w:w="1806"/>
      </w:tblGrid>
      <w:tr w:rsidR="0063418E" w:rsidTr="00634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63418E" w:rsidRDefault="00AF4250">
            <w:pPr>
              <w:pStyle w:val="Style"/>
              <w:spacing w:line="480" w:lineRule="auto"/>
              <w:jc w:val="center"/>
              <w:rPr>
                <w:lang w:bidi="he-IL"/>
              </w:rPr>
            </w:pPr>
            <w:r>
              <w:rPr>
                <w:lang w:bidi="he-IL"/>
              </w:rPr>
              <w:t>N</w:t>
            </w:r>
          </w:p>
        </w:tc>
        <w:tc>
          <w:tcPr>
            <w:tcW w:w="972" w:type="dxa"/>
          </w:tcPr>
          <w:p w:rsidR="0063418E" w:rsidRDefault="00AF4250">
            <w:pPr>
              <w:pStyle w:val="Style"/>
              <w:spacing w:line="480" w:lineRule="auto"/>
              <w:jc w:val="center"/>
              <w:cnfStyle w:val="100000000000" w:firstRow="1" w:lastRow="0" w:firstColumn="0" w:lastColumn="0" w:oddVBand="0" w:evenVBand="0" w:oddHBand="0" w:evenHBand="0" w:firstRowFirstColumn="0" w:firstRowLastColumn="0" w:lastRowFirstColumn="0" w:lastRowLastColumn="0"/>
              <w:rPr>
                <w:lang w:bidi="he-IL"/>
              </w:rPr>
            </w:pPr>
            <w:r>
              <w:rPr>
                <w:lang w:bidi="he-IL"/>
              </w:rPr>
              <w:t>Mean</w:t>
            </w:r>
          </w:p>
        </w:tc>
        <w:tc>
          <w:tcPr>
            <w:tcW w:w="918" w:type="dxa"/>
          </w:tcPr>
          <w:p w:rsidR="0063418E" w:rsidRDefault="00AF4250">
            <w:pPr>
              <w:pStyle w:val="Style"/>
              <w:spacing w:line="480" w:lineRule="auto"/>
              <w:jc w:val="center"/>
              <w:cnfStyle w:val="100000000000" w:firstRow="1" w:lastRow="0" w:firstColumn="0" w:lastColumn="0" w:oddVBand="0" w:evenVBand="0" w:oddHBand="0" w:evenHBand="0" w:firstRowFirstColumn="0" w:firstRowLastColumn="0" w:lastRowFirstColumn="0" w:lastRowLastColumn="0"/>
              <w:rPr>
                <w:lang w:bidi="he-IL"/>
              </w:rPr>
            </w:pPr>
            <w:r>
              <w:rPr>
                <w:lang w:bidi="he-IL"/>
              </w:rPr>
              <w:t>S.D</w:t>
            </w:r>
          </w:p>
        </w:tc>
        <w:tc>
          <w:tcPr>
            <w:tcW w:w="1174" w:type="dxa"/>
          </w:tcPr>
          <w:p w:rsidR="0063418E" w:rsidRDefault="00AF4250">
            <w:pPr>
              <w:pStyle w:val="Style"/>
              <w:spacing w:line="480" w:lineRule="auto"/>
              <w:jc w:val="center"/>
              <w:cnfStyle w:val="100000000000" w:firstRow="1" w:lastRow="0" w:firstColumn="0" w:lastColumn="0" w:oddVBand="0" w:evenVBand="0" w:oddHBand="0" w:evenHBand="0" w:firstRowFirstColumn="0" w:firstRowLastColumn="0" w:lastRowFirstColumn="0" w:lastRowLastColumn="0"/>
              <w:rPr>
                <w:lang w:bidi="he-IL"/>
              </w:rPr>
            </w:pPr>
            <w:proofErr w:type="spellStart"/>
            <w:r>
              <w:rPr>
                <w:lang w:bidi="he-IL"/>
              </w:rPr>
              <w:t>Df</w:t>
            </w:r>
            <w:proofErr w:type="spellEnd"/>
          </w:p>
        </w:tc>
        <w:tc>
          <w:tcPr>
            <w:tcW w:w="1174" w:type="dxa"/>
          </w:tcPr>
          <w:p w:rsidR="0063418E" w:rsidRDefault="00AF4250">
            <w:pPr>
              <w:pStyle w:val="Style"/>
              <w:spacing w:line="480" w:lineRule="auto"/>
              <w:jc w:val="center"/>
              <w:cnfStyle w:val="100000000000" w:firstRow="1" w:lastRow="0" w:firstColumn="0" w:lastColumn="0" w:oddVBand="0" w:evenVBand="0" w:oddHBand="0" w:evenHBand="0" w:firstRowFirstColumn="0" w:firstRowLastColumn="0" w:lastRowFirstColumn="0" w:lastRowLastColumn="0"/>
              <w:rPr>
                <w:lang w:bidi="he-IL"/>
              </w:rPr>
            </w:pPr>
            <w:r>
              <w:rPr>
                <w:lang w:bidi="he-IL"/>
              </w:rPr>
              <w:t>X</w:t>
            </w:r>
            <w:r>
              <w:rPr>
                <w:vertAlign w:val="superscript"/>
                <w:lang w:bidi="he-IL"/>
              </w:rPr>
              <w:t>2</w:t>
            </w:r>
            <w:r>
              <w:rPr>
                <w:lang w:bidi="he-IL"/>
              </w:rPr>
              <w:t xml:space="preserve"> Cal</w:t>
            </w:r>
          </w:p>
        </w:tc>
        <w:tc>
          <w:tcPr>
            <w:tcW w:w="1174" w:type="dxa"/>
          </w:tcPr>
          <w:p w:rsidR="0063418E" w:rsidRDefault="00AF4250">
            <w:pPr>
              <w:pStyle w:val="Style"/>
              <w:spacing w:line="480" w:lineRule="auto"/>
              <w:jc w:val="center"/>
              <w:cnfStyle w:val="100000000000" w:firstRow="1" w:lastRow="0" w:firstColumn="0" w:lastColumn="0" w:oddVBand="0" w:evenVBand="0" w:oddHBand="0" w:evenHBand="0" w:firstRowFirstColumn="0" w:firstRowLastColumn="0" w:lastRowFirstColumn="0" w:lastRowLastColumn="0"/>
              <w:rPr>
                <w:lang w:bidi="he-IL"/>
              </w:rPr>
            </w:pPr>
            <w:r>
              <w:rPr>
                <w:lang w:bidi="he-IL"/>
              </w:rPr>
              <w:t>X</w:t>
            </w:r>
            <w:r>
              <w:rPr>
                <w:vertAlign w:val="superscript"/>
                <w:lang w:bidi="he-IL"/>
              </w:rPr>
              <w:t>2</w:t>
            </w:r>
            <w:r>
              <w:rPr>
                <w:lang w:bidi="he-IL"/>
              </w:rPr>
              <w:t xml:space="preserve"> Crit.</w:t>
            </w:r>
          </w:p>
        </w:tc>
        <w:tc>
          <w:tcPr>
            <w:tcW w:w="1806" w:type="dxa"/>
          </w:tcPr>
          <w:p w:rsidR="0063418E" w:rsidRDefault="00AF4250">
            <w:pPr>
              <w:pStyle w:val="Style"/>
              <w:spacing w:line="480" w:lineRule="auto"/>
              <w:jc w:val="center"/>
              <w:cnfStyle w:val="100000000000" w:firstRow="1" w:lastRow="0" w:firstColumn="0" w:lastColumn="0" w:oddVBand="0" w:evenVBand="0" w:oddHBand="0" w:evenHBand="0" w:firstRowFirstColumn="0" w:firstRowLastColumn="0" w:lastRowFirstColumn="0" w:lastRowLastColumn="0"/>
              <w:rPr>
                <w:lang w:bidi="he-IL"/>
              </w:rPr>
            </w:pPr>
            <w:r>
              <w:rPr>
                <w:lang w:bidi="he-IL"/>
              </w:rPr>
              <w:t>Decision</w:t>
            </w:r>
          </w:p>
        </w:tc>
      </w:tr>
      <w:tr w:rsidR="0063418E" w:rsidTr="00634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tcPr>
          <w:p w:rsidR="0063418E" w:rsidRDefault="00AF4250">
            <w:pPr>
              <w:pStyle w:val="Style"/>
              <w:spacing w:line="480" w:lineRule="auto"/>
              <w:jc w:val="center"/>
              <w:rPr>
                <w:lang w:bidi="he-IL"/>
              </w:rPr>
            </w:pPr>
            <w:r>
              <w:rPr>
                <w:b w:val="0"/>
                <w:lang w:bidi="he-IL"/>
              </w:rPr>
              <w:t>150</w:t>
            </w:r>
          </w:p>
        </w:tc>
        <w:tc>
          <w:tcPr>
            <w:tcW w:w="972" w:type="dxa"/>
          </w:tcPr>
          <w:p w:rsidR="0063418E" w:rsidRDefault="00AF4250">
            <w:pPr>
              <w:pStyle w:val="Style"/>
              <w:spacing w:line="480" w:lineRule="auto"/>
              <w:jc w:val="center"/>
              <w:cnfStyle w:val="000000100000" w:firstRow="0" w:lastRow="0" w:firstColumn="0" w:lastColumn="0" w:oddVBand="0" w:evenVBand="0" w:oddHBand="1" w:evenHBand="0" w:firstRowFirstColumn="0" w:firstRowLastColumn="0" w:lastRowFirstColumn="0" w:lastRowLastColumn="0"/>
              <w:rPr>
                <w:lang w:bidi="he-IL"/>
              </w:rPr>
            </w:pPr>
            <w:r>
              <w:rPr>
                <w:lang w:bidi="he-IL"/>
              </w:rPr>
              <w:t>43.23</w:t>
            </w:r>
          </w:p>
        </w:tc>
        <w:tc>
          <w:tcPr>
            <w:tcW w:w="918" w:type="dxa"/>
          </w:tcPr>
          <w:p w:rsidR="0063418E" w:rsidRDefault="00AF4250">
            <w:pPr>
              <w:pStyle w:val="Style"/>
              <w:spacing w:line="480" w:lineRule="auto"/>
              <w:jc w:val="center"/>
              <w:cnfStyle w:val="000000100000" w:firstRow="0" w:lastRow="0" w:firstColumn="0" w:lastColumn="0" w:oddVBand="0" w:evenVBand="0" w:oddHBand="1" w:evenHBand="0" w:firstRowFirstColumn="0" w:firstRowLastColumn="0" w:lastRowFirstColumn="0" w:lastRowLastColumn="0"/>
              <w:rPr>
                <w:lang w:bidi="he-IL"/>
              </w:rPr>
            </w:pPr>
            <w:r>
              <w:rPr>
                <w:lang w:bidi="he-IL"/>
              </w:rPr>
              <w:t>20.14</w:t>
            </w:r>
          </w:p>
        </w:tc>
        <w:tc>
          <w:tcPr>
            <w:tcW w:w="1174" w:type="dxa"/>
          </w:tcPr>
          <w:p w:rsidR="0063418E" w:rsidRDefault="00AF4250">
            <w:pPr>
              <w:pStyle w:val="Style"/>
              <w:spacing w:line="480" w:lineRule="auto"/>
              <w:jc w:val="center"/>
              <w:cnfStyle w:val="000000100000" w:firstRow="0" w:lastRow="0" w:firstColumn="0" w:lastColumn="0" w:oddVBand="0" w:evenVBand="0" w:oddHBand="1" w:evenHBand="0" w:firstRowFirstColumn="0" w:firstRowLastColumn="0" w:lastRowFirstColumn="0" w:lastRowLastColumn="0"/>
              <w:rPr>
                <w:lang w:bidi="he-IL"/>
              </w:rPr>
            </w:pPr>
            <w:r>
              <w:rPr>
                <w:lang w:bidi="he-IL"/>
              </w:rPr>
              <w:t>12</w:t>
            </w:r>
          </w:p>
        </w:tc>
        <w:tc>
          <w:tcPr>
            <w:tcW w:w="1174" w:type="dxa"/>
          </w:tcPr>
          <w:p w:rsidR="0063418E" w:rsidRDefault="00AF4250">
            <w:pPr>
              <w:pStyle w:val="Style"/>
              <w:spacing w:line="480" w:lineRule="auto"/>
              <w:jc w:val="center"/>
              <w:cnfStyle w:val="000000100000" w:firstRow="0" w:lastRow="0" w:firstColumn="0" w:lastColumn="0" w:oddVBand="0" w:evenVBand="0" w:oddHBand="1" w:evenHBand="0" w:firstRowFirstColumn="0" w:firstRowLastColumn="0" w:lastRowFirstColumn="0" w:lastRowLastColumn="0"/>
              <w:rPr>
                <w:lang w:bidi="he-IL"/>
              </w:rPr>
            </w:pPr>
            <w:r>
              <w:rPr>
                <w:lang w:bidi="he-IL"/>
              </w:rPr>
              <w:t>51.05</w:t>
            </w:r>
          </w:p>
        </w:tc>
        <w:tc>
          <w:tcPr>
            <w:tcW w:w="1174" w:type="dxa"/>
          </w:tcPr>
          <w:p w:rsidR="0063418E" w:rsidRDefault="00AF4250">
            <w:pPr>
              <w:pStyle w:val="Style"/>
              <w:spacing w:line="480" w:lineRule="auto"/>
              <w:jc w:val="center"/>
              <w:cnfStyle w:val="000000100000" w:firstRow="0" w:lastRow="0" w:firstColumn="0" w:lastColumn="0" w:oddVBand="0" w:evenVBand="0" w:oddHBand="1" w:evenHBand="0" w:firstRowFirstColumn="0" w:firstRowLastColumn="0" w:lastRowFirstColumn="0" w:lastRowLastColumn="0"/>
              <w:rPr>
                <w:lang w:bidi="he-IL"/>
              </w:rPr>
            </w:pPr>
            <w:r>
              <w:rPr>
                <w:lang w:bidi="he-IL"/>
              </w:rPr>
              <w:t>21.02</w:t>
            </w:r>
          </w:p>
        </w:tc>
        <w:tc>
          <w:tcPr>
            <w:tcW w:w="1806" w:type="dxa"/>
          </w:tcPr>
          <w:p w:rsidR="0063418E" w:rsidRDefault="00AF4250">
            <w:pPr>
              <w:pStyle w:val="Style"/>
              <w:spacing w:line="480" w:lineRule="auto"/>
              <w:jc w:val="center"/>
              <w:cnfStyle w:val="000000100000" w:firstRow="0" w:lastRow="0" w:firstColumn="0" w:lastColumn="0" w:oddVBand="0" w:evenVBand="0" w:oddHBand="1" w:evenHBand="0" w:firstRowFirstColumn="0" w:firstRowLastColumn="0" w:lastRowFirstColumn="0" w:lastRowLastColumn="0"/>
              <w:rPr>
                <w:lang w:bidi="he-IL"/>
              </w:rPr>
            </w:pPr>
            <w:r>
              <w:rPr>
                <w:lang w:bidi="he-IL"/>
              </w:rPr>
              <w:t>H0</w:t>
            </w:r>
            <w:r>
              <w:rPr>
                <w:vertAlign w:val="subscript"/>
                <w:lang w:bidi="he-IL"/>
              </w:rPr>
              <w:t>5</w:t>
            </w:r>
            <w:r>
              <w:rPr>
                <w:lang w:bidi="he-IL"/>
              </w:rPr>
              <w:t xml:space="preserve"> rejected</w:t>
            </w:r>
          </w:p>
        </w:tc>
      </w:tr>
    </w:tbl>
    <w:p w:rsidR="0063418E" w:rsidRDefault="00AF4250">
      <w:pPr>
        <w:pStyle w:val="Heading1"/>
        <w:spacing w:before="0" w:line="480" w:lineRule="auto"/>
        <w:ind w:right="-30"/>
        <w:jc w:val="both"/>
        <w:rPr>
          <w:rFonts w:ascii="Times New Roman" w:hAnsi="Times New Roman" w:cs="Times New Roman"/>
          <w:b w:val="0"/>
          <w:i/>
          <w:color w:val="000000"/>
          <w:sz w:val="24"/>
        </w:rPr>
      </w:pPr>
      <w:r>
        <w:rPr>
          <w:rFonts w:ascii="Times New Roman" w:hAnsi="Times New Roman" w:cs="Times New Roman"/>
          <w:b w:val="0"/>
          <w:i/>
          <w:color w:val="000000"/>
          <w:sz w:val="24"/>
        </w:rPr>
        <w:t>Significant Value = 0.05</w:t>
      </w:r>
    </w:p>
    <w:p w:rsidR="0063418E" w:rsidRDefault="00AF4250">
      <w:pPr>
        <w:spacing w:line="480" w:lineRule="auto"/>
        <w:ind w:firstLine="720"/>
        <w:jc w:val="both"/>
        <w:rPr>
          <w:rFonts w:ascii="Times New Roman" w:hAnsi="Times New Roman"/>
          <w:sz w:val="24"/>
          <w:szCs w:val="24"/>
        </w:rPr>
      </w:pPr>
      <w:r>
        <w:rPr>
          <w:rFonts w:ascii="Times New Roman" w:hAnsi="Times New Roman"/>
          <w:color w:val="000000"/>
          <w:sz w:val="24"/>
          <w:szCs w:val="24"/>
          <w:lang w:bidi="he-IL"/>
        </w:rPr>
        <w:t>The table above shows the results summary of the chi-square to find out if there is impediment on the use of ICT in the teaching and learning of Chemistry Education in secondary schools. Since the calculated value of X</w:t>
      </w:r>
      <w:r>
        <w:rPr>
          <w:rFonts w:ascii="Times New Roman" w:hAnsi="Times New Roman"/>
          <w:color w:val="000000"/>
          <w:sz w:val="24"/>
          <w:szCs w:val="24"/>
          <w:vertAlign w:val="superscript"/>
          <w:lang w:bidi="he-IL"/>
        </w:rPr>
        <w:t>2</w:t>
      </w:r>
      <w:r>
        <w:rPr>
          <w:rFonts w:ascii="Times New Roman" w:hAnsi="Times New Roman"/>
          <w:color w:val="000000"/>
          <w:sz w:val="24"/>
          <w:szCs w:val="24"/>
          <w:lang w:bidi="he-IL"/>
        </w:rPr>
        <w:t xml:space="preserve"> is 51.05 which is greater than the X</w:t>
      </w:r>
      <w:r>
        <w:rPr>
          <w:rFonts w:ascii="Times New Roman" w:hAnsi="Times New Roman"/>
          <w:color w:val="000000"/>
          <w:sz w:val="24"/>
          <w:szCs w:val="24"/>
          <w:vertAlign w:val="superscript"/>
          <w:lang w:bidi="he-IL"/>
        </w:rPr>
        <w:t>2</w:t>
      </w:r>
      <w:r>
        <w:rPr>
          <w:rFonts w:ascii="Times New Roman" w:hAnsi="Times New Roman"/>
          <w:color w:val="000000"/>
          <w:sz w:val="24"/>
          <w:szCs w:val="24"/>
          <w:lang w:bidi="he-IL"/>
        </w:rPr>
        <w:t xml:space="preserve"> table value of 21.02. The null hypothesis is hereby rejected. The result thereby implies that </w:t>
      </w:r>
      <w:r>
        <w:rPr>
          <w:rFonts w:ascii="Times New Roman" w:hAnsi="Times New Roman"/>
          <w:color w:val="000000"/>
          <w:sz w:val="24"/>
          <w:szCs w:val="24"/>
          <w:lang w:bidi="he-IL"/>
        </w:rPr>
        <w:lastRenderedPageBreak/>
        <w:t>t</w:t>
      </w:r>
      <w:r>
        <w:rPr>
          <w:rFonts w:ascii="Times New Roman" w:hAnsi="Times New Roman"/>
          <w:color w:val="000000"/>
          <w:sz w:val="24"/>
          <w:szCs w:val="24"/>
        </w:rPr>
        <w:t xml:space="preserve">here is impediment on the use of ICT in teaching and learning of </w:t>
      </w:r>
      <w:r>
        <w:rPr>
          <w:rFonts w:ascii="Times New Roman" w:eastAsia="Times New Roman" w:hAnsi="Times New Roman"/>
          <w:color w:val="000000"/>
          <w:sz w:val="24"/>
          <w:szCs w:val="24"/>
        </w:rPr>
        <w:t>Chemistry Education</w:t>
      </w:r>
      <w:r>
        <w:rPr>
          <w:rFonts w:ascii="Times New Roman" w:hAnsi="Times New Roman"/>
          <w:color w:val="000000"/>
          <w:sz w:val="24"/>
          <w:szCs w:val="24"/>
        </w:rPr>
        <w:t xml:space="preserve"> in secondary schools. </w:t>
      </w:r>
    </w:p>
    <w:p w:rsidR="0063418E" w:rsidRDefault="00AF4250">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Discussion of Findings</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The overwhelmingly positive perception of ICT's impact on chemistry education is a significant finding. With over 90% of respondents agreeing on ICT's benefits in enhancing understanding, increasing engagement, and improving research skills, it's clear that ICT is seen as a valuable tool in chemistry education. This aligns with broader educational research that highlights the potential of technology to transform learning experiences, particularly in science subjects where visualization and interactive simulations can be crucial for understanding complex concepts.</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Despite the positive perceptions, the study reveals substantial challenges in implementing ICT effectively. The high agreement on insufficient funding (93.3%) and lack of proper teacher training (86.6%) as major barriers suggests that while the will to integrate ICT exists, the means are often lacking. This points to a need for increased investment in both infrastructure and professional development for teachers. The fact that technical issues and unreliable internet are also significant problems (80% agreement) further underscores the need for robust infrastructure to support ICT integration.</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The results regarding ICT's impact on gender issues in chemistry education are mixed and somewhat surprising. While a large majority (80%) believe ICT resources are equally </w:t>
      </w:r>
      <w:r>
        <w:rPr>
          <w:rFonts w:ascii="Times New Roman" w:hAnsi="Times New Roman"/>
          <w:color w:val="000000"/>
          <w:sz w:val="24"/>
          <w:szCs w:val="24"/>
        </w:rPr>
        <w:lastRenderedPageBreak/>
        <w:t>accessible to both genders, there's much less confidence in ICT's ability to reduce gender disparities in participation and engagement (only 13.4% agree). This suggests that while ICT might provide equal access, it may not be sufficient on its own to address deeper issues of gender disparity in STEM fields. The positive perception of ICT leading to more balanced gender representation (83.3% agreement) is encouraging, but the low confidence in ICT increasing female students' experimental confidence (13.4%) indicates that more targeted interventions may be necessary.</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The strong agreement on ICT's benefits, particularly in visualizing abstract concepts (93.3%), enabling safe exploration of dangerous reactions (96.6%), and enhancing collaborative learning (90%), reinforces the potential of ICT as a powerful educational tool in chemistry. These findings suggest that ICT can address some of the traditional challenges in chemistry education, such as the difficulty of visualizing molecular structures or the limitations of physical laboratories.</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The identified impediments to ICT use highlight the complex challenges faced in implementing educational technology. The high agreement on issues like limited access to up-to-date equipment (90%), teacher resistance to new technologies (86.6%), and lack of technical support (73.4%) indicates that successful ICT integration requires a multifaceted approach. It's not just about providing technology, but also about ensuring ongoing support, addressing attitudinal barriers, and maintaining up-to-date resources.</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lastRenderedPageBreak/>
        <w:t>The findings paint a picture of ICT in chemistry education as a powerful but not yet fully realized tool. There's a clear recognition of its potential benefits, but also significant barriers to its effective implementation. The disconnect between the perceived benefits and the challenges in implementation suggests a need for more comprehensive strategies that address not just the provision of technology, but also the supporting infrastructure, ongoing training and support for teachers, and methods to ensure that ICT use translates into meaningful educational outcomes for all students, regardless of gender.</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The study also highlights the need for further research into how ICT can be leveraged to address gender disparities in STEM education more effectively. While ICT is seen as providing equal access, its ability to actively reduce disparities appears limited, suggesting that technology alone is not a panacea for long-standing educational inequities.</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In conclusion, while ICT holds great promise for enhancing chemistry education, realizing this potential will require sustained effort and investment in addressing the identified challenges. Future initiatives should focus on holistic approaches that combine technology provision with robust support systems, ongoing professional development, and strategies to ensure that ICT use actively promotes equity and excellence in chemistry education.</w:t>
      </w:r>
    </w:p>
    <w:p w:rsidR="0063418E" w:rsidRDefault="00AF4250">
      <w:pPr>
        <w:spacing w:after="0" w:line="480" w:lineRule="auto"/>
        <w:rPr>
          <w:rFonts w:ascii="Times New Roman" w:hAnsi="Times New Roman"/>
          <w:color w:val="000000"/>
          <w:sz w:val="24"/>
          <w:szCs w:val="24"/>
        </w:rPr>
      </w:pPr>
      <w:r>
        <w:rPr>
          <w:rFonts w:ascii="Times New Roman" w:hAnsi="Times New Roman"/>
          <w:color w:val="000000"/>
          <w:sz w:val="24"/>
          <w:szCs w:val="24"/>
        </w:rPr>
        <w:br w:type="page"/>
      </w:r>
    </w:p>
    <w:p w:rsidR="0063418E" w:rsidRDefault="00AF4250">
      <w:pPr>
        <w:spacing w:after="0" w:line="480" w:lineRule="auto"/>
        <w:jc w:val="center"/>
        <w:rPr>
          <w:rFonts w:ascii="Times New Roman" w:hAnsi="Times New Roman"/>
          <w:b/>
          <w:bCs/>
          <w:color w:val="000000"/>
          <w:sz w:val="24"/>
        </w:rPr>
      </w:pPr>
      <w:r>
        <w:rPr>
          <w:rFonts w:ascii="Times New Roman" w:hAnsi="Times New Roman"/>
          <w:b/>
          <w:bCs/>
          <w:color w:val="000000"/>
          <w:sz w:val="24"/>
        </w:rPr>
        <w:lastRenderedPageBreak/>
        <w:t>CHAPTER FIVE</w:t>
      </w:r>
    </w:p>
    <w:p w:rsidR="0063418E" w:rsidRDefault="00AF4250">
      <w:pPr>
        <w:spacing w:after="0" w:line="480" w:lineRule="auto"/>
        <w:jc w:val="center"/>
        <w:rPr>
          <w:rFonts w:ascii="Times New Roman" w:hAnsi="Times New Roman"/>
          <w:b/>
          <w:color w:val="000000"/>
          <w:sz w:val="24"/>
          <w:szCs w:val="24"/>
        </w:rPr>
      </w:pPr>
      <w:r>
        <w:rPr>
          <w:rFonts w:ascii="Times New Roman" w:hAnsi="Times New Roman"/>
          <w:b/>
          <w:bCs/>
          <w:color w:val="000000"/>
          <w:sz w:val="24"/>
        </w:rPr>
        <w:t>SUMMARY, CONCLUSION AND RECOMMENDATIONS</w:t>
      </w:r>
    </w:p>
    <w:p w:rsidR="0063418E" w:rsidRDefault="00AF4250">
      <w:pPr>
        <w:spacing w:line="480" w:lineRule="auto"/>
        <w:jc w:val="both"/>
        <w:rPr>
          <w:rFonts w:ascii="Times New Roman" w:hAnsi="Times New Roman"/>
          <w:b/>
          <w:color w:val="000000"/>
          <w:sz w:val="24"/>
          <w:szCs w:val="24"/>
        </w:rPr>
      </w:pPr>
      <w:r>
        <w:rPr>
          <w:rFonts w:ascii="Times New Roman" w:hAnsi="Times New Roman"/>
          <w:b/>
          <w:color w:val="000000"/>
          <w:sz w:val="24"/>
          <w:szCs w:val="24"/>
        </w:rPr>
        <w:t>Summary</w:t>
      </w:r>
    </w:p>
    <w:p w:rsidR="0063418E" w:rsidRDefault="00AF4250">
      <w:pPr>
        <w:spacing w:line="480" w:lineRule="auto"/>
        <w:jc w:val="both"/>
        <w:rPr>
          <w:rFonts w:ascii="Times New Roman" w:hAnsi="Times New Roman"/>
          <w:bCs/>
          <w:color w:val="000000"/>
          <w:sz w:val="24"/>
          <w:szCs w:val="24"/>
        </w:rPr>
      </w:pPr>
      <w:r>
        <w:rPr>
          <w:rFonts w:ascii="Times New Roman" w:hAnsi="Times New Roman"/>
          <w:bCs/>
          <w:color w:val="000000"/>
          <w:sz w:val="24"/>
          <w:szCs w:val="24"/>
        </w:rPr>
        <w:t>This study examined the perceptions, benefits, and challenges of using Information and Communication Technology (ICT) in chemistry education. The findings revealed a strong positive sentiment towards ICT integration in chemistry classrooms, with over 90% of respondents agreeing on its benefits in enhancing understanding, increasing engagement, and improving research skills.</w:t>
      </w:r>
    </w:p>
    <w:p w:rsidR="0063418E" w:rsidRDefault="00AF4250">
      <w:pPr>
        <w:spacing w:line="480" w:lineRule="auto"/>
        <w:jc w:val="both"/>
        <w:rPr>
          <w:rFonts w:ascii="Times New Roman" w:hAnsi="Times New Roman"/>
          <w:bCs/>
          <w:color w:val="000000"/>
          <w:sz w:val="24"/>
          <w:szCs w:val="24"/>
        </w:rPr>
      </w:pPr>
      <w:r>
        <w:rPr>
          <w:rFonts w:ascii="Times New Roman" w:hAnsi="Times New Roman"/>
          <w:bCs/>
          <w:color w:val="000000"/>
          <w:sz w:val="24"/>
          <w:szCs w:val="24"/>
        </w:rPr>
        <w:t>Key benefits identified include:</w:t>
      </w:r>
    </w:p>
    <w:p w:rsidR="0063418E" w:rsidRDefault="00AF4250">
      <w:pPr>
        <w:spacing w:line="480" w:lineRule="auto"/>
        <w:jc w:val="both"/>
        <w:rPr>
          <w:rFonts w:ascii="Times New Roman" w:hAnsi="Times New Roman"/>
          <w:bCs/>
          <w:color w:val="000000"/>
          <w:sz w:val="24"/>
          <w:szCs w:val="24"/>
        </w:rPr>
      </w:pPr>
      <w:r>
        <w:rPr>
          <w:rFonts w:ascii="Times New Roman" w:hAnsi="Times New Roman"/>
          <w:bCs/>
          <w:color w:val="000000"/>
          <w:sz w:val="24"/>
          <w:szCs w:val="24"/>
        </w:rPr>
        <w:t>- Improved visualization of abstract molecular concepts</w:t>
      </w:r>
    </w:p>
    <w:p w:rsidR="0063418E" w:rsidRDefault="00AF4250">
      <w:pPr>
        <w:spacing w:line="480" w:lineRule="auto"/>
        <w:jc w:val="both"/>
        <w:rPr>
          <w:rFonts w:ascii="Times New Roman" w:hAnsi="Times New Roman"/>
          <w:bCs/>
          <w:color w:val="000000"/>
          <w:sz w:val="24"/>
          <w:szCs w:val="24"/>
        </w:rPr>
      </w:pPr>
      <w:r>
        <w:rPr>
          <w:rFonts w:ascii="Times New Roman" w:hAnsi="Times New Roman"/>
          <w:bCs/>
          <w:color w:val="000000"/>
          <w:sz w:val="24"/>
          <w:szCs w:val="24"/>
        </w:rPr>
        <w:t>- Safe exploration of dangerous or costly chemical reactions through simulations</w:t>
      </w:r>
    </w:p>
    <w:p w:rsidR="0063418E" w:rsidRDefault="00AF4250">
      <w:pPr>
        <w:spacing w:line="480" w:lineRule="auto"/>
        <w:jc w:val="both"/>
        <w:rPr>
          <w:rFonts w:ascii="Times New Roman" w:hAnsi="Times New Roman"/>
          <w:bCs/>
          <w:color w:val="000000"/>
          <w:sz w:val="24"/>
          <w:szCs w:val="24"/>
        </w:rPr>
      </w:pPr>
      <w:r>
        <w:rPr>
          <w:rFonts w:ascii="Times New Roman" w:hAnsi="Times New Roman"/>
          <w:bCs/>
          <w:color w:val="000000"/>
          <w:sz w:val="24"/>
          <w:szCs w:val="24"/>
        </w:rPr>
        <w:t>- Enhanced collaborative learning</w:t>
      </w:r>
    </w:p>
    <w:p w:rsidR="0063418E" w:rsidRDefault="00AF4250">
      <w:pPr>
        <w:spacing w:line="480" w:lineRule="auto"/>
        <w:jc w:val="both"/>
        <w:rPr>
          <w:rFonts w:ascii="Times New Roman" w:hAnsi="Times New Roman"/>
          <w:bCs/>
          <w:color w:val="000000"/>
          <w:sz w:val="24"/>
          <w:szCs w:val="24"/>
        </w:rPr>
      </w:pPr>
      <w:r>
        <w:rPr>
          <w:rFonts w:ascii="Times New Roman" w:hAnsi="Times New Roman"/>
          <w:bCs/>
          <w:color w:val="000000"/>
          <w:sz w:val="24"/>
          <w:szCs w:val="24"/>
        </w:rPr>
        <w:t>- Access to current scientific research and discoveries</w:t>
      </w:r>
    </w:p>
    <w:p w:rsidR="0063418E" w:rsidRDefault="00AF4250">
      <w:pPr>
        <w:spacing w:line="480" w:lineRule="auto"/>
        <w:jc w:val="both"/>
        <w:rPr>
          <w:rFonts w:ascii="Times New Roman" w:hAnsi="Times New Roman"/>
          <w:bCs/>
          <w:color w:val="000000"/>
          <w:sz w:val="24"/>
          <w:szCs w:val="24"/>
        </w:rPr>
      </w:pPr>
      <w:r>
        <w:rPr>
          <w:rFonts w:ascii="Times New Roman" w:hAnsi="Times New Roman"/>
          <w:bCs/>
          <w:color w:val="000000"/>
          <w:sz w:val="24"/>
          <w:szCs w:val="24"/>
        </w:rPr>
        <w:t>However, significant challenges to effective ICT implementation were also identified:</w:t>
      </w:r>
    </w:p>
    <w:p w:rsidR="0063418E" w:rsidRDefault="00AF4250">
      <w:pPr>
        <w:spacing w:line="480" w:lineRule="auto"/>
        <w:jc w:val="both"/>
        <w:rPr>
          <w:rFonts w:ascii="Times New Roman" w:hAnsi="Times New Roman"/>
          <w:bCs/>
          <w:color w:val="000000"/>
          <w:sz w:val="24"/>
          <w:szCs w:val="24"/>
        </w:rPr>
      </w:pPr>
      <w:r>
        <w:rPr>
          <w:rFonts w:ascii="Times New Roman" w:hAnsi="Times New Roman"/>
          <w:bCs/>
          <w:color w:val="000000"/>
          <w:sz w:val="24"/>
          <w:szCs w:val="24"/>
        </w:rPr>
        <w:t>- Insufficient funding for equipment and software (93.3% agreement)</w:t>
      </w:r>
    </w:p>
    <w:p w:rsidR="0063418E" w:rsidRDefault="00AF4250">
      <w:pPr>
        <w:spacing w:line="480" w:lineRule="auto"/>
        <w:jc w:val="both"/>
        <w:rPr>
          <w:rFonts w:ascii="Times New Roman" w:hAnsi="Times New Roman"/>
          <w:bCs/>
          <w:color w:val="000000"/>
          <w:sz w:val="24"/>
          <w:szCs w:val="24"/>
        </w:rPr>
      </w:pPr>
      <w:r>
        <w:rPr>
          <w:rFonts w:ascii="Times New Roman" w:hAnsi="Times New Roman"/>
          <w:bCs/>
          <w:color w:val="000000"/>
          <w:sz w:val="24"/>
          <w:szCs w:val="24"/>
        </w:rPr>
        <w:t>- Lack of proper teacher training (86.6% agreement)</w:t>
      </w:r>
    </w:p>
    <w:p w:rsidR="0063418E" w:rsidRDefault="00AF4250">
      <w:pPr>
        <w:spacing w:line="480" w:lineRule="auto"/>
        <w:jc w:val="both"/>
        <w:rPr>
          <w:rFonts w:ascii="Times New Roman" w:hAnsi="Times New Roman"/>
          <w:bCs/>
          <w:color w:val="000000"/>
          <w:sz w:val="24"/>
          <w:szCs w:val="24"/>
        </w:rPr>
      </w:pPr>
      <w:r>
        <w:rPr>
          <w:rFonts w:ascii="Times New Roman" w:hAnsi="Times New Roman"/>
          <w:bCs/>
          <w:color w:val="000000"/>
          <w:sz w:val="24"/>
          <w:szCs w:val="24"/>
        </w:rPr>
        <w:t>- Technical issues and unreliable internet connectivity (80% agreement)</w:t>
      </w:r>
    </w:p>
    <w:p w:rsidR="0063418E" w:rsidRDefault="00AF4250">
      <w:pPr>
        <w:spacing w:line="480" w:lineRule="auto"/>
        <w:jc w:val="both"/>
        <w:rPr>
          <w:rFonts w:ascii="Times New Roman" w:hAnsi="Times New Roman"/>
          <w:bCs/>
          <w:color w:val="000000"/>
          <w:sz w:val="24"/>
          <w:szCs w:val="24"/>
        </w:rPr>
      </w:pPr>
      <w:r>
        <w:rPr>
          <w:rFonts w:ascii="Times New Roman" w:hAnsi="Times New Roman"/>
          <w:bCs/>
          <w:color w:val="000000"/>
          <w:sz w:val="24"/>
          <w:szCs w:val="24"/>
        </w:rPr>
        <w:lastRenderedPageBreak/>
        <w:t>- Limited access to up-to-date ICT resources due to budget constraints (90% agreement)</w:t>
      </w:r>
    </w:p>
    <w:p w:rsidR="0063418E" w:rsidRDefault="00AF4250">
      <w:pPr>
        <w:spacing w:line="480" w:lineRule="auto"/>
        <w:jc w:val="both"/>
        <w:rPr>
          <w:rFonts w:ascii="Times New Roman" w:hAnsi="Times New Roman"/>
          <w:bCs/>
          <w:color w:val="000000"/>
          <w:sz w:val="24"/>
          <w:szCs w:val="24"/>
        </w:rPr>
      </w:pPr>
      <w:r>
        <w:rPr>
          <w:rFonts w:ascii="Times New Roman" w:hAnsi="Times New Roman"/>
          <w:bCs/>
          <w:color w:val="000000"/>
          <w:sz w:val="24"/>
          <w:szCs w:val="24"/>
        </w:rPr>
        <w:t>- Teacher resistance to new technologies (86.6% agreement)</w:t>
      </w:r>
    </w:p>
    <w:p w:rsidR="0063418E" w:rsidRDefault="00AF4250">
      <w:pPr>
        <w:spacing w:line="480" w:lineRule="auto"/>
        <w:jc w:val="both"/>
        <w:rPr>
          <w:rFonts w:ascii="Times New Roman" w:hAnsi="Times New Roman"/>
          <w:bCs/>
          <w:color w:val="000000"/>
          <w:sz w:val="24"/>
          <w:szCs w:val="24"/>
        </w:rPr>
      </w:pPr>
      <w:r>
        <w:rPr>
          <w:rFonts w:ascii="Times New Roman" w:hAnsi="Times New Roman"/>
          <w:bCs/>
          <w:color w:val="000000"/>
          <w:sz w:val="24"/>
          <w:szCs w:val="24"/>
        </w:rPr>
        <w:t>- Lack of technical support staff in schools (73.4% agreement)</w:t>
      </w:r>
    </w:p>
    <w:p w:rsidR="0063418E" w:rsidRDefault="00AF4250">
      <w:pPr>
        <w:spacing w:line="480" w:lineRule="auto"/>
        <w:jc w:val="both"/>
        <w:rPr>
          <w:rFonts w:ascii="Times New Roman" w:hAnsi="Times New Roman"/>
          <w:bCs/>
          <w:color w:val="000000"/>
          <w:sz w:val="24"/>
          <w:szCs w:val="24"/>
        </w:rPr>
      </w:pPr>
      <w:r>
        <w:rPr>
          <w:rFonts w:ascii="Times New Roman" w:hAnsi="Times New Roman"/>
          <w:bCs/>
          <w:color w:val="000000"/>
          <w:sz w:val="24"/>
          <w:szCs w:val="24"/>
        </w:rPr>
        <w:t>The study found mixed results regarding ICT's impact on gender issues in chemistry education. While 80% believed ICT resources are equally accessible to both genders, only 13.4% agreed that ICT reduces gender disparities in participation and engagement.</w:t>
      </w:r>
    </w:p>
    <w:p w:rsidR="0063418E" w:rsidRDefault="00AF4250">
      <w:pPr>
        <w:spacing w:line="480" w:lineRule="auto"/>
        <w:jc w:val="both"/>
        <w:rPr>
          <w:rFonts w:ascii="Times New Roman" w:hAnsi="Times New Roman"/>
          <w:bCs/>
          <w:color w:val="000000"/>
          <w:sz w:val="24"/>
          <w:szCs w:val="24"/>
        </w:rPr>
      </w:pPr>
      <w:r>
        <w:rPr>
          <w:rFonts w:ascii="Times New Roman" w:hAnsi="Times New Roman"/>
          <w:bCs/>
          <w:color w:val="000000"/>
          <w:sz w:val="24"/>
          <w:szCs w:val="24"/>
        </w:rPr>
        <w:t>These findings highlight the complex nature of ICT integration in chemistry education. They suggest a need for comprehensive strategies that address not only technology provision but also infrastructure development, teacher training, ongoing support, and methods to ensure ICT use translates into meaningful educational outcomes for all students. The study underscores the importance of continued research and evaluation to fully realize the potential of ICT in enhancing chemistry education while addressing the identified challenges.</w:t>
      </w:r>
    </w:p>
    <w:p w:rsidR="0063418E" w:rsidRDefault="00AF4250">
      <w:pPr>
        <w:spacing w:line="480" w:lineRule="auto"/>
        <w:jc w:val="both"/>
        <w:rPr>
          <w:rFonts w:ascii="Times New Roman" w:hAnsi="Times New Roman"/>
          <w:b/>
          <w:color w:val="000000"/>
          <w:sz w:val="24"/>
          <w:szCs w:val="24"/>
        </w:rPr>
      </w:pPr>
      <w:r>
        <w:rPr>
          <w:rFonts w:ascii="Times New Roman" w:hAnsi="Times New Roman"/>
          <w:b/>
          <w:color w:val="000000"/>
          <w:sz w:val="24"/>
          <w:szCs w:val="24"/>
        </w:rPr>
        <w:t xml:space="preserve">Conclusion </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This study has provided valuable insights into the perceptions, benefits, and challenges of using ICT in chemistry education. The findings demonstrate a strong positive sentiment towards the integration of technology in chemistry classrooms, with educators and students recognizing its potential to enhance understanding, increase engagement, and improve </w:t>
      </w:r>
      <w:r>
        <w:rPr>
          <w:rFonts w:ascii="Times New Roman" w:hAnsi="Times New Roman"/>
          <w:color w:val="000000"/>
          <w:sz w:val="24"/>
          <w:szCs w:val="24"/>
        </w:rPr>
        <w:lastRenderedPageBreak/>
        <w:t>research skills. This widespread acknowledgment of ICT's value in chemistry education is a significant foundation upon which future educational strategies can be built.</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However, the study also reveals a complex landscape of implementation challenges. While the will to integrate ICT exists, significant barriers such as insufficient funding, inadequate infrastructure, and lack of proper teacher training hinder its effective use. These findings underscore the need for a more holistic approach to ICT integration that goes beyond merely providing technology. It calls for comprehensive strategies that address funding, infrastructure development, and ongoing professional development for </w:t>
      </w:r>
      <w:proofErr w:type="spellStart"/>
      <w:r>
        <w:rPr>
          <w:rFonts w:ascii="Times New Roman" w:hAnsi="Times New Roman"/>
          <w:color w:val="000000"/>
          <w:sz w:val="24"/>
          <w:szCs w:val="24"/>
        </w:rPr>
        <w:t>teachers.The</w:t>
      </w:r>
      <w:proofErr w:type="spellEnd"/>
      <w:r>
        <w:rPr>
          <w:rFonts w:ascii="Times New Roman" w:hAnsi="Times New Roman"/>
          <w:color w:val="000000"/>
          <w:sz w:val="24"/>
          <w:szCs w:val="24"/>
        </w:rPr>
        <w:t xml:space="preserve"> mixed results regarding ICT's impact on gender issues in chemistry education are particularly noteworthy. While ICT is perceived as providing equal access to resources for both genders, its limited effect on reducing participation and engagement disparities suggests that </w:t>
      </w:r>
      <w:bookmarkStart w:id="1" w:name="_GoBack"/>
      <w:bookmarkEnd w:id="1"/>
      <w:r>
        <w:rPr>
          <w:rFonts w:ascii="Times New Roman" w:hAnsi="Times New Roman"/>
          <w:color w:val="000000"/>
          <w:sz w:val="24"/>
          <w:szCs w:val="24"/>
        </w:rPr>
        <w:t>technology alone is not a panacea for addressing gender inequalities in STEM fields. This highlights the need for more targeted research and interventions to leverage ICT in ways that actively promote gender equity in chemistry education.</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The strong agreement on ICT's benefits in visualizing abstract concepts, enabling safe exploration of dangerous reactions, and enhancing collaborative learning provides clear direction for future development of educational technology in chemistry. These areas represent key opportunities where ICT can add significant value to traditional teaching methods, potentially transforming how students engage with and understand complex chemical concepts. Despite the recognized benefits, the study reveals significant </w:t>
      </w:r>
      <w:r>
        <w:rPr>
          <w:rFonts w:ascii="Times New Roman" w:hAnsi="Times New Roman"/>
          <w:color w:val="000000"/>
          <w:sz w:val="24"/>
          <w:szCs w:val="24"/>
        </w:rPr>
        <w:lastRenderedPageBreak/>
        <w:t>impediments to ICT use in schools, including teacher resistance to new technologies and lack of technical support. This suggests that successful integration of ICT in chemistry education requires not just technological solutions, but also change management strategies and robust support systems. Schools and educational institutions must consider how to address these human and organizational factors to fully realize the potential of ICT in chemistry classrooms.</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The findings of this study have broad implications for educational policy and practice. They call for a more nuanced and realistic approach to technology integration in education, one that recognizes both the potential benefits and the complex challenges involved. Policymakers and school administrators must consider long-term, multi-faceted strategies that address not only the provision of technology but also the supporting infrastructure, ongoing training, and pedagogical adaptation necessary for effective implementation. Furthermore, this study highlights the need for continuous research and evaluation in this field. While perceptions of ICT's benefits are largely positive, it is crucial to assess its actual impact on learning outcomes over time. This suggests the importance of implementing robust monitoring and evaluation systems to track the effectiveness of ICT interventions in chemistry education and to inform ongoing improvements in implementation strategies.</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This study provides a comprehensive overview of the current state of ICT use in chemistry education, revealing both its promising potential and significant challenges. It underscores </w:t>
      </w:r>
      <w:r>
        <w:rPr>
          <w:rFonts w:ascii="Times New Roman" w:hAnsi="Times New Roman"/>
          <w:color w:val="000000"/>
          <w:sz w:val="24"/>
          <w:szCs w:val="24"/>
        </w:rPr>
        <w:lastRenderedPageBreak/>
        <w:t>the need for thoughtful, well-planned approaches to technology integration that consider not just the technological aspects but also the human, organizational, and pedagogical factors involved. As we move forward, it is clear that realizing the full potential of ICT in chemistry education will require sustained effort, investment, and research to address the identified challenges and leverage the recognized benefits effectively.</w:t>
      </w:r>
    </w:p>
    <w:p w:rsidR="0063418E" w:rsidRDefault="00AF4250">
      <w:pPr>
        <w:spacing w:line="480" w:lineRule="auto"/>
        <w:jc w:val="both"/>
        <w:rPr>
          <w:rFonts w:ascii="Times New Roman" w:hAnsi="Times New Roman"/>
          <w:b/>
          <w:bCs/>
          <w:color w:val="000000"/>
          <w:sz w:val="24"/>
          <w:szCs w:val="24"/>
        </w:rPr>
      </w:pPr>
      <w:r>
        <w:rPr>
          <w:rFonts w:ascii="Times New Roman" w:hAnsi="Times New Roman"/>
          <w:b/>
          <w:bCs/>
          <w:color w:val="000000"/>
          <w:sz w:val="24"/>
          <w:szCs w:val="24"/>
        </w:rPr>
        <w:t>Implication of the Study</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The findings of this study have several important implications for the implementation and use of ICT in chemistry education. First, the overwhelmingly positive perception of ICT's impact on understanding, engagement, and research skills suggests that there is strong support among educators for increasing the integration of technology in chemistry classrooms. This implies that efforts to expand ICT use in chemistry education are likely to be well-received by teachers and students alike, potentially leading to improved learning outcomes if properly implemented.</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However, the significant barriers identified, such as insufficient funding and lack of proper teacher training, imply that simply introducing ICT tools into classrooms is not enough. There is a clear need for comprehensive policies and investment strategies that address not only the provision of technology but also the supporting infrastructure and professional development necessary for effective implementation. Educational institutions and policymakers should prioritize allocating resources for both hardware acquisition and </w:t>
      </w:r>
      <w:r>
        <w:rPr>
          <w:rFonts w:ascii="Times New Roman" w:hAnsi="Times New Roman"/>
          <w:color w:val="000000"/>
          <w:sz w:val="24"/>
          <w:szCs w:val="24"/>
        </w:rPr>
        <w:lastRenderedPageBreak/>
        <w:t>ongoing teacher training to ensure that ICT can be leveraged to its full potential in chemistry education.</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The mixed results regarding ICT's impact on gender issues in chemistry education have important implications for efforts to promote equity in STEM fields. While ICT is perceived as providing equal access to resources, its limited effect on reducing gender disparities in participation and engagement suggests that technology alone is not sufficient to address deeply rooted gender inequalities. This implies a need for more targeted interventions and research into how ICT can be used specifically to support and encourage female students in chemistry, perhaps through the development of gender-responsive digital content or pedagogical approaches. The strong agreement on ICT's benefits in visualizing abstract concepts, enabling safe exploration of dangerous reactions, and enhancing collaborative learning implies that these areas should be prioritized when developing and implementing ICT tools for chemistry education. Curriculum designers and educational technology developers should focus on creating resources that leverage these strengths, potentially leading to more effective and engaging chemistry instruction.</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The identified impediments to ICT use, particularly teacher resistance and lack of technical support, imply a need for change management strategies in educational institutions. Schools and districts implementing ICT in chemistry education should consider developing comprehensive support systems, including ongoing technical assistance and mentoring programs for teachers who are less comfortable with technology. This could help overcome </w:t>
      </w:r>
      <w:r>
        <w:rPr>
          <w:rFonts w:ascii="Times New Roman" w:hAnsi="Times New Roman"/>
          <w:color w:val="000000"/>
          <w:sz w:val="24"/>
          <w:szCs w:val="24"/>
        </w:rPr>
        <w:lastRenderedPageBreak/>
        <w:t xml:space="preserve">attitudinal barriers and ensure more consistent and effective use of ICT across classrooms. </w:t>
      </w:r>
      <w:proofErr w:type="gramStart"/>
      <w:r>
        <w:rPr>
          <w:rFonts w:ascii="Times New Roman" w:hAnsi="Times New Roman"/>
          <w:color w:val="000000"/>
          <w:sz w:val="24"/>
          <w:szCs w:val="24"/>
        </w:rPr>
        <w:t>The disconnect</w:t>
      </w:r>
      <w:proofErr w:type="gramEnd"/>
      <w:r>
        <w:rPr>
          <w:rFonts w:ascii="Times New Roman" w:hAnsi="Times New Roman"/>
          <w:color w:val="000000"/>
          <w:sz w:val="24"/>
          <w:szCs w:val="24"/>
        </w:rPr>
        <w:t xml:space="preserve"> between the perceived benefits of ICT and the challenges in implementation implies a need for more realistic and nuanced approaches to technology integration in education. Policymakers and school administrators should be aware that simply providing technology is not enough; successful ICT integration requires a holistic approach that addresses infrastructure, training, support, and pedagogical adaptation. This may involve longer-term planning and investment strategies rather than short-term technology rollouts. The study's findings also imply a need for ongoing research and evaluation of ICT use in chemistry education. While perceptions of ICT's benefits are positive, it's crucial to continually assess its actual impact on learning outcomes, particularly in light of the challenges identified. This suggests that schools and educational researchers should implement robust monitoring and evaluation systems to track the effectiveness of ICT interventions in chemistry education over time.</w:t>
      </w:r>
    </w:p>
    <w:p w:rsidR="0063418E"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Finally, the implications of this study extend beyond chemistry to science education more broadly. The challenges and benefits identified are likely relevant to other STEM subjects, implying that a coordinated approach to ICT integration across science curricula could be beneficial. Educational policymakers might consider developing comprehensive STEM-wide strategies for technology integration that address common challenges while leveraging the unique potential of ICT in each scientific discipline.</w:t>
      </w:r>
    </w:p>
    <w:p w:rsidR="0063418E" w:rsidRDefault="0063418E">
      <w:pPr>
        <w:spacing w:line="480" w:lineRule="auto"/>
        <w:jc w:val="both"/>
        <w:rPr>
          <w:rFonts w:ascii="Times New Roman" w:hAnsi="Times New Roman"/>
          <w:b/>
          <w:bCs/>
          <w:color w:val="000000"/>
          <w:sz w:val="24"/>
          <w:szCs w:val="24"/>
        </w:rPr>
      </w:pPr>
    </w:p>
    <w:p w:rsidR="0063418E" w:rsidRDefault="00AF4250">
      <w:pPr>
        <w:spacing w:line="48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Recommendations</w:t>
      </w:r>
    </w:p>
    <w:p w:rsidR="0063418E" w:rsidRDefault="00AF4250">
      <w:pPr>
        <w:spacing w:line="480" w:lineRule="auto"/>
        <w:jc w:val="both"/>
        <w:rPr>
          <w:rFonts w:ascii="Times New Roman" w:hAnsi="Times New Roman"/>
          <w:color w:val="000000"/>
          <w:sz w:val="24"/>
          <w:szCs w:val="24"/>
        </w:rPr>
      </w:pPr>
      <w:r>
        <w:rPr>
          <w:rFonts w:ascii="Times New Roman" w:hAnsi="Times New Roman"/>
          <w:b/>
          <w:bCs/>
          <w:color w:val="000000"/>
          <w:sz w:val="24"/>
          <w:szCs w:val="24"/>
        </w:rPr>
        <w:t>Increase Funding and Infrastructure Development</w:t>
      </w:r>
      <w:r>
        <w:rPr>
          <w:rFonts w:ascii="Times New Roman" w:hAnsi="Times New Roman"/>
          <w:color w:val="000000"/>
          <w:sz w:val="24"/>
          <w:szCs w:val="24"/>
        </w:rPr>
        <w:t>: Given the strong agreement on insufficient funding and inadequate infrastructure as major barriers, it is recommended that educational institutions and policymakers prioritize increased investment in ICT resources for chemistry education. This should include not only the purchase of up-to-date equipment and software but also improvements to basic infrastructure such as reliable electricity supply and internet connectivity. A long-term funding strategy should be developed to ensure sustainable access to and maintenance of ICT resources in schools.</w:t>
      </w:r>
    </w:p>
    <w:p w:rsidR="0063418E" w:rsidRDefault="00AF4250">
      <w:pPr>
        <w:spacing w:line="480" w:lineRule="auto"/>
        <w:jc w:val="both"/>
        <w:rPr>
          <w:rFonts w:ascii="Times New Roman" w:hAnsi="Times New Roman"/>
          <w:color w:val="000000"/>
          <w:sz w:val="24"/>
          <w:szCs w:val="24"/>
        </w:rPr>
      </w:pPr>
      <w:r>
        <w:rPr>
          <w:rFonts w:ascii="Times New Roman" w:hAnsi="Times New Roman"/>
          <w:b/>
          <w:bCs/>
          <w:color w:val="000000"/>
          <w:sz w:val="24"/>
          <w:szCs w:val="24"/>
        </w:rPr>
        <w:t>Enhance Teacher Training and Support</w:t>
      </w:r>
      <w:r>
        <w:rPr>
          <w:rFonts w:ascii="Times New Roman" w:hAnsi="Times New Roman"/>
          <w:color w:val="000000"/>
          <w:sz w:val="24"/>
          <w:szCs w:val="24"/>
        </w:rPr>
        <w:t>: To address the lack of proper training and resistance from some teachers, comprehensive professional development programs should be implemented. These programs should focus on both technical skills and pedagogical approaches for integrating ICT into chemistry lessons effectively. Ongoing support mechanisms, such as mentoring programs and regular workshops, should be established to help teachers stay current with evolving technologies and best practices in ICT-enhanced chemistry education.</w:t>
      </w:r>
    </w:p>
    <w:p w:rsidR="0063418E" w:rsidRDefault="00AF4250">
      <w:pPr>
        <w:spacing w:line="480" w:lineRule="auto"/>
        <w:jc w:val="both"/>
        <w:rPr>
          <w:rFonts w:ascii="Times New Roman" w:hAnsi="Times New Roman"/>
          <w:color w:val="000000"/>
          <w:sz w:val="24"/>
          <w:szCs w:val="24"/>
        </w:rPr>
      </w:pPr>
      <w:r>
        <w:rPr>
          <w:rFonts w:ascii="Times New Roman" w:hAnsi="Times New Roman"/>
          <w:b/>
          <w:bCs/>
          <w:color w:val="000000"/>
          <w:sz w:val="24"/>
          <w:szCs w:val="24"/>
        </w:rPr>
        <w:t>Develop Targeted Strategies for Gender Equity:</w:t>
      </w:r>
      <w:r>
        <w:rPr>
          <w:rFonts w:ascii="Times New Roman" w:hAnsi="Times New Roman"/>
          <w:color w:val="000000"/>
          <w:sz w:val="24"/>
          <w:szCs w:val="24"/>
        </w:rPr>
        <w:t xml:space="preserve"> While ICT is perceived as providing equal access, more focused efforts are needed to leverage technology in reducing gender disparities in chemistry education. It is recommended to develop and implement gender-responsive digital content and pedagogical approaches that specifically encourage and </w:t>
      </w:r>
      <w:r>
        <w:rPr>
          <w:rFonts w:ascii="Times New Roman" w:hAnsi="Times New Roman"/>
          <w:color w:val="000000"/>
          <w:sz w:val="24"/>
          <w:szCs w:val="24"/>
        </w:rPr>
        <w:lastRenderedPageBreak/>
        <w:t>support female students' participation and confidence in chemistry. This could include creating virtual role models, designing interactive content that appeals to diverse learning styles, and promoting collaborative projects that foster inclusive participation.</w:t>
      </w:r>
    </w:p>
    <w:p w:rsidR="0063418E" w:rsidRDefault="00AF4250">
      <w:pPr>
        <w:spacing w:line="480" w:lineRule="auto"/>
        <w:jc w:val="both"/>
        <w:rPr>
          <w:rFonts w:ascii="Times New Roman" w:hAnsi="Times New Roman"/>
          <w:color w:val="000000"/>
          <w:sz w:val="24"/>
          <w:szCs w:val="24"/>
        </w:rPr>
      </w:pPr>
      <w:r>
        <w:rPr>
          <w:rFonts w:ascii="Times New Roman" w:hAnsi="Times New Roman"/>
          <w:b/>
          <w:bCs/>
          <w:color w:val="000000"/>
          <w:sz w:val="24"/>
          <w:szCs w:val="24"/>
        </w:rPr>
        <w:t>Prioritize Development of Visualization and Simulation Tools:</w:t>
      </w:r>
      <w:r>
        <w:rPr>
          <w:rFonts w:ascii="Times New Roman" w:hAnsi="Times New Roman"/>
          <w:color w:val="000000"/>
          <w:sz w:val="24"/>
          <w:szCs w:val="24"/>
        </w:rPr>
        <w:t xml:space="preserve"> Given the strong agreement on ICT's benefits in improving visualization of abstract concepts and enabling safe exploration of dangerous reactions, it is recommended to prioritize the development and acquisition of high-quality visualization software and virtual lab simulations. Educational technology developers should be encouraged to create resources that specifically address the unique challenges of chemistry education, such as molecular modeling tools and interactive periodic tables.</w:t>
      </w:r>
    </w:p>
    <w:p w:rsidR="0063418E" w:rsidRDefault="00AF4250">
      <w:pPr>
        <w:spacing w:line="480" w:lineRule="auto"/>
        <w:jc w:val="both"/>
        <w:rPr>
          <w:rFonts w:ascii="Times New Roman" w:hAnsi="Times New Roman"/>
          <w:color w:val="000000"/>
          <w:sz w:val="24"/>
          <w:szCs w:val="24"/>
        </w:rPr>
      </w:pPr>
      <w:r>
        <w:rPr>
          <w:rFonts w:ascii="Times New Roman" w:hAnsi="Times New Roman"/>
          <w:b/>
          <w:bCs/>
          <w:color w:val="000000"/>
          <w:sz w:val="24"/>
          <w:szCs w:val="24"/>
        </w:rPr>
        <w:t>Establish Technical Support Systems</w:t>
      </w:r>
      <w:r>
        <w:rPr>
          <w:rFonts w:ascii="Times New Roman" w:hAnsi="Times New Roman"/>
          <w:color w:val="000000"/>
          <w:sz w:val="24"/>
          <w:szCs w:val="24"/>
        </w:rPr>
        <w:t>: To address the lack of technical support staff in schools, it is recommended to establish dedicated IT support systems for educational institutions. This could involve creating centralized support units that serve multiple schools in a district, training existing staff to provide basic technical support, or partnering with tech companies to provide remote assistance. Additionally, user-friendly troubleshooting guides and resources should be developed for teachers and students to address common technical issues independently.</w:t>
      </w:r>
    </w:p>
    <w:p w:rsidR="0063418E" w:rsidRDefault="00AF4250">
      <w:pPr>
        <w:spacing w:line="480" w:lineRule="auto"/>
        <w:jc w:val="both"/>
        <w:rPr>
          <w:rFonts w:ascii="Times New Roman" w:hAnsi="Times New Roman"/>
          <w:color w:val="000000"/>
          <w:sz w:val="24"/>
          <w:szCs w:val="24"/>
        </w:rPr>
      </w:pPr>
      <w:r>
        <w:rPr>
          <w:rFonts w:ascii="Times New Roman" w:hAnsi="Times New Roman"/>
          <w:b/>
          <w:bCs/>
          <w:color w:val="000000"/>
          <w:sz w:val="24"/>
          <w:szCs w:val="24"/>
        </w:rPr>
        <w:t>Implement Continuous Evaluation and Research</w:t>
      </w:r>
      <w:r>
        <w:rPr>
          <w:rFonts w:ascii="Times New Roman" w:hAnsi="Times New Roman"/>
          <w:color w:val="000000"/>
          <w:sz w:val="24"/>
          <w:szCs w:val="24"/>
        </w:rPr>
        <w:t xml:space="preserve">: To ensure the effective use of ICT in chemistry education, it is crucial to implement ongoing evaluation and research programs. </w:t>
      </w:r>
      <w:r>
        <w:rPr>
          <w:rFonts w:ascii="Times New Roman" w:hAnsi="Times New Roman"/>
          <w:color w:val="000000"/>
          <w:sz w:val="24"/>
          <w:szCs w:val="24"/>
        </w:rPr>
        <w:lastRenderedPageBreak/>
        <w:t>These should assess the impact of ICT interventions on learning outcomes, student engagement, and gender equity in chemistry education. Regular surveys, performance assessments, and qualitative studies should be conducted to gather data on the effectiveness of different ICT tools and approaches. This research should inform future policy decisions, resource allocation, and the development of best practices for ICT integration in chemistry education.</w:t>
      </w:r>
    </w:p>
    <w:p w:rsidR="0063418E" w:rsidRDefault="00AF4250">
      <w:pPr>
        <w:tabs>
          <w:tab w:val="left" w:pos="0"/>
        </w:tabs>
        <w:spacing w:after="0" w:line="480" w:lineRule="auto"/>
        <w:jc w:val="both"/>
        <w:rPr>
          <w:rFonts w:ascii="Times New Roman" w:hAnsi="Times New Roman"/>
          <w:b/>
          <w:color w:val="000000"/>
          <w:sz w:val="24"/>
          <w:szCs w:val="24"/>
        </w:rPr>
      </w:pPr>
      <w:r>
        <w:rPr>
          <w:rFonts w:ascii="Times New Roman" w:hAnsi="Times New Roman"/>
          <w:b/>
          <w:color w:val="000000"/>
          <w:sz w:val="24"/>
          <w:szCs w:val="24"/>
        </w:rPr>
        <w:t>Limitations of the Study</w:t>
      </w:r>
    </w:p>
    <w:p w:rsidR="0063418E" w:rsidRDefault="00AF4250">
      <w:pPr>
        <w:tabs>
          <w:tab w:val="left" w:pos="0"/>
        </w:tabs>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This study was carried out among selected secondary school students and it was limited to Ilorin West Local Government,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due to the limited time frame and financial constraints.</w:t>
      </w:r>
    </w:p>
    <w:p w:rsidR="0063418E" w:rsidRDefault="00AF4250">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Suggestion for further Studies</w:t>
      </w:r>
    </w:p>
    <w:p w:rsidR="0063418E" w:rsidRDefault="00AF4250">
      <w:pPr>
        <w:spacing w:after="0" w:line="480" w:lineRule="auto"/>
        <w:jc w:val="both"/>
        <w:rPr>
          <w:rFonts w:ascii="Times New Roman" w:hAnsi="Times New Roman"/>
          <w:color w:val="000000"/>
          <w:sz w:val="24"/>
          <w:szCs w:val="24"/>
        </w:rPr>
      </w:pPr>
      <w:r>
        <w:rPr>
          <w:rFonts w:ascii="Times New Roman" w:hAnsi="Times New Roman"/>
          <w:color w:val="000000"/>
          <w:sz w:val="24"/>
          <w:szCs w:val="24"/>
        </w:rPr>
        <w:t>Longitudinal Studies on ICT Integration: Future research should consider conducting longitudinal studies to track the long-term effects of ICT integration in chemistry education. Such studies could follow a cohort of teachers and students over several years, examining how increased ICT use impacts teaching methodologies, student engagement, and academic performance in chemistry. This long-term approach would provide valuable insights into the sustainability of ICT integration efforts and help identify factors that contribute to successful, lasting implementation of technology in chemistry classrooms.</w:t>
      </w:r>
    </w:p>
    <w:p w:rsidR="00D00AF6" w:rsidRDefault="00AF4250">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Comparative Analysis of ICT-Enhanced vs. Traditional Teaching Methods: There is a need for more comprehensive studies comparing the effectiveness of ICT-enhanced teaching </w:t>
      </w:r>
      <w:r>
        <w:rPr>
          <w:rFonts w:ascii="Times New Roman" w:hAnsi="Times New Roman"/>
          <w:color w:val="000000"/>
          <w:sz w:val="24"/>
          <w:szCs w:val="24"/>
        </w:rPr>
        <w:lastRenderedPageBreak/>
        <w:t>methods with traditional approaches in chemistry education. Such research could involve controlled experiments or quasi-experimental designs, where student outcomes are measured across different teaching methodologies. These studies should not only focus on academic performance but also examine factors such as student motivation, conceptual understanding, and problem-solving skills. Additionally, investigating the optimal balance between hands-on laboratory work and virtual experiments could provide valuable guidance for curriculum development.</w:t>
      </w:r>
    </w:p>
    <w:p w:rsidR="00D00AF6" w:rsidRDefault="00D00AF6">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D00AF6" w:rsidRDefault="00D00AF6" w:rsidP="00825A46">
      <w:pPr>
        <w:spacing w:line="480" w:lineRule="auto"/>
        <w:jc w:val="center"/>
        <w:rPr>
          <w:rFonts w:ascii="Times New Roman" w:hAnsi="Times New Roman"/>
          <w:color w:val="000000"/>
          <w:sz w:val="24"/>
          <w:szCs w:val="24"/>
        </w:rPr>
      </w:pPr>
      <w:r w:rsidRPr="00D00AF6">
        <w:rPr>
          <w:rFonts w:ascii="Times New Roman" w:hAnsi="Times New Roman"/>
          <w:b/>
          <w:color w:val="000000"/>
          <w:sz w:val="24"/>
          <w:szCs w:val="24"/>
        </w:rPr>
        <w:lastRenderedPageBreak/>
        <w:t>REFERENCE</w:t>
      </w:r>
    </w:p>
    <w:p w:rsidR="00D00AF6" w:rsidRDefault="00D00AF6" w:rsidP="00825A46">
      <w:pPr>
        <w:spacing w:line="480" w:lineRule="auto"/>
        <w:jc w:val="both"/>
        <w:rPr>
          <w:rFonts w:ascii="Times New Roman" w:hAnsi="Times New Roman"/>
          <w:color w:val="000000"/>
          <w:sz w:val="24"/>
          <w:szCs w:val="24"/>
        </w:rPr>
      </w:pPr>
      <w:proofErr w:type="spellStart"/>
      <w:r>
        <w:rPr>
          <w:rFonts w:ascii="Times New Roman" w:hAnsi="Times New Roman"/>
          <w:color w:val="000000"/>
          <w:sz w:val="24"/>
          <w:szCs w:val="24"/>
        </w:rPr>
        <w:t>Tezci</w:t>
      </w:r>
      <w:proofErr w:type="spellEnd"/>
      <w:r>
        <w:rPr>
          <w:rFonts w:ascii="Times New Roman" w:hAnsi="Times New Roman"/>
          <w:color w:val="000000"/>
          <w:sz w:val="24"/>
          <w:szCs w:val="24"/>
        </w:rPr>
        <w:t xml:space="preserve">, E. &amp; </w:t>
      </w:r>
      <w:proofErr w:type="spellStart"/>
      <w:r>
        <w:rPr>
          <w:rFonts w:ascii="Times New Roman" w:hAnsi="Times New Roman"/>
          <w:color w:val="000000"/>
          <w:sz w:val="24"/>
          <w:szCs w:val="24"/>
        </w:rPr>
        <w:t>Terzi</w:t>
      </w:r>
      <w:proofErr w:type="spellEnd"/>
      <w:r>
        <w:rPr>
          <w:rFonts w:ascii="Times New Roman" w:hAnsi="Times New Roman"/>
          <w:color w:val="000000"/>
          <w:sz w:val="24"/>
          <w:szCs w:val="24"/>
        </w:rPr>
        <w:t xml:space="preserve">, A.R. (2010). In Examination on the Attitudes Towards Teaching </w:t>
      </w:r>
      <w:r w:rsidR="00825A46">
        <w:rPr>
          <w:rFonts w:ascii="Times New Roman" w:hAnsi="Times New Roman"/>
          <w:color w:val="000000"/>
          <w:sz w:val="24"/>
          <w:szCs w:val="24"/>
        </w:rPr>
        <w:tab/>
      </w:r>
      <w:r>
        <w:rPr>
          <w:rFonts w:ascii="Times New Roman" w:hAnsi="Times New Roman"/>
          <w:color w:val="000000"/>
          <w:sz w:val="24"/>
          <w:szCs w:val="24"/>
        </w:rPr>
        <w:t xml:space="preserve">Profession of the Students of Secondary School Branch Teacher Training Programs, </w:t>
      </w:r>
      <w:r w:rsidR="00825A46">
        <w:rPr>
          <w:rFonts w:ascii="Times New Roman" w:hAnsi="Times New Roman"/>
          <w:color w:val="000000"/>
          <w:sz w:val="24"/>
          <w:szCs w:val="24"/>
        </w:rPr>
        <w:tab/>
      </w:r>
      <w:r>
        <w:rPr>
          <w:rFonts w:ascii="Times New Roman" w:hAnsi="Times New Roman"/>
          <w:color w:val="000000"/>
          <w:sz w:val="24"/>
          <w:szCs w:val="24"/>
        </w:rPr>
        <w:t>e-Journal of New World Sciences Academy, 5(2) 367-388.</w:t>
      </w:r>
    </w:p>
    <w:p w:rsidR="00D00AF6" w:rsidRDefault="00D00AF6" w:rsidP="00825A46">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Felix </w:t>
      </w:r>
      <w:proofErr w:type="spellStart"/>
      <w:r>
        <w:rPr>
          <w:rFonts w:ascii="Times New Roman" w:hAnsi="Times New Roman"/>
          <w:color w:val="000000"/>
          <w:sz w:val="24"/>
          <w:szCs w:val="24"/>
        </w:rPr>
        <w:t>Kayode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Olakulehin</w:t>
      </w:r>
      <w:proofErr w:type="spellEnd"/>
      <w:r>
        <w:rPr>
          <w:rFonts w:ascii="Times New Roman" w:hAnsi="Times New Roman"/>
          <w:color w:val="000000"/>
          <w:sz w:val="24"/>
          <w:szCs w:val="24"/>
        </w:rPr>
        <w:t xml:space="preserve"> (2007). Information and communication technologies in teacher </w:t>
      </w:r>
      <w:r w:rsidR="00825A46">
        <w:rPr>
          <w:rFonts w:ascii="Times New Roman" w:hAnsi="Times New Roman"/>
          <w:color w:val="000000"/>
          <w:sz w:val="24"/>
          <w:szCs w:val="24"/>
        </w:rPr>
        <w:tab/>
      </w:r>
      <w:r>
        <w:rPr>
          <w:rFonts w:ascii="Times New Roman" w:hAnsi="Times New Roman"/>
          <w:color w:val="000000"/>
          <w:sz w:val="24"/>
          <w:szCs w:val="24"/>
        </w:rPr>
        <w:t xml:space="preserve">training and professional development in Nigeria. Turkish Online Journal of </w:t>
      </w:r>
      <w:r w:rsidR="00825A46">
        <w:rPr>
          <w:rFonts w:ascii="Times New Roman" w:hAnsi="Times New Roman"/>
          <w:color w:val="000000"/>
          <w:sz w:val="24"/>
          <w:szCs w:val="24"/>
        </w:rPr>
        <w:tab/>
      </w:r>
      <w:r>
        <w:rPr>
          <w:rFonts w:ascii="Times New Roman" w:hAnsi="Times New Roman"/>
          <w:color w:val="000000"/>
          <w:sz w:val="24"/>
          <w:szCs w:val="24"/>
        </w:rPr>
        <w:t xml:space="preserve">Distance Education 8(1). </w:t>
      </w:r>
      <w:proofErr w:type="spellStart"/>
      <w:r>
        <w:rPr>
          <w:rFonts w:ascii="Times New Roman" w:hAnsi="Times New Roman"/>
          <w:color w:val="000000"/>
          <w:sz w:val="24"/>
          <w:szCs w:val="24"/>
        </w:rPr>
        <w:t>LicenseCC</w:t>
      </w:r>
      <w:proofErr w:type="spellEnd"/>
      <w:r>
        <w:rPr>
          <w:rFonts w:ascii="Times New Roman" w:hAnsi="Times New Roman"/>
          <w:color w:val="000000"/>
          <w:sz w:val="24"/>
          <w:szCs w:val="24"/>
        </w:rPr>
        <w:t xml:space="preserve"> BY-NC-SA 4.0</w:t>
      </w:r>
    </w:p>
    <w:p w:rsidR="00D00AF6" w:rsidRDefault="00D00AF6" w:rsidP="00825A46">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P. I. </w:t>
      </w:r>
      <w:proofErr w:type="spellStart"/>
      <w:r>
        <w:rPr>
          <w:rFonts w:ascii="Times New Roman" w:hAnsi="Times New Roman"/>
          <w:color w:val="000000"/>
          <w:sz w:val="24"/>
          <w:szCs w:val="24"/>
        </w:rPr>
        <w:t>Eze</w:t>
      </w:r>
      <w:proofErr w:type="spellEnd"/>
      <w:r>
        <w:rPr>
          <w:rFonts w:ascii="Times New Roman" w:hAnsi="Times New Roman"/>
          <w:color w:val="000000"/>
          <w:sz w:val="24"/>
          <w:szCs w:val="24"/>
        </w:rPr>
        <w:t xml:space="preserve">, S. N. Aja (2014), Availability and utilization of information and communication </w:t>
      </w:r>
      <w:r w:rsidR="00825A46">
        <w:rPr>
          <w:rFonts w:ascii="Times New Roman" w:hAnsi="Times New Roman"/>
          <w:color w:val="000000"/>
          <w:sz w:val="24"/>
          <w:szCs w:val="24"/>
        </w:rPr>
        <w:tab/>
      </w:r>
      <w:r>
        <w:rPr>
          <w:rFonts w:ascii="Times New Roman" w:hAnsi="Times New Roman"/>
          <w:color w:val="000000"/>
          <w:sz w:val="24"/>
          <w:szCs w:val="24"/>
        </w:rPr>
        <w:t xml:space="preserve">technology (ICT) in </w:t>
      </w:r>
      <w:proofErr w:type="spellStart"/>
      <w:r>
        <w:rPr>
          <w:rFonts w:ascii="Times New Roman" w:hAnsi="Times New Roman"/>
          <w:color w:val="000000"/>
          <w:sz w:val="24"/>
          <w:szCs w:val="24"/>
        </w:rPr>
        <w:t>Ebonyi</w:t>
      </w:r>
      <w:proofErr w:type="spellEnd"/>
      <w:r>
        <w:rPr>
          <w:rFonts w:ascii="Times New Roman" w:hAnsi="Times New Roman"/>
          <w:color w:val="000000"/>
          <w:sz w:val="24"/>
          <w:szCs w:val="24"/>
        </w:rPr>
        <w:t xml:space="preserve"> Local Government area of </w:t>
      </w:r>
      <w:proofErr w:type="spellStart"/>
      <w:r>
        <w:rPr>
          <w:rFonts w:ascii="Times New Roman" w:hAnsi="Times New Roman"/>
          <w:color w:val="000000"/>
          <w:sz w:val="24"/>
          <w:szCs w:val="24"/>
        </w:rPr>
        <w:t>Ebonyi</w:t>
      </w:r>
      <w:proofErr w:type="spellEnd"/>
      <w:r>
        <w:rPr>
          <w:rFonts w:ascii="Times New Roman" w:hAnsi="Times New Roman"/>
          <w:color w:val="000000"/>
          <w:sz w:val="24"/>
          <w:szCs w:val="24"/>
        </w:rPr>
        <w:t xml:space="preserve"> state: implications </w:t>
      </w:r>
      <w:r w:rsidR="00825A46">
        <w:rPr>
          <w:rFonts w:ascii="Times New Roman" w:hAnsi="Times New Roman"/>
          <w:color w:val="000000"/>
          <w:sz w:val="24"/>
          <w:szCs w:val="24"/>
        </w:rPr>
        <w:tab/>
      </w:r>
      <w:r>
        <w:rPr>
          <w:rFonts w:ascii="Times New Roman" w:hAnsi="Times New Roman"/>
          <w:color w:val="000000"/>
          <w:sz w:val="24"/>
          <w:szCs w:val="24"/>
        </w:rPr>
        <w:t>for effective teaching and learning.</w:t>
      </w:r>
    </w:p>
    <w:p w:rsidR="00D00AF6" w:rsidRDefault="00D00AF6" w:rsidP="00825A46">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K. </w:t>
      </w:r>
      <w:proofErr w:type="spellStart"/>
      <w:r>
        <w:rPr>
          <w:rFonts w:ascii="Times New Roman" w:hAnsi="Times New Roman"/>
          <w:color w:val="000000"/>
          <w:sz w:val="24"/>
          <w:szCs w:val="24"/>
        </w:rPr>
        <w:t>Badau</w:t>
      </w:r>
      <w:proofErr w:type="spellEnd"/>
      <w:r>
        <w:rPr>
          <w:rFonts w:ascii="Times New Roman" w:hAnsi="Times New Roman"/>
          <w:color w:val="000000"/>
          <w:sz w:val="24"/>
          <w:szCs w:val="24"/>
        </w:rPr>
        <w:t xml:space="preserve">, John </w:t>
      </w:r>
      <w:proofErr w:type="spellStart"/>
      <w:r>
        <w:rPr>
          <w:rFonts w:ascii="Times New Roman" w:hAnsi="Times New Roman"/>
          <w:color w:val="000000"/>
          <w:sz w:val="24"/>
          <w:szCs w:val="24"/>
        </w:rPr>
        <w:t>Sakiyo</w:t>
      </w:r>
      <w:proofErr w:type="spellEnd"/>
      <w:r>
        <w:rPr>
          <w:rFonts w:ascii="Times New Roman" w:hAnsi="Times New Roman"/>
          <w:color w:val="000000"/>
          <w:sz w:val="24"/>
          <w:szCs w:val="24"/>
        </w:rPr>
        <w:t xml:space="preserve"> (2013) .Assessment of ICT Teachers’ Competence to Implement </w:t>
      </w:r>
      <w:r w:rsidR="00825A46">
        <w:rPr>
          <w:rFonts w:ascii="Times New Roman" w:hAnsi="Times New Roman"/>
          <w:color w:val="000000"/>
          <w:sz w:val="24"/>
          <w:szCs w:val="24"/>
        </w:rPr>
        <w:tab/>
      </w:r>
      <w:r>
        <w:rPr>
          <w:rFonts w:ascii="Times New Roman" w:hAnsi="Times New Roman"/>
          <w:color w:val="000000"/>
          <w:sz w:val="24"/>
          <w:szCs w:val="24"/>
        </w:rPr>
        <w:t>the New ICT Curriculum in North Eastern Nigeria.</w:t>
      </w:r>
    </w:p>
    <w:p w:rsidR="00D00AF6" w:rsidRDefault="00D00AF6" w:rsidP="00825A46">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Abbas </w:t>
      </w:r>
      <w:proofErr w:type="spellStart"/>
      <w:r>
        <w:rPr>
          <w:rFonts w:ascii="Times New Roman" w:hAnsi="Times New Roman"/>
          <w:color w:val="000000"/>
          <w:sz w:val="24"/>
          <w:szCs w:val="24"/>
        </w:rPr>
        <w:t>Pourhosein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Gilakjani</w:t>
      </w:r>
      <w:proofErr w:type="spellEnd"/>
      <w:r>
        <w:rPr>
          <w:rFonts w:ascii="Times New Roman" w:hAnsi="Times New Roman"/>
          <w:color w:val="000000"/>
          <w:sz w:val="24"/>
          <w:szCs w:val="24"/>
        </w:rPr>
        <w:t xml:space="preserve"> (2017). A Review of the Literature on the Integration of </w:t>
      </w:r>
      <w:r w:rsidR="00825A46">
        <w:rPr>
          <w:rFonts w:ascii="Times New Roman" w:hAnsi="Times New Roman"/>
          <w:color w:val="000000"/>
          <w:sz w:val="24"/>
          <w:szCs w:val="24"/>
        </w:rPr>
        <w:tab/>
      </w:r>
      <w:r>
        <w:rPr>
          <w:rFonts w:ascii="Times New Roman" w:hAnsi="Times New Roman"/>
          <w:color w:val="000000"/>
          <w:sz w:val="24"/>
          <w:szCs w:val="24"/>
        </w:rPr>
        <w:t xml:space="preserve">Technology into the Learning and Teaching of English Language Skills. </w:t>
      </w:r>
      <w:r w:rsidR="00825A46">
        <w:rPr>
          <w:rFonts w:ascii="Times New Roman" w:hAnsi="Times New Roman"/>
          <w:color w:val="000000"/>
          <w:sz w:val="24"/>
          <w:szCs w:val="24"/>
        </w:rPr>
        <w:tab/>
      </w:r>
      <w:r>
        <w:rPr>
          <w:rFonts w:ascii="Times New Roman" w:hAnsi="Times New Roman"/>
          <w:color w:val="000000"/>
          <w:sz w:val="24"/>
          <w:szCs w:val="24"/>
        </w:rPr>
        <w:t xml:space="preserve">International Journal of English Linguistics 7(5):95 DOI:10.5539/ijel.v7n5p95 </w:t>
      </w:r>
      <w:r w:rsidR="00825A46">
        <w:rPr>
          <w:rFonts w:ascii="Times New Roman" w:hAnsi="Times New Roman"/>
          <w:color w:val="000000"/>
          <w:sz w:val="24"/>
          <w:szCs w:val="24"/>
        </w:rPr>
        <w:tab/>
      </w:r>
      <w:proofErr w:type="spellStart"/>
      <w:r>
        <w:rPr>
          <w:rFonts w:ascii="Times New Roman" w:hAnsi="Times New Roman"/>
          <w:color w:val="000000"/>
          <w:sz w:val="24"/>
          <w:szCs w:val="24"/>
        </w:rPr>
        <w:t>LicenseCC</w:t>
      </w:r>
      <w:proofErr w:type="spellEnd"/>
      <w:r>
        <w:rPr>
          <w:rFonts w:ascii="Times New Roman" w:hAnsi="Times New Roman"/>
          <w:color w:val="000000"/>
          <w:sz w:val="24"/>
          <w:szCs w:val="24"/>
        </w:rPr>
        <w:t xml:space="preserve"> BY 4.0.</w:t>
      </w:r>
    </w:p>
    <w:p w:rsidR="00D00AF6" w:rsidRDefault="00D00AF6" w:rsidP="00825A46">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Merchant, R.M., </w:t>
      </w:r>
      <w:proofErr w:type="spellStart"/>
      <w:r>
        <w:rPr>
          <w:rFonts w:ascii="Times New Roman" w:hAnsi="Times New Roman"/>
          <w:color w:val="000000"/>
          <w:sz w:val="24"/>
          <w:szCs w:val="24"/>
        </w:rPr>
        <w:t>Galea</w:t>
      </w:r>
      <w:proofErr w:type="spellEnd"/>
      <w:r>
        <w:rPr>
          <w:rFonts w:ascii="Times New Roman" w:hAnsi="Times New Roman"/>
          <w:color w:val="000000"/>
          <w:sz w:val="24"/>
          <w:szCs w:val="24"/>
        </w:rPr>
        <w:t xml:space="preserve">, S. and Lurie, N. (2020) </w:t>
      </w:r>
      <w:proofErr w:type="gramStart"/>
      <w:r>
        <w:rPr>
          <w:rFonts w:ascii="Times New Roman" w:hAnsi="Times New Roman"/>
          <w:color w:val="000000"/>
          <w:sz w:val="24"/>
          <w:szCs w:val="24"/>
        </w:rPr>
        <w:t>The</w:t>
      </w:r>
      <w:proofErr w:type="gramEnd"/>
      <w:r>
        <w:rPr>
          <w:rFonts w:ascii="Times New Roman" w:hAnsi="Times New Roman"/>
          <w:color w:val="000000"/>
          <w:sz w:val="24"/>
          <w:szCs w:val="24"/>
        </w:rPr>
        <w:t xml:space="preserve"> Mental Health Consequences of </w:t>
      </w:r>
      <w:r w:rsidR="00825A46">
        <w:rPr>
          <w:rFonts w:ascii="Times New Roman" w:hAnsi="Times New Roman"/>
          <w:color w:val="000000"/>
          <w:sz w:val="24"/>
          <w:szCs w:val="24"/>
        </w:rPr>
        <w:tab/>
      </w:r>
      <w:r>
        <w:rPr>
          <w:rFonts w:ascii="Times New Roman" w:hAnsi="Times New Roman"/>
          <w:color w:val="000000"/>
          <w:sz w:val="24"/>
          <w:szCs w:val="24"/>
        </w:rPr>
        <w:t xml:space="preserve">COVID-19 and Physical Distancing: The Need for Prevention and Early </w:t>
      </w:r>
      <w:r w:rsidR="00825A46">
        <w:rPr>
          <w:rFonts w:ascii="Times New Roman" w:hAnsi="Times New Roman"/>
          <w:color w:val="000000"/>
          <w:sz w:val="24"/>
          <w:szCs w:val="24"/>
        </w:rPr>
        <w:lastRenderedPageBreak/>
        <w:tab/>
      </w:r>
      <w:r>
        <w:rPr>
          <w:rFonts w:ascii="Times New Roman" w:hAnsi="Times New Roman"/>
          <w:color w:val="000000"/>
          <w:sz w:val="24"/>
          <w:szCs w:val="24"/>
        </w:rPr>
        <w:t xml:space="preserve">Intervention. JAMA Internal Medicine, 180, 817-818. </w:t>
      </w:r>
      <w:r w:rsidR="00825A46">
        <w:rPr>
          <w:rFonts w:ascii="Times New Roman" w:hAnsi="Times New Roman"/>
          <w:color w:val="000000"/>
          <w:sz w:val="24"/>
          <w:szCs w:val="24"/>
        </w:rPr>
        <w:tab/>
      </w:r>
      <w:r>
        <w:rPr>
          <w:rFonts w:ascii="Times New Roman" w:hAnsi="Times New Roman"/>
          <w:color w:val="000000"/>
          <w:sz w:val="24"/>
          <w:szCs w:val="24"/>
        </w:rPr>
        <w:t>https://doi.org/10.1001/jamainternmed.2020.1562.</w:t>
      </w:r>
    </w:p>
    <w:p w:rsidR="00D00AF6" w:rsidRDefault="00D00AF6" w:rsidP="00825A46">
      <w:pPr>
        <w:spacing w:line="480" w:lineRule="auto"/>
        <w:jc w:val="both"/>
        <w:rPr>
          <w:rFonts w:ascii="Times New Roman" w:hAnsi="Times New Roman"/>
          <w:color w:val="000000"/>
          <w:sz w:val="24"/>
          <w:szCs w:val="24"/>
        </w:rPr>
      </w:pPr>
      <w:proofErr w:type="spellStart"/>
      <w:r>
        <w:rPr>
          <w:rFonts w:hAnsi="Times New Roman"/>
          <w:color w:val="000000"/>
          <w:sz w:val="24"/>
          <w:szCs w:val="24"/>
        </w:rPr>
        <w:t>Shirly</w:t>
      </w:r>
      <w:proofErr w:type="spellEnd"/>
      <w:r>
        <w:rPr>
          <w:rFonts w:hAnsi="Times New Roman"/>
          <w:color w:val="000000"/>
          <w:sz w:val="24"/>
          <w:szCs w:val="24"/>
        </w:rPr>
        <w:t xml:space="preserve"> </w:t>
      </w:r>
      <w:proofErr w:type="spellStart"/>
      <w:r>
        <w:rPr>
          <w:rFonts w:hAnsi="Times New Roman"/>
          <w:color w:val="000000"/>
          <w:sz w:val="24"/>
          <w:szCs w:val="24"/>
        </w:rPr>
        <w:t>Avargil</w:t>
      </w:r>
      <w:proofErr w:type="spellEnd"/>
      <w:r>
        <w:rPr>
          <w:rFonts w:hAnsi="Times New Roman"/>
          <w:color w:val="000000"/>
          <w:sz w:val="24"/>
          <w:szCs w:val="24"/>
        </w:rPr>
        <w:t xml:space="preserve">, Rea </w:t>
      </w:r>
      <w:proofErr w:type="spellStart"/>
      <w:r>
        <w:rPr>
          <w:rFonts w:hAnsi="Times New Roman"/>
          <w:color w:val="000000"/>
          <w:sz w:val="24"/>
          <w:szCs w:val="24"/>
        </w:rPr>
        <w:t>Lavi</w:t>
      </w:r>
      <w:proofErr w:type="spellEnd"/>
      <w:r>
        <w:rPr>
          <w:rFonts w:hAnsi="Times New Roman"/>
          <w:color w:val="000000"/>
          <w:sz w:val="24"/>
          <w:szCs w:val="24"/>
        </w:rPr>
        <w:t xml:space="preserve"> &amp; </w:t>
      </w:r>
      <w:proofErr w:type="spellStart"/>
      <w:r>
        <w:rPr>
          <w:rFonts w:hAnsi="Times New Roman"/>
          <w:color w:val="000000"/>
          <w:sz w:val="24"/>
          <w:szCs w:val="24"/>
        </w:rPr>
        <w:t>Yehudit</w:t>
      </w:r>
      <w:proofErr w:type="spellEnd"/>
      <w:r>
        <w:rPr>
          <w:rFonts w:hAnsi="Times New Roman"/>
          <w:color w:val="000000"/>
          <w:sz w:val="24"/>
          <w:szCs w:val="24"/>
        </w:rPr>
        <w:t xml:space="preserve"> Judy </w:t>
      </w:r>
      <w:proofErr w:type="spellStart"/>
      <w:r>
        <w:rPr>
          <w:rFonts w:hAnsi="Times New Roman"/>
          <w:color w:val="000000"/>
          <w:sz w:val="24"/>
          <w:szCs w:val="24"/>
        </w:rPr>
        <w:t>Dori</w:t>
      </w:r>
      <w:proofErr w:type="spellEnd"/>
      <w:r>
        <w:rPr>
          <w:rFonts w:hAnsi="Times New Roman"/>
          <w:color w:val="000000"/>
          <w:sz w:val="24"/>
          <w:szCs w:val="24"/>
        </w:rPr>
        <w:t xml:space="preserve"> (2018). Students</w:t>
      </w:r>
      <w:r>
        <w:rPr>
          <w:rFonts w:hAnsi="Times New Roman"/>
          <w:color w:val="000000"/>
          <w:sz w:val="24"/>
          <w:szCs w:val="24"/>
        </w:rPr>
        <w:t>’</w:t>
      </w:r>
      <w:r>
        <w:rPr>
          <w:rFonts w:hAnsi="Times New Roman"/>
          <w:color w:val="000000"/>
          <w:sz w:val="24"/>
          <w:szCs w:val="24"/>
        </w:rPr>
        <w:t xml:space="preserve"> Metacognition and </w:t>
      </w:r>
      <w:r w:rsidR="00825A46">
        <w:rPr>
          <w:rFonts w:hAnsi="Times New Roman"/>
          <w:color w:val="000000"/>
          <w:sz w:val="24"/>
          <w:szCs w:val="24"/>
        </w:rPr>
        <w:tab/>
      </w:r>
      <w:r>
        <w:rPr>
          <w:rFonts w:hAnsi="Times New Roman"/>
          <w:color w:val="000000"/>
          <w:sz w:val="24"/>
          <w:szCs w:val="24"/>
        </w:rPr>
        <w:t xml:space="preserve">Metacognitive Strategies in Science Education. In book: Cognition, Metacognition, </w:t>
      </w:r>
      <w:r w:rsidR="00825A46">
        <w:rPr>
          <w:rFonts w:hAnsi="Times New Roman"/>
          <w:color w:val="000000"/>
          <w:sz w:val="24"/>
          <w:szCs w:val="24"/>
        </w:rPr>
        <w:tab/>
      </w:r>
      <w:r>
        <w:rPr>
          <w:rFonts w:hAnsi="Times New Roman"/>
          <w:color w:val="000000"/>
          <w:sz w:val="24"/>
          <w:szCs w:val="24"/>
        </w:rPr>
        <w:t>and Culture in STEM Education (pp.33-64). DOI</w:t>
      </w:r>
      <w:proofErr w:type="gramStart"/>
      <w:r>
        <w:rPr>
          <w:rFonts w:hAnsi="Times New Roman"/>
          <w:color w:val="000000"/>
          <w:sz w:val="24"/>
          <w:szCs w:val="24"/>
        </w:rPr>
        <w:t>:10.1007</w:t>
      </w:r>
      <w:proofErr w:type="gramEnd"/>
      <w:r>
        <w:rPr>
          <w:rFonts w:hAnsi="Times New Roman"/>
          <w:color w:val="000000"/>
          <w:sz w:val="24"/>
          <w:szCs w:val="24"/>
        </w:rPr>
        <w:t>/978-3-319-66659-4_3.</w:t>
      </w:r>
    </w:p>
    <w:p w:rsidR="00D00AF6" w:rsidRDefault="00D00AF6" w:rsidP="00825A46">
      <w:pPr>
        <w:spacing w:line="480" w:lineRule="auto"/>
        <w:rPr>
          <w:rFonts w:ascii="Times New Roman" w:hAnsi="Times New Roman"/>
          <w:color w:val="000000"/>
          <w:sz w:val="24"/>
          <w:szCs w:val="24"/>
        </w:rPr>
      </w:pPr>
      <w:proofErr w:type="spellStart"/>
      <w:r>
        <w:rPr>
          <w:rFonts w:ascii="Times New Roman" w:hAnsi="Times New Roman"/>
          <w:color w:val="000000"/>
          <w:sz w:val="24"/>
          <w:szCs w:val="24"/>
        </w:rPr>
        <w:t>Gwo</w:t>
      </w:r>
      <w:proofErr w:type="spellEnd"/>
      <w:r>
        <w:rPr>
          <w:rFonts w:ascii="Times New Roman" w:hAnsi="Times New Roman"/>
          <w:color w:val="000000"/>
          <w:sz w:val="24"/>
          <w:szCs w:val="24"/>
        </w:rPr>
        <w:t xml:space="preserve">-Jen Hwang, Sheng-Yuan Wang &amp;Chiu-Lin Lai (2021). Effects of a social </w:t>
      </w:r>
      <w:r w:rsidR="00825A46">
        <w:rPr>
          <w:rFonts w:ascii="Times New Roman" w:hAnsi="Times New Roman"/>
          <w:color w:val="000000"/>
          <w:sz w:val="24"/>
          <w:szCs w:val="24"/>
        </w:rPr>
        <w:tab/>
      </w:r>
      <w:r>
        <w:rPr>
          <w:rFonts w:ascii="Times New Roman" w:hAnsi="Times New Roman"/>
          <w:color w:val="000000"/>
          <w:sz w:val="24"/>
          <w:szCs w:val="24"/>
        </w:rPr>
        <w:t>regulation-based online learning framework on students’ lear</w:t>
      </w:r>
      <w:r w:rsidR="00825A46">
        <w:rPr>
          <w:rFonts w:ascii="Times New Roman" w:hAnsi="Times New Roman"/>
          <w:color w:val="000000"/>
          <w:sz w:val="24"/>
          <w:szCs w:val="24"/>
        </w:rPr>
        <w:t xml:space="preserve">ning achievements </w:t>
      </w:r>
      <w:r w:rsidR="00825A46">
        <w:rPr>
          <w:rFonts w:ascii="Times New Roman" w:hAnsi="Times New Roman"/>
          <w:color w:val="000000"/>
          <w:sz w:val="24"/>
          <w:szCs w:val="24"/>
        </w:rPr>
        <w:tab/>
        <w:t xml:space="preserve">and behaviors </w:t>
      </w:r>
      <w:r w:rsidR="00825A46">
        <w:rPr>
          <w:rFonts w:ascii="Times New Roman" w:hAnsi="Times New Roman"/>
          <w:color w:val="000000"/>
          <w:sz w:val="24"/>
          <w:szCs w:val="24"/>
        </w:rPr>
        <w:tab/>
      </w:r>
      <w:r>
        <w:rPr>
          <w:rFonts w:ascii="Times New Roman" w:hAnsi="Times New Roman"/>
          <w:color w:val="000000"/>
          <w:sz w:val="24"/>
          <w:szCs w:val="24"/>
        </w:rPr>
        <w:t xml:space="preserve">in mathematics. Computers &amp; Education 160(6):104031. </w:t>
      </w:r>
      <w:r w:rsidR="00825A46">
        <w:rPr>
          <w:rFonts w:ascii="Times New Roman" w:hAnsi="Times New Roman"/>
          <w:color w:val="000000"/>
          <w:sz w:val="24"/>
          <w:szCs w:val="24"/>
        </w:rPr>
        <w:tab/>
      </w:r>
      <w:r>
        <w:rPr>
          <w:rFonts w:ascii="Times New Roman" w:hAnsi="Times New Roman"/>
          <w:color w:val="000000"/>
          <w:sz w:val="24"/>
          <w:szCs w:val="24"/>
        </w:rPr>
        <w:t>DOI:10.1016/j.compedu.2020.104031.</w:t>
      </w:r>
    </w:p>
    <w:p w:rsidR="00D00AF6" w:rsidRDefault="00D00AF6" w:rsidP="00825A46">
      <w:pPr>
        <w:spacing w:line="480" w:lineRule="auto"/>
        <w:jc w:val="both"/>
        <w:rPr>
          <w:rFonts w:ascii="Times New Roman" w:hAnsi="Times New Roman"/>
          <w:color w:val="000000"/>
          <w:sz w:val="24"/>
          <w:szCs w:val="24"/>
        </w:rPr>
      </w:pPr>
      <w:proofErr w:type="spellStart"/>
      <w:r>
        <w:rPr>
          <w:rFonts w:ascii="Times New Roman" w:hAnsi="Times New Roman"/>
          <w:color w:val="000000"/>
          <w:sz w:val="24"/>
          <w:szCs w:val="24"/>
        </w:rPr>
        <w:t>Akcay</w:t>
      </w:r>
      <w:proofErr w:type="spellEnd"/>
      <w:r>
        <w:rPr>
          <w:rFonts w:ascii="Times New Roman" w:hAnsi="Times New Roman"/>
          <w:color w:val="000000"/>
          <w:sz w:val="24"/>
          <w:szCs w:val="24"/>
        </w:rPr>
        <w:t xml:space="preserve">, S., et al. (2016) Transfer Learning Using Convolutional Neural Networks for </w:t>
      </w:r>
      <w:r w:rsidR="00825A46">
        <w:rPr>
          <w:rFonts w:ascii="Times New Roman" w:hAnsi="Times New Roman"/>
          <w:color w:val="000000"/>
          <w:sz w:val="24"/>
          <w:szCs w:val="24"/>
        </w:rPr>
        <w:tab/>
      </w:r>
      <w:r>
        <w:rPr>
          <w:rFonts w:ascii="Times New Roman" w:hAnsi="Times New Roman"/>
          <w:color w:val="000000"/>
          <w:sz w:val="24"/>
          <w:szCs w:val="24"/>
        </w:rPr>
        <w:t xml:space="preserve">Object Classification within X-Ray Baggage Security Imagery. 2016 IEEE </w:t>
      </w:r>
      <w:r w:rsidR="00825A46">
        <w:rPr>
          <w:rFonts w:ascii="Times New Roman" w:hAnsi="Times New Roman"/>
          <w:color w:val="000000"/>
          <w:sz w:val="24"/>
          <w:szCs w:val="24"/>
        </w:rPr>
        <w:tab/>
      </w:r>
      <w:r>
        <w:rPr>
          <w:rFonts w:ascii="Times New Roman" w:hAnsi="Times New Roman"/>
          <w:color w:val="000000"/>
          <w:sz w:val="24"/>
          <w:szCs w:val="24"/>
        </w:rPr>
        <w:t xml:space="preserve">International Conference on Image Processing, Phoenix, 25-28 September 2016, </w:t>
      </w:r>
      <w:r w:rsidR="00825A46">
        <w:rPr>
          <w:rFonts w:ascii="Times New Roman" w:hAnsi="Times New Roman"/>
          <w:color w:val="000000"/>
          <w:sz w:val="24"/>
          <w:szCs w:val="24"/>
        </w:rPr>
        <w:tab/>
      </w:r>
      <w:r>
        <w:rPr>
          <w:rFonts w:ascii="Times New Roman" w:hAnsi="Times New Roman"/>
          <w:color w:val="000000"/>
          <w:sz w:val="24"/>
          <w:szCs w:val="24"/>
        </w:rPr>
        <w:t>1057-1061. https://doi.org/10.1109/ICIP.2016.7532519.</w:t>
      </w:r>
    </w:p>
    <w:p w:rsidR="00D00AF6" w:rsidRDefault="00D00AF6" w:rsidP="00825A46">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Andrej </w:t>
      </w:r>
      <w:proofErr w:type="spellStart"/>
      <w:r>
        <w:rPr>
          <w:rFonts w:ascii="Times New Roman" w:hAnsi="Times New Roman"/>
          <w:color w:val="000000"/>
          <w:sz w:val="24"/>
          <w:szCs w:val="24"/>
        </w:rPr>
        <w:t>Šorgo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Tomaž</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Bartol</w:t>
      </w:r>
      <w:proofErr w:type="spellEnd"/>
      <w:r>
        <w:rPr>
          <w:rFonts w:ascii="Times New Roman" w:hAnsi="Times New Roman"/>
          <w:color w:val="000000"/>
          <w:sz w:val="24"/>
          <w:szCs w:val="24"/>
        </w:rPr>
        <w:t xml:space="preserve">, Danica </w:t>
      </w:r>
      <w:proofErr w:type="spellStart"/>
      <w:r>
        <w:rPr>
          <w:rFonts w:ascii="Times New Roman" w:hAnsi="Times New Roman"/>
          <w:color w:val="000000"/>
          <w:sz w:val="24"/>
          <w:szCs w:val="24"/>
        </w:rPr>
        <w:t>Dolničar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Bojana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Boh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Podgornik</w:t>
      </w:r>
      <w:proofErr w:type="spellEnd"/>
      <w:r>
        <w:rPr>
          <w:rFonts w:ascii="Times New Roman" w:hAnsi="Times New Roman"/>
          <w:color w:val="000000"/>
          <w:sz w:val="24"/>
          <w:szCs w:val="24"/>
        </w:rPr>
        <w:t xml:space="preserve"> (2017). Attributes </w:t>
      </w:r>
      <w:r w:rsidR="00825A46">
        <w:rPr>
          <w:rFonts w:ascii="Times New Roman" w:hAnsi="Times New Roman"/>
          <w:color w:val="000000"/>
          <w:sz w:val="24"/>
          <w:szCs w:val="24"/>
        </w:rPr>
        <w:tab/>
      </w:r>
      <w:r>
        <w:rPr>
          <w:rFonts w:ascii="Times New Roman" w:hAnsi="Times New Roman"/>
          <w:color w:val="000000"/>
          <w:sz w:val="24"/>
          <w:szCs w:val="24"/>
        </w:rPr>
        <w:t xml:space="preserve">of digital natives as predictors of information literacy in higher education. British </w:t>
      </w:r>
      <w:r w:rsidR="00825A46">
        <w:rPr>
          <w:rFonts w:ascii="Times New Roman" w:hAnsi="Times New Roman"/>
          <w:color w:val="000000"/>
          <w:sz w:val="24"/>
          <w:szCs w:val="24"/>
        </w:rPr>
        <w:tab/>
      </w:r>
      <w:r>
        <w:rPr>
          <w:rFonts w:ascii="Times New Roman" w:hAnsi="Times New Roman"/>
          <w:color w:val="000000"/>
          <w:sz w:val="24"/>
          <w:szCs w:val="24"/>
        </w:rPr>
        <w:t>Journal of Educational Technology</w:t>
      </w:r>
      <w:r w:rsidR="00825A46">
        <w:rPr>
          <w:rFonts w:ascii="Times New Roman" w:hAnsi="Times New Roman"/>
          <w:color w:val="000000"/>
          <w:sz w:val="24"/>
          <w:szCs w:val="24"/>
        </w:rPr>
        <w:t xml:space="preserve"> </w:t>
      </w:r>
      <w:r>
        <w:rPr>
          <w:rFonts w:ascii="Times New Roman" w:hAnsi="Times New Roman"/>
          <w:color w:val="000000"/>
          <w:sz w:val="24"/>
          <w:szCs w:val="24"/>
        </w:rPr>
        <w:t>Volume 48, Issue 3 p. 749-767.</w:t>
      </w:r>
    </w:p>
    <w:p w:rsidR="00D00AF6" w:rsidRDefault="00D00AF6" w:rsidP="00825A46">
      <w:pPr>
        <w:spacing w:line="480" w:lineRule="auto"/>
        <w:jc w:val="both"/>
        <w:rPr>
          <w:rFonts w:ascii="Times New Roman" w:hAnsi="Times New Roman"/>
          <w:color w:val="000000"/>
          <w:sz w:val="24"/>
          <w:szCs w:val="24"/>
        </w:rPr>
      </w:pPr>
      <w:proofErr w:type="spellStart"/>
      <w:r>
        <w:rPr>
          <w:rFonts w:ascii="Times New Roman" w:hAnsi="Times New Roman"/>
          <w:color w:val="000000"/>
          <w:sz w:val="24"/>
          <w:szCs w:val="24"/>
        </w:rPr>
        <w:t>Dimitra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Tsovaltzi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Raluca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Judele</w:t>
      </w:r>
      <w:proofErr w:type="spellEnd"/>
      <w:r>
        <w:rPr>
          <w:rFonts w:ascii="Times New Roman" w:hAnsi="Times New Roman"/>
          <w:color w:val="000000"/>
          <w:sz w:val="24"/>
          <w:szCs w:val="24"/>
        </w:rPr>
        <w:t xml:space="preserve">, Thomas </w:t>
      </w:r>
      <w:proofErr w:type="spellStart"/>
      <w:r>
        <w:rPr>
          <w:rFonts w:ascii="Times New Roman" w:hAnsi="Times New Roman"/>
          <w:color w:val="000000"/>
          <w:sz w:val="24"/>
          <w:szCs w:val="24"/>
        </w:rPr>
        <w:t>Puhl</w:t>
      </w:r>
      <w:proofErr w:type="spellEnd"/>
      <w:r>
        <w:rPr>
          <w:rFonts w:ascii="Times New Roman" w:hAnsi="Times New Roman"/>
          <w:color w:val="000000"/>
          <w:sz w:val="24"/>
          <w:szCs w:val="24"/>
        </w:rPr>
        <w:t xml:space="preserve"> and Armin Weinberger (2019). Leveraging </w:t>
      </w:r>
      <w:r w:rsidR="00825A46">
        <w:rPr>
          <w:rFonts w:ascii="Times New Roman" w:hAnsi="Times New Roman"/>
          <w:color w:val="000000"/>
          <w:sz w:val="24"/>
          <w:szCs w:val="24"/>
        </w:rPr>
        <w:tab/>
      </w:r>
      <w:r>
        <w:rPr>
          <w:rFonts w:ascii="Times New Roman" w:hAnsi="Times New Roman"/>
          <w:color w:val="000000"/>
          <w:sz w:val="24"/>
          <w:szCs w:val="24"/>
        </w:rPr>
        <w:t xml:space="preserve">social networking sites for knowledge co-construction: Positive effects of </w:t>
      </w:r>
      <w:r w:rsidR="00825A46">
        <w:rPr>
          <w:rFonts w:ascii="Times New Roman" w:hAnsi="Times New Roman"/>
          <w:color w:val="000000"/>
          <w:sz w:val="24"/>
          <w:szCs w:val="24"/>
        </w:rPr>
        <w:lastRenderedPageBreak/>
        <w:tab/>
      </w:r>
      <w:r>
        <w:rPr>
          <w:rFonts w:ascii="Times New Roman" w:hAnsi="Times New Roman"/>
          <w:color w:val="000000"/>
          <w:sz w:val="24"/>
          <w:szCs w:val="24"/>
        </w:rPr>
        <w:t xml:space="preserve">argumentation structure, but premature knowledge consolidation after individual </w:t>
      </w:r>
      <w:r w:rsidR="00825A46">
        <w:rPr>
          <w:rFonts w:ascii="Times New Roman" w:hAnsi="Times New Roman"/>
          <w:color w:val="000000"/>
          <w:sz w:val="24"/>
          <w:szCs w:val="24"/>
        </w:rPr>
        <w:tab/>
      </w:r>
      <w:r>
        <w:rPr>
          <w:rFonts w:ascii="Times New Roman" w:hAnsi="Times New Roman"/>
          <w:color w:val="000000"/>
          <w:sz w:val="24"/>
          <w:szCs w:val="24"/>
        </w:rPr>
        <w:t>preparation. Learning and Instruction. Volume 52, December 2017, Pages 161-179.</w:t>
      </w:r>
    </w:p>
    <w:p w:rsidR="00D00AF6" w:rsidRDefault="00D00AF6" w:rsidP="00825A46">
      <w:pPr>
        <w:spacing w:line="480" w:lineRule="auto"/>
        <w:jc w:val="both"/>
        <w:rPr>
          <w:rFonts w:ascii="Times New Roman" w:hAnsi="Times New Roman"/>
          <w:color w:val="000000"/>
          <w:sz w:val="24"/>
          <w:szCs w:val="24"/>
        </w:rPr>
      </w:pPr>
      <w:proofErr w:type="spellStart"/>
      <w:r>
        <w:rPr>
          <w:rFonts w:ascii="Times New Roman" w:hAnsi="Times New Roman"/>
          <w:color w:val="000000"/>
          <w:sz w:val="24"/>
          <w:szCs w:val="24"/>
        </w:rPr>
        <w:t>Muyiwa</w:t>
      </w:r>
      <w:proofErr w:type="spellEnd"/>
      <w:r>
        <w:rPr>
          <w:rFonts w:ascii="Times New Roman" w:hAnsi="Times New Roman"/>
          <w:color w:val="000000"/>
          <w:sz w:val="24"/>
          <w:szCs w:val="24"/>
        </w:rPr>
        <w:t xml:space="preserve"> Ezekiel </w:t>
      </w:r>
      <w:proofErr w:type="spellStart"/>
      <w:r>
        <w:rPr>
          <w:rFonts w:ascii="Times New Roman" w:hAnsi="Times New Roman"/>
          <w:color w:val="000000"/>
          <w:sz w:val="24"/>
          <w:szCs w:val="24"/>
        </w:rPr>
        <w:t>Alade</w:t>
      </w:r>
      <w:proofErr w:type="spellEnd"/>
      <w:r>
        <w:rPr>
          <w:rFonts w:ascii="Times New Roman" w:hAnsi="Times New Roman"/>
          <w:color w:val="000000"/>
          <w:sz w:val="24"/>
          <w:szCs w:val="24"/>
        </w:rPr>
        <w:t xml:space="preserve">, Sunday Amos </w:t>
      </w:r>
      <w:proofErr w:type="spellStart"/>
      <w:r>
        <w:rPr>
          <w:rFonts w:ascii="Times New Roman" w:hAnsi="Times New Roman"/>
          <w:color w:val="000000"/>
          <w:sz w:val="24"/>
          <w:szCs w:val="24"/>
        </w:rPr>
        <w:t>Adeusi</w:t>
      </w:r>
      <w:proofErr w:type="spellEnd"/>
      <w:r>
        <w:rPr>
          <w:rFonts w:ascii="Times New Roman" w:hAnsi="Times New Roman"/>
          <w:color w:val="000000"/>
          <w:sz w:val="24"/>
          <w:szCs w:val="24"/>
        </w:rPr>
        <w:t xml:space="preserve"> and </w:t>
      </w:r>
      <w:proofErr w:type="spellStart"/>
      <w:r>
        <w:rPr>
          <w:rFonts w:ascii="Times New Roman" w:hAnsi="Times New Roman"/>
          <w:color w:val="000000"/>
          <w:sz w:val="24"/>
          <w:szCs w:val="24"/>
        </w:rPr>
        <w:t>Oluwatoyin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Alade</w:t>
      </w:r>
      <w:proofErr w:type="spellEnd"/>
      <w:r>
        <w:rPr>
          <w:rFonts w:ascii="Times New Roman" w:hAnsi="Times New Roman"/>
          <w:color w:val="000000"/>
          <w:sz w:val="24"/>
          <w:szCs w:val="24"/>
        </w:rPr>
        <w:t xml:space="preserve">, (2020).COVID-19 </w:t>
      </w:r>
      <w:r w:rsidR="00825A46">
        <w:rPr>
          <w:rFonts w:ascii="Times New Roman" w:hAnsi="Times New Roman"/>
          <w:color w:val="000000"/>
          <w:sz w:val="24"/>
          <w:szCs w:val="24"/>
        </w:rPr>
        <w:tab/>
      </w:r>
      <w:r>
        <w:rPr>
          <w:rFonts w:ascii="Times New Roman" w:hAnsi="Times New Roman"/>
          <w:color w:val="000000"/>
          <w:sz w:val="24"/>
          <w:szCs w:val="24"/>
        </w:rPr>
        <w:t>PANDEMIC AND NIGERIAN STOCK MARKET CAPITALISATION.</w:t>
      </w:r>
    </w:p>
    <w:p w:rsidR="00D00AF6" w:rsidRDefault="00D00AF6" w:rsidP="00825A46">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Princely </w:t>
      </w:r>
      <w:proofErr w:type="spellStart"/>
      <w:r>
        <w:rPr>
          <w:rFonts w:ascii="Times New Roman" w:hAnsi="Times New Roman"/>
          <w:color w:val="000000"/>
          <w:sz w:val="24"/>
          <w:szCs w:val="24"/>
        </w:rPr>
        <w:t>Ifinedo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Nigussie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Mengesha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Rahel</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Bekele</w:t>
      </w:r>
      <w:proofErr w:type="spellEnd"/>
      <w:r>
        <w:rPr>
          <w:rFonts w:ascii="Times New Roman" w:hAnsi="Times New Roman"/>
          <w:color w:val="000000"/>
          <w:sz w:val="24"/>
          <w:szCs w:val="24"/>
        </w:rPr>
        <w:t xml:space="preserve">, (2022). Effects of Personal Factors </w:t>
      </w:r>
      <w:r w:rsidR="00825A46">
        <w:rPr>
          <w:rFonts w:ascii="Times New Roman" w:hAnsi="Times New Roman"/>
          <w:color w:val="000000"/>
          <w:sz w:val="24"/>
          <w:szCs w:val="24"/>
        </w:rPr>
        <w:tab/>
      </w:r>
      <w:r>
        <w:rPr>
          <w:rFonts w:ascii="Times New Roman" w:hAnsi="Times New Roman"/>
          <w:color w:val="000000"/>
          <w:sz w:val="24"/>
          <w:szCs w:val="24"/>
        </w:rPr>
        <w:t xml:space="preserve">and Organizational Reinforcing Tools in Decreasing Employee Engagement in </w:t>
      </w:r>
      <w:r w:rsidR="00825A46">
        <w:rPr>
          <w:rFonts w:ascii="Times New Roman" w:hAnsi="Times New Roman"/>
          <w:color w:val="000000"/>
          <w:sz w:val="24"/>
          <w:szCs w:val="24"/>
        </w:rPr>
        <w:tab/>
      </w:r>
      <w:r>
        <w:rPr>
          <w:rFonts w:ascii="Times New Roman" w:hAnsi="Times New Roman"/>
          <w:color w:val="000000"/>
          <w:sz w:val="24"/>
          <w:szCs w:val="24"/>
        </w:rPr>
        <w:t xml:space="preserve">Unhygienic Cyber Practices: Perspectives </w:t>
      </w:r>
      <w:proofErr w:type="gramStart"/>
      <w:r>
        <w:rPr>
          <w:rFonts w:ascii="Times New Roman" w:hAnsi="Times New Roman"/>
          <w:color w:val="000000"/>
          <w:sz w:val="24"/>
          <w:szCs w:val="24"/>
        </w:rPr>
        <w:t>From</w:t>
      </w:r>
      <w:proofErr w:type="gramEnd"/>
      <w:r>
        <w:rPr>
          <w:rFonts w:ascii="Times New Roman" w:hAnsi="Times New Roman"/>
          <w:color w:val="000000"/>
          <w:sz w:val="24"/>
          <w:szCs w:val="24"/>
        </w:rPr>
        <w:t xml:space="preserve"> a Developing Country. Journal of </w:t>
      </w:r>
      <w:r w:rsidR="00825A46">
        <w:rPr>
          <w:rFonts w:ascii="Times New Roman" w:hAnsi="Times New Roman"/>
          <w:color w:val="000000"/>
          <w:sz w:val="24"/>
          <w:szCs w:val="24"/>
        </w:rPr>
        <w:tab/>
      </w:r>
      <w:r>
        <w:rPr>
          <w:rFonts w:ascii="Times New Roman" w:hAnsi="Times New Roman"/>
          <w:color w:val="000000"/>
          <w:sz w:val="24"/>
          <w:szCs w:val="24"/>
        </w:rPr>
        <w:t xml:space="preserve">Global Information Management (JGIM) 30 (1), 1-27, </w:t>
      </w:r>
    </w:p>
    <w:p w:rsidR="00D00AF6" w:rsidRDefault="00D00AF6" w:rsidP="00825A46">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SANKAR MURUGAN, KUMUDINI DEVI RP (2019). Choice of frequency ratio and its </w:t>
      </w:r>
      <w:r w:rsidR="00825A46">
        <w:rPr>
          <w:rFonts w:ascii="Times New Roman" w:hAnsi="Times New Roman"/>
          <w:color w:val="000000"/>
          <w:sz w:val="24"/>
          <w:szCs w:val="24"/>
        </w:rPr>
        <w:tab/>
      </w:r>
      <w:r>
        <w:rPr>
          <w:rFonts w:ascii="Times New Roman" w:hAnsi="Times New Roman"/>
          <w:color w:val="000000"/>
          <w:sz w:val="24"/>
          <w:szCs w:val="24"/>
        </w:rPr>
        <w:t xml:space="preserve">optimization for PWM inverter harmonic distortion control. Journal of Control </w:t>
      </w:r>
      <w:r w:rsidR="00825A46">
        <w:rPr>
          <w:rFonts w:ascii="Times New Roman" w:hAnsi="Times New Roman"/>
          <w:color w:val="000000"/>
          <w:sz w:val="24"/>
          <w:szCs w:val="24"/>
        </w:rPr>
        <w:tab/>
      </w:r>
      <w:r>
        <w:rPr>
          <w:rFonts w:ascii="Times New Roman" w:hAnsi="Times New Roman"/>
          <w:color w:val="000000"/>
          <w:sz w:val="24"/>
          <w:szCs w:val="24"/>
        </w:rPr>
        <w:t>Engineering and Applied Informatics 21 (1), 31-41, 2019.</w:t>
      </w:r>
    </w:p>
    <w:p w:rsidR="00D00AF6" w:rsidRDefault="00D00AF6" w:rsidP="00825A46">
      <w:pPr>
        <w:spacing w:line="480" w:lineRule="auto"/>
        <w:jc w:val="both"/>
        <w:rPr>
          <w:rFonts w:ascii="Times New Roman" w:hAnsi="Times New Roman"/>
          <w:color w:val="000000"/>
          <w:sz w:val="24"/>
          <w:szCs w:val="24"/>
        </w:rPr>
      </w:pPr>
      <w:proofErr w:type="spellStart"/>
      <w:r>
        <w:rPr>
          <w:rFonts w:ascii="Times New Roman" w:hAnsi="Times New Roman"/>
          <w:color w:val="000000"/>
          <w:sz w:val="24"/>
          <w:szCs w:val="24"/>
        </w:rPr>
        <w:t>Filiz</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Kuskaya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Mumcu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Yasemin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Kocak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Usluel</w:t>
      </w:r>
      <w:proofErr w:type="spellEnd"/>
      <w:r>
        <w:rPr>
          <w:rFonts w:ascii="Times New Roman" w:hAnsi="Times New Roman"/>
          <w:color w:val="000000"/>
          <w:sz w:val="24"/>
          <w:szCs w:val="24"/>
        </w:rPr>
        <w:t xml:space="preserve"> (2010). ICT in Vocational and Technical </w:t>
      </w:r>
      <w:r w:rsidR="00825A46">
        <w:rPr>
          <w:rFonts w:ascii="Times New Roman" w:hAnsi="Times New Roman"/>
          <w:color w:val="000000"/>
          <w:sz w:val="24"/>
          <w:szCs w:val="24"/>
        </w:rPr>
        <w:tab/>
      </w:r>
      <w:r>
        <w:rPr>
          <w:rFonts w:ascii="Times New Roman" w:hAnsi="Times New Roman"/>
          <w:color w:val="000000"/>
          <w:sz w:val="24"/>
          <w:szCs w:val="24"/>
        </w:rPr>
        <w:t xml:space="preserve">Schools: Teachers' Instructional, Managerial and Personal Use Matters. Turkish </w:t>
      </w:r>
      <w:r w:rsidR="00825A46">
        <w:rPr>
          <w:rFonts w:ascii="Times New Roman" w:hAnsi="Times New Roman"/>
          <w:color w:val="000000"/>
          <w:sz w:val="24"/>
          <w:szCs w:val="24"/>
        </w:rPr>
        <w:tab/>
      </w:r>
      <w:r>
        <w:rPr>
          <w:rFonts w:ascii="Times New Roman" w:hAnsi="Times New Roman"/>
          <w:color w:val="000000"/>
          <w:sz w:val="24"/>
          <w:szCs w:val="24"/>
        </w:rPr>
        <w:t>Online Journal of Educational Technology-TOJET 9 (1), 98-106, 2010.</w:t>
      </w:r>
    </w:p>
    <w:p w:rsidR="00D00AF6" w:rsidRDefault="00D00AF6" w:rsidP="00825A46">
      <w:pPr>
        <w:spacing w:line="480" w:lineRule="auto"/>
        <w:jc w:val="both"/>
        <w:rPr>
          <w:rFonts w:ascii="Times New Roman" w:hAnsi="Times New Roman"/>
          <w:color w:val="000000"/>
          <w:sz w:val="24"/>
          <w:szCs w:val="24"/>
        </w:rPr>
      </w:pPr>
      <w:proofErr w:type="spellStart"/>
      <w:r>
        <w:rPr>
          <w:rFonts w:ascii="Times New Roman" w:hAnsi="Times New Roman"/>
          <w:color w:val="000000"/>
          <w:sz w:val="24"/>
          <w:szCs w:val="24"/>
        </w:rPr>
        <w:t>Mmankoko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Ziphorah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Ramorola</w:t>
      </w:r>
      <w:proofErr w:type="spellEnd"/>
      <w:r>
        <w:rPr>
          <w:rFonts w:ascii="Times New Roman" w:hAnsi="Times New Roman"/>
          <w:color w:val="000000"/>
          <w:sz w:val="24"/>
          <w:szCs w:val="24"/>
        </w:rPr>
        <w:t>, (2017).</w:t>
      </w:r>
      <w:proofErr w:type="gramStart"/>
      <w:r>
        <w:rPr>
          <w:rFonts w:ascii="Times New Roman" w:hAnsi="Times New Roman"/>
          <w:color w:val="000000"/>
          <w:sz w:val="24"/>
          <w:szCs w:val="24"/>
        </w:rPr>
        <w:t>,Strategies</w:t>
      </w:r>
      <w:proofErr w:type="gramEnd"/>
      <w:r>
        <w:rPr>
          <w:rFonts w:ascii="Times New Roman" w:hAnsi="Times New Roman"/>
          <w:color w:val="000000"/>
          <w:sz w:val="24"/>
          <w:szCs w:val="24"/>
        </w:rPr>
        <w:t xml:space="preserve"> for successful technology integration </w:t>
      </w:r>
      <w:r w:rsidR="00825A46">
        <w:rPr>
          <w:rFonts w:ascii="Times New Roman" w:hAnsi="Times New Roman"/>
          <w:color w:val="000000"/>
          <w:sz w:val="24"/>
          <w:szCs w:val="24"/>
        </w:rPr>
        <w:tab/>
      </w:r>
      <w:r>
        <w:rPr>
          <w:rFonts w:ascii="Times New Roman" w:hAnsi="Times New Roman"/>
          <w:color w:val="000000"/>
          <w:sz w:val="24"/>
          <w:szCs w:val="24"/>
        </w:rPr>
        <w:t>in teaching and learning. Rethinking Education in the 21st Century, 2017.</w:t>
      </w:r>
    </w:p>
    <w:p w:rsidR="00D00AF6" w:rsidRDefault="00D00AF6" w:rsidP="00825A46">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Solomon Sunday </w:t>
      </w:r>
      <w:proofErr w:type="spellStart"/>
      <w:r>
        <w:rPr>
          <w:rFonts w:ascii="Times New Roman" w:hAnsi="Times New Roman"/>
          <w:color w:val="000000"/>
          <w:sz w:val="24"/>
          <w:szCs w:val="24"/>
        </w:rPr>
        <w:t>Oyelere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Ismaila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Temitayo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Sanusi</w:t>
      </w:r>
      <w:proofErr w:type="spellEnd"/>
      <w:r>
        <w:rPr>
          <w:rFonts w:ascii="Times New Roman" w:hAnsi="Times New Roman"/>
          <w:color w:val="000000"/>
          <w:sz w:val="24"/>
          <w:szCs w:val="24"/>
        </w:rPr>
        <w:t xml:space="preserve">, Friday Joseph </w:t>
      </w:r>
      <w:proofErr w:type="spellStart"/>
      <w:r>
        <w:rPr>
          <w:rFonts w:ascii="Times New Roman" w:hAnsi="Times New Roman"/>
          <w:color w:val="000000"/>
          <w:sz w:val="24"/>
          <w:szCs w:val="24"/>
        </w:rPr>
        <w:t>Agbo</w:t>
      </w:r>
      <w:proofErr w:type="spellEnd"/>
      <w:r>
        <w:rPr>
          <w:rFonts w:ascii="Times New Roman" w:hAnsi="Times New Roman"/>
          <w:color w:val="000000"/>
          <w:sz w:val="24"/>
          <w:szCs w:val="24"/>
        </w:rPr>
        <w:t xml:space="preserve">, Amos Sunday </w:t>
      </w:r>
      <w:proofErr w:type="spellStart"/>
      <w:r>
        <w:rPr>
          <w:rFonts w:ascii="Times New Roman" w:hAnsi="Times New Roman"/>
          <w:color w:val="000000"/>
          <w:sz w:val="24"/>
          <w:szCs w:val="24"/>
        </w:rPr>
        <w:t>Oyelere</w:t>
      </w:r>
      <w:proofErr w:type="spellEnd"/>
      <w:r>
        <w:rPr>
          <w:rFonts w:ascii="Times New Roman" w:hAnsi="Times New Roman"/>
          <w:color w:val="000000"/>
          <w:sz w:val="24"/>
          <w:szCs w:val="24"/>
        </w:rPr>
        <w:t xml:space="preserve">, Joseph </w:t>
      </w:r>
      <w:proofErr w:type="spellStart"/>
      <w:r>
        <w:rPr>
          <w:rFonts w:ascii="Times New Roman" w:hAnsi="Times New Roman"/>
          <w:color w:val="000000"/>
          <w:sz w:val="24"/>
          <w:szCs w:val="24"/>
        </w:rPr>
        <w:t>Olamide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Omidiora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Ademola</w:t>
      </w:r>
      <w:proofErr w:type="spellEnd"/>
      <w:r>
        <w:rPr>
          <w:rFonts w:ascii="Times New Roman" w:hAnsi="Times New Roman"/>
          <w:color w:val="000000"/>
          <w:sz w:val="24"/>
          <w:szCs w:val="24"/>
        </w:rPr>
        <w:t xml:space="preserve"> Eric </w:t>
      </w:r>
      <w:proofErr w:type="spellStart"/>
      <w:r>
        <w:rPr>
          <w:rFonts w:ascii="Times New Roman" w:hAnsi="Times New Roman"/>
          <w:color w:val="000000"/>
          <w:sz w:val="24"/>
          <w:szCs w:val="24"/>
        </w:rPr>
        <w:t>Adewumi</w:t>
      </w:r>
      <w:proofErr w:type="spellEnd"/>
      <w:r>
        <w:rPr>
          <w:rFonts w:ascii="Times New Roman" w:hAnsi="Times New Roman"/>
          <w:color w:val="000000"/>
          <w:sz w:val="24"/>
          <w:szCs w:val="24"/>
        </w:rPr>
        <w:t xml:space="preserve">, Christopher </w:t>
      </w:r>
      <w:proofErr w:type="spellStart"/>
      <w:r>
        <w:rPr>
          <w:rFonts w:ascii="Times New Roman" w:hAnsi="Times New Roman"/>
          <w:color w:val="000000"/>
          <w:sz w:val="24"/>
          <w:szCs w:val="24"/>
        </w:rPr>
        <w:t>Ogbebor</w:t>
      </w:r>
      <w:proofErr w:type="spellEnd"/>
      <w:r>
        <w:rPr>
          <w:rFonts w:ascii="Times New Roman" w:hAnsi="Times New Roman"/>
          <w:color w:val="000000"/>
          <w:sz w:val="24"/>
          <w:szCs w:val="24"/>
        </w:rPr>
        <w:t xml:space="preserve">. </w:t>
      </w:r>
      <w:r w:rsidR="00825A46">
        <w:rPr>
          <w:rFonts w:ascii="Times New Roman" w:hAnsi="Times New Roman"/>
          <w:color w:val="000000"/>
          <w:sz w:val="24"/>
          <w:szCs w:val="24"/>
        </w:rPr>
        <w:lastRenderedPageBreak/>
        <w:tab/>
      </w:r>
      <w:r>
        <w:rPr>
          <w:rFonts w:ascii="Times New Roman" w:hAnsi="Times New Roman"/>
          <w:color w:val="000000"/>
          <w:sz w:val="24"/>
          <w:szCs w:val="24"/>
        </w:rPr>
        <w:t xml:space="preserve">(2022). Artificial intelligence in African schools: Towards a contextualized </w:t>
      </w:r>
      <w:r w:rsidR="00825A46">
        <w:rPr>
          <w:rFonts w:ascii="Times New Roman" w:hAnsi="Times New Roman"/>
          <w:color w:val="000000"/>
          <w:sz w:val="24"/>
          <w:szCs w:val="24"/>
        </w:rPr>
        <w:tab/>
      </w:r>
      <w:r>
        <w:rPr>
          <w:rFonts w:ascii="Times New Roman" w:hAnsi="Times New Roman"/>
          <w:color w:val="000000"/>
          <w:sz w:val="24"/>
          <w:szCs w:val="24"/>
        </w:rPr>
        <w:t xml:space="preserve">approach. IEEE global engineering education conference (EDUCON), 1577-1582, </w:t>
      </w:r>
      <w:r w:rsidR="00825A46">
        <w:rPr>
          <w:rFonts w:ascii="Times New Roman" w:hAnsi="Times New Roman"/>
          <w:color w:val="000000"/>
          <w:sz w:val="24"/>
          <w:szCs w:val="24"/>
        </w:rPr>
        <w:tab/>
      </w:r>
      <w:r>
        <w:rPr>
          <w:rFonts w:ascii="Times New Roman" w:hAnsi="Times New Roman"/>
          <w:color w:val="000000"/>
          <w:sz w:val="24"/>
          <w:szCs w:val="24"/>
        </w:rPr>
        <w:t>2022.</w:t>
      </w:r>
    </w:p>
    <w:p w:rsidR="00D00AF6" w:rsidRDefault="00D00AF6" w:rsidP="00825A46">
      <w:pPr>
        <w:spacing w:line="480" w:lineRule="auto"/>
        <w:jc w:val="both"/>
        <w:rPr>
          <w:rFonts w:ascii="Times New Roman" w:hAnsi="Times New Roman"/>
          <w:color w:val="000000"/>
          <w:sz w:val="24"/>
          <w:szCs w:val="24"/>
        </w:rPr>
      </w:pPr>
      <w:proofErr w:type="spellStart"/>
      <w:r>
        <w:rPr>
          <w:rFonts w:ascii="Times New Roman" w:hAnsi="Times New Roman"/>
          <w:color w:val="000000"/>
          <w:sz w:val="24"/>
          <w:szCs w:val="24"/>
        </w:rPr>
        <w:t>Aleksander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Aristovnik</w:t>
      </w:r>
      <w:proofErr w:type="spellEnd"/>
      <w:r>
        <w:rPr>
          <w:rFonts w:ascii="Times New Roman" w:hAnsi="Times New Roman"/>
          <w:color w:val="000000"/>
          <w:sz w:val="24"/>
          <w:szCs w:val="24"/>
        </w:rPr>
        <w:t xml:space="preserve"> (2012). The relative efficiency of education and R&amp;D expenditures </w:t>
      </w:r>
      <w:r w:rsidR="00825A46">
        <w:rPr>
          <w:rFonts w:ascii="Times New Roman" w:hAnsi="Times New Roman"/>
          <w:color w:val="000000"/>
          <w:sz w:val="24"/>
          <w:szCs w:val="24"/>
        </w:rPr>
        <w:tab/>
      </w:r>
      <w:r>
        <w:rPr>
          <w:rFonts w:ascii="Times New Roman" w:hAnsi="Times New Roman"/>
          <w:color w:val="000000"/>
          <w:sz w:val="24"/>
          <w:szCs w:val="24"/>
        </w:rPr>
        <w:t xml:space="preserve">in the new EU member states. Journal of business economics and management 13 </w:t>
      </w:r>
      <w:r w:rsidR="00825A46">
        <w:rPr>
          <w:rFonts w:ascii="Times New Roman" w:hAnsi="Times New Roman"/>
          <w:color w:val="000000"/>
          <w:sz w:val="24"/>
          <w:szCs w:val="24"/>
        </w:rPr>
        <w:tab/>
      </w:r>
      <w:r>
        <w:rPr>
          <w:rFonts w:ascii="Times New Roman" w:hAnsi="Times New Roman"/>
          <w:color w:val="000000"/>
          <w:sz w:val="24"/>
          <w:szCs w:val="24"/>
        </w:rPr>
        <w:t>(5), 832-848, 2012.</w:t>
      </w:r>
    </w:p>
    <w:p w:rsidR="00D00AF6" w:rsidRDefault="00D00AF6" w:rsidP="00825A46">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Regina B Danner, Clara </w:t>
      </w:r>
      <w:proofErr w:type="spellStart"/>
      <w:r>
        <w:rPr>
          <w:rFonts w:ascii="Times New Roman" w:hAnsi="Times New Roman"/>
          <w:color w:val="000000"/>
          <w:sz w:val="24"/>
          <w:szCs w:val="24"/>
        </w:rPr>
        <w:t>Omatseye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Pessu</w:t>
      </w:r>
      <w:proofErr w:type="spellEnd"/>
      <w:r>
        <w:rPr>
          <w:rFonts w:ascii="Times New Roman" w:hAnsi="Times New Roman"/>
          <w:color w:val="000000"/>
          <w:sz w:val="24"/>
          <w:szCs w:val="24"/>
        </w:rPr>
        <w:t xml:space="preserve">, (2013). Recognizing New Media: Students’ </w:t>
      </w:r>
      <w:r w:rsidR="00825A46">
        <w:rPr>
          <w:rFonts w:ascii="Times New Roman" w:hAnsi="Times New Roman"/>
          <w:color w:val="000000"/>
          <w:sz w:val="24"/>
          <w:szCs w:val="24"/>
        </w:rPr>
        <w:tab/>
      </w:r>
      <w:r>
        <w:rPr>
          <w:rFonts w:ascii="Times New Roman" w:hAnsi="Times New Roman"/>
          <w:color w:val="000000"/>
          <w:sz w:val="24"/>
          <w:szCs w:val="24"/>
        </w:rPr>
        <w:t xml:space="preserve">Perceptions of the Use of Social Networking Sites in Higher Education. The </w:t>
      </w:r>
      <w:r w:rsidR="00825A46">
        <w:rPr>
          <w:rFonts w:ascii="Times New Roman" w:hAnsi="Times New Roman"/>
          <w:color w:val="000000"/>
          <w:sz w:val="24"/>
          <w:szCs w:val="24"/>
        </w:rPr>
        <w:tab/>
      </w:r>
      <w:r>
        <w:rPr>
          <w:rFonts w:ascii="Times New Roman" w:hAnsi="Times New Roman"/>
          <w:color w:val="000000"/>
          <w:sz w:val="24"/>
          <w:szCs w:val="24"/>
        </w:rPr>
        <w:t>International Journal of Technologies in Learning 19 (3), 119, 2013.</w:t>
      </w:r>
    </w:p>
    <w:p w:rsidR="0063418E" w:rsidRDefault="0063418E">
      <w:pPr>
        <w:spacing w:line="480" w:lineRule="auto"/>
        <w:jc w:val="both"/>
        <w:rPr>
          <w:rFonts w:ascii="Times New Roman" w:hAnsi="Times New Roman"/>
          <w:b/>
          <w:bCs/>
          <w:color w:val="000000"/>
          <w:sz w:val="24"/>
          <w:szCs w:val="24"/>
        </w:rPr>
      </w:pPr>
    </w:p>
    <w:p w:rsidR="0063418E" w:rsidRDefault="00AF4250">
      <w:pPr>
        <w:spacing w:line="360" w:lineRule="auto"/>
        <w:jc w:val="center"/>
        <w:rPr>
          <w:rFonts w:ascii="Times New Roman" w:hAnsi="Times New Roman"/>
          <w:b/>
          <w:color w:val="000000"/>
          <w:sz w:val="24"/>
          <w:szCs w:val="24"/>
        </w:rPr>
      </w:pPr>
      <w:r>
        <w:rPr>
          <w:rFonts w:ascii="Times New Roman" w:hAnsi="Times New Roman"/>
          <w:color w:val="000000"/>
          <w:sz w:val="24"/>
          <w:szCs w:val="24"/>
        </w:rPr>
        <w:br w:type="page"/>
      </w:r>
      <w:r>
        <w:rPr>
          <w:rFonts w:ascii="Times New Roman" w:hAnsi="Times New Roman"/>
          <w:b/>
          <w:color w:val="000000"/>
          <w:sz w:val="24"/>
          <w:szCs w:val="24"/>
        </w:rPr>
        <w:lastRenderedPageBreak/>
        <w:t>APPENDIX</w:t>
      </w:r>
    </w:p>
    <w:p w:rsidR="0063418E" w:rsidRDefault="00AF4250">
      <w:pPr>
        <w:pStyle w:val="NormalWeb"/>
        <w:spacing w:line="360" w:lineRule="auto"/>
        <w:jc w:val="center"/>
        <w:rPr>
          <w:rFonts w:eastAsia="-webkit-standard"/>
          <w:b/>
          <w:color w:val="000000"/>
        </w:rPr>
      </w:pPr>
      <w:r>
        <w:rPr>
          <w:b/>
          <w:color w:val="000000"/>
        </w:rPr>
        <w:t>EKITI STATE UNIVERSITY IN AFFILIATION WITH KWARA STATE COLLEGE OF EDUCATION, ILORIN, KWARA STATE, NIGERIA</w:t>
      </w:r>
    </w:p>
    <w:p w:rsidR="0063418E" w:rsidRDefault="00AF4250">
      <w:pPr>
        <w:pStyle w:val="NormalWeb"/>
        <w:spacing w:line="360" w:lineRule="auto"/>
        <w:jc w:val="center"/>
        <w:rPr>
          <w:rFonts w:eastAsia="-webkit-standard"/>
          <w:b/>
          <w:color w:val="000000"/>
        </w:rPr>
      </w:pPr>
      <w:r>
        <w:rPr>
          <w:rFonts w:eastAsia="-webkit-standard"/>
          <w:b/>
          <w:color w:val="000000"/>
        </w:rPr>
        <w:t xml:space="preserve">QUESTIONNAIRE ON </w:t>
      </w:r>
      <w:r>
        <w:rPr>
          <w:b/>
          <w:color w:val="000000"/>
        </w:rPr>
        <w:t>INFLUENCE OF ICT ON THE TEACHING AND LEARNING OF CHEMISTRY IN SECONDARY SCHOOLS IN ILORIN WEST LOCAL GOVERNMENT AREA OF KWARA STATE</w:t>
      </w:r>
    </w:p>
    <w:p w:rsidR="0063418E" w:rsidRDefault="00AF4250">
      <w:pPr>
        <w:spacing w:after="100" w:afterAutospacing="1" w:line="360" w:lineRule="auto"/>
        <w:rPr>
          <w:rFonts w:ascii="Times New Roman" w:hAnsi="Times New Roman"/>
          <w:color w:val="000000"/>
          <w:sz w:val="24"/>
          <w:szCs w:val="24"/>
        </w:rPr>
      </w:pPr>
      <w:r>
        <w:rPr>
          <w:rFonts w:ascii="Times New Roman" w:hAnsi="Times New Roman"/>
          <w:color w:val="000000"/>
          <w:sz w:val="24"/>
          <w:szCs w:val="24"/>
        </w:rPr>
        <w:t>Dear Respondent,</w:t>
      </w:r>
    </w:p>
    <w:p w:rsidR="0063418E" w:rsidRDefault="00AF4250">
      <w:pPr>
        <w:spacing w:line="48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The questionnaire is designed to find out the “influence of ICT on the teaching and learning of chemistry in secondary schools in Ilorin West Local Government Area of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Please give your opinion as it concerns the problem posed in this research, thanks for your anticipated cooperation.</w:t>
      </w:r>
    </w:p>
    <w:p w:rsidR="0063418E" w:rsidRDefault="00AF4250">
      <w:pPr>
        <w:spacing w:after="100" w:afterAutospacing="1" w:line="360" w:lineRule="auto"/>
        <w:jc w:val="right"/>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rsidR="0063418E" w:rsidRDefault="0063418E">
      <w:pPr>
        <w:spacing w:after="100" w:afterAutospacing="1" w:line="360" w:lineRule="auto"/>
        <w:jc w:val="right"/>
        <w:rPr>
          <w:rFonts w:ascii="Times New Roman" w:hAnsi="Times New Roman"/>
          <w:color w:val="000000"/>
          <w:sz w:val="24"/>
          <w:szCs w:val="24"/>
        </w:rPr>
      </w:pPr>
    </w:p>
    <w:p w:rsidR="0063418E" w:rsidRDefault="00AF4250">
      <w:pPr>
        <w:spacing w:after="100" w:afterAutospacing="1" w:line="360" w:lineRule="auto"/>
        <w:jc w:val="right"/>
        <w:rPr>
          <w:rFonts w:ascii="Times New Roman" w:hAnsi="Times New Roman"/>
          <w:color w:val="000000"/>
          <w:sz w:val="24"/>
          <w:szCs w:val="24"/>
        </w:rPr>
      </w:pPr>
      <w:r>
        <w:rPr>
          <w:rFonts w:ascii="Times New Roman" w:hAnsi="Times New Roman"/>
          <w:color w:val="000000"/>
          <w:sz w:val="24"/>
          <w:szCs w:val="24"/>
        </w:rPr>
        <w:t>Yours faithfully,</w:t>
      </w:r>
    </w:p>
    <w:p w:rsidR="0063418E" w:rsidRDefault="00AF4250">
      <w:pPr>
        <w:spacing w:line="360" w:lineRule="auto"/>
        <w:jc w:val="right"/>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The Researcher</w:t>
      </w:r>
    </w:p>
    <w:p w:rsidR="0063418E" w:rsidRDefault="00AF4250">
      <w:pPr>
        <w:spacing w:line="480" w:lineRule="auto"/>
        <w:rPr>
          <w:rFonts w:ascii="Times New Roman" w:hAnsi="Times New Roman"/>
          <w:b/>
          <w:bCs/>
          <w:color w:val="000000"/>
          <w:sz w:val="24"/>
          <w:szCs w:val="24"/>
        </w:rPr>
      </w:pPr>
      <w:r>
        <w:rPr>
          <w:rFonts w:ascii="Times New Roman" w:hAnsi="Times New Roman"/>
          <w:b/>
          <w:bCs/>
          <w:color w:val="000000"/>
          <w:sz w:val="24"/>
          <w:szCs w:val="24"/>
        </w:rPr>
        <w:t>Section A: Demographic Data</w:t>
      </w:r>
    </w:p>
    <w:p w:rsidR="0063418E" w:rsidRDefault="00AF4250">
      <w:pPr>
        <w:spacing w:line="480" w:lineRule="auto"/>
        <w:rPr>
          <w:rFonts w:ascii="Times New Roman" w:eastAsia="Calibri" w:hAnsi="Times New Roman"/>
          <w:color w:val="000000"/>
          <w:sz w:val="24"/>
          <w:szCs w:val="24"/>
        </w:rPr>
      </w:pPr>
      <w:r>
        <w:rPr>
          <w:rFonts w:ascii="Times New Roman" w:hAnsi="Times New Roman"/>
          <w:color w:val="000000"/>
          <w:sz w:val="24"/>
          <w:szCs w:val="24"/>
        </w:rPr>
        <w:t xml:space="preserve">Instruction: kindly write or tick </w:t>
      </w:r>
      <w:proofErr w:type="gramStart"/>
      <w:r>
        <w:rPr>
          <w:rFonts w:ascii="Times New Roman" w:hAnsi="Times New Roman"/>
          <w:color w:val="000000"/>
          <w:sz w:val="24"/>
          <w:szCs w:val="24"/>
        </w:rPr>
        <w:t xml:space="preserve">( </w:t>
      </w:r>
      <w:r>
        <w:rPr>
          <w:rFonts w:ascii="Times New Roman" w:eastAsia="Calibri" w:hAnsi="Times New Roman"/>
          <w:color w:val="000000"/>
          <w:sz w:val="24"/>
          <w:szCs w:val="24"/>
        </w:rPr>
        <w:t>√</w:t>
      </w:r>
      <w:proofErr w:type="gramEnd"/>
      <w:r>
        <w:rPr>
          <w:rFonts w:ascii="Times New Roman" w:eastAsia="Calibri" w:hAnsi="Times New Roman"/>
          <w:color w:val="000000"/>
          <w:sz w:val="24"/>
          <w:szCs w:val="24"/>
        </w:rPr>
        <w:t xml:space="preserve"> ) in the appropriate space to indicate your response to each of the questions in each section.</w:t>
      </w:r>
    </w:p>
    <w:p w:rsidR="0063418E" w:rsidRDefault="00AF4250">
      <w:pPr>
        <w:spacing w:line="480" w:lineRule="auto"/>
        <w:rPr>
          <w:rFonts w:ascii="Times New Roman" w:eastAsia="Calibri" w:hAnsi="Times New Roman"/>
          <w:color w:val="000000"/>
          <w:sz w:val="24"/>
          <w:szCs w:val="24"/>
        </w:rPr>
      </w:pPr>
      <w:r>
        <w:rPr>
          <w:rFonts w:ascii="Times New Roman" w:eastAsia="Calibri" w:hAnsi="Times New Roman"/>
          <w:color w:val="000000"/>
          <w:sz w:val="24"/>
          <w:szCs w:val="24"/>
        </w:rPr>
        <w:lastRenderedPageBreak/>
        <w:t xml:space="preserve">1.  </w:t>
      </w:r>
      <w:r>
        <w:rPr>
          <w:rFonts w:ascii="Times New Roman" w:eastAsia="Calibri" w:hAnsi="Times New Roman"/>
          <w:b/>
          <w:color w:val="000000"/>
          <w:sz w:val="24"/>
          <w:szCs w:val="24"/>
        </w:rPr>
        <w:t>Name of School</w:t>
      </w:r>
      <w:r>
        <w:rPr>
          <w:rFonts w:ascii="Times New Roman" w:eastAsia="Calibri" w:hAnsi="Times New Roman"/>
          <w:color w:val="000000"/>
          <w:sz w:val="24"/>
          <w:szCs w:val="24"/>
        </w:rPr>
        <w:t>.....................................................................................</w:t>
      </w:r>
    </w:p>
    <w:p w:rsidR="0063418E" w:rsidRDefault="00AF4250">
      <w:pPr>
        <w:spacing w:line="480" w:lineRule="auto"/>
        <w:rPr>
          <w:rFonts w:ascii="Times New Roman" w:eastAsia="Calibri" w:hAnsi="Times New Roman"/>
          <w:color w:val="000000"/>
          <w:sz w:val="24"/>
          <w:szCs w:val="24"/>
        </w:rPr>
      </w:pPr>
      <w:r>
        <w:rPr>
          <w:rFonts w:ascii="Times New Roman" w:eastAsia="Calibri" w:hAnsi="Times New Roman"/>
          <w:color w:val="000000"/>
          <w:sz w:val="24"/>
          <w:szCs w:val="24"/>
        </w:rPr>
        <w:t xml:space="preserve">2.  </w:t>
      </w:r>
      <w:r>
        <w:rPr>
          <w:rFonts w:ascii="Times New Roman" w:eastAsia="Calibri" w:hAnsi="Times New Roman"/>
          <w:b/>
          <w:color w:val="000000"/>
          <w:sz w:val="24"/>
          <w:szCs w:val="24"/>
        </w:rPr>
        <w:t>Gender:</w:t>
      </w:r>
      <w:r>
        <w:rPr>
          <w:rFonts w:ascii="Times New Roman" w:eastAsia="Calibri" w:hAnsi="Times New Roman"/>
          <w:color w:val="000000"/>
          <w:sz w:val="24"/>
          <w:szCs w:val="24"/>
        </w:rPr>
        <w:t xml:space="preserve">  Male [  ] Female [  ]</w:t>
      </w:r>
    </w:p>
    <w:p w:rsidR="0063418E" w:rsidRDefault="00AF4250">
      <w:pPr>
        <w:spacing w:line="480" w:lineRule="auto"/>
        <w:rPr>
          <w:rFonts w:ascii="Times New Roman" w:eastAsia="Calibri" w:hAnsi="Times New Roman"/>
          <w:color w:val="000000"/>
          <w:sz w:val="24"/>
          <w:szCs w:val="24"/>
        </w:rPr>
      </w:pPr>
      <w:r>
        <w:rPr>
          <w:rFonts w:ascii="Times New Roman" w:eastAsia="Calibri" w:hAnsi="Times New Roman"/>
          <w:color w:val="000000"/>
          <w:sz w:val="24"/>
          <w:szCs w:val="24"/>
        </w:rPr>
        <w:t xml:space="preserve">3. </w:t>
      </w:r>
      <w:r>
        <w:rPr>
          <w:rFonts w:ascii="Times New Roman" w:eastAsia="Calibri" w:hAnsi="Times New Roman"/>
          <w:b/>
          <w:color w:val="000000"/>
          <w:sz w:val="24"/>
          <w:szCs w:val="24"/>
        </w:rPr>
        <w:t>Highest Level of Qualification</w:t>
      </w:r>
      <w:r>
        <w:rPr>
          <w:rFonts w:ascii="Times New Roman" w:eastAsia="Calibri" w:hAnsi="Times New Roman"/>
          <w:color w:val="000000"/>
          <w:sz w:val="24"/>
          <w:szCs w:val="24"/>
        </w:rPr>
        <w:t xml:space="preserve"> NCE   [  ]    BA    [  ] </w:t>
      </w:r>
      <w:r>
        <w:rPr>
          <w:rFonts w:ascii="Times New Roman" w:eastAsia="Calibri" w:hAnsi="Times New Roman"/>
          <w:color w:val="000000"/>
          <w:sz w:val="24"/>
          <w:szCs w:val="24"/>
        </w:rPr>
        <w:tab/>
        <w:t xml:space="preserve">B.Ed. [  ] </w:t>
      </w:r>
      <w:r>
        <w:rPr>
          <w:rFonts w:ascii="Times New Roman" w:eastAsia="Calibri" w:hAnsi="Times New Roman"/>
          <w:color w:val="000000"/>
          <w:sz w:val="24"/>
          <w:szCs w:val="24"/>
        </w:rPr>
        <w:br/>
        <w:t xml:space="preserve">     </w:t>
      </w:r>
      <w:proofErr w:type="spellStart"/>
      <w:r>
        <w:rPr>
          <w:rFonts w:ascii="Times New Roman" w:eastAsia="Calibri" w:hAnsi="Times New Roman"/>
          <w:color w:val="000000"/>
          <w:sz w:val="24"/>
          <w:szCs w:val="24"/>
        </w:rPr>
        <w:t>BA.Ed</w:t>
      </w:r>
      <w:proofErr w:type="spellEnd"/>
      <w:r>
        <w:rPr>
          <w:rFonts w:ascii="Times New Roman" w:eastAsia="Calibri" w:hAnsi="Times New Roman"/>
          <w:color w:val="000000"/>
          <w:sz w:val="24"/>
          <w:szCs w:val="24"/>
        </w:rPr>
        <w:t xml:space="preserve">   [  ] </w:t>
      </w:r>
      <w:proofErr w:type="spellStart"/>
      <w:proofErr w:type="gramStart"/>
      <w:r>
        <w:rPr>
          <w:rFonts w:ascii="Times New Roman" w:eastAsia="Calibri" w:hAnsi="Times New Roman"/>
          <w:color w:val="000000"/>
          <w:sz w:val="24"/>
          <w:szCs w:val="24"/>
        </w:rPr>
        <w:t>MA.Ed</w:t>
      </w:r>
      <w:proofErr w:type="spellEnd"/>
      <w:r>
        <w:rPr>
          <w:rFonts w:ascii="Times New Roman" w:eastAsia="Calibri" w:hAnsi="Times New Roman"/>
          <w:color w:val="000000"/>
          <w:sz w:val="24"/>
          <w:szCs w:val="24"/>
        </w:rPr>
        <w:t xml:space="preserve">  [</w:t>
      </w:r>
      <w:proofErr w:type="gramEnd"/>
      <w:r>
        <w:rPr>
          <w:rFonts w:ascii="Times New Roman" w:eastAsia="Calibri" w:hAnsi="Times New Roman"/>
          <w:color w:val="000000"/>
          <w:sz w:val="24"/>
          <w:szCs w:val="24"/>
        </w:rPr>
        <w:t xml:space="preserve">  ] Doctorate degree    [  ] Professional degree.</w:t>
      </w:r>
    </w:p>
    <w:p w:rsidR="0063418E" w:rsidRDefault="00AF4250">
      <w:pPr>
        <w:spacing w:line="480" w:lineRule="auto"/>
        <w:rPr>
          <w:rFonts w:ascii="Times New Roman" w:eastAsia="Calibri" w:hAnsi="Times New Roman"/>
          <w:color w:val="000000"/>
          <w:sz w:val="24"/>
          <w:szCs w:val="24"/>
        </w:rPr>
      </w:pPr>
      <w:r>
        <w:rPr>
          <w:rFonts w:ascii="Times New Roman" w:eastAsia="Calibri" w:hAnsi="Times New Roman"/>
          <w:color w:val="000000"/>
          <w:sz w:val="24"/>
          <w:szCs w:val="24"/>
        </w:rPr>
        <w:t xml:space="preserve">4.  </w:t>
      </w:r>
      <w:r>
        <w:rPr>
          <w:rFonts w:ascii="Times New Roman" w:eastAsia="Calibri" w:hAnsi="Times New Roman"/>
          <w:b/>
          <w:color w:val="000000"/>
          <w:sz w:val="24"/>
          <w:szCs w:val="24"/>
        </w:rPr>
        <w:t>School Type:</w:t>
      </w:r>
      <w:r>
        <w:rPr>
          <w:rFonts w:ascii="Times New Roman" w:eastAsia="Calibri" w:hAnsi="Times New Roman"/>
          <w:color w:val="000000"/>
          <w:sz w:val="24"/>
          <w:szCs w:val="24"/>
        </w:rPr>
        <w:t xml:space="preserve"> Public [  </w:t>
      </w:r>
      <w:proofErr w:type="gramStart"/>
      <w:r>
        <w:rPr>
          <w:rFonts w:ascii="Times New Roman" w:eastAsia="Calibri" w:hAnsi="Times New Roman"/>
          <w:color w:val="000000"/>
          <w:sz w:val="24"/>
          <w:szCs w:val="24"/>
        </w:rPr>
        <w:t>]  Private</w:t>
      </w:r>
      <w:proofErr w:type="gramEnd"/>
      <w:r>
        <w:rPr>
          <w:rFonts w:ascii="Times New Roman" w:eastAsia="Calibri" w:hAnsi="Times New Roman"/>
          <w:color w:val="000000"/>
          <w:sz w:val="24"/>
          <w:szCs w:val="24"/>
        </w:rPr>
        <w:t xml:space="preserve"> [  ]</w:t>
      </w:r>
    </w:p>
    <w:p w:rsidR="0063418E" w:rsidRDefault="00AF4250">
      <w:pPr>
        <w:spacing w:line="480" w:lineRule="auto"/>
        <w:rPr>
          <w:rFonts w:ascii="Times New Roman" w:eastAsia="Calibri" w:hAnsi="Times New Roman"/>
          <w:color w:val="000000"/>
          <w:sz w:val="24"/>
          <w:szCs w:val="24"/>
        </w:rPr>
      </w:pPr>
      <w:r>
        <w:rPr>
          <w:rFonts w:ascii="Times New Roman" w:eastAsia="Calibri" w:hAnsi="Times New Roman"/>
          <w:color w:val="000000"/>
          <w:sz w:val="24"/>
          <w:szCs w:val="24"/>
        </w:rPr>
        <w:t xml:space="preserve">5.   </w:t>
      </w:r>
      <w:r>
        <w:rPr>
          <w:rFonts w:ascii="Times New Roman" w:eastAsia="Calibri" w:hAnsi="Times New Roman"/>
          <w:b/>
          <w:color w:val="000000"/>
          <w:sz w:val="24"/>
          <w:szCs w:val="24"/>
        </w:rPr>
        <w:t>School Location:</w:t>
      </w:r>
      <w:r>
        <w:rPr>
          <w:rFonts w:ascii="Times New Roman" w:eastAsia="Calibri" w:hAnsi="Times New Roman"/>
          <w:color w:val="000000"/>
          <w:sz w:val="24"/>
          <w:szCs w:val="24"/>
        </w:rPr>
        <w:t xml:space="preserve"> Urban School [    ] Rural School [      ]</w:t>
      </w:r>
    </w:p>
    <w:p w:rsidR="0063418E" w:rsidRDefault="00AF4250">
      <w:pPr>
        <w:spacing w:line="480" w:lineRule="auto"/>
        <w:jc w:val="both"/>
        <w:rPr>
          <w:rFonts w:ascii="Times New Roman" w:hAnsi="Times New Roman"/>
          <w:color w:val="000000"/>
          <w:sz w:val="24"/>
          <w:szCs w:val="24"/>
        </w:rPr>
      </w:pPr>
      <w:r>
        <w:rPr>
          <w:rFonts w:ascii="Times New Roman" w:eastAsia="-webkit-standard" w:hAnsi="Times New Roman"/>
          <w:b/>
          <w:color w:val="000000"/>
          <w:sz w:val="24"/>
          <w:szCs w:val="24"/>
        </w:rPr>
        <w:t xml:space="preserve">Section B: </w:t>
      </w:r>
      <w:r>
        <w:rPr>
          <w:rFonts w:ascii="Times New Roman" w:hAnsi="Times New Roman"/>
          <w:b/>
          <w:color w:val="000000"/>
          <w:sz w:val="24"/>
          <w:szCs w:val="24"/>
        </w:rPr>
        <w:t xml:space="preserve">Instruction: </w:t>
      </w:r>
      <w:r>
        <w:rPr>
          <w:rFonts w:ascii="Times New Roman" w:hAnsi="Times New Roman"/>
          <w:color w:val="000000"/>
          <w:sz w:val="24"/>
          <w:szCs w:val="24"/>
        </w:rPr>
        <w:t xml:space="preserve">Please, tick the option that best expresses your opinion on the influence of English teachers’ qualification on the senior secondary school </w:t>
      </w:r>
      <w:proofErr w:type="gramStart"/>
      <w:r>
        <w:rPr>
          <w:rFonts w:ascii="Times New Roman" w:hAnsi="Times New Roman"/>
          <w:color w:val="000000"/>
          <w:sz w:val="24"/>
          <w:szCs w:val="24"/>
        </w:rPr>
        <w:t>students</w:t>
      </w:r>
      <w:proofErr w:type="gramEnd"/>
      <w:r>
        <w:rPr>
          <w:rFonts w:ascii="Times New Roman" w:hAnsi="Times New Roman"/>
          <w:color w:val="000000"/>
          <w:sz w:val="24"/>
          <w:szCs w:val="24"/>
        </w:rPr>
        <w:t xml:space="preserve"> performance using the following scale: Strongly Agree (SA), Agree (A), Disagree (D) and Strongly Disagree (SD).</w:t>
      </w:r>
    </w:p>
    <w:p w:rsidR="0063418E" w:rsidRDefault="00AF4250">
      <w:pPr>
        <w:pStyle w:val="NormalWeb"/>
        <w:shd w:val="clear" w:color="auto" w:fill="FFFFFF"/>
        <w:spacing w:before="0" w:beforeAutospacing="0" w:after="150" w:afterAutospacing="0" w:line="360" w:lineRule="auto"/>
        <w:jc w:val="both"/>
        <w:rPr>
          <w:b/>
          <w:bCs/>
          <w:color w:val="000000"/>
        </w:rPr>
      </w:pPr>
      <w:r>
        <w:rPr>
          <w:b/>
          <w:bCs/>
          <w:color w:val="000000"/>
        </w:rPr>
        <w:t>Research Question 1: What is the impact of ICT in teaching and learning of Chemistry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847"/>
        <w:gridCol w:w="537"/>
        <w:gridCol w:w="515"/>
        <w:gridCol w:w="537"/>
        <w:gridCol w:w="604"/>
      </w:tblGrid>
      <w:tr w:rsidR="0063418E">
        <w:tc>
          <w:tcPr>
            <w:tcW w:w="59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S/N</w:t>
            </w:r>
          </w:p>
        </w:tc>
        <w:tc>
          <w:tcPr>
            <w:tcW w:w="6718"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ITEMS</w:t>
            </w:r>
          </w:p>
        </w:tc>
        <w:tc>
          <w:tcPr>
            <w:tcW w:w="54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SA</w:t>
            </w:r>
          </w:p>
        </w:tc>
        <w:tc>
          <w:tcPr>
            <w:tcW w:w="54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 xml:space="preserve">A </w:t>
            </w:r>
          </w:p>
        </w:tc>
        <w:tc>
          <w:tcPr>
            <w:tcW w:w="54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SD</w:t>
            </w:r>
          </w:p>
        </w:tc>
        <w:tc>
          <w:tcPr>
            <w:tcW w:w="648"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D</w:t>
            </w:r>
          </w:p>
        </w:tc>
      </w:tr>
      <w:tr w:rsidR="0063418E">
        <w:tc>
          <w:tcPr>
            <w:tcW w:w="59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1</w:t>
            </w:r>
          </w:p>
        </w:tc>
        <w:tc>
          <w:tcPr>
            <w:tcW w:w="6718"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The use of ICT tools (such as interactive simulations and virtual labs) enhances students' understanding of complex chemical concepts.</w:t>
            </w:r>
          </w:p>
        </w:tc>
        <w:tc>
          <w:tcPr>
            <w:tcW w:w="540" w:type="dxa"/>
            <w:shd w:val="clear" w:color="auto" w:fill="auto"/>
          </w:tcPr>
          <w:p w:rsidR="0063418E" w:rsidRDefault="0063418E">
            <w:pPr>
              <w:pStyle w:val="NormalWeb"/>
              <w:spacing w:before="0" w:beforeAutospacing="0" w:after="150" w:afterAutospacing="0" w:line="360" w:lineRule="auto"/>
              <w:jc w:val="both"/>
              <w:rPr>
                <w:color w:val="000000"/>
              </w:rPr>
            </w:pPr>
          </w:p>
        </w:tc>
        <w:tc>
          <w:tcPr>
            <w:tcW w:w="540" w:type="dxa"/>
            <w:shd w:val="clear" w:color="auto" w:fill="auto"/>
          </w:tcPr>
          <w:p w:rsidR="0063418E" w:rsidRDefault="0063418E">
            <w:pPr>
              <w:pStyle w:val="NormalWeb"/>
              <w:spacing w:before="0" w:beforeAutospacing="0" w:after="150" w:afterAutospacing="0" w:line="360" w:lineRule="auto"/>
              <w:jc w:val="both"/>
              <w:rPr>
                <w:color w:val="000000"/>
              </w:rPr>
            </w:pPr>
          </w:p>
        </w:tc>
        <w:tc>
          <w:tcPr>
            <w:tcW w:w="540" w:type="dxa"/>
            <w:shd w:val="clear" w:color="auto" w:fill="auto"/>
          </w:tcPr>
          <w:p w:rsidR="0063418E" w:rsidRDefault="0063418E">
            <w:pPr>
              <w:pStyle w:val="NormalWeb"/>
              <w:spacing w:before="0" w:beforeAutospacing="0" w:after="150" w:afterAutospacing="0" w:line="360" w:lineRule="auto"/>
              <w:jc w:val="both"/>
              <w:rPr>
                <w:color w:val="000000"/>
              </w:rPr>
            </w:pPr>
          </w:p>
        </w:tc>
        <w:tc>
          <w:tcPr>
            <w:tcW w:w="648" w:type="dxa"/>
            <w:shd w:val="clear" w:color="auto" w:fill="auto"/>
          </w:tcPr>
          <w:p w:rsidR="0063418E" w:rsidRDefault="0063418E">
            <w:pPr>
              <w:pStyle w:val="NormalWeb"/>
              <w:spacing w:before="0" w:beforeAutospacing="0" w:after="150" w:afterAutospacing="0" w:line="360" w:lineRule="auto"/>
              <w:jc w:val="both"/>
              <w:rPr>
                <w:color w:val="000000"/>
              </w:rPr>
            </w:pPr>
          </w:p>
        </w:tc>
      </w:tr>
      <w:tr w:rsidR="0063418E">
        <w:tc>
          <w:tcPr>
            <w:tcW w:w="59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2</w:t>
            </w:r>
          </w:p>
        </w:tc>
        <w:tc>
          <w:tcPr>
            <w:tcW w:w="6718"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Integrating ICT in chemistry lessons increases student engagement and motivation to learn the subject</w:t>
            </w:r>
          </w:p>
        </w:tc>
        <w:tc>
          <w:tcPr>
            <w:tcW w:w="540" w:type="dxa"/>
            <w:shd w:val="clear" w:color="auto" w:fill="auto"/>
          </w:tcPr>
          <w:p w:rsidR="0063418E" w:rsidRDefault="0063418E">
            <w:pPr>
              <w:pStyle w:val="NormalWeb"/>
              <w:spacing w:before="0" w:beforeAutospacing="0" w:after="150" w:afterAutospacing="0" w:line="360" w:lineRule="auto"/>
              <w:jc w:val="both"/>
              <w:rPr>
                <w:color w:val="000000"/>
              </w:rPr>
            </w:pPr>
          </w:p>
        </w:tc>
        <w:tc>
          <w:tcPr>
            <w:tcW w:w="540" w:type="dxa"/>
            <w:shd w:val="clear" w:color="auto" w:fill="auto"/>
          </w:tcPr>
          <w:p w:rsidR="0063418E" w:rsidRDefault="0063418E">
            <w:pPr>
              <w:pStyle w:val="NormalWeb"/>
              <w:spacing w:before="0" w:beforeAutospacing="0" w:after="150" w:afterAutospacing="0" w:line="360" w:lineRule="auto"/>
              <w:jc w:val="both"/>
              <w:rPr>
                <w:color w:val="000000"/>
              </w:rPr>
            </w:pPr>
          </w:p>
        </w:tc>
        <w:tc>
          <w:tcPr>
            <w:tcW w:w="540" w:type="dxa"/>
            <w:shd w:val="clear" w:color="auto" w:fill="auto"/>
          </w:tcPr>
          <w:p w:rsidR="0063418E" w:rsidRDefault="0063418E">
            <w:pPr>
              <w:pStyle w:val="NormalWeb"/>
              <w:spacing w:before="0" w:beforeAutospacing="0" w:after="150" w:afterAutospacing="0" w:line="360" w:lineRule="auto"/>
              <w:jc w:val="both"/>
              <w:rPr>
                <w:color w:val="000000"/>
              </w:rPr>
            </w:pPr>
          </w:p>
        </w:tc>
        <w:tc>
          <w:tcPr>
            <w:tcW w:w="648" w:type="dxa"/>
            <w:shd w:val="clear" w:color="auto" w:fill="auto"/>
          </w:tcPr>
          <w:p w:rsidR="0063418E" w:rsidRDefault="0063418E">
            <w:pPr>
              <w:pStyle w:val="NormalWeb"/>
              <w:spacing w:before="0" w:beforeAutospacing="0" w:after="150" w:afterAutospacing="0" w:line="360" w:lineRule="auto"/>
              <w:jc w:val="both"/>
              <w:rPr>
                <w:color w:val="000000"/>
              </w:rPr>
            </w:pPr>
          </w:p>
        </w:tc>
      </w:tr>
      <w:tr w:rsidR="0063418E">
        <w:tc>
          <w:tcPr>
            <w:tcW w:w="590"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lastRenderedPageBreak/>
              <w:t>3</w:t>
            </w:r>
          </w:p>
        </w:tc>
        <w:tc>
          <w:tcPr>
            <w:tcW w:w="6718" w:type="dxa"/>
            <w:shd w:val="clear" w:color="auto" w:fill="auto"/>
          </w:tcPr>
          <w:p w:rsidR="0063418E" w:rsidRDefault="00AF4250">
            <w:pPr>
              <w:pStyle w:val="NormalWeb"/>
              <w:spacing w:before="0" w:beforeAutospacing="0" w:after="150" w:afterAutospacing="0" w:line="360" w:lineRule="auto"/>
              <w:jc w:val="both"/>
              <w:rPr>
                <w:color w:val="000000"/>
              </w:rPr>
            </w:pPr>
            <w:r>
              <w:rPr>
                <w:color w:val="000000"/>
              </w:rPr>
              <w:t>Chemistry teachers who regularly use ICT in their instruction are more effective at explaining difficult topics compared to those who don't.</w:t>
            </w:r>
          </w:p>
        </w:tc>
        <w:tc>
          <w:tcPr>
            <w:tcW w:w="540" w:type="dxa"/>
            <w:shd w:val="clear" w:color="auto" w:fill="auto"/>
          </w:tcPr>
          <w:p w:rsidR="0063418E" w:rsidRDefault="0063418E">
            <w:pPr>
              <w:pStyle w:val="NormalWeb"/>
              <w:spacing w:before="0" w:beforeAutospacing="0" w:after="150" w:afterAutospacing="0" w:line="360" w:lineRule="auto"/>
              <w:jc w:val="both"/>
              <w:rPr>
                <w:color w:val="000000"/>
              </w:rPr>
            </w:pPr>
          </w:p>
        </w:tc>
        <w:tc>
          <w:tcPr>
            <w:tcW w:w="540" w:type="dxa"/>
            <w:shd w:val="clear" w:color="auto" w:fill="auto"/>
          </w:tcPr>
          <w:p w:rsidR="0063418E" w:rsidRDefault="0063418E">
            <w:pPr>
              <w:pStyle w:val="NormalWeb"/>
              <w:spacing w:before="0" w:beforeAutospacing="0" w:after="150" w:afterAutospacing="0" w:line="360" w:lineRule="auto"/>
              <w:jc w:val="both"/>
              <w:rPr>
                <w:color w:val="000000"/>
              </w:rPr>
            </w:pPr>
          </w:p>
        </w:tc>
        <w:tc>
          <w:tcPr>
            <w:tcW w:w="540" w:type="dxa"/>
            <w:shd w:val="clear" w:color="auto" w:fill="auto"/>
          </w:tcPr>
          <w:p w:rsidR="0063418E" w:rsidRDefault="0063418E">
            <w:pPr>
              <w:pStyle w:val="NormalWeb"/>
              <w:spacing w:before="0" w:beforeAutospacing="0" w:after="150" w:afterAutospacing="0" w:line="360" w:lineRule="auto"/>
              <w:jc w:val="both"/>
              <w:rPr>
                <w:color w:val="000000"/>
              </w:rPr>
            </w:pPr>
          </w:p>
        </w:tc>
        <w:tc>
          <w:tcPr>
            <w:tcW w:w="648" w:type="dxa"/>
            <w:shd w:val="clear" w:color="auto" w:fill="auto"/>
          </w:tcPr>
          <w:p w:rsidR="0063418E" w:rsidRDefault="0063418E">
            <w:pPr>
              <w:pStyle w:val="NormalWeb"/>
              <w:spacing w:before="0" w:beforeAutospacing="0" w:after="150" w:afterAutospacing="0" w:line="360" w:lineRule="auto"/>
              <w:jc w:val="both"/>
              <w:rPr>
                <w:color w:val="000000"/>
              </w:rPr>
            </w:pPr>
          </w:p>
        </w:tc>
      </w:tr>
      <w:tr w:rsidR="0063418E">
        <w:tc>
          <w:tcPr>
            <w:tcW w:w="590" w:type="dxa"/>
            <w:shd w:val="clear" w:color="auto" w:fill="auto"/>
          </w:tcPr>
          <w:p w:rsidR="0063418E" w:rsidRDefault="0063418E">
            <w:pPr>
              <w:pStyle w:val="NormalWeb"/>
              <w:spacing w:before="0" w:beforeAutospacing="0" w:after="150" w:afterAutospacing="0" w:line="360" w:lineRule="auto"/>
              <w:jc w:val="both"/>
              <w:rPr>
                <w:color w:val="000000"/>
              </w:rPr>
            </w:pPr>
          </w:p>
          <w:p w:rsidR="0063418E" w:rsidRDefault="00AF4250">
            <w:pPr>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6718" w:type="dxa"/>
            <w:shd w:val="clear" w:color="auto" w:fill="auto"/>
          </w:tcPr>
          <w:p w:rsidR="0063418E" w:rsidRDefault="00AF4250">
            <w:pPr>
              <w:pStyle w:val="NormalWeb"/>
              <w:tabs>
                <w:tab w:val="left" w:pos="1980"/>
              </w:tabs>
              <w:spacing w:before="0" w:beforeAutospacing="0" w:after="150" w:afterAutospacing="0" w:line="360" w:lineRule="auto"/>
              <w:jc w:val="both"/>
              <w:rPr>
                <w:color w:val="000000"/>
              </w:rPr>
            </w:pPr>
            <w:r>
              <w:rPr>
                <w:color w:val="000000"/>
              </w:rPr>
              <w:t>Access to online resources and chemistry databases through ICT improves students' research skills and independent learning in chemistry.</w:t>
            </w:r>
          </w:p>
        </w:tc>
        <w:tc>
          <w:tcPr>
            <w:tcW w:w="540" w:type="dxa"/>
            <w:shd w:val="clear" w:color="auto" w:fill="auto"/>
          </w:tcPr>
          <w:p w:rsidR="0063418E" w:rsidRDefault="0063418E">
            <w:pPr>
              <w:pStyle w:val="NormalWeb"/>
              <w:spacing w:before="0" w:beforeAutospacing="0" w:after="150" w:afterAutospacing="0" w:line="360" w:lineRule="auto"/>
              <w:jc w:val="both"/>
              <w:rPr>
                <w:color w:val="000000"/>
              </w:rPr>
            </w:pPr>
          </w:p>
        </w:tc>
        <w:tc>
          <w:tcPr>
            <w:tcW w:w="540" w:type="dxa"/>
            <w:shd w:val="clear" w:color="auto" w:fill="auto"/>
          </w:tcPr>
          <w:p w:rsidR="0063418E" w:rsidRDefault="0063418E">
            <w:pPr>
              <w:pStyle w:val="NormalWeb"/>
              <w:spacing w:before="0" w:beforeAutospacing="0" w:after="150" w:afterAutospacing="0" w:line="360" w:lineRule="auto"/>
              <w:jc w:val="both"/>
              <w:rPr>
                <w:color w:val="000000"/>
              </w:rPr>
            </w:pPr>
          </w:p>
        </w:tc>
        <w:tc>
          <w:tcPr>
            <w:tcW w:w="540" w:type="dxa"/>
            <w:shd w:val="clear" w:color="auto" w:fill="auto"/>
          </w:tcPr>
          <w:p w:rsidR="0063418E" w:rsidRDefault="0063418E">
            <w:pPr>
              <w:pStyle w:val="NormalWeb"/>
              <w:spacing w:before="0" w:beforeAutospacing="0" w:after="150" w:afterAutospacing="0" w:line="360" w:lineRule="auto"/>
              <w:jc w:val="both"/>
              <w:rPr>
                <w:color w:val="000000"/>
              </w:rPr>
            </w:pPr>
          </w:p>
        </w:tc>
        <w:tc>
          <w:tcPr>
            <w:tcW w:w="648" w:type="dxa"/>
            <w:shd w:val="clear" w:color="auto" w:fill="auto"/>
          </w:tcPr>
          <w:p w:rsidR="0063418E" w:rsidRDefault="0063418E">
            <w:pPr>
              <w:pStyle w:val="NormalWeb"/>
              <w:spacing w:before="0" w:beforeAutospacing="0" w:after="150" w:afterAutospacing="0" w:line="360" w:lineRule="auto"/>
              <w:jc w:val="both"/>
              <w:rPr>
                <w:color w:val="000000"/>
              </w:rPr>
            </w:pPr>
          </w:p>
        </w:tc>
      </w:tr>
    </w:tbl>
    <w:p w:rsidR="0063418E" w:rsidRDefault="0063418E">
      <w:pPr>
        <w:pStyle w:val="NormalWeb"/>
        <w:shd w:val="clear" w:color="auto" w:fill="FFFFFF"/>
        <w:spacing w:before="0" w:beforeAutospacing="0" w:after="150" w:afterAutospacing="0" w:line="360" w:lineRule="auto"/>
        <w:ind w:left="360"/>
        <w:jc w:val="both"/>
        <w:rPr>
          <w:color w:val="000000"/>
        </w:rPr>
      </w:pPr>
    </w:p>
    <w:p w:rsidR="0063418E" w:rsidRDefault="00AF4250">
      <w:pPr>
        <w:pStyle w:val="NormalWeb"/>
        <w:shd w:val="clear" w:color="auto" w:fill="FFFFFF"/>
        <w:spacing w:before="0" w:beforeAutospacing="0" w:after="150" w:afterAutospacing="0" w:line="360" w:lineRule="auto"/>
        <w:jc w:val="both"/>
        <w:rPr>
          <w:color w:val="000000"/>
        </w:rPr>
      </w:pPr>
      <w:r>
        <w:rPr>
          <w:b/>
          <w:bCs/>
          <w:color w:val="000000"/>
        </w:rPr>
        <w:t>Research Question 2: What are the problems associated with the use and implementation of ICT in teaching and learning of Chemistry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849"/>
        <w:gridCol w:w="537"/>
        <w:gridCol w:w="514"/>
        <w:gridCol w:w="537"/>
        <w:gridCol w:w="603"/>
      </w:tblGrid>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S/N</w:t>
            </w:r>
          </w:p>
        </w:tc>
        <w:tc>
          <w:tcPr>
            <w:tcW w:w="6718" w:type="dxa"/>
            <w:shd w:val="clear" w:color="auto" w:fill="auto"/>
          </w:tcPr>
          <w:p w:rsidR="0063418E" w:rsidRDefault="00AF4250">
            <w:pPr>
              <w:pStyle w:val="NormalWeb"/>
              <w:spacing w:before="0" w:beforeAutospacing="0" w:after="150" w:afterAutospacing="0"/>
              <w:jc w:val="both"/>
              <w:rPr>
                <w:color w:val="000000"/>
              </w:rPr>
            </w:pPr>
            <w:r>
              <w:rPr>
                <w:color w:val="000000"/>
              </w:rPr>
              <w:t>ITEMS</w:t>
            </w:r>
          </w:p>
        </w:tc>
        <w:tc>
          <w:tcPr>
            <w:tcW w:w="540" w:type="dxa"/>
            <w:shd w:val="clear" w:color="auto" w:fill="auto"/>
          </w:tcPr>
          <w:p w:rsidR="0063418E" w:rsidRDefault="00AF4250">
            <w:pPr>
              <w:pStyle w:val="NormalWeb"/>
              <w:spacing w:before="0" w:beforeAutospacing="0" w:after="150" w:afterAutospacing="0"/>
              <w:jc w:val="both"/>
              <w:rPr>
                <w:color w:val="000000"/>
              </w:rPr>
            </w:pPr>
            <w:r>
              <w:rPr>
                <w:color w:val="000000"/>
              </w:rPr>
              <w:t>SA</w:t>
            </w:r>
          </w:p>
        </w:tc>
        <w:tc>
          <w:tcPr>
            <w:tcW w:w="540" w:type="dxa"/>
            <w:shd w:val="clear" w:color="auto" w:fill="auto"/>
          </w:tcPr>
          <w:p w:rsidR="0063418E" w:rsidRDefault="00AF4250">
            <w:pPr>
              <w:pStyle w:val="NormalWeb"/>
              <w:spacing w:before="0" w:beforeAutospacing="0" w:after="150" w:afterAutospacing="0"/>
              <w:jc w:val="both"/>
              <w:rPr>
                <w:color w:val="000000"/>
              </w:rPr>
            </w:pPr>
            <w:r>
              <w:rPr>
                <w:color w:val="000000"/>
              </w:rPr>
              <w:t xml:space="preserve">A </w:t>
            </w:r>
          </w:p>
        </w:tc>
        <w:tc>
          <w:tcPr>
            <w:tcW w:w="540" w:type="dxa"/>
            <w:shd w:val="clear" w:color="auto" w:fill="auto"/>
          </w:tcPr>
          <w:p w:rsidR="0063418E" w:rsidRDefault="00AF4250">
            <w:pPr>
              <w:pStyle w:val="NormalWeb"/>
              <w:spacing w:before="0" w:beforeAutospacing="0" w:after="150" w:afterAutospacing="0"/>
              <w:jc w:val="both"/>
              <w:rPr>
                <w:color w:val="000000"/>
              </w:rPr>
            </w:pPr>
            <w:r>
              <w:rPr>
                <w:color w:val="000000"/>
              </w:rPr>
              <w:t>SD</w:t>
            </w:r>
          </w:p>
        </w:tc>
        <w:tc>
          <w:tcPr>
            <w:tcW w:w="648" w:type="dxa"/>
            <w:shd w:val="clear" w:color="auto" w:fill="auto"/>
          </w:tcPr>
          <w:p w:rsidR="0063418E" w:rsidRDefault="00AF4250">
            <w:pPr>
              <w:pStyle w:val="NormalWeb"/>
              <w:spacing w:before="0" w:beforeAutospacing="0" w:after="150" w:afterAutospacing="0"/>
              <w:jc w:val="both"/>
              <w:rPr>
                <w:color w:val="000000"/>
              </w:rPr>
            </w:pPr>
            <w:r>
              <w:rPr>
                <w:color w:val="000000"/>
              </w:rPr>
              <w:t>D</w:t>
            </w: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1</w:t>
            </w:r>
          </w:p>
        </w:tc>
        <w:tc>
          <w:tcPr>
            <w:tcW w:w="6718" w:type="dxa"/>
            <w:shd w:val="clear" w:color="auto" w:fill="auto"/>
          </w:tcPr>
          <w:p w:rsidR="0063418E" w:rsidRDefault="00AF4250">
            <w:pPr>
              <w:pStyle w:val="NormalWeb"/>
              <w:spacing w:before="0" w:beforeAutospacing="0" w:after="150" w:afterAutospacing="0"/>
              <w:jc w:val="both"/>
              <w:rPr>
                <w:color w:val="000000"/>
              </w:rPr>
            </w:pPr>
            <w:r>
              <w:rPr>
                <w:color w:val="000000"/>
              </w:rPr>
              <w:t>Insufficient funding for ICT equipment and software is a major barrier to effective implementation of technology in chemistry education.</w:t>
            </w: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0" w:afterAutospacing="0"/>
              <w:jc w:val="both"/>
              <w:rPr>
                <w:color w:val="000000"/>
              </w:rPr>
            </w:pPr>
          </w:p>
        </w:tc>
        <w:tc>
          <w:tcPr>
            <w:tcW w:w="648" w:type="dxa"/>
            <w:shd w:val="clear" w:color="auto" w:fill="auto"/>
          </w:tcPr>
          <w:p w:rsidR="0063418E" w:rsidRDefault="0063418E">
            <w:pPr>
              <w:pStyle w:val="NormalWeb"/>
              <w:spacing w:before="0" w:beforeAutospacing="0" w:after="150" w:afterAutospacing="0"/>
              <w:jc w:val="both"/>
              <w:rPr>
                <w:color w:val="000000"/>
              </w:rPr>
            </w:pP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2</w:t>
            </w:r>
          </w:p>
        </w:tc>
        <w:tc>
          <w:tcPr>
            <w:tcW w:w="6718" w:type="dxa"/>
            <w:shd w:val="clear" w:color="auto" w:fill="auto"/>
          </w:tcPr>
          <w:p w:rsidR="0063418E" w:rsidRDefault="00AF4250">
            <w:pPr>
              <w:pStyle w:val="NormalWeb"/>
              <w:spacing w:before="0" w:beforeAutospacing="0" w:after="150" w:afterAutospacing="0"/>
              <w:jc w:val="both"/>
              <w:rPr>
                <w:color w:val="000000"/>
              </w:rPr>
            </w:pPr>
            <w:r>
              <w:rPr>
                <w:color w:val="000000"/>
              </w:rPr>
              <w:t>Lack of proper training for teachers in using ICT tools hinders the successful integration of technology in chemistry classrooms.</w:t>
            </w: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0" w:afterAutospacing="0"/>
              <w:jc w:val="both"/>
              <w:rPr>
                <w:color w:val="000000"/>
              </w:rPr>
            </w:pPr>
          </w:p>
        </w:tc>
        <w:tc>
          <w:tcPr>
            <w:tcW w:w="648" w:type="dxa"/>
            <w:shd w:val="clear" w:color="auto" w:fill="auto"/>
          </w:tcPr>
          <w:p w:rsidR="0063418E" w:rsidRDefault="0063418E">
            <w:pPr>
              <w:pStyle w:val="NormalWeb"/>
              <w:spacing w:before="0" w:beforeAutospacing="0" w:after="150" w:afterAutospacing="0"/>
              <w:jc w:val="both"/>
              <w:rPr>
                <w:color w:val="000000"/>
              </w:rPr>
            </w:pP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3</w:t>
            </w:r>
          </w:p>
        </w:tc>
        <w:tc>
          <w:tcPr>
            <w:tcW w:w="6718" w:type="dxa"/>
            <w:shd w:val="clear" w:color="auto" w:fill="auto"/>
          </w:tcPr>
          <w:p w:rsidR="0063418E" w:rsidRDefault="00AF4250">
            <w:pPr>
              <w:pStyle w:val="NormalWeb"/>
              <w:spacing w:before="0" w:beforeAutospacing="0" w:after="150" w:afterAutospacing="0"/>
              <w:jc w:val="both"/>
              <w:rPr>
                <w:color w:val="000000"/>
              </w:rPr>
            </w:pPr>
            <w:r>
              <w:rPr>
                <w:color w:val="000000"/>
              </w:rPr>
              <w:t>Technical issues and unreliable internet connectivity frequently disrupt ICT-based chemistry lessons.</w:t>
            </w: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648" w:type="dxa"/>
            <w:shd w:val="clear" w:color="auto" w:fill="auto"/>
          </w:tcPr>
          <w:p w:rsidR="0063418E" w:rsidRDefault="0063418E">
            <w:pPr>
              <w:pStyle w:val="NormalWeb"/>
              <w:spacing w:before="0" w:beforeAutospacing="0" w:after="150" w:afterAutospacing="0"/>
              <w:jc w:val="both"/>
              <w:rPr>
                <w:color w:val="000000"/>
              </w:rPr>
            </w:pPr>
          </w:p>
        </w:tc>
      </w:tr>
      <w:tr w:rsidR="0063418E">
        <w:tc>
          <w:tcPr>
            <w:tcW w:w="590" w:type="dxa"/>
            <w:shd w:val="clear" w:color="auto" w:fill="auto"/>
          </w:tcPr>
          <w:p w:rsidR="0063418E" w:rsidRDefault="0063418E">
            <w:pPr>
              <w:pStyle w:val="NormalWeb"/>
              <w:spacing w:before="0" w:beforeAutospacing="0" w:after="150" w:afterAutospacing="0"/>
              <w:jc w:val="both"/>
              <w:rPr>
                <w:color w:val="000000"/>
              </w:rPr>
            </w:pPr>
          </w:p>
          <w:p w:rsidR="0063418E" w:rsidRDefault="00AF4250">
            <w:pPr>
              <w:spacing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6718" w:type="dxa"/>
            <w:shd w:val="clear" w:color="auto" w:fill="auto"/>
          </w:tcPr>
          <w:p w:rsidR="0063418E" w:rsidRDefault="00AF4250">
            <w:pPr>
              <w:pStyle w:val="NormalWeb"/>
              <w:shd w:val="clear" w:color="auto" w:fill="FFFFFF"/>
              <w:spacing w:after="150"/>
              <w:ind w:left="360"/>
              <w:jc w:val="both"/>
              <w:rPr>
                <w:color w:val="000000"/>
              </w:rPr>
            </w:pPr>
            <w:r>
              <w:rPr>
                <w:color w:val="000000"/>
              </w:rPr>
              <w:t>The time required to prepare ICT-integrated chemistry lessons is often not accounted for in teachers' workloads, leading to increased stress and burnout.</w:t>
            </w: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648" w:type="dxa"/>
            <w:shd w:val="clear" w:color="auto" w:fill="auto"/>
          </w:tcPr>
          <w:p w:rsidR="0063418E" w:rsidRDefault="0063418E">
            <w:pPr>
              <w:pStyle w:val="NormalWeb"/>
              <w:spacing w:before="0" w:beforeAutospacing="0" w:after="150" w:afterAutospacing="0"/>
              <w:jc w:val="both"/>
              <w:rPr>
                <w:color w:val="000000"/>
              </w:rPr>
            </w:pPr>
          </w:p>
        </w:tc>
      </w:tr>
    </w:tbl>
    <w:p w:rsidR="0063418E" w:rsidRDefault="0063418E">
      <w:pPr>
        <w:pStyle w:val="ListParagraph"/>
        <w:autoSpaceDE w:val="0"/>
        <w:autoSpaceDN w:val="0"/>
        <w:adjustRightInd w:val="0"/>
        <w:spacing w:line="360" w:lineRule="auto"/>
        <w:ind w:left="0"/>
        <w:jc w:val="both"/>
        <w:rPr>
          <w:rFonts w:ascii="Times New Roman" w:hAnsi="Times New Roman" w:cs="Times New Roman"/>
          <w:b/>
          <w:bCs/>
          <w:color w:val="000000"/>
          <w:sz w:val="24"/>
          <w:szCs w:val="24"/>
        </w:rPr>
      </w:pPr>
    </w:p>
    <w:p w:rsidR="0063418E" w:rsidRDefault="00AF4250">
      <w:pPr>
        <w:spacing w:after="0" w:line="240" w:lineRule="auto"/>
        <w:rPr>
          <w:rFonts w:ascii="Times New Roman" w:eastAsia="Calibri" w:hAnsi="Times New Roman"/>
          <w:b/>
          <w:bCs/>
          <w:color w:val="000000"/>
          <w:sz w:val="24"/>
          <w:szCs w:val="24"/>
          <w:lang w:eastAsia="en-US"/>
        </w:rPr>
      </w:pPr>
      <w:r>
        <w:rPr>
          <w:rFonts w:ascii="Times New Roman" w:hAnsi="Times New Roman"/>
          <w:b/>
          <w:bCs/>
          <w:color w:val="000000"/>
          <w:sz w:val="24"/>
          <w:szCs w:val="24"/>
        </w:rPr>
        <w:br w:type="page"/>
      </w:r>
    </w:p>
    <w:p w:rsidR="0063418E" w:rsidRDefault="00AF4250">
      <w:pPr>
        <w:pStyle w:val="ListParagraph"/>
        <w:autoSpaceDE w:val="0"/>
        <w:autoSpaceDN w:val="0"/>
        <w:adjustRightInd w:val="0"/>
        <w:spacing w:line="360" w:lineRule="auto"/>
        <w:ind w:left="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Research Question 3: To what extent does ICT has effect on gender in the teaching and learning of </w:t>
      </w:r>
      <w:r>
        <w:rPr>
          <w:rFonts w:ascii="Times New Roman" w:eastAsia="Times New Roman" w:hAnsi="Times New Roman" w:cs="Times New Roman"/>
          <w:b/>
          <w:bCs/>
          <w:color w:val="000000"/>
          <w:sz w:val="24"/>
          <w:szCs w:val="24"/>
        </w:rPr>
        <w:t>Chemistry Education</w:t>
      </w:r>
      <w:r>
        <w:rPr>
          <w:rFonts w:ascii="Times New Roman" w:hAnsi="Times New Roman" w:cs="Times New Roman"/>
          <w:b/>
          <w:bCs/>
          <w:color w:val="000000"/>
          <w:sz w:val="24"/>
          <w:szCs w:val="24"/>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062"/>
        <w:gridCol w:w="716"/>
        <w:gridCol w:w="716"/>
        <w:gridCol w:w="836"/>
        <w:gridCol w:w="728"/>
      </w:tblGrid>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S/N</w:t>
            </w:r>
          </w:p>
        </w:tc>
        <w:tc>
          <w:tcPr>
            <w:tcW w:w="6062" w:type="dxa"/>
            <w:shd w:val="clear" w:color="auto" w:fill="auto"/>
          </w:tcPr>
          <w:p w:rsidR="0063418E" w:rsidRDefault="00AF4250">
            <w:pPr>
              <w:pStyle w:val="NormalWeb"/>
              <w:spacing w:before="0" w:beforeAutospacing="0" w:after="150" w:afterAutospacing="0"/>
              <w:jc w:val="both"/>
              <w:rPr>
                <w:color w:val="000000"/>
              </w:rPr>
            </w:pPr>
            <w:r>
              <w:rPr>
                <w:color w:val="000000"/>
              </w:rPr>
              <w:t>ITEMS</w:t>
            </w:r>
          </w:p>
        </w:tc>
        <w:tc>
          <w:tcPr>
            <w:tcW w:w="716" w:type="dxa"/>
            <w:shd w:val="clear" w:color="auto" w:fill="auto"/>
          </w:tcPr>
          <w:p w:rsidR="0063418E" w:rsidRDefault="00AF4250">
            <w:pPr>
              <w:pStyle w:val="NormalWeb"/>
              <w:spacing w:before="0" w:beforeAutospacing="0" w:after="150" w:afterAutospacing="0"/>
              <w:jc w:val="both"/>
              <w:rPr>
                <w:color w:val="000000"/>
              </w:rPr>
            </w:pPr>
            <w:r>
              <w:rPr>
                <w:color w:val="000000"/>
              </w:rPr>
              <w:t>SA</w:t>
            </w:r>
          </w:p>
        </w:tc>
        <w:tc>
          <w:tcPr>
            <w:tcW w:w="716" w:type="dxa"/>
            <w:shd w:val="clear" w:color="auto" w:fill="auto"/>
          </w:tcPr>
          <w:p w:rsidR="0063418E" w:rsidRDefault="00AF4250">
            <w:pPr>
              <w:pStyle w:val="NormalWeb"/>
              <w:spacing w:before="0" w:beforeAutospacing="0" w:after="150" w:afterAutospacing="0"/>
              <w:jc w:val="both"/>
              <w:rPr>
                <w:color w:val="000000"/>
              </w:rPr>
            </w:pPr>
            <w:r>
              <w:rPr>
                <w:color w:val="000000"/>
              </w:rPr>
              <w:t xml:space="preserve">A </w:t>
            </w:r>
          </w:p>
        </w:tc>
        <w:tc>
          <w:tcPr>
            <w:tcW w:w="836" w:type="dxa"/>
            <w:shd w:val="clear" w:color="auto" w:fill="auto"/>
          </w:tcPr>
          <w:p w:rsidR="0063418E" w:rsidRDefault="00AF4250">
            <w:pPr>
              <w:pStyle w:val="NormalWeb"/>
              <w:spacing w:before="0" w:beforeAutospacing="0" w:after="150" w:afterAutospacing="0"/>
              <w:jc w:val="both"/>
              <w:rPr>
                <w:color w:val="000000"/>
              </w:rPr>
            </w:pPr>
            <w:r>
              <w:rPr>
                <w:color w:val="000000"/>
              </w:rPr>
              <w:t>SD</w:t>
            </w:r>
          </w:p>
        </w:tc>
        <w:tc>
          <w:tcPr>
            <w:tcW w:w="728" w:type="dxa"/>
            <w:shd w:val="clear" w:color="auto" w:fill="auto"/>
          </w:tcPr>
          <w:p w:rsidR="0063418E" w:rsidRDefault="00AF4250">
            <w:pPr>
              <w:pStyle w:val="NormalWeb"/>
              <w:spacing w:before="0" w:beforeAutospacing="0" w:after="150" w:afterAutospacing="0"/>
              <w:jc w:val="both"/>
              <w:rPr>
                <w:color w:val="000000"/>
              </w:rPr>
            </w:pPr>
            <w:r>
              <w:rPr>
                <w:color w:val="000000"/>
              </w:rPr>
              <w:t>D</w:t>
            </w: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1</w:t>
            </w:r>
          </w:p>
        </w:tc>
        <w:tc>
          <w:tcPr>
            <w:tcW w:w="6062" w:type="dxa"/>
            <w:shd w:val="clear" w:color="auto" w:fill="auto"/>
          </w:tcPr>
          <w:p w:rsidR="0063418E" w:rsidRDefault="00AF4250">
            <w:pPr>
              <w:pStyle w:val="NormalWeb"/>
              <w:spacing w:before="0" w:beforeAutospacing="0" w:after="150" w:afterAutospacing="0"/>
              <w:jc w:val="both"/>
              <w:rPr>
                <w:color w:val="000000"/>
              </w:rPr>
            </w:pPr>
            <w:r>
              <w:rPr>
                <w:color w:val="000000"/>
              </w:rPr>
              <w:t>The use of ICT in chemistry lessons helps to reduce gender disparities in student participation and engagement.</w:t>
            </w:r>
          </w:p>
        </w:tc>
        <w:tc>
          <w:tcPr>
            <w:tcW w:w="716" w:type="dxa"/>
            <w:shd w:val="clear" w:color="auto" w:fill="auto"/>
          </w:tcPr>
          <w:p w:rsidR="0063418E" w:rsidRDefault="0063418E">
            <w:pPr>
              <w:pStyle w:val="NormalWeb"/>
              <w:spacing w:before="0" w:beforeAutospacing="0" w:after="150" w:afterAutospacing="0"/>
              <w:jc w:val="both"/>
              <w:rPr>
                <w:color w:val="000000"/>
              </w:rPr>
            </w:pPr>
          </w:p>
        </w:tc>
        <w:tc>
          <w:tcPr>
            <w:tcW w:w="716" w:type="dxa"/>
            <w:shd w:val="clear" w:color="auto" w:fill="auto"/>
          </w:tcPr>
          <w:p w:rsidR="0063418E" w:rsidRDefault="0063418E">
            <w:pPr>
              <w:pStyle w:val="NormalWeb"/>
              <w:spacing w:before="0" w:beforeAutospacing="0" w:after="150" w:afterAutospacing="0"/>
              <w:jc w:val="both"/>
              <w:rPr>
                <w:color w:val="000000"/>
              </w:rPr>
            </w:pPr>
          </w:p>
        </w:tc>
        <w:tc>
          <w:tcPr>
            <w:tcW w:w="836" w:type="dxa"/>
            <w:shd w:val="clear" w:color="auto" w:fill="auto"/>
          </w:tcPr>
          <w:p w:rsidR="0063418E" w:rsidRDefault="0063418E">
            <w:pPr>
              <w:pStyle w:val="NormalWeb"/>
              <w:spacing w:before="0" w:beforeAutospacing="0" w:after="150" w:afterAutospacing="0"/>
              <w:jc w:val="both"/>
              <w:rPr>
                <w:color w:val="000000"/>
              </w:rPr>
            </w:pPr>
          </w:p>
        </w:tc>
        <w:tc>
          <w:tcPr>
            <w:tcW w:w="728" w:type="dxa"/>
            <w:shd w:val="clear" w:color="auto" w:fill="auto"/>
          </w:tcPr>
          <w:p w:rsidR="0063418E" w:rsidRDefault="0063418E">
            <w:pPr>
              <w:pStyle w:val="NormalWeb"/>
              <w:spacing w:before="0" w:beforeAutospacing="0" w:after="150" w:afterAutospacing="0"/>
              <w:jc w:val="both"/>
              <w:rPr>
                <w:color w:val="000000"/>
              </w:rPr>
            </w:pP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2</w:t>
            </w:r>
          </w:p>
        </w:tc>
        <w:tc>
          <w:tcPr>
            <w:tcW w:w="6062" w:type="dxa"/>
            <w:shd w:val="clear" w:color="auto" w:fill="auto"/>
          </w:tcPr>
          <w:p w:rsidR="0063418E" w:rsidRDefault="00AF4250">
            <w:pPr>
              <w:pStyle w:val="NormalWeb"/>
              <w:spacing w:before="0" w:beforeAutospacing="0" w:after="150" w:afterAutospacing="0"/>
              <w:jc w:val="both"/>
              <w:rPr>
                <w:color w:val="000000"/>
              </w:rPr>
            </w:pPr>
            <w:r>
              <w:rPr>
                <w:color w:val="000000"/>
              </w:rPr>
              <w:t>Female students show increased confidence in performing chemistry experiments when using virtual labs and simulations.</w:t>
            </w:r>
          </w:p>
        </w:tc>
        <w:tc>
          <w:tcPr>
            <w:tcW w:w="716" w:type="dxa"/>
            <w:shd w:val="clear" w:color="auto" w:fill="auto"/>
          </w:tcPr>
          <w:p w:rsidR="0063418E" w:rsidRDefault="0063418E">
            <w:pPr>
              <w:pStyle w:val="NormalWeb"/>
              <w:spacing w:before="0" w:beforeAutospacing="0" w:after="150" w:afterAutospacing="0"/>
              <w:jc w:val="both"/>
              <w:rPr>
                <w:color w:val="000000"/>
              </w:rPr>
            </w:pPr>
          </w:p>
        </w:tc>
        <w:tc>
          <w:tcPr>
            <w:tcW w:w="716" w:type="dxa"/>
            <w:shd w:val="clear" w:color="auto" w:fill="auto"/>
          </w:tcPr>
          <w:p w:rsidR="0063418E" w:rsidRDefault="0063418E">
            <w:pPr>
              <w:pStyle w:val="NormalWeb"/>
              <w:spacing w:before="0" w:beforeAutospacing="0" w:after="150" w:afterAutospacing="0"/>
              <w:jc w:val="both"/>
              <w:rPr>
                <w:color w:val="000000"/>
              </w:rPr>
            </w:pPr>
          </w:p>
        </w:tc>
        <w:tc>
          <w:tcPr>
            <w:tcW w:w="836" w:type="dxa"/>
            <w:shd w:val="clear" w:color="auto" w:fill="auto"/>
          </w:tcPr>
          <w:p w:rsidR="0063418E" w:rsidRDefault="0063418E">
            <w:pPr>
              <w:pStyle w:val="NormalWeb"/>
              <w:spacing w:before="0" w:beforeAutospacing="0" w:after="150" w:afterAutospacing="0"/>
              <w:jc w:val="both"/>
              <w:rPr>
                <w:color w:val="000000"/>
              </w:rPr>
            </w:pPr>
          </w:p>
        </w:tc>
        <w:tc>
          <w:tcPr>
            <w:tcW w:w="728" w:type="dxa"/>
            <w:shd w:val="clear" w:color="auto" w:fill="auto"/>
          </w:tcPr>
          <w:p w:rsidR="0063418E" w:rsidRDefault="0063418E">
            <w:pPr>
              <w:pStyle w:val="NormalWeb"/>
              <w:spacing w:before="0" w:beforeAutospacing="0" w:after="150" w:afterAutospacing="0"/>
              <w:jc w:val="both"/>
              <w:rPr>
                <w:color w:val="000000"/>
              </w:rPr>
            </w:pP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3</w:t>
            </w:r>
          </w:p>
        </w:tc>
        <w:tc>
          <w:tcPr>
            <w:tcW w:w="6062" w:type="dxa"/>
            <w:shd w:val="clear" w:color="auto" w:fill="auto"/>
          </w:tcPr>
          <w:p w:rsidR="0063418E" w:rsidRDefault="00AF4250">
            <w:pPr>
              <w:pStyle w:val="NormalWeb"/>
              <w:spacing w:before="0" w:beforeAutospacing="0" w:after="150" w:afterAutospacing="0"/>
              <w:jc w:val="both"/>
              <w:rPr>
                <w:color w:val="000000"/>
              </w:rPr>
            </w:pPr>
            <w:r>
              <w:rPr>
                <w:color w:val="000000"/>
              </w:rPr>
              <w:t>ICT-based chemistry resources and applications are equally accessible and user-friendly for both male and female students.</w:t>
            </w:r>
          </w:p>
        </w:tc>
        <w:tc>
          <w:tcPr>
            <w:tcW w:w="716" w:type="dxa"/>
            <w:shd w:val="clear" w:color="auto" w:fill="auto"/>
          </w:tcPr>
          <w:p w:rsidR="0063418E" w:rsidRDefault="0063418E">
            <w:pPr>
              <w:pStyle w:val="NormalWeb"/>
              <w:spacing w:before="0" w:beforeAutospacing="0" w:after="150" w:afterAutospacing="0"/>
              <w:jc w:val="both"/>
              <w:rPr>
                <w:color w:val="000000"/>
              </w:rPr>
            </w:pPr>
          </w:p>
        </w:tc>
        <w:tc>
          <w:tcPr>
            <w:tcW w:w="716" w:type="dxa"/>
            <w:shd w:val="clear" w:color="auto" w:fill="auto"/>
          </w:tcPr>
          <w:p w:rsidR="0063418E" w:rsidRDefault="0063418E">
            <w:pPr>
              <w:pStyle w:val="NormalWeb"/>
              <w:spacing w:before="0" w:beforeAutospacing="0" w:after="150" w:afterAutospacing="0"/>
              <w:jc w:val="both"/>
              <w:rPr>
                <w:color w:val="000000"/>
              </w:rPr>
            </w:pPr>
          </w:p>
        </w:tc>
        <w:tc>
          <w:tcPr>
            <w:tcW w:w="836" w:type="dxa"/>
            <w:shd w:val="clear" w:color="auto" w:fill="auto"/>
          </w:tcPr>
          <w:p w:rsidR="0063418E" w:rsidRDefault="0063418E">
            <w:pPr>
              <w:pStyle w:val="NormalWeb"/>
              <w:spacing w:before="0" w:beforeAutospacing="0" w:after="150" w:afterAutospacing="0"/>
              <w:jc w:val="both"/>
              <w:rPr>
                <w:color w:val="000000"/>
              </w:rPr>
            </w:pPr>
          </w:p>
        </w:tc>
        <w:tc>
          <w:tcPr>
            <w:tcW w:w="728" w:type="dxa"/>
            <w:shd w:val="clear" w:color="auto" w:fill="auto"/>
          </w:tcPr>
          <w:p w:rsidR="0063418E" w:rsidRDefault="0063418E">
            <w:pPr>
              <w:pStyle w:val="NormalWeb"/>
              <w:spacing w:before="0" w:beforeAutospacing="0" w:after="150" w:afterAutospacing="0"/>
              <w:jc w:val="both"/>
              <w:rPr>
                <w:color w:val="000000"/>
              </w:rPr>
            </w:pPr>
          </w:p>
        </w:tc>
      </w:tr>
      <w:tr w:rsidR="0063418E">
        <w:tc>
          <w:tcPr>
            <w:tcW w:w="590" w:type="dxa"/>
            <w:shd w:val="clear" w:color="auto" w:fill="auto"/>
          </w:tcPr>
          <w:p w:rsidR="0063418E" w:rsidRDefault="0063418E">
            <w:pPr>
              <w:pStyle w:val="NormalWeb"/>
              <w:spacing w:before="0" w:beforeAutospacing="0" w:after="150" w:afterAutospacing="0"/>
              <w:jc w:val="both"/>
              <w:rPr>
                <w:color w:val="000000"/>
              </w:rPr>
            </w:pPr>
          </w:p>
          <w:p w:rsidR="0063418E" w:rsidRDefault="00AF4250">
            <w:pPr>
              <w:spacing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6062" w:type="dxa"/>
            <w:shd w:val="clear" w:color="auto" w:fill="auto"/>
          </w:tcPr>
          <w:p w:rsidR="0063418E" w:rsidRDefault="00AF4250">
            <w:pPr>
              <w:pStyle w:val="NormalWeb"/>
              <w:shd w:val="clear" w:color="auto" w:fill="FFFFFF"/>
              <w:spacing w:after="150"/>
              <w:ind w:left="360"/>
              <w:jc w:val="both"/>
              <w:rPr>
                <w:color w:val="000000"/>
              </w:rPr>
            </w:pPr>
            <w:r>
              <w:rPr>
                <w:color w:val="000000"/>
              </w:rPr>
              <w:t>The integration of ICT in chemistry education has led to a more balanced representation of male and female role models in the subject.</w:t>
            </w:r>
          </w:p>
        </w:tc>
        <w:tc>
          <w:tcPr>
            <w:tcW w:w="716" w:type="dxa"/>
            <w:shd w:val="clear" w:color="auto" w:fill="auto"/>
          </w:tcPr>
          <w:p w:rsidR="0063418E" w:rsidRDefault="0063418E">
            <w:pPr>
              <w:pStyle w:val="NormalWeb"/>
              <w:spacing w:before="0" w:beforeAutospacing="0" w:after="150" w:afterAutospacing="0"/>
              <w:jc w:val="both"/>
              <w:rPr>
                <w:color w:val="000000"/>
              </w:rPr>
            </w:pPr>
          </w:p>
        </w:tc>
        <w:tc>
          <w:tcPr>
            <w:tcW w:w="716" w:type="dxa"/>
            <w:shd w:val="clear" w:color="auto" w:fill="auto"/>
          </w:tcPr>
          <w:p w:rsidR="0063418E" w:rsidRDefault="0063418E">
            <w:pPr>
              <w:pStyle w:val="NormalWeb"/>
              <w:spacing w:before="0" w:beforeAutospacing="0" w:after="150" w:afterAutospacing="0"/>
              <w:jc w:val="both"/>
              <w:rPr>
                <w:color w:val="000000"/>
              </w:rPr>
            </w:pPr>
          </w:p>
        </w:tc>
        <w:tc>
          <w:tcPr>
            <w:tcW w:w="836" w:type="dxa"/>
            <w:shd w:val="clear" w:color="auto" w:fill="auto"/>
          </w:tcPr>
          <w:p w:rsidR="0063418E" w:rsidRDefault="0063418E">
            <w:pPr>
              <w:pStyle w:val="NormalWeb"/>
              <w:spacing w:before="0" w:beforeAutospacing="0" w:after="150" w:afterAutospacing="0"/>
              <w:jc w:val="both"/>
              <w:rPr>
                <w:color w:val="000000"/>
              </w:rPr>
            </w:pPr>
          </w:p>
        </w:tc>
        <w:tc>
          <w:tcPr>
            <w:tcW w:w="728" w:type="dxa"/>
            <w:shd w:val="clear" w:color="auto" w:fill="auto"/>
          </w:tcPr>
          <w:p w:rsidR="0063418E" w:rsidRDefault="0063418E">
            <w:pPr>
              <w:pStyle w:val="NormalWeb"/>
              <w:spacing w:before="0" w:beforeAutospacing="0" w:after="150" w:afterAutospacing="0"/>
              <w:jc w:val="both"/>
              <w:rPr>
                <w:color w:val="000000"/>
              </w:rPr>
            </w:pPr>
          </w:p>
        </w:tc>
      </w:tr>
    </w:tbl>
    <w:p w:rsidR="0063418E" w:rsidRDefault="0063418E">
      <w:pPr>
        <w:pStyle w:val="ListParagraph"/>
        <w:autoSpaceDE w:val="0"/>
        <w:autoSpaceDN w:val="0"/>
        <w:adjustRightInd w:val="0"/>
        <w:spacing w:line="360" w:lineRule="auto"/>
        <w:jc w:val="both"/>
        <w:rPr>
          <w:rFonts w:ascii="Times New Roman" w:hAnsi="Times New Roman" w:cs="Times New Roman"/>
          <w:color w:val="000000"/>
          <w:sz w:val="24"/>
          <w:szCs w:val="24"/>
        </w:rPr>
      </w:pPr>
    </w:p>
    <w:p w:rsidR="0063418E" w:rsidRDefault="00AF4250">
      <w:pPr>
        <w:pStyle w:val="ListParagraph"/>
        <w:autoSpaceDE w:val="0"/>
        <w:autoSpaceDN w:val="0"/>
        <w:adjustRightInd w:val="0"/>
        <w:spacing w:line="240" w:lineRule="auto"/>
        <w:ind w:left="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Research Question 4: What are the benefits of ICT in the teaching and learning of </w:t>
      </w:r>
      <w:r>
        <w:rPr>
          <w:rFonts w:ascii="Times New Roman" w:eastAsia="Times New Roman" w:hAnsi="Times New Roman" w:cs="Times New Roman"/>
          <w:b/>
          <w:bCs/>
          <w:color w:val="000000"/>
          <w:sz w:val="24"/>
          <w:szCs w:val="24"/>
        </w:rPr>
        <w:t>Chemistry Education</w:t>
      </w:r>
      <w:r>
        <w:rPr>
          <w:rFonts w:ascii="Times New Roman" w:hAnsi="Times New Roman" w:cs="Times New Roman"/>
          <w:b/>
          <w:bCs/>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5845"/>
        <w:gridCol w:w="537"/>
        <w:gridCol w:w="515"/>
        <w:gridCol w:w="537"/>
        <w:gridCol w:w="605"/>
      </w:tblGrid>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S/N</w:t>
            </w:r>
          </w:p>
        </w:tc>
        <w:tc>
          <w:tcPr>
            <w:tcW w:w="6718" w:type="dxa"/>
            <w:shd w:val="clear" w:color="auto" w:fill="auto"/>
          </w:tcPr>
          <w:p w:rsidR="0063418E" w:rsidRDefault="00AF4250">
            <w:pPr>
              <w:pStyle w:val="NormalWeb"/>
              <w:spacing w:before="0" w:beforeAutospacing="0" w:after="150" w:afterAutospacing="0"/>
              <w:jc w:val="both"/>
              <w:rPr>
                <w:color w:val="000000"/>
              </w:rPr>
            </w:pPr>
            <w:r>
              <w:rPr>
                <w:color w:val="000000"/>
              </w:rPr>
              <w:t>ITEMS</w:t>
            </w:r>
          </w:p>
        </w:tc>
        <w:tc>
          <w:tcPr>
            <w:tcW w:w="540" w:type="dxa"/>
            <w:shd w:val="clear" w:color="auto" w:fill="auto"/>
          </w:tcPr>
          <w:p w:rsidR="0063418E" w:rsidRDefault="00AF4250">
            <w:pPr>
              <w:pStyle w:val="NormalWeb"/>
              <w:spacing w:before="0" w:beforeAutospacing="0" w:after="150" w:afterAutospacing="0"/>
              <w:jc w:val="both"/>
              <w:rPr>
                <w:color w:val="000000"/>
              </w:rPr>
            </w:pPr>
            <w:r>
              <w:rPr>
                <w:color w:val="000000"/>
              </w:rPr>
              <w:t>SA</w:t>
            </w:r>
          </w:p>
        </w:tc>
        <w:tc>
          <w:tcPr>
            <w:tcW w:w="540" w:type="dxa"/>
            <w:shd w:val="clear" w:color="auto" w:fill="auto"/>
          </w:tcPr>
          <w:p w:rsidR="0063418E" w:rsidRDefault="00AF4250">
            <w:pPr>
              <w:pStyle w:val="NormalWeb"/>
              <w:spacing w:before="0" w:beforeAutospacing="0" w:after="150" w:afterAutospacing="0"/>
              <w:jc w:val="both"/>
              <w:rPr>
                <w:color w:val="000000"/>
              </w:rPr>
            </w:pPr>
            <w:r>
              <w:rPr>
                <w:color w:val="000000"/>
              </w:rPr>
              <w:t xml:space="preserve">A </w:t>
            </w:r>
          </w:p>
        </w:tc>
        <w:tc>
          <w:tcPr>
            <w:tcW w:w="540" w:type="dxa"/>
            <w:shd w:val="clear" w:color="auto" w:fill="auto"/>
          </w:tcPr>
          <w:p w:rsidR="0063418E" w:rsidRDefault="00AF4250">
            <w:pPr>
              <w:pStyle w:val="NormalWeb"/>
              <w:spacing w:before="0" w:beforeAutospacing="0" w:after="150" w:afterAutospacing="0"/>
              <w:jc w:val="both"/>
              <w:rPr>
                <w:color w:val="000000"/>
              </w:rPr>
            </w:pPr>
            <w:r>
              <w:rPr>
                <w:color w:val="000000"/>
              </w:rPr>
              <w:t>SD</w:t>
            </w:r>
          </w:p>
        </w:tc>
        <w:tc>
          <w:tcPr>
            <w:tcW w:w="648" w:type="dxa"/>
            <w:shd w:val="clear" w:color="auto" w:fill="auto"/>
          </w:tcPr>
          <w:p w:rsidR="0063418E" w:rsidRDefault="00AF4250">
            <w:pPr>
              <w:pStyle w:val="NormalWeb"/>
              <w:spacing w:before="0" w:beforeAutospacing="0" w:after="150" w:afterAutospacing="0"/>
              <w:jc w:val="both"/>
              <w:rPr>
                <w:color w:val="000000"/>
              </w:rPr>
            </w:pPr>
            <w:r>
              <w:rPr>
                <w:color w:val="000000"/>
              </w:rPr>
              <w:t>D</w:t>
            </w: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1</w:t>
            </w:r>
          </w:p>
        </w:tc>
        <w:tc>
          <w:tcPr>
            <w:tcW w:w="6718" w:type="dxa"/>
            <w:shd w:val="clear" w:color="auto" w:fill="auto"/>
          </w:tcPr>
          <w:p w:rsidR="0063418E" w:rsidRDefault="00AF4250">
            <w:pPr>
              <w:pStyle w:val="NormalWeb"/>
              <w:spacing w:before="0" w:beforeAutospacing="0" w:after="150" w:afterAutospacing="0"/>
              <w:jc w:val="both"/>
              <w:rPr>
                <w:color w:val="000000"/>
              </w:rPr>
            </w:pPr>
            <w:r>
              <w:rPr>
                <w:color w:val="000000"/>
              </w:rPr>
              <w:t>The use of ICT in chemistry lessons improves students' ability to visualize and understand abstract molecular concepts and structures.</w:t>
            </w: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648" w:type="dxa"/>
            <w:shd w:val="clear" w:color="auto" w:fill="auto"/>
          </w:tcPr>
          <w:p w:rsidR="0063418E" w:rsidRDefault="0063418E">
            <w:pPr>
              <w:pStyle w:val="NormalWeb"/>
              <w:spacing w:before="0" w:beforeAutospacing="0" w:after="150" w:afterAutospacing="0"/>
              <w:jc w:val="both"/>
              <w:rPr>
                <w:color w:val="000000"/>
              </w:rPr>
            </w:pP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2</w:t>
            </w:r>
          </w:p>
        </w:tc>
        <w:tc>
          <w:tcPr>
            <w:tcW w:w="6718" w:type="dxa"/>
            <w:shd w:val="clear" w:color="auto" w:fill="auto"/>
          </w:tcPr>
          <w:p w:rsidR="0063418E" w:rsidRDefault="00AF4250">
            <w:pPr>
              <w:pStyle w:val="ListParagraph"/>
              <w:autoSpaceDE w:val="0"/>
              <w:autoSpaceDN w:val="0"/>
              <w:adjustRightInd w:val="0"/>
              <w:spacing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Interactive simulations and virtual experiments enable students to safely explore dangerous or costly chemical reactions that would be impractical in a physical laboratory.</w:t>
            </w: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648" w:type="dxa"/>
            <w:shd w:val="clear" w:color="auto" w:fill="auto"/>
          </w:tcPr>
          <w:p w:rsidR="0063418E" w:rsidRDefault="0063418E">
            <w:pPr>
              <w:pStyle w:val="NormalWeb"/>
              <w:spacing w:before="0" w:beforeAutospacing="0" w:after="150" w:afterAutospacing="0"/>
              <w:jc w:val="both"/>
              <w:rPr>
                <w:color w:val="000000"/>
              </w:rPr>
            </w:pP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3</w:t>
            </w:r>
          </w:p>
        </w:tc>
        <w:tc>
          <w:tcPr>
            <w:tcW w:w="6718" w:type="dxa"/>
            <w:shd w:val="clear" w:color="auto" w:fill="auto"/>
          </w:tcPr>
          <w:p w:rsidR="0063418E" w:rsidRDefault="00AF4250">
            <w:pPr>
              <w:pStyle w:val="NormalWeb"/>
              <w:spacing w:before="0" w:beforeAutospacing="0" w:after="150" w:afterAutospacing="0"/>
              <w:jc w:val="both"/>
              <w:rPr>
                <w:color w:val="000000"/>
              </w:rPr>
            </w:pPr>
            <w:r>
              <w:rPr>
                <w:color w:val="000000"/>
              </w:rPr>
              <w:t>ICT tools enhance collaborative learning in chemistry by facilitating group projects and online discussions among students.</w:t>
            </w: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648" w:type="dxa"/>
            <w:shd w:val="clear" w:color="auto" w:fill="auto"/>
          </w:tcPr>
          <w:p w:rsidR="0063418E" w:rsidRDefault="0063418E">
            <w:pPr>
              <w:pStyle w:val="NormalWeb"/>
              <w:spacing w:before="0" w:beforeAutospacing="0" w:after="150" w:afterAutospacing="0"/>
              <w:jc w:val="both"/>
              <w:rPr>
                <w:color w:val="000000"/>
              </w:rPr>
            </w:pPr>
          </w:p>
        </w:tc>
      </w:tr>
      <w:tr w:rsidR="0063418E">
        <w:tc>
          <w:tcPr>
            <w:tcW w:w="590" w:type="dxa"/>
            <w:shd w:val="clear" w:color="auto" w:fill="auto"/>
          </w:tcPr>
          <w:p w:rsidR="0063418E" w:rsidRDefault="0063418E">
            <w:pPr>
              <w:pStyle w:val="NormalWeb"/>
              <w:spacing w:before="0" w:beforeAutospacing="0" w:after="150" w:afterAutospacing="0"/>
              <w:jc w:val="both"/>
              <w:rPr>
                <w:color w:val="000000"/>
              </w:rPr>
            </w:pPr>
          </w:p>
          <w:p w:rsidR="0063418E" w:rsidRDefault="00AF4250">
            <w:pPr>
              <w:spacing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6718" w:type="dxa"/>
            <w:shd w:val="clear" w:color="auto" w:fill="auto"/>
          </w:tcPr>
          <w:p w:rsidR="0063418E" w:rsidRDefault="00AF4250">
            <w:pPr>
              <w:pStyle w:val="ListParagraph"/>
              <w:autoSpaceDE w:val="0"/>
              <w:autoSpaceDN w:val="0"/>
              <w:adjustRightInd w:val="0"/>
              <w:spacing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The integration of ICT in chemistry education provides students with real-time access to current scientific research and discoveries, keeping the curriculum up-to-date.</w:t>
            </w: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648" w:type="dxa"/>
            <w:shd w:val="clear" w:color="auto" w:fill="auto"/>
          </w:tcPr>
          <w:p w:rsidR="0063418E" w:rsidRDefault="0063418E">
            <w:pPr>
              <w:pStyle w:val="NormalWeb"/>
              <w:spacing w:before="0" w:beforeAutospacing="0" w:after="150" w:afterAutospacing="0"/>
              <w:jc w:val="both"/>
              <w:rPr>
                <w:color w:val="000000"/>
              </w:rPr>
            </w:pPr>
          </w:p>
        </w:tc>
      </w:tr>
    </w:tbl>
    <w:p w:rsidR="0063418E" w:rsidRDefault="0063418E">
      <w:pPr>
        <w:pStyle w:val="ListParagraph"/>
        <w:autoSpaceDE w:val="0"/>
        <w:autoSpaceDN w:val="0"/>
        <w:adjustRightInd w:val="0"/>
        <w:spacing w:line="360" w:lineRule="auto"/>
        <w:ind w:left="0"/>
        <w:jc w:val="both"/>
        <w:rPr>
          <w:rFonts w:ascii="Times New Roman" w:hAnsi="Times New Roman" w:cs="Times New Roman"/>
          <w:color w:val="000000"/>
          <w:sz w:val="24"/>
          <w:szCs w:val="24"/>
        </w:rPr>
      </w:pPr>
    </w:p>
    <w:p w:rsidR="0063418E" w:rsidRDefault="00AF4250">
      <w:pPr>
        <w:pStyle w:val="ListParagraph"/>
        <w:autoSpaceDE w:val="0"/>
        <w:autoSpaceDN w:val="0"/>
        <w:adjustRightInd w:val="0"/>
        <w:spacing w:line="240" w:lineRule="auto"/>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Research Question 5: Are there impediments on the use of ICT in teaching and learning of </w:t>
      </w:r>
      <w:r>
        <w:rPr>
          <w:rFonts w:ascii="Times New Roman" w:eastAsia="Times New Roman" w:hAnsi="Times New Roman" w:cs="Times New Roman"/>
          <w:b/>
          <w:bCs/>
          <w:color w:val="000000"/>
          <w:sz w:val="24"/>
          <w:szCs w:val="24"/>
        </w:rPr>
        <w:t>Chemistry Education</w:t>
      </w:r>
      <w:r>
        <w:rPr>
          <w:rFonts w:ascii="Times New Roman" w:hAnsi="Times New Roman" w:cs="Times New Roman"/>
          <w:b/>
          <w:bCs/>
          <w:color w:val="000000"/>
          <w:sz w:val="24"/>
          <w:szCs w:val="24"/>
        </w:rPr>
        <w:t xml:space="preserve"> in secondary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5847"/>
        <w:gridCol w:w="537"/>
        <w:gridCol w:w="514"/>
        <w:gridCol w:w="537"/>
        <w:gridCol w:w="604"/>
      </w:tblGrid>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S/N</w:t>
            </w:r>
          </w:p>
        </w:tc>
        <w:tc>
          <w:tcPr>
            <w:tcW w:w="6718" w:type="dxa"/>
            <w:shd w:val="clear" w:color="auto" w:fill="auto"/>
          </w:tcPr>
          <w:p w:rsidR="0063418E" w:rsidRDefault="00AF4250">
            <w:pPr>
              <w:pStyle w:val="NormalWeb"/>
              <w:spacing w:before="0" w:beforeAutospacing="0" w:after="150" w:afterAutospacing="0"/>
              <w:jc w:val="both"/>
              <w:rPr>
                <w:color w:val="000000"/>
              </w:rPr>
            </w:pPr>
            <w:r>
              <w:rPr>
                <w:color w:val="000000"/>
              </w:rPr>
              <w:t>ITEMS</w:t>
            </w:r>
          </w:p>
        </w:tc>
        <w:tc>
          <w:tcPr>
            <w:tcW w:w="540" w:type="dxa"/>
            <w:shd w:val="clear" w:color="auto" w:fill="auto"/>
          </w:tcPr>
          <w:p w:rsidR="0063418E" w:rsidRDefault="00AF4250">
            <w:pPr>
              <w:pStyle w:val="NormalWeb"/>
              <w:spacing w:before="0" w:beforeAutospacing="0" w:after="150" w:afterAutospacing="0"/>
              <w:jc w:val="both"/>
              <w:rPr>
                <w:color w:val="000000"/>
              </w:rPr>
            </w:pPr>
            <w:r>
              <w:rPr>
                <w:color w:val="000000"/>
              </w:rPr>
              <w:t>SA</w:t>
            </w:r>
          </w:p>
        </w:tc>
        <w:tc>
          <w:tcPr>
            <w:tcW w:w="540" w:type="dxa"/>
            <w:shd w:val="clear" w:color="auto" w:fill="auto"/>
          </w:tcPr>
          <w:p w:rsidR="0063418E" w:rsidRDefault="00AF4250">
            <w:pPr>
              <w:pStyle w:val="NormalWeb"/>
              <w:spacing w:before="0" w:beforeAutospacing="0" w:after="150" w:afterAutospacing="0"/>
              <w:jc w:val="both"/>
              <w:rPr>
                <w:color w:val="000000"/>
              </w:rPr>
            </w:pPr>
            <w:r>
              <w:rPr>
                <w:color w:val="000000"/>
              </w:rPr>
              <w:t xml:space="preserve">A </w:t>
            </w:r>
          </w:p>
        </w:tc>
        <w:tc>
          <w:tcPr>
            <w:tcW w:w="540" w:type="dxa"/>
            <w:shd w:val="clear" w:color="auto" w:fill="auto"/>
          </w:tcPr>
          <w:p w:rsidR="0063418E" w:rsidRDefault="00AF4250">
            <w:pPr>
              <w:pStyle w:val="NormalWeb"/>
              <w:spacing w:before="0" w:beforeAutospacing="0" w:after="150" w:afterAutospacing="0"/>
              <w:jc w:val="both"/>
              <w:rPr>
                <w:color w:val="000000"/>
              </w:rPr>
            </w:pPr>
            <w:r>
              <w:rPr>
                <w:color w:val="000000"/>
              </w:rPr>
              <w:t>SD</w:t>
            </w:r>
          </w:p>
        </w:tc>
        <w:tc>
          <w:tcPr>
            <w:tcW w:w="648" w:type="dxa"/>
            <w:shd w:val="clear" w:color="auto" w:fill="auto"/>
          </w:tcPr>
          <w:p w:rsidR="0063418E" w:rsidRDefault="00AF4250">
            <w:pPr>
              <w:pStyle w:val="NormalWeb"/>
              <w:spacing w:before="0" w:beforeAutospacing="0" w:after="150" w:afterAutospacing="0"/>
              <w:jc w:val="both"/>
              <w:rPr>
                <w:color w:val="000000"/>
              </w:rPr>
            </w:pPr>
            <w:r>
              <w:rPr>
                <w:color w:val="000000"/>
              </w:rPr>
              <w:t>D</w:t>
            </w: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1</w:t>
            </w:r>
          </w:p>
        </w:tc>
        <w:tc>
          <w:tcPr>
            <w:tcW w:w="6718" w:type="dxa"/>
            <w:shd w:val="clear" w:color="auto" w:fill="auto"/>
          </w:tcPr>
          <w:p w:rsidR="0063418E" w:rsidRDefault="00AF4250">
            <w:pPr>
              <w:pStyle w:val="NormalWeb"/>
              <w:spacing w:before="0" w:beforeAutospacing="0" w:after="150" w:afterAutospacing="0"/>
              <w:jc w:val="both"/>
              <w:rPr>
                <w:color w:val="000000"/>
              </w:rPr>
            </w:pPr>
            <w:r>
              <w:rPr>
                <w:color w:val="000000"/>
              </w:rPr>
              <w:t>Inadequate infrastructure, such as unreliable electricity supply and poor internet connectivity, hinders the effective use of ICT in chemistry classrooms.</w:t>
            </w: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648" w:type="dxa"/>
            <w:shd w:val="clear" w:color="auto" w:fill="auto"/>
          </w:tcPr>
          <w:p w:rsidR="0063418E" w:rsidRDefault="0063418E">
            <w:pPr>
              <w:pStyle w:val="NormalWeb"/>
              <w:spacing w:before="0" w:beforeAutospacing="0" w:after="150" w:afterAutospacing="0"/>
              <w:jc w:val="both"/>
              <w:rPr>
                <w:color w:val="000000"/>
              </w:rPr>
            </w:pP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2</w:t>
            </w:r>
          </w:p>
        </w:tc>
        <w:tc>
          <w:tcPr>
            <w:tcW w:w="6718" w:type="dxa"/>
            <w:shd w:val="clear" w:color="auto" w:fill="auto"/>
          </w:tcPr>
          <w:p w:rsidR="0063418E" w:rsidRDefault="00AF4250">
            <w:pPr>
              <w:pStyle w:val="ListParagraph"/>
              <w:autoSpaceDE w:val="0"/>
              <w:autoSpaceDN w:val="0"/>
              <w:adjustRightInd w:val="0"/>
              <w:spacing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Limited access to up-to-date ICT equipment and software due to budget constraints prevents full integration of technology in chemistry education.</w:t>
            </w: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648" w:type="dxa"/>
            <w:shd w:val="clear" w:color="auto" w:fill="auto"/>
          </w:tcPr>
          <w:p w:rsidR="0063418E" w:rsidRDefault="0063418E">
            <w:pPr>
              <w:pStyle w:val="NormalWeb"/>
              <w:spacing w:before="0" w:beforeAutospacing="0" w:after="150" w:afterAutospacing="0"/>
              <w:jc w:val="both"/>
              <w:rPr>
                <w:color w:val="000000"/>
              </w:rPr>
            </w:pPr>
          </w:p>
        </w:tc>
      </w:tr>
      <w:tr w:rsidR="0063418E">
        <w:tc>
          <w:tcPr>
            <w:tcW w:w="590" w:type="dxa"/>
            <w:shd w:val="clear" w:color="auto" w:fill="auto"/>
          </w:tcPr>
          <w:p w:rsidR="0063418E" w:rsidRDefault="00AF4250">
            <w:pPr>
              <w:pStyle w:val="NormalWeb"/>
              <w:spacing w:before="0" w:beforeAutospacing="0" w:after="150" w:afterAutospacing="0"/>
              <w:jc w:val="both"/>
              <w:rPr>
                <w:color w:val="000000"/>
              </w:rPr>
            </w:pPr>
            <w:r>
              <w:rPr>
                <w:color w:val="000000"/>
              </w:rPr>
              <w:t>3</w:t>
            </w:r>
          </w:p>
        </w:tc>
        <w:tc>
          <w:tcPr>
            <w:tcW w:w="6718" w:type="dxa"/>
            <w:shd w:val="clear" w:color="auto" w:fill="auto"/>
          </w:tcPr>
          <w:p w:rsidR="0063418E" w:rsidRDefault="00AF4250">
            <w:pPr>
              <w:pStyle w:val="NormalWeb"/>
              <w:spacing w:before="0" w:beforeAutospacing="0" w:after="150" w:afterAutospacing="0"/>
              <w:jc w:val="both"/>
              <w:rPr>
                <w:color w:val="000000"/>
              </w:rPr>
            </w:pPr>
            <w:r>
              <w:rPr>
                <w:color w:val="000000"/>
              </w:rPr>
              <w:t>Resistance from some teachers who are uncomfortable with new technologies impedes the widespread adoption of ICT in chemistry teaching.</w:t>
            </w: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648" w:type="dxa"/>
            <w:shd w:val="clear" w:color="auto" w:fill="auto"/>
          </w:tcPr>
          <w:p w:rsidR="0063418E" w:rsidRDefault="0063418E">
            <w:pPr>
              <w:pStyle w:val="NormalWeb"/>
              <w:spacing w:before="0" w:beforeAutospacing="0" w:after="150" w:afterAutospacing="0"/>
              <w:jc w:val="both"/>
              <w:rPr>
                <w:color w:val="000000"/>
              </w:rPr>
            </w:pPr>
          </w:p>
        </w:tc>
      </w:tr>
      <w:tr w:rsidR="0063418E">
        <w:tc>
          <w:tcPr>
            <w:tcW w:w="590" w:type="dxa"/>
            <w:shd w:val="clear" w:color="auto" w:fill="auto"/>
          </w:tcPr>
          <w:p w:rsidR="0063418E" w:rsidRDefault="0063418E">
            <w:pPr>
              <w:pStyle w:val="NormalWeb"/>
              <w:spacing w:before="0" w:beforeAutospacing="0" w:after="150" w:afterAutospacing="0"/>
              <w:jc w:val="both"/>
              <w:rPr>
                <w:color w:val="000000"/>
              </w:rPr>
            </w:pPr>
          </w:p>
          <w:p w:rsidR="0063418E" w:rsidRDefault="00AF4250">
            <w:pPr>
              <w:spacing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4</w:t>
            </w:r>
          </w:p>
        </w:tc>
        <w:tc>
          <w:tcPr>
            <w:tcW w:w="6718" w:type="dxa"/>
            <w:shd w:val="clear" w:color="auto" w:fill="auto"/>
          </w:tcPr>
          <w:p w:rsidR="0063418E" w:rsidRDefault="00AF4250">
            <w:pPr>
              <w:pStyle w:val="ListParagraph"/>
              <w:autoSpaceDE w:val="0"/>
              <w:autoSpaceDN w:val="0"/>
              <w:adjustRightInd w:val="0"/>
              <w:spacing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Lack of technical support staff in schools makes it difficult to maintain and troubleshoot ICT equipment used for chemistry education.</w:t>
            </w: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540" w:type="dxa"/>
            <w:shd w:val="clear" w:color="auto" w:fill="auto"/>
          </w:tcPr>
          <w:p w:rsidR="0063418E" w:rsidRDefault="0063418E">
            <w:pPr>
              <w:pStyle w:val="NormalWeb"/>
              <w:spacing w:before="0" w:beforeAutospacing="0" w:after="150" w:afterAutospacing="0"/>
              <w:jc w:val="both"/>
              <w:rPr>
                <w:color w:val="000000"/>
              </w:rPr>
            </w:pPr>
          </w:p>
        </w:tc>
        <w:tc>
          <w:tcPr>
            <w:tcW w:w="648" w:type="dxa"/>
            <w:shd w:val="clear" w:color="auto" w:fill="auto"/>
          </w:tcPr>
          <w:p w:rsidR="0063418E" w:rsidRDefault="0063418E">
            <w:pPr>
              <w:pStyle w:val="NormalWeb"/>
              <w:spacing w:before="0" w:beforeAutospacing="0" w:after="150" w:afterAutospacing="0"/>
              <w:jc w:val="both"/>
              <w:rPr>
                <w:color w:val="000000"/>
              </w:rPr>
            </w:pPr>
          </w:p>
        </w:tc>
      </w:tr>
    </w:tbl>
    <w:p w:rsidR="0063418E" w:rsidRDefault="0063418E">
      <w:pPr>
        <w:spacing w:line="360" w:lineRule="auto"/>
        <w:jc w:val="both"/>
        <w:rPr>
          <w:rFonts w:ascii="Times New Roman" w:hAnsi="Times New Roman"/>
          <w:color w:val="000000"/>
          <w:sz w:val="24"/>
          <w:szCs w:val="24"/>
        </w:rPr>
      </w:pPr>
    </w:p>
    <w:p w:rsidR="0063418E" w:rsidRDefault="0063418E">
      <w:pPr>
        <w:spacing w:line="360" w:lineRule="auto"/>
        <w:jc w:val="both"/>
        <w:rPr>
          <w:rFonts w:ascii="Times New Roman" w:hAnsi="Times New Roman"/>
          <w:color w:val="000000"/>
          <w:sz w:val="24"/>
          <w:szCs w:val="24"/>
        </w:rPr>
      </w:pPr>
    </w:p>
    <w:p w:rsidR="0063418E" w:rsidRDefault="0063418E">
      <w:pPr>
        <w:spacing w:line="360" w:lineRule="auto"/>
        <w:jc w:val="both"/>
        <w:rPr>
          <w:rFonts w:ascii="Times New Roman" w:hAnsi="Times New Roman"/>
          <w:color w:val="000000"/>
          <w:sz w:val="24"/>
          <w:szCs w:val="24"/>
        </w:rPr>
      </w:pPr>
    </w:p>
    <w:p w:rsidR="0063418E" w:rsidRDefault="0063418E">
      <w:pPr>
        <w:spacing w:line="360" w:lineRule="auto"/>
        <w:jc w:val="both"/>
        <w:rPr>
          <w:rFonts w:ascii="Times New Roman" w:hAnsi="Times New Roman"/>
          <w:color w:val="000000"/>
          <w:sz w:val="24"/>
          <w:szCs w:val="24"/>
        </w:rPr>
      </w:pPr>
    </w:p>
    <w:p w:rsidR="0063418E" w:rsidRDefault="0063418E">
      <w:pPr>
        <w:spacing w:line="360" w:lineRule="auto"/>
        <w:jc w:val="both"/>
        <w:rPr>
          <w:rFonts w:ascii="Times New Roman" w:hAnsi="Times New Roman"/>
          <w:color w:val="000000"/>
          <w:sz w:val="24"/>
          <w:szCs w:val="24"/>
        </w:rPr>
      </w:pPr>
    </w:p>
    <w:p w:rsidR="0063418E" w:rsidRDefault="0063418E">
      <w:pPr>
        <w:spacing w:line="360" w:lineRule="auto"/>
        <w:jc w:val="both"/>
        <w:rPr>
          <w:rFonts w:ascii="Times New Roman" w:hAnsi="Times New Roman"/>
          <w:color w:val="000000"/>
          <w:sz w:val="24"/>
          <w:szCs w:val="24"/>
        </w:rPr>
      </w:pPr>
    </w:p>
    <w:p w:rsidR="0063418E" w:rsidRDefault="0063418E">
      <w:pPr>
        <w:spacing w:line="360" w:lineRule="auto"/>
        <w:jc w:val="both"/>
        <w:rPr>
          <w:rFonts w:ascii="Times New Roman" w:hAnsi="Times New Roman"/>
          <w:color w:val="000000"/>
          <w:sz w:val="24"/>
          <w:szCs w:val="24"/>
        </w:rPr>
      </w:pPr>
    </w:p>
    <w:sectPr w:rsidR="0063418E">
      <w:type w:val="continuous"/>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0B4" w:rsidRDefault="006700B4">
      <w:pPr>
        <w:spacing w:after="0" w:line="240" w:lineRule="auto"/>
      </w:pPr>
      <w:r>
        <w:separator/>
      </w:r>
    </w:p>
  </w:endnote>
  <w:endnote w:type="continuationSeparator" w:id="0">
    <w:p w:rsidR="006700B4" w:rsidRDefault="00670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altName w:val="Times New Roman"/>
    <w:charset w:val="00"/>
    <w:family w:val="auto"/>
    <w:pitch w:val="default"/>
  </w:font>
  <w:font w:name="-webkit-standar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18E" w:rsidRDefault="00AF4250">
    <w:pPr>
      <w:pStyle w:val="Footer"/>
      <w:jc w:val="center"/>
    </w:pPr>
    <w:r>
      <w:fldChar w:fldCharType="begin"/>
    </w:r>
    <w:r>
      <w:instrText xml:space="preserve"> PAGE   \* MERGEFORMAT </w:instrText>
    </w:r>
    <w:r>
      <w:fldChar w:fldCharType="separate"/>
    </w:r>
    <w:r w:rsidR="00A36A6C">
      <w:rPr>
        <w:noProof/>
      </w:rPr>
      <w:t>75</w:t>
    </w:r>
    <w:r>
      <w:rPr>
        <w:noProof/>
      </w:rPr>
      <w:fldChar w:fldCharType="end"/>
    </w:r>
  </w:p>
  <w:p w:rsidR="0063418E" w:rsidRDefault="00634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0B4" w:rsidRDefault="006700B4">
      <w:pPr>
        <w:spacing w:after="0" w:line="240" w:lineRule="auto"/>
      </w:pPr>
      <w:r>
        <w:separator/>
      </w:r>
    </w:p>
  </w:footnote>
  <w:footnote w:type="continuationSeparator" w:id="0">
    <w:p w:rsidR="006700B4" w:rsidRDefault="006700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E7E25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9DA2E32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0000003"/>
    <w:multiLevelType w:val="hybridMultilevel"/>
    <w:tmpl w:val="48DA5F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4"/>
    <w:multiLevelType w:val="hybridMultilevel"/>
    <w:tmpl w:val="36BE7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9308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D53A8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multilevel"/>
    <w:tmpl w:val="7AE4035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00000008"/>
    <w:multiLevelType w:val="hybridMultilevel"/>
    <w:tmpl w:val="7A1E5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431859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000000A"/>
    <w:multiLevelType w:val="hybridMultilevel"/>
    <w:tmpl w:val="97563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000000B"/>
    <w:multiLevelType w:val="hybridMultilevel"/>
    <w:tmpl w:val="9CB0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7F3C34"/>
    <w:multiLevelType w:val="multilevel"/>
    <w:tmpl w:val="E0D8844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3"/>
  </w:num>
  <w:num w:numId="3">
    <w:abstractNumId w:val="5"/>
  </w:num>
  <w:num w:numId="4">
    <w:abstractNumId w:val="0"/>
  </w:num>
  <w:num w:numId="5">
    <w:abstractNumId w:val="8"/>
  </w:num>
  <w:num w:numId="6">
    <w:abstractNumId w:val="2"/>
  </w:num>
  <w:num w:numId="7">
    <w:abstractNumId w:val="10"/>
  </w:num>
  <w:num w:numId="8">
    <w:abstractNumId w:val="7"/>
  </w:num>
  <w:num w:numId="9">
    <w:abstractNumId w:val="4"/>
  </w:num>
  <w:num w:numId="10">
    <w:abstractNumId w:val="9"/>
  </w:num>
  <w:num w:numId="1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18E"/>
    <w:rsid w:val="005449DC"/>
    <w:rsid w:val="0063418E"/>
    <w:rsid w:val="006700B4"/>
    <w:rsid w:val="00825A46"/>
    <w:rsid w:val="00A36A6C"/>
    <w:rsid w:val="00AF4250"/>
    <w:rsid w:val="00D00AF6"/>
    <w:rsid w:val="00E559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22E5D49-6E77-457D-BBAF-FBC532ED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pPr>
      <w:keepNext/>
      <w:keepLines/>
      <w:spacing w:before="480" w:after="0"/>
      <w:outlineLvl w:val="0"/>
    </w:pPr>
    <w:rPr>
      <w:rFonts w:ascii="Cambria" w:hAnsi="Cambria" w:cs="SimSun"/>
      <w:b/>
      <w:bCs/>
      <w:color w:val="365F91"/>
      <w:sz w:val="28"/>
      <w:szCs w:val="28"/>
    </w:rPr>
  </w:style>
  <w:style w:type="paragraph" w:styleId="Heading2">
    <w:name w:val="heading 2"/>
    <w:next w:val="Normal"/>
    <w:link w:val="Heading2Char"/>
    <w:uiPriority w:val="9"/>
    <w:qFormat/>
    <w:pPr>
      <w:keepNext/>
      <w:keepLines/>
      <w:spacing w:after="196" w:line="245" w:lineRule="auto"/>
      <w:ind w:left="-5" w:hanging="10"/>
      <w:outlineLvl w:val="1"/>
    </w:pPr>
    <w:rPr>
      <w:rFonts w:eastAsia="Calibri" w:cs="Calibri"/>
      <w:b/>
      <w:color w:val="000000"/>
      <w:sz w:val="24"/>
      <w:szCs w:val="22"/>
    </w:rPr>
  </w:style>
  <w:style w:type="paragraph" w:styleId="Heading3">
    <w:name w:val="heading 3"/>
    <w:basedOn w:val="Normal"/>
    <w:next w:val="Normal"/>
    <w:link w:val="Heading3Char"/>
    <w:uiPriority w:val="9"/>
    <w:qFormat/>
    <w:pPr>
      <w:keepNext/>
      <w:keepLines/>
      <w:spacing w:before="40" w:after="0"/>
      <w:outlineLvl w:val="2"/>
    </w:pPr>
    <w:rPr>
      <w:rFonts w:ascii="Cambria" w:hAnsi="Cambria" w:cs="SimSu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eastAsia="Calibri" w:cs="SimSun"/>
      <w:lang w:eastAsia="en-US"/>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eastAsia="en-US"/>
    </w:rPr>
  </w:style>
  <w:style w:type="paragraph" w:styleId="NoSpacing">
    <w:name w:val="No Spacing"/>
    <w:uiPriority w:val="1"/>
    <w:qFormat/>
    <w:pPr>
      <w:widowControl w:val="0"/>
      <w:suppressAutoHyphens/>
      <w:overflowPunct w:val="0"/>
      <w:autoSpaceDE w:val="0"/>
      <w:autoSpaceDN w:val="0"/>
      <w:textAlignment w:val="baseline"/>
    </w:pPr>
    <w:rPr>
      <w:rFonts w:eastAsia="Times New Roman"/>
      <w:kern w:val="3"/>
      <w:sz w:val="22"/>
      <w:szCs w:val="22"/>
    </w:rPr>
  </w:style>
  <w:style w:type="paragraph" w:customStyle="1" w:styleId="Default">
    <w:name w:val="Default"/>
    <w:pPr>
      <w:autoSpaceDE w:val="0"/>
      <w:autoSpaceDN w:val="0"/>
      <w:adjustRightInd w:val="0"/>
    </w:pPr>
    <w:rPr>
      <w:rFonts w:eastAsia="Calibri" w:cs="Calibri"/>
      <w:color w:val="000000"/>
      <w:sz w:val="24"/>
      <w:szCs w:val="24"/>
    </w:rPr>
  </w:style>
  <w:style w:type="character" w:customStyle="1" w:styleId="Heading2Char">
    <w:name w:val="Heading 2 Char"/>
    <w:link w:val="Heading2"/>
    <w:uiPriority w:val="9"/>
    <w:rPr>
      <w:rFonts w:eastAsia="Calibri" w:cs="Calibri"/>
      <w:b/>
      <w:color w:val="000000"/>
      <w:sz w:val="24"/>
      <w:szCs w:val="22"/>
      <w:lang w:eastAsia="en-US"/>
    </w:r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2"/>
      <w:szCs w:val="22"/>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link w:val="BalloonText"/>
    <w:uiPriority w:val="99"/>
    <w:rPr>
      <w:rFonts w:ascii="Segoe UI" w:hAnsi="Segoe UI" w:cs="Segoe UI"/>
      <w:sz w:val="18"/>
      <w:szCs w:val="18"/>
      <w:lang w:eastAsia="zh-CN"/>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Pr>
      <w:rFonts w:ascii="Cambria" w:eastAsia="SimSun" w:hAnsi="Cambria" w:cs="SimSun"/>
      <w:color w:val="243F60"/>
      <w:sz w:val="24"/>
      <w:szCs w:val="24"/>
      <w:lang w:eastAsia="zh-CN"/>
    </w:rPr>
  </w:style>
  <w:style w:type="character" w:styleId="Emphasis">
    <w:name w:val="Emphasis"/>
    <w:basedOn w:val="DefaultParagraphFont"/>
    <w:uiPriority w:val="20"/>
    <w:qFormat/>
    <w:rPr>
      <w:i/>
      <w:iCs/>
    </w:rPr>
  </w:style>
  <w:style w:type="character" w:customStyle="1" w:styleId="katex-mathml">
    <w:name w:val="katex-mathml"/>
    <w:basedOn w:val="DefaultParagraphFont"/>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sz w:val="25"/>
      <w:szCs w:val="25"/>
      <w:lang w:eastAsia="en-US"/>
    </w:rPr>
  </w:style>
  <w:style w:type="character" w:customStyle="1" w:styleId="BodyTextChar">
    <w:name w:val="Body Text Char"/>
    <w:basedOn w:val="DefaultParagraphFont"/>
    <w:link w:val="BodyText"/>
    <w:uiPriority w:val="1"/>
    <w:rPr>
      <w:rFonts w:ascii="Times New Roman" w:eastAsia="Times New Roman" w:hAnsi="Times New Roman"/>
      <w:sz w:val="25"/>
      <w:szCs w:val="25"/>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lang w:eastAsia="zh-CN"/>
    </w:rPr>
  </w:style>
  <w:style w:type="table" w:styleId="LightShading">
    <w:name w:val="Light Shading"/>
    <w:basedOn w:val="TableNormal"/>
    <w:uiPriority w:val="60"/>
    <w:rPr>
      <w:rFonts w:eastAsia="Calibri" w:cs="SimSu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yle">
    <w:name w:val="Style"/>
    <w:pPr>
      <w:widowControl w:val="0"/>
      <w:autoSpaceDE w:val="0"/>
      <w:autoSpaceDN w:val="0"/>
      <w:adjustRightInd w:val="0"/>
    </w:pPr>
    <w:rPr>
      <w:rFonts w:ascii="Times New Roman" w:hAnsi="Times New Roman"/>
      <w:sz w:val="24"/>
      <w:szCs w:val="24"/>
    </w:rPr>
  </w:style>
  <w:style w:type="table" w:customStyle="1" w:styleId="PlainTable21">
    <w:name w:val="Plain Table 21"/>
    <w:basedOn w:val="TableNormal"/>
    <w:uiPriority w:val="42"/>
    <w:rPr>
      <w:rFonts w:ascii="Times New Roman" w:eastAsia="Times New Roman" w:hAnsi="Times New Roma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
    <w:name w:val="Light Shading1"/>
    <w:basedOn w:val="TableNormal"/>
    <w:uiPriority w:val="60"/>
    <w:rPr>
      <w:rFonts w:eastAsia="Calibri" w:cs="SimSu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tel:2010" TargetMode="External"/><Relationship Id="rId117" Type="http://schemas.openxmlformats.org/officeDocument/2006/relationships/hyperlink" Target="tel:2019" TargetMode="External"/><Relationship Id="rId21" Type="http://schemas.openxmlformats.org/officeDocument/2006/relationships/hyperlink" Target="tel:2016" TargetMode="External"/><Relationship Id="rId42" Type="http://schemas.openxmlformats.org/officeDocument/2006/relationships/hyperlink" Target="tel:2022" TargetMode="External"/><Relationship Id="rId47" Type="http://schemas.openxmlformats.org/officeDocument/2006/relationships/hyperlink" Target="tel:2024" TargetMode="External"/><Relationship Id="rId63" Type="http://schemas.openxmlformats.org/officeDocument/2006/relationships/hyperlink" Target="tel:2023" TargetMode="External"/><Relationship Id="rId68" Type="http://schemas.openxmlformats.org/officeDocument/2006/relationships/hyperlink" Target="tel:2016" TargetMode="External"/><Relationship Id="rId84" Type="http://schemas.openxmlformats.org/officeDocument/2006/relationships/hyperlink" Target="tel:2020" TargetMode="External"/><Relationship Id="rId89" Type="http://schemas.openxmlformats.org/officeDocument/2006/relationships/hyperlink" Target="tel:2017" TargetMode="External"/><Relationship Id="rId112" Type="http://schemas.openxmlformats.org/officeDocument/2006/relationships/hyperlink" Target="tel:2022" TargetMode="External"/><Relationship Id="rId133" Type="http://schemas.openxmlformats.org/officeDocument/2006/relationships/hyperlink" Target="tel:2020" TargetMode="External"/><Relationship Id="rId138" Type="http://schemas.openxmlformats.org/officeDocument/2006/relationships/hyperlink" Target="tel:2020" TargetMode="External"/><Relationship Id="rId154" Type="http://schemas.openxmlformats.org/officeDocument/2006/relationships/hyperlink" Target="tel:2016" TargetMode="External"/><Relationship Id="rId159" Type="http://schemas.openxmlformats.org/officeDocument/2006/relationships/hyperlink" Target="tel:2017" TargetMode="External"/><Relationship Id="rId170" Type="http://schemas.openxmlformats.org/officeDocument/2006/relationships/hyperlink" Target="tel:2020" TargetMode="External"/><Relationship Id="rId16" Type="http://schemas.openxmlformats.org/officeDocument/2006/relationships/hyperlink" Target="tel:2019" TargetMode="External"/><Relationship Id="rId107" Type="http://schemas.openxmlformats.org/officeDocument/2006/relationships/hyperlink" Target="tel:2020" TargetMode="External"/><Relationship Id="rId11" Type="http://schemas.openxmlformats.org/officeDocument/2006/relationships/hyperlink" Target="tel:2022" TargetMode="External"/><Relationship Id="rId32" Type="http://schemas.openxmlformats.org/officeDocument/2006/relationships/hyperlink" Target="tel:2024" TargetMode="External"/><Relationship Id="rId37" Type="http://schemas.openxmlformats.org/officeDocument/2006/relationships/hyperlink" Target="tel:2019" TargetMode="External"/><Relationship Id="rId53" Type="http://schemas.openxmlformats.org/officeDocument/2006/relationships/hyperlink" Target="tel:2016" TargetMode="External"/><Relationship Id="rId58" Type="http://schemas.openxmlformats.org/officeDocument/2006/relationships/hyperlink" Target="tel:2022" TargetMode="External"/><Relationship Id="rId74" Type="http://schemas.openxmlformats.org/officeDocument/2006/relationships/hyperlink" Target="tel:2018" TargetMode="External"/><Relationship Id="rId79" Type="http://schemas.openxmlformats.org/officeDocument/2006/relationships/hyperlink" Target="tel:2018" TargetMode="External"/><Relationship Id="rId102" Type="http://schemas.openxmlformats.org/officeDocument/2006/relationships/hyperlink" Target="tel:2010" TargetMode="External"/><Relationship Id="rId123" Type="http://schemas.openxmlformats.org/officeDocument/2006/relationships/hyperlink" Target="tel:2019" TargetMode="External"/><Relationship Id="rId128" Type="http://schemas.openxmlformats.org/officeDocument/2006/relationships/hyperlink" Target="tel:2018" TargetMode="External"/><Relationship Id="rId144" Type="http://schemas.openxmlformats.org/officeDocument/2006/relationships/hyperlink" Target="tel:2020" TargetMode="External"/><Relationship Id="rId149" Type="http://schemas.openxmlformats.org/officeDocument/2006/relationships/hyperlink" Target="tel:2023" TargetMode="External"/><Relationship Id="rId5" Type="http://schemas.openxmlformats.org/officeDocument/2006/relationships/footnotes" Target="footnotes.xml"/><Relationship Id="rId90" Type="http://schemas.openxmlformats.org/officeDocument/2006/relationships/hyperlink" Target="tel:2023" TargetMode="External"/><Relationship Id="rId95" Type="http://schemas.openxmlformats.org/officeDocument/2006/relationships/hyperlink" Target="tel:2020" TargetMode="External"/><Relationship Id="rId160" Type="http://schemas.openxmlformats.org/officeDocument/2006/relationships/hyperlink" Target="tel:2020" TargetMode="External"/><Relationship Id="rId165" Type="http://schemas.openxmlformats.org/officeDocument/2006/relationships/hyperlink" Target="tel:2017" TargetMode="External"/><Relationship Id="rId22" Type="http://schemas.openxmlformats.org/officeDocument/2006/relationships/hyperlink" Target="tel:2016" TargetMode="External"/><Relationship Id="rId27" Type="http://schemas.openxmlformats.org/officeDocument/2006/relationships/hyperlink" Target="tel:2016" TargetMode="External"/><Relationship Id="rId43" Type="http://schemas.openxmlformats.org/officeDocument/2006/relationships/hyperlink" Target="tel:2010" TargetMode="External"/><Relationship Id="rId48" Type="http://schemas.openxmlformats.org/officeDocument/2006/relationships/hyperlink" Target="tel:2020" TargetMode="External"/><Relationship Id="rId64" Type="http://schemas.openxmlformats.org/officeDocument/2006/relationships/hyperlink" Target="tel:2020" TargetMode="External"/><Relationship Id="rId69" Type="http://schemas.openxmlformats.org/officeDocument/2006/relationships/hyperlink" Target="tel:2017" TargetMode="External"/><Relationship Id="rId113" Type="http://schemas.openxmlformats.org/officeDocument/2006/relationships/hyperlink" Target="tel:2017" TargetMode="External"/><Relationship Id="rId118" Type="http://schemas.openxmlformats.org/officeDocument/2006/relationships/hyperlink" Target="tel:2020" TargetMode="External"/><Relationship Id="rId134" Type="http://schemas.openxmlformats.org/officeDocument/2006/relationships/hyperlink" Target="tel:2016" TargetMode="External"/><Relationship Id="rId139" Type="http://schemas.openxmlformats.org/officeDocument/2006/relationships/hyperlink" Target="tel:2022" TargetMode="External"/><Relationship Id="rId80" Type="http://schemas.openxmlformats.org/officeDocument/2006/relationships/hyperlink" Target="tel:2010" TargetMode="External"/><Relationship Id="rId85" Type="http://schemas.openxmlformats.org/officeDocument/2006/relationships/hyperlink" Target="tel:2016" TargetMode="External"/><Relationship Id="rId150" Type="http://schemas.openxmlformats.org/officeDocument/2006/relationships/hyperlink" Target="tel:2024" TargetMode="External"/><Relationship Id="rId155" Type="http://schemas.openxmlformats.org/officeDocument/2006/relationships/hyperlink" Target="tel:2023" TargetMode="External"/><Relationship Id="rId171" Type="http://schemas.openxmlformats.org/officeDocument/2006/relationships/fontTable" Target="fontTable.xml"/><Relationship Id="rId12" Type="http://schemas.openxmlformats.org/officeDocument/2006/relationships/hyperlink" Target="tel:2017" TargetMode="External"/><Relationship Id="rId17" Type="http://schemas.openxmlformats.org/officeDocument/2006/relationships/hyperlink" Target="tel:2020" TargetMode="External"/><Relationship Id="rId33" Type="http://schemas.openxmlformats.org/officeDocument/2006/relationships/hyperlink" Target="tel:2020" TargetMode="External"/><Relationship Id="rId38" Type="http://schemas.openxmlformats.org/officeDocument/2006/relationships/hyperlink" Target="tel:2016" TargetMode="External"/><Relationship Id="rId59" Type="http://schemas.openxmlformats.org/officeDocument/2006/relationships/hyperlink" Target="tel:2017" TargetMode="External"/><Relationship Id="rId103" Type="http://schemas.openxmlformats.org/officeDocument/2006/relationships/hyperlink" Target="tel:2016" TargetMode="External"/><Relationship Id="rId108" Type="http://schemas.openxmlformats.org/officeDocument/2006/relationships/hyperlink" Target="tel:2020" TargetMode="External"/><Relationship Id="rId124" Type="http://schemas.openxmlformats.org/officeDocument/2006/relationships/hyperlink" Target="tel:2016" TargetMode="External"/><Relationship Id="rId129" Type="http://schemas.openxmlformats.org/officeDocument/2006/relationships/hyperlink" Target="tel:2010" TargetMode="External"/><Relationship Id="rId54" Type="http://schemas.openxmlformats.org/officeDocument/2006/relationships/hyperlink" Target="tel:2018" TargetMode="External"/><Relationship Id="rId70" Type="http://schemas.openxmlformats.org/officeDocument/2006/relationships/hyperlink" Target="tel:2022" TargetMode="External"/><Relationship Id="rId75" Type="http://schemas.openxmlformats.org/officeDocument/2006/relationships/hyperlink" Target="tel:2022" TargetMode="External"/><Relationship Id="rId91" Type="http://schemas.openxmlformats.org/officeDocument/2006/relationships/hyperlink" Target="tel:2024" TargetMode="External"/><Relationship Id="rId96" Type="http://schemas.openxmlformats.org/officeDocument/2006/relationships/hyperlink" Target="tel:2019" TargetMode="External"/><Relationship Id="rId140" Type="http://schemas.openxmlformats.org/officeDocument/2006/relationships/hyperlink" Target="tel:2019" TargetMode="External"/><Relationship Id="rId145" Type="http://schemas.openxmlformats.org/officeDocument/2006/relationships/hyperlink" Target="tel:2016" TargetMode="External"/><Relationship Id="rId161" Type="http://schemas.openxmlformats.org/officeDocument/2006/relationships/hyperlink" Target="tel:2019" TargetMode="External"/><Relationship Id="rId166" Type="http://schemas.openxmlformats.org/officeDocument/2006/relationships/hyperlink" Target="tel:202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tel:2020" TargetMode="External"/><Relationship Id="rId23" Type="http://schemas.openxmlformats.org/officeDocument/2006/relationships/hyperlink" Target="tel:2017" TargetMode="External"/><Relationship Id="rId28" Type="http://schemas.openxmlformats.org/officeDocument/2006/relationships/hyperlink" Target="tel:2018" TargetMode="External"/><Relationship Id="rId36" Type="http://schemas.openxmlformats.org/officeDocument/2006/relationships/hyperlink" Target="tel:2020" TargetMode="External"/><Relationship Id="rId49" Type="http://schemas.openxmlformats.org/officeDocument/2006/relationships/hyperlink" Target="tel:2019" TargetMode="External"/><Relationship Id="rId57" Type="http://schemas.openxmlformats.org/officeDocument/2006/relationships/hyperlink" Target="tel:2016" TargetMode="External"/><Relationship Id="rId106" Type="http://schemas.openxmlformats.org/officeDocument/2006/relationships/hyperlink" Target="tel:2016" TargetMode="External"/><Relationship Id="rId114" Type="http://schemas.openxmlformats.org/officeDocument/2006/relationships/hyperlink" Target="tel:2023" TargetMode="External"/><Relationship Id="rId119" Type="http://schemas.openxmlformats.org/officeDocument/2006/relationships/hyperlink" Target="tel:2016" TargetMode="External"/><Relationship Id="rId127" Type="http://schemas.openxmlformats.org/officeDocument/2006/relationships/hyperlink" Target="tel:2020" TargetMode="External"/><Relationship Id="rId10" Type="http://schemas.openxmlformats.org/officeDocument/2006/relationships/hyperlink" Target="tel:2020" TargetMode="External"/><Relationship Id="rId31" Type="http://schemas.openxmlformats.org/officeDocument/2006/relationships/hyperlink" Target="tel:2023" TargetMode="External"/><Relationship Id="rId44" Type="http://schemas.openxmlformats.org/officeDocument/2006/relationships/hyperlink" Target="tel:2020" TargetMode="External"/><Relationship Id="rId52" Type="http://schemas.openxmlformats.org/officeDocument/2006/relationships/hyperlink" Target="tel:2020" TargetMode="External"/><Relationship Id="rId60" Type="http://schemas.openxmlformats.org/officeDocument/2006/relationships/hyperlink" Target="tel:2020" TargetMode="External"/><Relationship Id="rId65" Type="http://schemas.openxmlformats.org/officeDocument/2006/relationships/hyperlink" Target="tel:2019" TargetMode="External"/><Relationship Id="rId73" Type="http://schemas.openxmlformats.org/officeDocument/2006/relationships/hyperlink" Target="tel:2023" TargetMode="External"/><Relationship Id="rId78" Type="http://schemas.openxmlformats.org/officeDocument/2006/relationships/hyperlink" Target="tel:2020" TargetMode="External"/><Relationship Id="rId81" Type="http://schemas.openxmlformats.org/officeDocument/2006/relationships/hyperlink" Target="tel:2016" TargetMode="External"/><Relationship Id="rId86" Type="http://schemas.openxmlformats.org/officeDocument/2006/relationships/hyperlink" Target="tel:2018" TargetMode="External"/><Relationship Id="rId94" Type="http://schemas.openxmlformats.org/officeDocument/2006/relationships/hyperlink" Target="tel:2020" TargetMode="External"/><Relationship Id="rId99" Type="http://schemas.openxmlformats.org/officeDocument/2006/relationships/hyperlink" Target="tel:2017" TargetMode="External"/><Relationship Id="rId101" Type="http://schemas.openxmlformats.org/officeDocument/2006/relationships/hyperlink" Target="tel:2018" TargetMode="External"/><Relationship Id="rId122" Type="http://schemas.openxmlformats.org/officeDocument/2006/relationships/hyperlink" Target="tel:2020" TargetMode="External"/><Relationship Id="rId130" Type="http://schemas.openxmlformats.org/officeDocument/2006/relationships/hyperlink" Target="tel:2020" TargetMode="External"/><Relationship Id="rId135" Type="http://schemas.openxmlformats.org/officeDocument/2006/relationships/hyperlink" Target="tel:2023" TargetMode="External"/><Relationship Id="rId143" Type="http://schemas.openxmlformats.org/officeDocument/2006/relationships/hyperlink" Target="tel:2019" TargetMode="External"/><Relationship Id="rId148" Type="http://schemas.openxmlformats.org/officeDocument/2006/relationships/hyperlink" Target="tel:2017" TargetMode="External"/><Relationship Id="rId151" Type="http://schemas.openxmlformats.org/officeDocument/2006/relationships/hyperlink" Target="tel:2016" TargetMode="External"/><Relationship Id="rId156" Type="http://schemas.openxmlformats.org/officeDocument/2006/relationships/hyperlink" Target="tel:2024" TargetMode="External"/><Relationship Id="rId164" Type="http://schemas.openxmlformats.org/officeDocument/2006/relationships/hyperlink" Target="tel:2016" TargetMode="External"/><Relationship Id="rId169" Type="http://schemas.openxmlformats.org/officeDocument/2006/relationships/hyperlink" Target="tel:2010" TargetMode="External"/><Relationship Id="rId4" Type="http://schemas.openxmlformats.org/officeDocument/2006/relationships/webSettings" Target="webSettings.xml"/><Relationship Id="rId9" Type="http://schemas.openxmlformats.org/officeDocument/2006/relationships/hyperlink" Target="tel:2018" TargetMode="External"/><Relationship Id="rId172" Type="http://schemas.openxmlformats.org/officeDocument/2006/relationships/theme" Target="theme/theme1.xml"/><Relationship Id="rId13" Type="http://schemas.openxmlformats.org/officeDocument/2006/relationships/hyperlink" Target="tel:2023" TargetMode="External"/><Relationship Id="rId18" Type="http://schemas.openxmlformats.org/officeDocument/2006/relationships/hyperlink" Target="tel:2019" TargetMode="External"/><Relationship Id="rId39" Type="http://schemas.openxmlformats.org/officeDocument/2006/relationships/hyperlink" Target="tel:2016" TargetMode="External"/><Relationship Id="rId109" Type="http://schemas.openxmlformats.org/officeDocument/2006/relationships/hyperlink" Target="tel:2016" TargetMode="External"/><Relationship Id="rId34" Type="http://schemas.openxmlformats.org/officeDocument/2006/relationships/hyperlink" Target="tel:2019" TargetMode="External"/><Relationship Id="rId50" Type="http://schemas.openxmlformats.org/officeDocument/2006/relationships/hyperlink" Target="tel:2020" TargetMode="External"/><Relationship Id="rId55" Type="http://schemas.openxmlformats.org/officeDocument/2006/relationships/hyperlink" Target="tel:2020" TargetMode="External"/><Relationship Id="rId76" Type="http://schemas.openxmlformats.org/officeDocument/2006/relationships/hyperlink" Target="tel:2020" TargetMode="External"/><Relationship Id="rId97" Type="http://schemas.openxmlformats.org/officeDocument/2006/relationships/hyperlink" Target="tel:2016" TargetMode="External"/><Relationship Id="rId104" Type="http://schemas.openxmlformats.org/officeDocument/2006/relationships/hyperlink" Target="tel:2020" TargetMode="External"/><Relationship Id="rId120" Type="http://schemas.openxmlformats.org/officeDocument/2006/relationships/hyperlink" Target="tel:2017" TargetMode="External"/><Relationship Id="rId125" Type="http://schemas.openxmlformats.org/officeDocument/2006/relationships/hyperlink" Target="tel:2016" TargetMode="External"/><Relationship Id="rId141" Type="http://schemas.openxmlformats.org/officeDocument/2006/relationships/hyperlink" Target="tel:2020" TargetMode="External"/><Relationship Id="rId146" Type="http://schemas.openxmlformats.org/officeDocument/2006/relationships/hyperlink" Target="tel:2017" TargetMode="External"/><Relationship Id="rId167" Type="http://schemas.openxmlformats.org/officeDocument/2006/relationships/hyperlink" Target="tel:2024" TargetMode="External"/><Relationship Id="rId7" Type="http://schemas.openxmlformats.org/officeDocument/2006/relationships/footer" Target="footer1.xml"/><Relationship Id="rId71" Type="http://schemas.openxmlformats.org/officeDocument/2006/relationships/hyperlink" Target="tel:2020" TargetMode="External"/><Relationship Id="rId92" Type="http://schemas.openxmlformats.org/officeDocument/2006/relationships/hyperlink" Target="tel:2020" TargetMode="External"/><Relationship Id="rId162" Type="http://schemas.openxmlformats.org/officeDocument/2006/relationships/hyperlink" Target="tel:2019" TargetMode="External"/><Relationship Id="rId2" Type="http://schemas.openxmlformats.org/officeDocument/2006/relationships/styles" Target="styles.xml"/><Relationship Id="rId29" Type="http://schemas.openxmlformats.org/officeDocument/2006/relationships/hyperlink" Target="tel:2020" TargetMode="External"/><Relationship Id="rId24" Type="http://schemas.openxmlformats.org/officeDocument/2006/relationships/hyperlink" Target="tel:2022" TargetMode="External"/><Relationship Id="rId40" Type="http://schemas.openxmlformats.org/officeDocument/2006/relationships/hyperlink" Target="tel:2017" TargetMode="External"/><Relationship Id="rId45" Type="http://schemas.openxmlformats.org/officeDocument/2006/relationships/hyperlink" Target="tel:2016" TargetMode="External"/><Relationship Id="rId66" Type="http://schemas.openxmlformats.org/officeDocument/2006/relationships/hyperlink" Target="tel:2016" TargetMode="External"/><Relationship Id="rId87" Type="http://schemas.openxmlformats.org/officeDocument/2006/relationships/hyperlink" Target="tel:2020" TargetMode="External"/><Relationship Id="rId110" Type="http://schemas.openxmlformats.org/officeDocument/2006/relationships/hyperlink" Target="tel:2018" TargetMode="External"/><Relationship Id="rId115" Type="http://schemas.openxmlformats.org/officeDocument/2006/relationships/hyperlink" Target="tel:2024" TargetMode="External"/><Relationship Id="rId131" Type="http://schemas.openxmlformats.org/officeDocument/2006/relationships/hyperlink" Target="tel:2016" TargetMode="External"/><Relationship Id="rId136" Type="http://schemas.openxmlformats.org/officeDocument/2006/relationships/hyperlink" Target="tel:2024" TargetMode="External"/><Relationship Id="rId157" Type="http://schemas.openxmlformats.org/officeDocument/2006/relationships/hyperlink" Target="tel:2018" TargetMode="External"/><Relationship Id="rId61" Type="http://schemas.openxmlformats.org/officeDocument/2006/relationships/hyperlink" Target="tel:2019" TargetMode="External"/><Relationship Id="rId82" Type="http://schemas.openxmlformats.org/officeDocument/2006/relationships/hyperlink" Target="tel:2020" TargetMode="External"/><Relationship Id="rId152" Type="http://schemas.openxmlformats.org/officeDocument/2006/relationships/hyperlink" Target="tel:2020" TargetMode="External"/><Relationship Id="rId19" Type="http://schemas.openxmlformats.org/officeDocument/2006/relationships/hyperlink" Target="tel:2020" TargetMode="External"/><Relationship Id="rId14" Type="http://schemas.openxmlformats.org/officeDocument/2006/relationships/hyperlink" Target="tel:2024" TargetMode="External"/><Relationship Id="rId30" Type="http://schemas.openxmlformats.org/officeDocument/2006/relationships/hyperlink" Target="tel:2017" TargetMode="External"/><Relationship Id="rId35" Type="http://schemas.openxmlformats.org/officeDocument/2006/relationships/hyperlink" Target="tel:2020" TargetMode="External"/><Relationship Id="rId56" Type="http://schemas.openxmlformats.org/officeDocument/2006/relationships/hyperlink" Target="tel:2017" TargetMode="External"/><Relationship Id="rId77" Type="http://schemas.openxmlformats.org/officeDocument/2006/relationships/hyperlink" Target="tel:2019" TargetMode="External"/><Relationship Id="rId100" Type="http://schemas.openxmlformats.org/officeDocument/2006/relationships/hyperlink" Target="tel:2022" TargetMode="External"/><Relationship Id="rId105" Type="http://schemas.openxmlformats.org/officeDocument/2006/relationships/hyperlink" Target="tel:2020" TargetMode="External"/><Relationship Id="rId126" Type="http://schemas.openxmlformats.org/officeDocument/2006/relationships/hyperlink" Target="tel:2020" TargetMode="External"/><Relationship Id="rId147" Type="http://schemas.openxmlformats.org/officeDocument/2006/relationships/hyperlink" Target="tel:2022" TargetMode="External"/><Relationship Id="rId168" Type="http://schemas.openxmlformats.org/officeDocument/2006/relationships/hyperlink" Target="tel:2022" TargetMode="External"/><Relationship Id="rId8" Type="http://schemas.openxmlformats.org/officeDocument/2006/relationships/hyperlink" Target="tel:2016" TargetMode="External"/><Relationship Id="rId51" Type="http://schemas.openxmlformats.org/officeDocument/2006/relationships/hyperlink" Target="tel:2019" TargetMode="External"/><Relationship Id="rId72" Type="http://schemas.openxmlformats.org/officeDocument/2006/relationships/hyperlink" Target="tel:2017" TargetMode="External"/><Relationship Id="rId93" Type="http://schemas.openxmlformats.org/officeDocument/2006/relationships/hyperlink" Target="tel:2019" TargetMode="External"/><Relationship Id="rId98" Type="http://schemas.openxmlformats.org/officeDocument/2006/relationships/hyperlink" Target="tel:2016" TargetMode="External"/><Relationship Id="rId121" Type="http://schemas.openxmlformats.org/officeDocument/2006/relationships/hyperlink" Target="tel:2022" TargetMode="External"/><Relationship Id="rId142" Type="http://schemas.openxmlformats.org/officeDocument/2006/relationships/hyperlink" Target="tel:2020" TargetMode="External"/><Relationship Id="rId163" Type="http://schemas.openxmlformats.org/officeDocument/2006/relationships/hyperlink" Target="tel:2020" TargetMode="External"/><Relationship Id="rId3" Type="http://schemas.openxmlformats.org/officeDocument/2006/relationships/settings" Target="settings.xml"/><Relationship Id="rId25" Type="http://schemas.openxmlformats.org/officeDocument/2006/relationships/hyperlink" Target="tel:2018" TargetMode="External"/><Relationship Id="rId46" Type="http://schemas.openxmlformats.org/officeDocument/2006/relationships/hyperlink" Target="tel:2023" TargetMode="External"/><Relationship Id="rId67" Type="http://schemas.openxmlformats.org/officeDocument/2006/relationships/hyperlink" Target="tel:2024" TargetMode="External"/><Relationship Id="rId116" Type="http://schemas.openxmlformats.org/officeDocument/2006/relationships/hyperlink" Target="tel:2020" TargetMode="External"/><Relationship Id="rId137" Type="http://schemas.openxmlformats.org/officeDocument/2006/relationships/hyperlink" Target="tel:2010" TargetMode="External"/><Relationship Id="rId158" Type="http://schemas.openxmlformats.org/officeDocument/2006/relationships/hyperlink" Target="tel:2020" TargetMode="External"/><Relationship Id="rId20" Type="http://schemas.openxmlformats.org/officeDocument/2006/relationships/hyperlink" Target="tel:2019" TargetMode="External"/><Relationship Id="rId41" Type="http://schemas.openxmlformats.org/officeDocument/2006/relationships/hyperlink" Target="tel:2022" TargetMode="External"/><Relationship Id="rId62" Type="http://schemas.openxmlformats.org/officeDocument/2006/relationships/hyperlink" Target="tel:2020" TargetMode="External"/><Relationship Id="rId83" Type="http://schemas.openxmlformats.org/officeDocument/2006/relationships/hyperlink" Target="tel:2016" TargetMode="External"/><Relationship Id="rId88" Type="http://schemas.openxmlformats.org/officeDocument/2006/relationships/hyperlink" Target="tel:2022" TargetMode="External"/><Relationship Id="rId111" Type="http://schemas.openxmlformats.org/officeDocument/2006/relationships/hyperlink" Target="tel:2020" TargetMode="External"/><Relationship Id="rId132" Type="http://schemas.openxmlformats.org/officeDocument/2006/relationships/hyperlink" Target="tel:2018" TargetMode="External"/><Relationship Id="rId153" Type="http://schemas.openxmlformats.org/officeDocument/2006/relationships/hyperlink" Target="tel: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91</Pages>
  <Words>17695</Words>
  <Characters>100862</Characters>
  <Application>Microsoft Office Word</Application>
  <DocSecurity>0</DocSecurity>
  <Lines>840</Lines>
  <Paragraphs>236</Paragraphs>
  <ScaleCrop>false</ScaleCrop>
  <Company/>
  <LinksUpToDate>false</LinksUpToDate>
  <CharactersWithSpaces>118321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23028RNCAG</dc:creator>
  <cp:lastModifiedBy>USER</cp:lastModifiedBy>
  <cp:revision>5</cp:revision>
  <cp:lastPrinted>2024-10-25T11:19:00Z</cp:lastPrinted>
  <dcterms:created xsi:type="dcterms:W3CDTF">2024-10-25T11:21:00Z</dcterms:created>
  <dcterms:modified xsi:type="dcterms:W3CDTF">2024-11-11T14:47:00Z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6e989cdc040147529b39de390251e06e</vt:lpwstr>
  </property>
</Properties>
</file>