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CACCD" w14:textId="77777777" w:rsidR="00E46B6F" w:rsidRPr="00E27E63" w:rsidRDefault="00E46B6F" w:rsidP="00E46B6F">
      <w:pPr>
        <w:rPr>
          <w:rFonts w:ascii="Times New Roman" w:hAnsi="Times New Roman" w:cs="Times New Roman"/>
          <w:b/>
          <w:sz w:val="28"/>
          <w:szCs w:val="28"/>
          <w:lang w:val="en-US"/>
        </w:rPr>
      </w:pPr>
      <w:bookmarkStart w:id="0" w:name="_Hlk181150231"/>
    </w:p>
    <w:p w14:paraId="34FE3474" w14:textId="77777777" w:rsidR="00E46B6F" w:rsidRDefault="00E46B6F" w:rsidP="00E46B6F">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IDENTIFICATION OF DIFFICULT TEACHING AND LEARNING TOPIC IN SENIOR SECONDARY SCHOOL CHEMISTRY CURRICULUM IN NIGERIA USING ARTIFICIAL INTELIGENCE </w:t>
      </w:r>
    </w:p>
    <w:p w14:paraId="172F02E9" w14:textId="77777777" w:rsidR="00E46B6F" w:rsidRPr="00E27E63" w:rsidRDefault="00E46B6F" w:rsidP="00E46B6F">
      <w:pPr>
        <w:jc w:val="center"/>
        <w:rPr>
          <w:rFonts w:ascii="Times New Roman" w:hAnsi="Times New Roman" w:cs="Times New Roman"/>
          <w:b/>
          <w:sz w:val="28"/>
          <w:szCs w:val="28"/>
          <w:lang w:val="en-US"/>
        </w:rPr>
      </w:pPr>
      <w:r>
        <w:rPr>
          <w:rFonts w:ascii="Times New Roman" w:hAnsi="Times New Roman" w:cs="Times New Roman"/>
          <w:b/>
          <w:sz w:val="28"/>
          <w:szCs w:val="28"/>
          <w:lang w:val="en-US"/>
        </w:rPr>
        <w:t>(A CASE STUDY OF SS3 CURRICULAR)</w:t>
      </w:r>
    </w:p>
    <w:p w14:paraId="018F640A" w14:textId="77777777" w:rsidR="00E46B6F" w:rsidRDefault="00E46B6F" w:rsidP="00E46B6F">
      <w:pPr>
        <w:jc w:val="center"/>
        <w:rPr>
          <w:rFonts w:ascii="Times New Roman" w:hAnsi="Times New Roman" w:cs="Times New Roman"/>
          <w:b/>
          <w:sz w:val="28"/>
          <w:szCs w:val="28"/>
          <w:lang w:val="en-US"/>
        </w:rPr>
      </w:pPr>
    </w:p>
    <w:p w14:paraId="74FD7A5E" w14:textId="77777777" w:rsidR="00E46B6F" w:rsidRPr="00E27E63" w:rsidRDefault="00E46B6F" w:rsidP="00E46B6F">
      <w:pPr>
        <w:jc w:val="center"/>
        <w:rPr>
          <w:rFonts w:ascii="Times New Roman" w:hAnsi="Times New Roman" w:cs="Times New Roman"/>
          <w:b/>
          <w:sz w:val="28"/>
          <w:szCs w:val="28"/>
          <w:lang w:val="en-US"/>
        </w:rPr>
      </w:pPr>
      <w:r w:rsidRPr="00E27E63">
        <w:rPr>
          <w:rFonts w:ascii="Times New Roman" w:hAnsi="Times New Roman" w:cs="Times New Roman"/>
          <w:b/>
          <w:sz w:val="28"/>
          <w:szCs w:val="28"/>
          <w:lang w:val="en-US"/>
        </w:rPr>
        <w:t>BY</w:t>
      </w:r>
    </w:p>
    <w:p w14:paraId="3B4C64D5" w14:textId="77777777" w:rsidR="00E46B6F" w:rsidRDefault="00E46B6F" w:rsidP="00E46B6F">
      <w:pPr>
        <w:jc w:val="center"/>
        <w:rPr>
          <w:rFonts w:ascii="Times New Roman" w:hAnsi="Times New Roman" w:cs="Times New Roman"/>
          <w:b/>
          <w:sz w:val="28"/>
          <w:szCs w:val="28"/>
          <w:lang w:val="en-US"/>
        </w:rPr>
      </w:pPr>
    </w:p>
    <w:p w14:paraId="7CC507FB" w14:textId="77777777" w:rsidR="00E46B6F" w:rsidRPr="00E27E63" w:rsidRDefault="00E46B6F" w:rsidP="00E46B6F">
      <w:pPr>
        <w:jc w:val="center"/>
        <w:rPr>
          <w:rFonts w:ascii="Times New Roman" w:hAnsi="Times New Roman" w:cs="Times New Roman"/>
          <w:b/>
          <w:sz w:val="28"/>
          <w:szCs w:val="28"/>
          <w:lang w:val="en-US"/>
        </w:rPr>
      </w:pPr>
    </w:p>
    <w:p w14:paraId="2DD028C3" w14:textId="77777777" w:rsidR="00E46B6F" w:rsidRPr="00E27E63" w:rsidRDefault="00E46B6F" w:rsidP="00E46B6F">
      <w:pPr>
        <w:jc w:val="center"/>
        <w:rPr>
          <w:rFonts w:ascii="Times New Roman" w:hAnsi="Times New Roman" w:cs="Times New Roman"/>
          <w:b/>
          <w:sz w:val="28"/>
          <w:szCs w:val="28"/>
          <w:lang w:val="en-US"/>
        </w:rPr>
      </w:pPr>
      <w:r>
        <w:rPr>
          <w:rFonts w:ascii="Times New Roman" w:hAnsi="Times New Roman" w:cs="Times New Roman"/>
          <w:b/>
          <w:sz w:val="28"/>
          <w:szCs w:val="28"/>
          <w:lang w:val="en-US"/>
        </w:rPr>
        <w:t>YUSUF ENIOLA RODIYAH</w:t>
      </w:r>
    </w:p>
    <w:p w14:paraId="25B88EFE" w14:textId="77777777" w:rsidR="00E46B6F" w:rsidRPr="00E27E63" w:rsidRDefault="00E46B6F" w:rsidP="00E46B6F">
      <w:pPr>
        <w:jc w:val="center"/>
        <w:rPr>
          <w:rFonts w:ascii="Times New Roman" w:hAnsi="Times New Roman" w:cs="Times New Roman"/>
          <w:b/>
          <w:sz w:val="28"/>
          <w:szCs w:val="28"/>
          <w:lang w:val="en-US"/>
        </w:rPr>
      </w:pPr>
      <w:r>
        <w:rPr>
          <w:rFonts w:ascii="Times New Roman" w:hAnsi="Times New Roman" w:cs="Times New Roman"/>
          <w:b/>
          <w:sz w:val="28"/>
          <w:szCs w:val="28"/>
          <w:lang w:val="en-US"/>
        </w:rPr>
        <w:t>EKSU/IL/R/19/0069</w:t>
      </w:r>
    </w:p>
    <w:p w14:paraId="34526B0F" w14:textId="77777777" w:rsidR="00E46B6F" w:rsidRPr="00E27E63" w:rsidRDefault="00E46B6F" w:rsidP="00E46B6F">
      <w:pPr>
        <w:jc w:val="center"/>
        <w:rPr>
          <w:rFonts w:ascii="Times New Roman" w:hAnsi="Times New Roman" w:cs="Times New Roman"/>
          <w:b/>
          <w:sz w:val="28"/>
          <w:szCs w:val="28"/>
          <w:lang w:val="en-US"/>
        </w:rPr>
      </w:pPr>
    </w:p>
    <w:p w14:paraId="58E1EE8C" w14:textId="77777777" w:rsidR="00E46B6F" w:rsidRDefault="00E46B6F" w:rsidP="00E46B6F">
      <w:pPr>
        <w:jc w:val="center"/>
        <w:rPr>
          <w:rFonts w:ascii="Times New Roman" w:hAnsi="Times New Roman" w:cs="Times New Roman"/>
          <w:b/>
          <w:sz w:val="28"/>
          <w:szCs w:val="28"/>
          <w:lang w:val="en-US"/>
        </w:rPr>
      </w:pPr>
    </w:p>
    <w:p w14:paraId="6E89515D" w14:textId="77777777" w:rsidR="00E46B6F" w:rsidRPr="00E27E63" w:rsidRDefault="00E46B6F" w:rsidP="00E46B6F">
      <w:pPr>
        <w:jc w:val="center"/>
        <w:rPr>
          <w:rFonts w:ascii="Times New Roman" w:hAnsi="Times New Roman" w:cs="Times New Roman"/>
          <w:b/>
          <w:sz w:val="28"/>
          <w:szCs w:val="28"/>
          <w:lang w:val="en-US"/>
        </w:rPr>
      </w:pPr>
    </w:p>
    <w:p w14:paraId="25035B31" w14:textId="77777777" w:rsidR="00E46B6F" w:rsidRPr="00E27E63" w:rsidRDefault="00E46B6F" w:rsidP="00E46B6F">
      <w:pPr>
        <w:jc w:val="center"/>
        <w:rPr>
          <w:rFonts w:ascii="Times New Roman" w:hAnsi="Times New Roman" w:cs="Times New Roman"/>
          <w:b/>
          <w:sz w:val="28"/>
          <w:szCs w:val="28"/>
          <w:lang w:val="en-US"/>
        </w:rPr>
      </w:pPr>
    </w:p>
    <w:p w14:paraId="0CCE2AC4" w14:textId="77777777" w:rsidR="00E46B6F" w:rsidRPr="00E27E63" w:rsidRDefault="00E46B6F" w:rsidP="00E46B6F">
      <w:pPr>
        <w:jc w:val="center"/>
        <w:rPr>
          <w:rFonts w:ascii="Times New Roman" w:hAnsi="Times New Roman" w:cs="Times New Roman"/>
          <w:b/>
          <w:sz w:val="28"/>
          <w:szCs w:val="28"/>
          <w:lang w:val="en-US"/>
        </w:rPr>
      </w:pPr>
      <w:r w:rsidRPr="00E27E63">
        <w:rPr>
          <w:rFonts w:ascii="Times New Roman" w:hAnsi="Times New Roman" w:cs="Times New Roman"/>
          <w:b/>
          <w:sz w:val="28"/>
          <w:szCs w:val="28"/>
          <w:lang w:val="en-US"/>
        </w:rPr>
        <w:t>BEING</w:t>
      </w:r>
      <w:r>
        <w:rPr>
          <w:rFonts w:ascii="Times New Roman" w:hAnsi="Times New Roman" w:cs="Times New Roman"/>
          <w:b/>
          <w:sz w:val="28"/>
          <w:szCs w:val="28"/>
          <w:lang w:val="en-US"/>
        </w:rPr>
        <w:t xml:space="preserve"> A RESEARCH PROJECT</w:t>
      </w:r>
      <w:r w:rsidRPr="00E27E63">
        <w:rPr>
          <w:rFonts w:ascii="Times New Roman" w:hAnsi="Times New Roman" w:cs="Times New Roman"/>
          <w:b/>
          <w:sz w:val="28"/>
          <w:szCs w:val="28"/>
          <w:lang w:val="en-US"/>
        </w:rPr>
        <w:t xml:space="preserve"> SUBMITTED TO THE FACULTY OF EDUCATION, EKITI STATE UNIVERSITY, NIGERIA</w:t>
      </w:r>
      <w:r>
        <w:rPr>
          <w:rFonts w:ascii="Times New Roman" w:hAnsi="Times New Roman" w:cs="Times New Roman"/>
          <w:b/>
          <w:sz w:val="28"/>
          <w:szCs w:val="28"/>
          <w:lang w:val="en-US"/>
        </w:rPr>
        <w:t xml:space="preserve">, IN </w:t>
      </w:r>
      <w:r w:rsidRPr="00E27E63">
        <w:rPr>
          <w:rFonts w:ascii="Times New Roman" w:hAnsi="Times New Roman" w:cs="Times New Roman"/>
          <w:b/>
          <w:sz w:val="28"/>
          <w:szCs w:val="28"/>
          <w:lang w:val="en-US"/>
        </w:rPr>
        <w:t xml:space="preserve">PARTIAL FULFILLMENT OF THE REQUIREMENTS FOR THE AWARDS OF BACHELOR DEGREE OF </w:t>
      </w:r>
      <w:r>
        <w:rPr>
          <w:rFonts w:ascii="Times New Roman" w:hAnsi="Times New Roman" w:cs="Times New Roman"/>
          <w:b/>
          <w:sz w:val="28"/>
          <w:szCs w:val="28"/>
          <w:lang w:val="en-US"/>
        </w:rPr>
        <w:t xml:space="preserve">SCIENCE (B.SC </w:t>
      </w:r>
      <w:r w:rsidRPr="00E27E63">
        <w:rPr>
          <w:rFonts w:ascii="Times New Roman" w:hAnsi="Times New Roman" w:cs="Times New Roman"/>
          <w:b/>
          <w:sz w:val="28"/>
          <w:szCs w:val="28"/>
          <w:lang w:val="en-US"/>
        </w:rPr>
        <w:t xml:space="preserve">E.D) IN </w:t>
      </w:r>
      <w:r>
        <w:rPr>
          <w:rFonts w:ascii="Times New Roman" w:hAnsi="Times New Roman" w:cs="Times New Roman"/>
          <w:b/>
          <w:sz w:val="28"/>
          <w:szCs w:val="28"/>
          <w:lang w:val="en-US"/>
        </w:rPr>
        <w:t xml:space="preserve">CHEMISTRY </w:t>
      </w:r>
      <w:r w:rsidRPr="00E27E63">
        <w:rPr>
          <w:rFonts w:ascii="Times New Roman" w:hAnsi="Times New Roman" w:cs="Times New Roman"/>
          <w:b/>
          <w:sz w:val="28"/>
          <w:szCs w:val="28"/>
          <w:lang w:val="en-US"/>
        </w:rPr>
        <w:t>EDUCATION</w:t>
      </w:r>
    </w:p>
    <w:p w14:paraId="5C4B4B03" w14:textId="77777777" w:rsidR="00E46B6F" w:rsidRPr="00E27E63" w:rsidRDefault="00E46B6F" w:rsidP="00E46B6F">
      <w:pPr>
        <w:tabs>
          <w:tab w:val="left" w:pos="1960"/>
        </w:tabs>
        <w:jc w:val="center"/>
        <w:rPr>
          <w:b/>
          <w:sz w:val="28"/>
          <w:szCs w:val="28"/>
          <w:lang w:val="en-US"/>
        </w:rPr>
      </w:pPr>
    </w:p>
    <w:p w14:paraId="4F899991" w14:textId="77777777" w:rsidR="00E46B6F" w:rsidRDefault="00E46B6F" w:rsidP="00E46B6F">
      <w:pPr>
        <w:tabs>
          <w:tab w:val="left" w:pos="1960"/>
        </w:tabs>
        <w:rPr>
          <w:rFonts w:ascii="Times New Roman" w:hAnsi="Times New Roman" w:cs="Times New Roman"/>
          <w:sz w:val="28"/>
          <w:szCs w:val="28"/>
          <w:lang w:val="en-US"/>
        </w:rPr>
      </w:pPr>
    </w:p>
    <w:p w14:paraId="6CD52398" w14:textId="77777777" w:rsidR="00E46B6F" w:rsidRPr="00E33CE8" w:rsidRDefault="00E46B6F" w:rsidP="00E46B6F">
      <w:pPr>
        <w:tabs>
          <w:tab w:val="left" w:pos="1960"/>
        </w:tabs>
        <w:jc w:val="center"/>
        <w:rPr>
          <w:rFonts w:ascii="Times New Roman" w:hAnsi="Times New Roman" w:cs="Times New Roman"/>
          <w:b/>
          <w:sz w:val="28"/>
          <w:szCs w:val="28"/>
          <w:lang w:val="en-US"/>
        </w:rPr>
      </w:pPr>
      <w:r w:rsidRPr="005277FD">
        <w:rPr>
          <w:rFonts w:ascii="Times New Roman" w:hAnsi="Times New Roman" w:cs="Times New Roman"/>
          <w:b/>
          <w:sz w:val="28"/>
          <w:szCs w:val="28"/>
          <w:lang w:val="en-US"/>
        </w:rPr>
        <w:t>OCTOBER, 202</w:t>
      </w:r>
      <w:r>
        <w:rPr>
          <w:rFonts w:ascii="Times New Roman" w:hAnsi="Times New Roman" w:cs="Times New Roman"/>
          <w:b/>
          <w:sz w:val="28"/>
          <w:szCs w:val="28"/>
          <w:lang w:val="en-US"/>
        </w:rPr>
        <w:t>4</w:t>
      </w:r>
      <w:r w:rsidRPr="005277FD">
        <w:rPr>
          <w:rFonts w:ascii="Times New Roman" w:hAnsi="Times New Roman" w:cs="Times New Roman"/>
          <w:b/>
          <w:sz w:val="28"/>
          <w:szCs w:val="28"/>
          <w:lang w:val="en-US"/>
        </w:rPr>
        <w:t>.</w:t>
      </w:r>
    </w:p>
    <w:p w14:paraId="47C368D7" w14:textId="77777777" w:rsidR="00E46B6F" w:rsidRPr="00E27E63" w:rsidRDefault="00E46B6F" w:rsidP="00E46B6F">
      <w:pPr>
        <w:spacing w:after="0" w:line="480" w:lineRule="auto"/>
        <w:jc w:val="both"/>
        <w:rPr>
          <w:rFonts w:ascii="Times New Roman" w:hAnsi="Times New Roman" w:cs="Times New Roman"/>
          <w:b/>
          <w:sz w:val="28"/>
          <w:szCs w:val="28"/>
          <w:lang w:val="en-US"/>
        </w:rPr>
      </w:pPr>
      <w:r w:rsidRPr="00DD690A">
        <w:rPr>
          <w:rFonts w:ascii="Times New Roman" w:hAnsi="Times New Roman" w:cs="Times New Roman"/>
          <w:sz w:val="28"/>
          <w:szCs w:val="28"/>
          <w:lang w:val="en-US"/>
        </w:rPr>
        <w:lastRenderedPageBreak/>
        <w:t xml:space="preserve">                                                      </w:t>
      </w:r>
      <w:r w:rsidRPr="00E27E63">
        <w:rPr>
          <w:rFonts w:ascii="Times New Roman" w:hAnsi="Times New Roman" w:cs="Times New Roman"/>
          <w:b/>
          <w:sz w:val="28"/>
          <w:szCs w:val="28"/>
          <w:lang w:val="en-US"/>
        </w:rPr>
        <w:t xml:space="preserve">CERTIFICATION </w:t>
      </w:r>
    </w:p>
    <w:p w14:paraId="2E99EC3A" w14:textId="77777777" w:rsidR="00E46B6F" w:rsidRPr="00DD690A" w:rsidRDefault="00E46B6F" w:rsidP="00E46B6F">
      <w:pPr>
        <w:spacing w:after="0" w:line="480" w:lineRule="auto"/>
        <w:jc w:val="both"/>
        <w:rPr>
          <w:rFonts w:ascii="Times New Roman" w:hAnsi="Times New Roman" w:cs="Times New Roman"/>
          <w:sz w:val="28"/>
          <w:szCs w:val="28"/>
          <w:lang w:val="en-US"/>
        </w:rPr>
      </w:pPr>
      <w:r w:rsidRPr="00DD690A">
        <w:rPr>
          <w:rFonts w:ascii="Times New Roman" w:hAnsi="Times New Roman" w:cs="Times New Roman"/>
          <w:sz w:val="28"/>
          <w:szCs w:val="28"/>
          <w:lang w:val="en-US"/>
        </w:rPr>
        <w:t xml:space="preserve">This is to certify </w:t>
      </w:r>
      <w:r>
        <w:rPr>
          <w:rFonts w:ascii="Times New Roman" w:hAnsi="Times New Roman" w:cs="Times New Roman"/>
          <w:sz w:val="28"/>
          <w:szCs w:val="28"/>
          <w:lang w:val="en-US"/>
        </w:rPr>
        <w:t xml:space="preserve">that this research work was carried </w:t>
      </w:r>
      <w:r w:rsidRPr="00DD690A">
        <w:rPr>
          <w:rFonts w:ascii="Times New Roman" w:hAnsi="Times New Roman" w:cs="Times New Roman"/>
          <w:sz w:val="28"/>
          <w:szCs w:val="28"/>
          <w:lang w:val="en-US"/>
        </w:rPr>
        <w:t xml:space="preserve">out by </w:t>
      </w:r>
      <w:r>
        <w:rPr>
          <w:rFonts w:ascii="Times New Roman" w:hAnsi="Times New Roman" w:cs="Times New Roman"/>
          <w:sz w:val="28"/>
          <w:szCs w:val="28"/>
          <w:lang w:val="en-US"/>
        </w:rPr>
        <w:t xml:space="preserve">YUSUF ENIOLA RODIYAH </w:t>
      </w:r>
      <w:r w:rsidRPr="00DD690A">
        <w:rPr>
          <w:rFonts w:ascii="Times New Roman" w:hAnsi="Times New Roman" w:cs="Times New Roman"/>
          <w:sz w:val="28"/>
          <w:szCs w:val="28"/>
          <w:lang w:val="en-US"/>
        </w:rPr>
        <w:t xml:space="preserve">and has been read and approved as meeting the requirements for the award of Bachelor in Education in the Department of </w:t>
      </w:r>
      <w:r>
        <w:rPr>
          <w:rFonts w:ascii="Times New Roman" w:hAnsi="Times New Roman" w:cs="Times New Roman"/>
          <w:sz w:val="28"/>
          <w:szCs w:val="28"/>
          <w:lang w:val="en-US"/>
        </w:rPr>
        <w:t>Chemistry Education</w:t>
      </w:r>
      <w:r w:rsidRPr="00DD690A">
        <w:rPr>
          <w:rFonts w:ascii="Times New Roman" w:hAnsi="Times New Roman" w:cs="Times New Roman"/>
          <w:sz w:val="28"/>
          <w:szCs w:val="28"/>
          <w:lang w:val="en-US"/>
        </w:rPr>
        <w:t>, Ekiti State University, Nigeria.</w:t>
      </w:r>
    </w:p>
    <w:p w14:paraId="62084B07" w14:textId="77777777" w:rsidR="00E46B6F" w:rsidRPr="00DD690A" w:rsidRDefault="00E46B6F" w:rsidP="00E46B6F">
      <w:pPr>
        <w:spacing w:after="0" w:line="480" w:lineRule="auto"/>
        <w:rPr>
          <w:rFonts w:ascii="Times New Roman" w:hAnsi="Times New Roman" w:cs="Times New Roman"/>
          <w:sz w:val="28"/>
          <w:szCs w:val="28"/>
          <w:lang w:val="en-US"/>
        </w:rPr>
      </w:pPr>
    </w:p>
    <w:p w14:paraId="73334333" w14:textId="77777777" w:rsidR="00E46B6F" w:rsidRPr="00DD690A" w:rsidRDefault="00E46B6F" w:rsidP="00E46B6F">
      <w:pPr>
        <w:spacing w:after="0" w:line="240" w:lineRule="auto"/>
        <w:rPr>
          <w:rFonts w:ascii="Times New Roman" w:hAnsi="Times New Roman" w:cs="Times New Roman"/>
          <w:sz w:val="28"/>
          <w:szCs w:val="28"/>
          <w:lang w:val="en-US"/>
        </w:rPr>
      </w:pPr>
      <w:r>
        <w:rPr>
          <w:rFonts w:ascii="Times New Roman" w:hAnsi="Times New Roman" w:cs="Times New Roman"/>
          <w:bCs/>
          <w:sz w:val="28"/>
          <w:szCs w:val="28"/>
          <w:u w:val="single"/>
          <w:lang w:val="en-US"/>
        </w:rPr>
        <w:t xml:space="preserve">Mrs. Obisesan O.R       </w:t>
      </w:r>
      <w:r>
        <w:rPr>
          <w:rFonts w:ascii="Times New Roman" w:hAnsi="Times New Roman" w:cs="Times New Roman"/>
          <w:bCs/>
          <w:sz w:val="28"/>
          <w:szCs w:val="28"/>
          <w:lang w:val="en-US"/>
        </w:rPr>
        <w:t xml:space="preserve">   </w:t>
      </w:r>
      <w:r w:rsidRPr="00DD690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t>_________________</w:t>
      </w:r>
      <w:r>
        <w:rPr>
          <w:rFonts w:ascii="Times New Roman" w:hAnsi="Times New Roman" w:cs="Times New Roman"/>
          <w:sz w:val="28"/>
          <w:szCs w:val="28"/>
          <w:lang w:val="en-US"/>
        </w:rPr>
        <w:tab/>
        <w:t xml:space="preserve">       ______________</w:t>
      </w:r>
    </w:p>
    <w:p w14:paraId="10A5FECE" w14:textId="77777777" w:rsidR="00E46B6F" w:rsidRPr="00DD690A" w:rsidRDefault="00E46B6F" w:rsidP="00E46B6F">
      <w:pPr>
        <w:spacing w:after="0" w:line="240" w:lineRule="auto"/>
        <w:rPr>
          <w:rFonts w:ascii="Times New Roman" w:hAnsi="Times New Roman" w:cs="Times New Roman"/>
          <w:sz w:val="28"/>
          <w:szCs w:val="28"/>
          <w:lang w:val="en-US"/>
        </w:rPr>
      </w:pPr>
      <w:r w:rsidRPr="00DD690A">
        <w:rPr>
          <w:rFonts w:ascii="Times New Roman" w:hAnsi="Times New Roman" w:cs="Times New Roman"/>
          <w:sz w:val="28"/>
          <w:szCs w:val="28"/>
          <w:lang w:val="en-US"/>
        </w:rPr>
        <w:t>Project Supervis</w:t>
      </w:r>
      <w:r>
        <w:rPr>
          <w:rFonts w:ascii="Times New Roman" w:hAnsi="Times New Roman" w:cs="Times New Roman"/>
          <w:sz w:val="28"/>
          <w:szCs w:val="28"/>
          <w:lang w:val="en-US"/>
        </w:rPr>
        <w:t xml:space="preserve">or       </w:t>
      </w:r>
      <w:r w:rsidRPr="00DD690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D690A">
        <w:rPr>
          <w:rFonts w:ascii="Times New Roman" w:hAnsi="Times New Roman" w:cs="Times New Roman"/>
          <w:sz w:val="28"/>
          <w:szCs w:val="28"/>
          <w:lang w:val="en-US"/>
        </w:rPr>
        <w:t xml:space="preserve"> </w:t>
      </w:r>
      <w:r>
        <w:rPr>
          <w:rFonts w:ascii="Times New Roman" w:hAnsi="Times New Roman" w:cs="Times New Roman"/>
          <w:sz w:val="28"/>
          <w:szCs w:val="28"/>
          <w:lang w:val="en-US"/>
        </w:rPr>
        <w:tab/>
        <w:t xml:space="preserve">      </w:t>
      </w:r>
      <w:r w:rsidRPr="00DD690A">
        <w:rPr>
          <w:rFonts w:ascii="Times New Roman" w:hAnsi="Times New Roman" w:cs="Times New Roman"/>
          <w:sz w:val="28"/>
          <w:szCs w:val="28"/>
          <w:lang w:val="en-US"/>
        </w:rPr>
        <w:t xml:space="preserve">Signature                                       </w:t>
      </w:r>
      <w:r>
        <w:rPr>
          <w:rFonts w:ascii="Times New Roman" w:hAnsi="Times New Roman" w:cs="Times New Roman"/>
          <w:sz w:val="28"/>
          <w:szCs w:val="28"/>
          <w:lang w:val="en-US"/>
        </w:rPr>
        <w:t xml:space="preserve"> </w:t>
      </w:r>
      <w:r w:rsidRPr="00DD690A">
        <w:rPr>
          <w:rFonts w:ascii="Times New Roman" w:hAnsi="Times New Roman" w:cs="Times New Roman"/>
          <w:sz w:val="28"/>
          <w:szCs w:val="28"/>
          <w:lang w:val="en-US"/>
        </w:rPr>
        <w:t>Date</w:t>
      </w:r>
    </w:p>
    <w:p w14:paraId="4B2CE14D" w14:textId="77777777" w:rsidR="00E46B6F" w:rsidRPr="00DD690A" w:rsidRDefault="00E46B6F" w:rsidP="00E46B6F">
      <w:pPr>
        <w:spacing w:after="0" w:line="480" w:lineRule="auto"/>
        <w:rPr>
          <w:rFonts w:ascii="Times New Roman" w:hAnsi="Times New Roman" w:cs="Times New Roman"/>
          <w:sz w:val="28"/>
          <w:szCs w:val="28"/>
          <w:lang w:val="en-US"/>
        </w:rPr>
      </w:pPr>
    </w:p>
    <w:p w14:paraId="13CC3738" w14:textId="77777777" w:rsidR="00E46B6F" w:rsidRDefault="00E46B6F" w:rsidP="00E46B6F">
      <w:pPr>
        <w:spacing w:after="0" w:line="276" w:lineRule="auto"/>
        <w:rPr>
          <w:rFonts w:ascii="Times New Roman" w:hAnsi="Times New Roman" w:cs="Times New Roman"/>
          <w:sz w:val="28"/>
          <w:szCs w:val="28"/>
          <w:u w:val="single"/>
          <w:lang w:val="en-US"/>
        </w:rPr>
      </w:pPr>
    </w:p>
    <w:p w14:paraId="1C6F1692" w14:textId="77777777" w:rsidR="00E46B6F" w:rsidRPr="00DD690A" w:rsidRDefault="00E46B6F" w:rsidP="00E46B6F">
      <w:pPr>
        <w:spacing w:after="0" w:line="276" w:lineRule="auto"/>
        <w:rPr>
          <w:rFonts w:ascii="Times New Roman" w:hAnsi="Times New Roman" w:cs="Times New Roman"/>
          <w:sz w:val="28"/>
          <w:szCs w:val="28"/>
          <w:lang w:val="en-US"/>
        </w:rPr>
      </w:pPr>
    </w:p>
    <w:p w14:paraId="6CC18D7E" w14:textId="77777777" w:rsidR="00E46B6F" w:rsidRPr="00DD690A" w:rsidRDefault="00E46B6F" w:rsidP="00E46B6F">
      <w:pPr>
        <w:spacing w:after="0" w:line="480" w:lineRule="auto"/>
        <w:rPr>
          <w:rFonts w:ascii="Times New Roman" w:hAnsi="Times New Roman" w:cs="Times New Roman"/>
          <w:sz w:val="28"/>
          <w:szCs w:val="28"/>
          <w:lang w:val="en-US"/>
        </w:rPr>
      </w:pPr>
    </w:p>
    <w:p w14:paraId="585E0C4A" w14:textId="77777777" w:rsidR="00E46B6F" w:rsidRDefault="00E46B6F" w:rsidP="00E46B6F">
      <w:pPr>
        <w:spacing w:after="0" w:line="240" w:lineRule="auto"/>
        <w:rPr>
          <w:rFonts w:ascii="Times New Roman" w:hAnsi="Times New Roman" w:cs="Times New Roman"/>
          <w:sz w:val="28"/>
          <w:szCs w:val="28"/>
          <w:u w:val="single"/>
          <w:lang w:val="en-US"/>
        </w:rPr>
      </w:pPr>
    </w:p>
    <w:p w14:paraId="2B0A53EB" w14:textId="77777777" w:rsidR="00E46B6F" w:rsidRDefault="00E46B6F" w:rsidP="00E46B6F">
      <w:pPr>
        <w:spacing w:after="0" w:line="240" w:lineRule="auto"/>
        <w:rPr>
          <w:rFonts w:ascii="Times New Roman" w:hAnsi="Times New Roman" w:cs="Times New Roman"/>
          <w:sz w:val="28"/>
          <w:szCs w:val="28"/>
          <w:u w:val="single"/>
          <w:lang w:val="en-US"/>
        </w:rPr>
      </w:pPr>
    </w:p>
    <w:p w14:paraId="46421A77" w14:textId="77777777" w:rsidR="00E46B6F" w:rsidRDefault="00E46B6F" w:rsidP="00E46B6F">
      <w:pPr>
        <w:spacing w:after="0" w:line="240" w:lineRule="auto"/>
        <w:rPr>
          <w:rFonts w:ascii="Times New Roman" w:hAnsi="Times New Roman" w:cs="Times New Roman"/>
          <w:sz w:val="28"/>
          <w:szCs w:val="28"/>
          <w:u w:val="single"/>
          <w:lang w:val="en-US"/>
        </w:rPr>
      </w:pPr>
    </w:p>
    <w:p w14:paraId="70FE14A1" w14:textId="77777777" w:rsidR="00E46B6F" w:rsidRDefault="00E46B6F" w:rsidP="00E46B6F">
      <w:pPr>
        <w:spacing w:after="0" w:line="240" w:lineRule="auto"/>
        <w:rPr>
          <w:rFonts w:ascii="Times New Roman" w:hAnsi="Times New Roman" w:cs="Times New Roman"/>
          <w:sz w:val="28"/>
          <w:szCs w:val="28"/>
          <w:u w:val="single"/>
          <w:lang w:val="en-US"/>
        </w:rPr>
      </w:pPr>
    </w:p>
    <w:p w14:paraId="5E6A56AD" w14:textId="77777777" w:rsidR="00E46B6F" w:rsidRPr="00E33CE8" w:rsidRDefault="00E46B6F" w:rsidP="00E46B6F">
      <w:pPr>
        <w:spacing w:after="0" w:line="240" w:lineRule="auto"/>
        <w:rPr>
          <w:rFonts w:ascii="Times New Roman" w:hAnsi="Times New Roman" w:cs="Times New Roman"/>
          <w:sz w:val="28"/>
          <w:szCs w:val="28"/>
          <w:u w:val="single"/>
          <w:lang w:val="en-US"/>
        </w:rPr>
      </w:pPr>
      <w:r w:rsidRPr="00E33CE8">
        <w:rPr>
          <w:rFonts w:ascii="Times New Roman" w:hAnsi="Times New Roman" w:cs="Times New Roman"/>
          <w:sz w:val="28"/>
          <w:szCs w:val="28"/>
          <w:u w:val="single"/>
          <w:lang w:val="en-US"/>
        </w:rPr>
        <w:t>Project Coordinator</w:t>
      </w:r>
      <w:r>
        <w:rPr>
          <w:rFonts w:ascii="Times New Roman" w:hAnsi="Times New Roman" w:cs="Times New Roman"/>
          <w:sz w:val="28"/>
          <w:szCs w:val="28"/>
          <w:u w:val="single"/>
          <w:lang w:val="en-US"/>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t>_________________</w:t>
      </w:r>
      <w:r>
        <w:rPr>
          <w:rFonts w:ascii="Times New Roman" w:hAnsi="Times New Roman" w:cs="Times New Roman"/>
          <w:sz w:val="28"/>
          <w:szCs w:val="28"/>
          <w:lang w:val="en-US"/>
        </w:rPr>
        <w:tab/>
        <w:t xml:space="preserve">       ______________</w:t>
      </w:r>
    </w:p>
    <w:p w14:paraId="308C2428" w14:textId="77777777" w:rsidR="00E46B6F" w:rsidRPr="00DD690A" w:rsidRDefault="00E46B6F" w:rsidP="00E46B6F">
      <w:pPr>
        <w:spacing w:after="0" w:line="240" w:lineRule="auto"/>
        <w:ind w:left="1440" w:firstLine="720"/>
        <w:rPr>
          <w:rFonts w:ascii="Times New Roman" w:hAnsi="Times New Roman" w:cs="Times New Roman"/>
          <w:sz w:val="28"/>
          <w:szCs w:val="28"/>
          <w:lang w:val="en-US"/>
        </w:rPr>
      </w:pPr>
      <w:r w:rsidRPr="00DD690A">
        <w:rPr>
          <w:rFonts w:ascii="Times New Roman" w:hAnsi="Times New Roman" w:cs="Times New Roman"/>
          <w:sz w:val="28"/>
          <w:szCs w:val="28"/>
          <w:lang w:val="en-US"/>
        </w:rPr>
        <w:t xml:space="preserve">               </w:t>
      </w:r>
      <w:r>
        <w:rPr>
          <w:rFonts w:ascii="Times New Roman" w:hAnsi="Times New Roman" w:cs="Times New Roman"/>
          <w:sz w:val="28"/>
          <w:szCs w:val="28"/>
          <w:lang w:val="en-US"/>
        </w:rPr>
        <w:tab/>
        <w:t xml:space="preserve">       </w:t>
      </w:r>
      <w:r w:rsidRPr="00DD690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Signature         </w:t>
      </w:r>
      <w:r w:rsidRPr="00DD690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D690A">
        <w:rPr>
          <w:rFonts w:ascii="Times New Roman" w:hAnsi="Times New Roman" w:cs="Times New Roman"/>
          <w:sz w:val="28"/>
          <w:szCs w:val="28"/>
          <w:lang w:val="en-US"/>
        </w:rPr>
        <w:t>Date</w:t>
      </w:r>
    </w:p>
    <w:p w14:paraId="0B53EF4C" w14:textId="77777777" w:rsidR="00E46B6F" w:rsidRDefault="00E46B6F" w:rsidP="00E46B6F">
      <w:pPr>
        <w:spacing w:after="0" w:line="480" w:lineRule="auto"/>
        <w:rPr>
          <w:rFonts w:ascii="Times New Roman" w:hAnsi="Times New Roman" w:cs="Times New Roman"/>
          <w:sz w:val="28"/>
          <w:szCs w:val="28"/>
          <w:lang w:val="en-US"/>
        </w:rPr>
      </w:pPr>
    </w:p>
    <w:p w14:paraId="2E0FE524" w14:textId="77777777" w:rsidR="00E46B6F" w:rsidRPr="00EC6A4C" w:rsidRDefault="00E46B6F" w:rsidP="00E46B6F">
      <w:pPr>
        <w:rPr>
          <w:rFonts w:ascii="Times New Roman" w:hAnsi="Times New Roman" w:cs="Times New Roman"/>
          <w:sz w:val="24"/>
          <w:lang w:val="en-US"/>
        </w:rPr>
      </w:pPr>
    </w:p>
    <w:p w14:paraId="32D66833" w14:textId="77777777" w:rsidR="00E46B6F" w:rsidRDefault="00E46B6F" w:rsidP="00E46B6F">
      <w:pPr>
        <w:spacing w:line="480" w:lineRule="auto"/>
        <w:jc w:val="center"/>
        <w:rPr>
          <w:rFonts w:ascii="Times New Roman" w:hAnsi="Times New Roman" w:cs="Times New Roman"/>
          <w:b/>
          <w:sz w:val="28"/>
          <w:szCs w:val="28"/>
          <w:lang w:val="en-US"/>
        </w:rPr>
      </w:pPr>
    </w:p>
    <w:p w14:paraId="6668495D" w14:textId="77777777" w:rsidR="00E46B6F" w:rsidRDefault="00E46B6F" w:rsidP="00E46B6F">
      <w:pPr>
        <w:spacing w:line="480" w:lineRule="auto"/>
        <w:jc w:val="center"/>
        <w:rPr>
          <w:rFonts w:ascii="Times New Roman" w:hAnsi="Times New Roman" w:cs="Times New Roman"/>
          <w:b/>
          <w:sz w:val="28"/>
          <w:szCs w:val="28"/>
          <w:lang w:val="en-US"/>
        </w:rPr>
      </w:pPr>
    </w:p>
    <w:p w14:paraId="49D350A6" w14:textId="77777777" w:rsidR="00E46B6F" w:rsidRPr="0068265F" w:rsidRDefault="00E46B6F" w:rsidP="00E46B6F">
      <w:pPr>
        <w:spacing w:line="480" w:lineRule="auto"/>
        <w:jc w:val="center"/>
        <w:rPr>
          <w:rFonts w:ascii="Times New Roman" w:hAnsi="Times New Roman" w:cs="Times New Roman"/>
          <w:b/>
          <w:sz w:val="28"/>
          <w:szCs w:val="28"/>
          <w:lang w:val="en-US"/>
        </w:rPr>
      </w:pPr>
      <w:r w:rsidRPr="0068265F">
        <w:rPr>
          <w:rFonts w:ascii="Times New Roman" w:hAnsi="Times New Roman" w:cs="Times New Roman"/>
          <w:b/>
          <w:sz w:val="28"/>
          <w:szCs w:val="28"/>
          <w:lang w:val="en-US"/>
        </w:rPr>
        <w:lastRenderedPageBreak/>
        <w:t>DEDICATION</w:t>
      </w:r>
    </w:p>
    <w:p w14:paraId="4AC9BE4E" w14:textId="77777777" w:rsidR="00E46B6F" w:rsidRPr="0068265F" w:rsidRDefault="00E46B6F" w:rsidP="00E46B6F">
      <w:pPr>
        <w:spacing w:line="480" w:lineRule="auto"/>
        <w:jc w:val="both"/>
        <w:rPr>
          <w:rFonts w:ascii="Times New Roman" w:hAnsi="Times New Roman" w:cs="Times New Roman"/>
          <w:bCs/>
          <w:sz w:val="28"/>
          <w:szCs w:val="28"/>
          <w:lang w:val="en-US"/>
        </w:rPr>
      </w:pPr>
      <w:r w:rsidRPr="0068265F">
        <w:rPr>
          <w:rFonts w:ascii="Times New Roman" w:hAnsi="Times New Roman" w:cs="Times New Roman"/>
          <w:bCs/>
          <w:sz w:val="28"/>
          <w:szCs w:val="28"/>
          <w:lang w:val="en-US"/>
        </w:rPr>
        <w:t xml:space="preserve">    This project is dedicated to the Almighty, the most merciful, the provider, the author and the finisher of my faith.</w:t>
      </w:r>
      <w:r>
        <w:rPr>
          <w:rFonts w:ascii="Times New Roman" w:hAnsi="Times New Roman" w:cs="Times New Roman"/>
          <w:bCs/>
          <w:sz w:val="28"/>
          <w:szCs w:val="28"/>
          <w:lang w:val="en-US"/>
        </w:rPr>
        <w:t xml:space="preserve"> </w:t>
      </w:r>
      <w:r w:rsidRPr="0068265F">
        <w:rPr>
          <w:rFonts w:ascii="Times New Roman" w:hAnsi="Times New Roman" w:cs="Times New Roman"/>
          <w:bCs/>
          <w:sz w:val="28"/>
          <w:szCs w:val="28"/>
          <w:lang w:val="en-US"/>
        </w:rPr>
        <w:t>It is also dedicated to my wonderful family who supported me immensely towards the successful completion of this project.</w:t>
      </w:r>
    </w:p>
    <w:p w14:paraId="3896938C" w14:textId="77777777" w:rsidR="00E46B6F" w:rsidRPr="0068265F" w:rsidRDefault="00E46B6F" w:rsidP="00E46B6F">
      <w:pPr>
        <w:jc w:val="both"/>
        <w:rPr>
          <w:rFonts w:ascii="Times New Roman" w:hAnsi="Times New Roman" w:cs="Times New Roman"/>
          <w:bCs/>
          <w:sz w:val="28"/>
          <w:szCs w:val="28"/>
          <w:lang w:val="en-US"/>
        </w:rPr>
      </w:pPr>
    </w:p>
    <w:p w14:paraId="03A73A34" w14:textId="77777777" w:rsidR="00E46B6F" w:rsidRDefault="00E46B6F" w:rsidP="00E46B6F">
      <w:pPr>
        <w:rPr>
          <w:rFonts w:ascii="Times New Roman" w:hAnsi="Times New Roman" w:cs="Times New Roman"/>
          <w:bCs/>
          <w:sz w:val="28"/>
          <w:szCs w:val="28"/>
          <w:lang w:val="en-US"/>
        </w:rPr>
      </w:pPr>
    </w:p>
    <w:p w14:paraId="41709649" w14:textId="77777777" w:rsidR="00E46B6F" w:rsidRDefault="00E46B6F" w:rsidP="00E46B6F">
      <w:pPr>
        <w:rPr>
          <w:rFonts w:ascii="Times New Roman" w:hAnsi="Times New Roman" w:cs="Times New Roman"/>
          <w:bCs/>
          <w:sz w:val="28"/>
          <w:szCs w:val="28"/>
          <w:lang w:val="en-US"/>
        </w:rPr>
      </w:pPr>
    </w:p>
    <w:p w14:paraId="17424D9B" w14:textId="77777777" w:rsidR="00E46B6F" w:rsidRDefault="00E46B6F" w:rsidP="00E46B6F">
      <w:pPr>
        <w:rPr>
          <w:rFonts w:ascii="Times New Roman" w:hAnsi="Times New Roman" w:cs="Times New Roman"/>
          <w:bCs/>
          <w:sz w:val="28"/>
          <w:szCs w:val="28"/>
          <w:lang w:val="en-US"/>
        </w:rPr>
      </w:pPr>
    </w:p>
    <w:p w14:paraId="65A7FA0A" w14:textId="77777777" w:rsidR="00E46B6F" w:rsidRDefault="00E46B6F" w:rsidP="00E46B6F">
      <w:pPr>
        <w:rPr>
          <w:rFonts w:ascii="Times New Roman" w:hAnsi="Times New Roman" w:cs="Times New Roman"/>
          <w:bCs/>
          <w:sz w:val="28"/>
          <w:szCs w:val="28"/>
          <w:lang w:val="en-US"/>
        </w:rPr>
      </w:pPr>
    </w:p>
    <w:p w14:paraId="78303D74" w14:textId="77777777" w:rsidR="00E46B6F" w:rsidRDefault="00E46B6F" w:rsidP="00E46B6F">
      <w:pPr>
        <w:rPr>
          <w:rFonts w:ascii="Times New Roman" w:hAnsi="Times New Roman" w:cs="Times New Roman"/>
          <w:bCs/>
          <w:sz w:val="28"/>
          <w:szCs w:val="28"/>
          <w:lang w:val="en-US"/>
        </w:rPr>
      </w:pPr>
    </w:p>
    <w:p w14:paraId="6DB27397" w14:textId="77777777" w:rsidR="00E46B6F" w:rsidRDefault="00E46B6F" w:rsidP="00E46B6F">
      <w:pPr>
        <w:rPr>
          <w:rFonts w:ascii="Times New Roman" w:hAnsi="Times New Roman" w:cs="Times New Roman"/>
          <w:bCs/>
          <w:sz w:val="28"/>
          <w:szCs w:val="28"/>
          <w:lang w:val="en-US"/>
        </w:rPr>
      </w:pPr>
    </w:p>
    <w:p w14:paraId="720949C9" w14:textId="77777777" w:rsidR="00E46B6F" w:rsidRDefault="00E46B6F" w:rsidP="00E46B6F">
      <w:p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  </w:t>
      </w:r>
    </w:p>
    <w:p w14:paraId="69608D71" w14:textId="77777777" w:rsidR="00E46B6F" w:rsidRDefault="00E46B6F" w:rsidP="00E46B6F">
      <w:pPr>
        <w:rPr>
          <w:rFonts w:ascii="Times New Roman" w:hAnsi="Times New Roman" w:cs="Times New Roman"/>
          <w:bCs/>
          <w:sz w:val="28"/>
          <w:szCs w:val="28"/>
          <w:lang w:val="en-US"/>
        </w:rPr>
      </w:pPr>
    </w:p>
    <w:p w14:paraId="381F17C5" w14:textId="77777777" w:rsidR="00E46B6F" w:rsidRDefault="00E46B6F" w:rsidP="00E46B6F">
      <w:pPr>
        <w:rPr>
          <w:rFonts w:ascii="Times New Roman" w:hAnsi="Times New Roman" w:cs="Times New Roman"/>
          <w:bCs/>
          <w:sz w:val="28"/>
          <w:szCs w:val="28"/>
          <w:lang w:val="en-US"/>
        </w:rPr>
      </w:pPr>
    </w:p>
    <w:p w14:paraId="1BDFB3BD" w14:textId="77777777" w:rsidR="00E46B6F" w:rsidRDefault="00E46B6F" w:rsidP="00E46B6F">
      <w:pPr>
        <w:rPr>
          <w:rFonts w:ascii="Times New Roman" w:hAnsi="Times New Roman" w:cs="Times New Roman"/>
          <w:bCs/>
          <w:sz w:val="28"/>
          <w:szCs w:val="28"/>
          <w:lang w:val="en-US"/>
        </w:rPr>
      </w:pPr>
    </w:p>
    <w:p w14:paraId="6FFF24F6" w14:textId="77777777" w:rsidR="00E46B6F" w:rsidRDefault="00E46B6F" w:rsidP="00E46B6F">
      <w:pPr>
        <w:rPr>
          <w:rFonts w:ascii="Times New Roman" w:hAnsi="Times New Roman" w:cs="Times New Roman"/>
          <w:bCs/>
          <w:sz w:val="28"/>
          <w:szCs w:val="28"/>
          <w:lang w:val="en-US"/>
        </w:rPr>
      </w:pPr>
    </w:p>
    <w:p w14:paraId="2A39E043" w14:textId="77777777" w:rsidR="00E46B6F" w:rsidRDefault="00E46B6F" w:rsidP="00E46B6F">
      <w:pPr>
        <w:rPr>
          <w:rFonts w:ascii="Times New Roman" w:hAnsi="Times New Roman" w:cs="Times New Roman"/>
          <w:bCs/>
          <w:sz w:val="28"/>
          <w:szCs w:val="28"/>
          <w:lang w:val="en-US"/>
        </w:rPr>
      </w:pPr>
    </w:p>
    <w:p w14:paraId="095D3D97" w14:textId="77777777" w:rsidR="00E46B6F" w:rsidRDefault="00E46B6F" w:rsidP="00E46B6F">
      <w:pPr>
        <w:rPr>
          <w:rFonts w:ascii="Times New Roman" w:hAnsi="Times New Roman" w:cs="Times New Roman"/>
          <w:bCs/>
          <w:sz w:val="28"/>
          <w:szCs w:val="28"/>
          <w:lang w:val="en-US"/>
        </w:rPr>
      </w:pPr>
    </w:p>
    <w:p w14:paraId="591075C3" w14:textId="77777777" w:rsidR="00E46B6F" w:rsidRDefault="00E46B6F" w:rsidP="00E46B6F">
      <w:pPr>
        <w:rPr>
          <w:rFonts w:ascii="Times New Roman" w:hAnsi="Times New Roman" w:cs="Times New Roman"/>
          <w:bCs/>
          <w:sz w:val="28"/>
          <w:szCs w:val="28"/>
          <w:lang w:val="en-US"/>
        </w:rPr>
      </w:pPr>
    </w:p>
    <w:p w14:paraId="6782A49C" w14:textId="77777777" w:rsidR="00E46B6F" w:rsidRDefault="00E46B6F" w:rsidP="00E46B6F">
      <w:pPr>
        <w:rPr>
          <w:rFonts w:ascii="Times New Roman" w:hAnsi="Times New Roman" w:cs="Times New Roman"/>
          <w:bCs/>
          <w:sz w:val="28"/>
          <w:szCs w:val="28"/>
          <w:lang w:val="en-US"/>
        </w:rPr>
      </w:pPr>
    </w:p>
    <w:p w14:paraId="19F1EEA8" w14:textId="77777777" w:rsidR="00E46B6F" w:rsidRPr="0068265F" w:rsidRDefault="00E46B6F" w:rsidP="00E46B6F">
      <w:pPr>
        <w:jc w:val="center"/>
        <w:rPr>
          <w:rFonts w:ascii="Times New Roman" w:hAnsi="Times New Roman" w:cs="Times New Roman"/>
          <w:b/>
          <w:sz w:val="28"/>
          <w:szCs w:val="28"/>
          <w:lang w:val="en-US"/>
        </w:rPr>
      </w:pPr>
      <w:r w:rsidRPr="0068265F">
        <w:rPr>
          <w:rFonts w:ascii="Times New Roman" w:hAnsi="Times New Roman" w:cs="Times New Roman"/>
          <w:b/>
          <w:sz w:val="28"/>
          <w:szCs w:val="28"/>
          <w:lang w:val="en-US"/>
        </w:rPr>
        <w:lastRenderedPageBreak/>
        <w:t>ACKNOWLEDGEMENT</w:t>
      </w:r>
    </w:p>
    <w:p w14:paraId="715D71C7" w14:textId="77777777" w:rsidR="00E46B6F" w:rsidRDefault="00E46B6F" w:rsidP="00E46B6F">
      <w:pPr>
        <w:spacing w:line="480" w:lineRule="auto"/>
        <w:jc w:val="both"/>
        <w:rPr>
          <w:rFonts w:ascii="Times New Roman" w:hAnsi="Times New Roman" w:cs="Times New Roman"/>
          <w:bCs/>
          <w:sz w:val="28"/>
          <w:szCs w:val="28"/>
          <w:lang w:val="en-US"/>
        </w:rPr>
      </w:pPr>
      <w:r w:rsidRPr="0068265F">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ab/>
        <w:t>All thanks and adoration and gratitude to Almighty ALLAH the creator of earth and heaven, the maker of the day of judgement, the lord of universe who give me opportunity to end this research project work and who also made it possible for me to run this course for four years successfully and who through his infinite love uphold me till moment of my studies.</w:t>
      </w:r>
    </w:p>
    <w:p w14:paraId="28E2DBD3" w14:textId="77777777" w:rsidR="00E46B6F" w:rsidRDefault="00E46B6F" w:rsidP="00E46B6F">
      <w:pPr>
        <w:spacing w:line="48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t xml:space="preserve">My appreciation goes to my amiable project supervisor Mrs. Obisesan O.R for her full support. the guidance and direction towards the completion of this project work without her the research work will not have been a successful one. I am grateful to her. I heartly express my profound gratitude to all lecturers in chemistry department; for their care and support throughout my programme. </w:t>
      </w:r>
    </w:p>
    <w:p w14:paraId="2218034C" w14:textId="77777777" w:rsidR="00E46B6F" w:rsidRDefault="00E46B6F" w:rsidP="00E46B6F">
      <w:pPr>
        <w:spacing w:line="48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t>With heart full of joy and gratefulness, I expressed special appreciation to my beloved parents in person of Mr. Abdulkadri Yusuf and Alhaja Aishat Iyabo Jimoh Giwa and my Father-in-law Mr. Muhammed Abdulbaki (ALANGUA KULENDE ZANGO ) for their care and support throughout my course in the university. I pray Almighty Allah reward you abundantly (Ameen).</w:t>
      </w:r>
    </w:p>
    <w:p w14:paraId="0E4345B1" w14:textId="77777777" w:rsidR="00E46B6F" w:rsidRDefault="00E46B6F" w:rsidP="00E46B6F">
      <w:pPr>
        <w:spacing w:line="48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lastRenderedPageBreak/>
        <w:tab/>
        <w:t>My unreserved gratitude goes to my brother and siblings who has immensely contributed to the success of this research in one way or the other. Mustapha Abiola Ibrahim, Abdulqowiyu, Mohammed and Islamiyah, I pray the family continue to unite.</w:t>
      </w:r>
    </w:p>
    <w:p w14:paraId="45D54AED" w14:textId="77777777" w:rsidR="00E46B6F" w:rsidRDefault="00E46B6F" w:rsidP="00E46B6F">
      <w:pPr>
        <w:spacing w:line="48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t>I owe a sincere gratitude and appreciation to my husband in person of Mogaji Shola Abdulrauf for his ceaseless support and encouragement I am super proud of you.</w:t>
      </w:r>
    </w:p>
    <w:p w14:paraId="22A845B5" w14:textId="77777777" w:rsidR="00E46B6F" w:rsidRDefault="00E46B6F" w:rsidP="00E46B6F">
      <w:pPr>
        <w:spacing w:line="48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p>
    <w:p w14:paraId="2C8701E7" w14:textId="77777777" w:rsidR="00E46B6F" w:rsidRDefault="00E46B6F" w:rsidP="00E46B6F">
      <w:pPr>
        <w:spacing w:line="48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p>
    <w:p w14:paraId="5260C9E4" w14:textId="77777777" w:rsidR="00E46B6F" w:rsidRDefault="00E46B6F" w:rsidP="00E46B6F">
      <w:pPr>
        <w:spacing w:line="48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p>
    <w:p w14:paraId="662E1AE6" w14:textId="77777777" w:rsidR="00E46B6F" w:rsidRDefault="00E46B6F" w:rsidP="00E46B6F">
      <w:pPr>
        <w:spacing w:line="480" w:lineRule="auto"/>
        <w:ind w:firstLine="720"/>
        <w:jc w:val="both"/>
        <w:rPr>
          <w:rFonts w:ascii="Times New Roman" w:hAnsi="Times New Roman" w:cs="Times New Roman"/>
          <w:bCs/>
          <w:sz w:val="28"/>
          <w:szCs w:val="28"/>
          <w:lang w:val="en-US"/>
        </w:rPr>
      </w:pPr>
    </w:p>
    <w:p w14:paraId="11CAD90D" w14:textId="77777777" w:rsidR="00E46B6F" w:rsidRDefault="00E46B6F" w:rsidP="00E46B6F">
      <w:pPr>
        <w:spacing w:line="480" w:lineRule="auto"/>
        <w:jc w:val="both"/>
        <w:rPr>
          <w:rFonts w:ascii="Times New Roman" w:hAnsi="Times New Roman" w:cs="Times New Roman"/>
          <w:bCs/>
          <w:sz w:val="28"/>
          <w:szCs w:val="28"/>
          <w:lang w:val="en-US"/>
        </w:rPr>
      </w:pPr>
    </w:p>
    <w:p w14:paraId="2DF585FD" w14:textId="77777777" w:rsidR="00E46B6F" w:rsidRDefault="00E46B6F" w:rsidP="00E46B6F">
      <w:pPr>
        <w:spacing w:line="480" w:lineRule="auto"/>
        <w:jc w:val="both"/>
        <w:rPr>
          <w:rFonts w:ascii="Times New Roman" w:hAnsi="Times New Roman" w:cs="Times New Roman"/>
          <w:bCs/>
          <w:sz w:val="28"/>
          <w:szCs w:val="28"/>
          <w:lang w:val="en-US"/>
        </w:rPr>
      </w:pPr>
    </w:p>
    <w:p w14:paraId="3F221294" w14:textId="77777777" w:rsidR="00E46B6F" w:rsidRDefault="00E46B6F" w:rsidP="00E46B6F">
      <w:pPr>
        <w:spacing w:line="480" w:lineRule="auto"/>
        <w:jc w:val="both"/>
        <w:rPr>
          <w:rFonts w:ascii="Times New Roman" w:hAnsi="Times New Roman" w:cs="Times New Roman"/>
          <w:bCs/>
          <w:sz w:val="28"/>
          <w:szCs w:val="28"/>
          <w:lang w:val="en-US"/>
        </w:rPr>
      </w:pPr>
    </w:p>
    <w:p w14:paraId="192F7F2D" w14:textId="77777777" w:rsidR="00E46B6F" w:rsidRPr="0068265F" w:rsidRDefault="00E46B6F" w:rsidP="00E46B6F">
      <w:pPr>
        <w:spacing w:line="480" w:lineRule="auto"/>
        <w:jc w:val="both"/>
        <w:rPr>
          <w:rFonts w:ascii="Times New Roman" w:hAnsi="Times New Roman" w:cs="Times New Roman"/>
          <w:bCs/>
          <w:sz w:val="28"/>
          <w:szCs w:val="28"/>
          <w:lang w:val="en-US"/>
        </w:rPr>
      </w:pPr>
    </w:p>
    <w:p w14:paraId="4E2E98CB" w14:textId="77777777" w:rsidR="00E46B6F" w:rsidRPr="00E27E63" w:rsidRDefault="00E46B6F" w:rsidP="00E46B6F">
      <w:pPr>
        <w:jc w:val="center"/>
        <w:rPr>
          <w:rFonts w:ascii="Times New Roman" w:hAnsi="Times New Roman" w:cs="Times New Roman"/>
          <w:b/>
          <w:sz w:val="28"/>
          <w:szCs w:val="28"/>
          <w:lang w:val="en-US"/>
        </w:rPr>
      </w:pPr>
      <w:r w:rsidRPr="00E27E63">
        <w:rPr>
          <w:rFonts w:ascii="Times New Roman" w:hAnsi="Times New Roman" w:cs="Times New Roman"/>
          <w:b/>
          <w:sz w:val="28"/>
          <w:szCs w:val="28"/>
          <w:lang w:val="en-US"/>
        </w:rPr>
        <w:lastRenderedPageBreak/>
        <w:t>ABSTRACT</w:t>
      </w:r>
    </w:p>
    <w:p w14:paraId="6CA88D78" w14:textId="77777777" w:rsidR="00E46B6F" w:rsidRDefault="00E46B6F" w:rsidP="00E46B6F">
      <w:pPr>
        <w:jc w:val="both"/>
        <w:rPr>
          <w:rFonts w:ascii="Times New Roman" w:eastAsiaTheme="minorEastAsia" w:hAnsi="Times New Roman" w:cs="Times New Roman"/>
          <w:i/>
          <w:sz w:val="24"/>
          <w:szCs w:val="24"/>
          <w:lang w:val="en-US" w:bidi="en-US"/>
        </w:rPr>
      </w:pPr>
      <w:r w:rsidRPr="00E76DB0">
        <w:rPr>
          <w:rFonts w:asciiTheme="majorBidi" w:hAnsiTheme="majorBidi" w:cstheme="majorBidi"/>
          <w:i/>
          <w:sz w:val="28"/>
          <w:szCs w:val="28"/>
          <w:lang w:val="en-US"/>
        </w:rPr>
        <w:t>In the midst of digital transformation, schools are transforming their classrooms as they prepare</w:t>
      </w:r>
      <w:r>
        <w:rPr>
          <w:rFonts w:asciiTheme="majorBidi" w:hAnsiTheme="majorBidi" w:cstheme="majorBidi"/>
          <w:i/>
          <w:sz w:val="28"/>
          <w:szCs w:val="28"/>
          <w:lang w:val="en-US"/>
        </w:rPr>
        <w:t xml:space="preserve"> </w:t>
      </w:r>
      <w:r w:rsidRPr="00E76DB0">
        <w:rPr>
          <w:rFonts w:asciiTheme="majorBidi" w:hAnsiTheme="majorBidi" w:cstheme="majorBidi"/>
          <w:i/>
          <w:sz w:val="28"/>
          <w:szCs w:val="28"/>
          <w:lang w:val="en-US"/>
        </w:rPr>
        <w:t>students for a world increasingly automated by new technologies, including artificial intelligence (AI). During curricular</w:t>
      </w:r>
      <w:r>
        <w:rPr>
          <w:rFonts w:asciiTheme="majorBidi" w:hAnsiTheme="majorBidi" w:cstheme="majorBidi"/>
          <w:i/>
          <w:sz w:val="28"/>
          <w:szCs w:val="28"/>
          <w:lang w:val="en-US"/>
        </w:rPr>
        <w:t xml:space="preserve"> </w:t>
      </w:r>
      <w:r w:rsidRPr="00E76DB0">
        <w:rPr>
          <w:rFonts w:asciiTheme="majorBidi" w:hAnsiTheme="majorBidi" w:cstheme="majorBidi"/>
          <w:i/>
          <w:sz w:val="28"/>
          <w:szCs w:val="28"/>
          <w:lang w:val="en-US"/>
        </w:rPr>
        <w:t>implementation, it has not made sense to teachers to teach AI as a stand-alone subject as it is not a traditional</w:t>
      </w:r>
      <w:r>
        <w:rPr>
          <w:rFonts w:asciiTheme="majorBidi" w:hAnsiTheme="majorBidi" w:cstheme="majorBidi"/>
          <w:i/>
          <w:sz w:val="28"/>
          <w:szCs w:val="28"/>
          <w:lang w:val="en-US"/>
        </w:rPr>
        <w:t xml:space="preserve"> </w:t>
      </w:r>
      <w:r w:rsidRPr="00E76DB0">
        <w:rPr>
          <w:rFonts w:asciiTheme="majorBidi" w:hAnsiTheme="majorBidi" w:cstheme="majorBidi"/>
          <w:i/>
          <w:sz w:val="28"/>
          <w:szCs w:val="28"/>
          <w:lang w:val="en-US"/>
        </w:rPr>
        <w:t>discipline in schools. As such, subject matter teachers may need to take on the responsibility of integrating AI content</w:t>
      </w:r>
      <w:r>
        <w:rPr>
          <w:rFonts w:asciiTheme="majorBidi" w:hAnsiTheme="majorBidi" w:cstheme="majorBidi"/>
          <w:i/>
          <w:sz w:val="28"/>
          <w:szCs w:val="28"/>
          <w:lang w:val="en-US"/>
        </w:rPr>
        <w:t xml:space="preserve"> </w:t>
      </w:r>
      <w:r w:rsidRPr="00E76DB0">
        <w:rPr>
          <w:rFonts w:asciiTheme="majorBidi" w:hAnsiTheme="majorBidi" w:cstheme="majorBidi"/>
          <w:i/>
          <w:sz w:val="28"/>
          <w:szCs w:val="28"/>
          <w:lang w:val="en-US"/>
        </w:rPr>
        <w:t>into discipline-based lessons to help students make connections and see its relevance rather than present AI as separate</w:t>
      </w:r>
      <w:r>
        <w:rPr>
          <w:rFonts w:asciiTheme="majorBidi" w:hAnsiTheme="majorBidi" w:cstheme="majorBidi"/>
          <w:i/>
          <w:sz w:val="28"/>
          <w:szCs w:val="28"/>
          <w:lang w:val="en-US"/>
        </w:rPr>
        <w:t xml:space="preserve"> </w:t>
      </w:r>
      <w:r w:rsidRPr="00E76DB0">
        <w:rPr>
          <w:rFonts w:asciiTheme="majorBidi" w:hAnsiTheme="majorBidi" w:cstheme="majorBidi"/>
          <w:i/>
          <w:sz w:val="28"/>
          <w:szCs w:val="28"/>
          <w:lang w:val="en-US"/>
        </w:rPr>
        <w:t xml:space="preserve">content. This paper reports on a study that piloted identification of difficult teaching and learning topic in senior secondary school chemistry curriculum in Nigeria using artificial intelligence (a case study of ss3 curricular). Specifically, the AI-integrated </w:t>
      </w:r>
      <w:r>
        <w:rPr>
          <w:rFonts w:asciiTheme="majorBidi" w:hAnsiTheme="majorBidi" w:cstheme="majorBidi"/>
          <w:i/>
          <w:sz w:val="28"/>
          <w:szCs w:val="28"/>
          <w:lang w:val="en-US"/>
        </w:rPr>
        <w:t>into chemistry</w:t>
      </w:r>
      <w:r w:rsidRPr="00E76DB0">
        <w:rPr>
          <w:rFonts w:asciiTheme="majorBidi" w:hAnsiTheme="majorBidi" w:cstheme="majorBidi"/>
          <w:i/>
          <w:sz w:val="28"/>
          <w:szCs w:val="28"/>
          <w:lang w:val="en-US"/>
        </w:rPr>
        <w:t xml:space="preserve"> lesson package, designed by the research team, provided</w:t>
      </w:r>
      <w:r>
        <w:rPr>
          <w:rFonts w:asciiTheme="majorBidi" w:hAnsiTheme="majorBidi" w:cstheme="majorBidi"/>
          <w:i/>
          <w:sz w:val="28"/>
          <w:szCs w:val="28"/>
          <w:lang w:val="en-US"/>
        </w:rPr>
        <w:t xml:space="preserve"> </w:t>
      </w:r>
      <w:r w:rsidRPr="00E76DB0">
        <w:rPr>
          <w:rFonts w:asciiTheme="majorBidi" w:hAnsiTheme="majorBidi" w:cstheme="majorBidi"/>
          <w:i/>
          <w:sz w:val="28"/>
          <w:szCs w:val="28"/>
          <w:lang w:val="en-US"/>
        </w:rPr>
        <w:t>an extended activity that used the same context as an existing lesson activity. Three science teachers from different</w:t>
      </w:r>
      <w:r>
        <w:rPr>
          <w:rFonts w:asciiTheme="majorBidi" w:hAnsiTheme="majorBidi" w:cstheme="majorBidi"/>
          <w:i/>
          <w:sz w:val="28"/>
          <w:szCs w:val="28"/>
          <w:lang w:val="en-US"/>
        </w:rPr>
        <w:t xml:space="preserve"> </w:t>
      </w:r>
      <w:r w:rsidRPr="00E76DB0">
        <w:rPr>
          <w:rFonts w:asciiTheme="majorBidi" w:hAnsiTheme="majorBidi" w:cstheme="majorBidi"/>
          <w:i/>
          <w:sz w:val="28"/>
          <w:szCs w:val="28"/>
          <w:lang w:val="en-US"/>
        </w:rPr>
        <w:t>schools piloted the lesson package with small groups of students and provided feedback on the materials</w:t>
      </w:r>
      <w:r>
        <w:rPr>
          <w:rFonts w:asciiTheme="majorBidi" w:hAnsiTheme="majorBidi" w:cstheme="majorBidi"/>
          <w:i/>
          <w:sz w:val="28"/>
          <w:szCs w:val="28"/>
          <w:lang w:val="en-US"/>
        </w:rPr>
        <w:t xml:space="preserve"> </w:t>
      </w:r>
      <w:r w:rsidRPr="00E76DB0">
        <w:rPr>
          <w:rFonts w:asciiTheme="majorBidi" w:hAnsiTheme="majorBidi" w:cstheme="majorBidi"/>
          <w:i/>
          <w:sz w:val="28"/>
          <w:szCs w:val="28"/>
          <w:lang w:val="en-US"/>
        </w:rPr>
        <w:t>and implementation.</w:t>
      </w:r>
      <w:r>
        <w:rPr>
          <w:rFonts w:asciiTheme="majorBidi" w:hAnsiTheme="majorBidi" w:cstheme="majorBidi"/>
          <w:i/>
          <w:sz w:val="28"/>
          <w:szCs w:val="28"/>
          <w:lang w:val="en-US"/>
        </w:rPr>
        <w:t xml:space="preserve"> </w:t>
      </w:r>
      <w:r w:rsidRPr="00E76DB0">
        <w:rPr>
          <w:rFonts w:asciiTheme="majorBidi" w:hAnsiTheme="majorBidi" w:cstheme="majorBidi"/>
          <w:i/>
          <w:sz w:val="28"/>
          <w:szCs w:val="28"/>
          <w:lang w:val="en-US"/>
        </w:rPr>
        <w:t>Findings The findings revealed the AI analysis consistently flagged specific topics like chemical bonding, stoichiometry, periodicity, and electrolysis as the most challenging areas for students and teachers</w:t>
      </w:r>
      <w:r>
        <w:rPr>
          <w:rFonts w:asciiTheme="majorBidi" w:hAnsiTheme="majorBidi" w:cstheme="majorBidi"/>
          <w:i/>
          <w:sz w:val="28"/>
          <w:szCs w:val="28"/>
          <w:lang w:val="en-US"/>
        </w:rPr>
        <w:t xml:space="preserve"> </w:t>
      </w:r>
      <w:r w:rsidRPr="00E76DB0">
        <w:rPr>
          <w:rFonts w:asciiTheme="majorBidi" w:hAnsiTheme="majorBidi" w:cstheme="majorBidi"/>
          <w:i/>
          <w:sz w:val="28"/>
          <w:szCs w:val="28"/>
          <w:lang w:val="en-US"/>
        </w:rPr>
        <w:t>between AI and science, challenges when implementing the AI lesson package and recommendations</w:t>
      </w:r>
      <w:r>
        <w:rPr>
          <w:rFonts w:asciiTheme="majorBidi" w:hAnsiTheme="majorBidi" w:cstheme="majorBidi"/>
          <w:i/>
          <w:sz w:val="28"/>
          <w:szCs w:val="28"/>
          <w:lang w:val="en-US"/>
        </w:rPr>
        <w:t xml:space="preserve"> </w:t>
      </w:r>
      <w:r w:rsidRPr="00E76DB0">
        <w:rPr>
          <w:rFonts w:asciiTheme="majorBidi" w:hAnsiTheme="majorBidi" w:cstheme="majorBidi"/>
          <w:i/>
          <w:sz w:val="28"/>
          <w:szCs w:val="28"/>
          <w:lang w:val="en-US"/>
        </w:rPr>
        <w:t xml:space="preserve">on improvements. they recommended </w:t>
      </w:r>
      <w:r>
        <w:rPr>
          <w:rFonts w:asciiTheme="majorBidi" w:hAnsiTheme="majorBidi" w:cstheme="majorBidi"/>
          <w:i/>
          <w:sz w:val="28"/>
          <w:szCs w:val="28"/>
          <w:lang w:val="en-US"/>
        </w:rPr>
        <w:t>t</w:t>
      </w:r>
      <w:r w:rsidRPr="00E76DB0">
        <w:rPr>
          <w:rFonts w:asciiTheme="majorBidi" w:hAnsiTheme="majorBidi" w:cstheme="majorBidi"/>
          <w:i/>
          <w:sz w:val="28"/>
          <w:szCs w:val="28"/>
          <w:lang w:val="en-US"/>
        </w:rPr>
        <w:t>his study has given empirical evidence that can be used to support the point that audio-visual materials place important role in teaching and learning. This goes in a long way to affect learning outcomes.</w:t>
      </w:r>
    </w:p>
    <w:p w14:paraId="194819C0" w14:textId="77777777" w:rsidR="00E46B6F" w:rsidRDefault="00E46B6F" w:rsidP="00E46B6F">
      <w:pPr>
        <w:jc w:val="both"/>
        <w:rPr>
          <w:rFonts w:ascii="Times New Roman" w:eastAsiaTheme="minorEastAsia" w:hAnsi="Times New Roman" w:cs="Times New Roman"/>
          <w:i/>
          <w:sz w:val="24"/>
          <w:szCs w:val="24"/>
          <w:lang w:val="en-US" w:bidi="en-US"/>
        </w:rPr>
      </w:pPr>
    </w:p>
    <w:p w14:paraId="7E10969D" w14:textId="77777777" w:rsidR="00E46B6F" w:rsidRDefault="00E46B6F" w:rsidP="00E46B6F">
      <w:pPr>
        <w:jc w:val="both"/>
        <w:rPr>
          <w:rFonts w:ascii="Times New Roman" w:eastAsiaTheme="minorEastAsia" w:hAnsi="Times New Roman" w:cs="Times New Roman"/>
          <w:i/>
          <w:sz w:val="24"/>
          <w:szCs w:val="24"/>
          <w:lang w:val="en-US" w:bidi="en-US"/>
        </w:rPr>
      </w:pPr>
    </w:p>
    <w:p w14:paraId="5D6F0A42" w14:textId="77777777" w:rsidR="00E46B6F" w:rsidRPr="00E27E63" w:rsidRDefault="00E46B6F" w:rsidP="00E46B6F">
      <w:pPr>
        <w:jc w:val="both"/>
        <w:rPr>
          <w:rFonts w:ascii="Times New Roman" w:hAnsi="Times New Roman" w:cs="Times New Roman"/>
          <w:sz w:val="28"/>
          <w:szCs w:val="28"/>
          <w:lang w:val="en-US"/>
        </w:rPr>
      </w:pPr>
    </w:p>
    <w:p w14:paraId="07E95E52" w14:textId="77777777" w:rsidR="00E46B6F" w:rsidRDefault="00E46B6F" w:rsidP="00E46B6F"/>
    <w:p w14:paraId="1ED42930" w14:textId="77777777" w:rsidR="00E46B6F" w:rsidRDefault="00E46B6F" w:rsidP="00E46B6F">
      <w:pPr>
        <w:spacing w:line="480" w:lineRule="auto"/>
        <w:jc w:val="center"/>
        <w:rPr>
          <w:rFonts w:ascii="Times New Roman" w:hAnsi="Times New Roman" w:cs="Times New Roman"/>
          <w:b/>
          <w:bCs/>
          <w:sz w:val="28"/>
          <w:szCs w:val="28"/>
        </w:rPr>
      </w:pPr>
    </w:p>
    <w:p w14:paraId="4C3CCF28" w14:textId="77777777" w:rsidR="00E46B6F" w:rsidRPr="00BC2520" w:rsidRDefault="00E46B6F" w:rsidP="00E46B6F">
      <w:pPr>
        <w:spacing w:line="480" w:lineRule="auto"/>
        <w:jc w:val="center"/>
        <w:rPr>
          <w:rFonts w:ascii="Times New Roman" w:hAnsi="Times New Roman" w:cs="Times New Roman"/>
          <w:b/>
          <w:bCs/>
          <w:sz w:val="28"/>
          <w:szCs w:val="28"/>
        </w:rPr>
      </w:pPr>
      <w:r w:rsidRPr="00BC2520">
        <w:rPr>
          <w:rFonts w:ascii="Times New Roman" w:hAnsi="Times New Roman" w:cs="Times New Roman"/>
          <w:b/>
          <w:bCs/>
          <w:sz w:val="28"/>
          <w:szCs w:val="28"/>
        </w:rPr>
        <w:lastRenderedPageBreak/>
        <w:t>TABLE OF CONTENTS</w:t>
      </w:r>
    </w:p>
    <w:p w14:paraId="53E41EA0" w14:textId="77777777" w:rsidR="00E46B6F" w:rsidRPr="00E27E63" w:rsidRDefault="00E46B6F" w:rsidP="00E46B6F">
      <w:pPr>
        <w:spacing w:line="480" w:lineRule="auto"/>
        <w:rPr>
          <w:rFonts w:ascii="Times New Roman" w:hAnsi="Times New Roman" w:cs="Times New Roman"/>
          <w:sz w:val="28"/>
          <w:szCs w:val="28"/>
        </w:rPr>
      </w:pPr>
      <w:r w:rsidRPr="00E27E63">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14:paraId="7177CBF2" w14:textId="77777777" w:rsidR="00E46B6F" w:rsidRPr="00E27E63" w:rsidRDefault="00E46B6F" w:rsidP="00E46B6F">
      <w:pPr>
        <w:spacing w:line="480" w:lineRule="auto"/>
        <w:rPr>
          <w:rFonts w:ascii="Times New Roman" w:hAnsi="Times New Roman" w:cs="Times New Roman"/>
          <w:sz w:val="28"/>
          <w:szCs w:val="28"/>
        </w:rPr>
      </w:pPr>
      <w:r w:rsidRPr="00E27E63">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1BD7EB5E" w14:textId="77777777" w:rsidR="00E46B6F" w:rsidRPr="00E27E63" w:rsidRDefault="00E46B6F" w:rsidP="00E46B6F">
      <w:pPr>
        <w:spacing w:line="480" w:lineRule="auto"/>
        <w:rPr>
          <w:rFonts w:ascii="Times New Roman" w:hAnsi="Times New Roman" w:cs="Times New Roman"/>
          <w:sz w:val="28"/>
          <w:szCs w:val="28"/>
        </w:rPr>
      </w:pPr>
      <w:r w:rsidRPr="00E27E63">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456D30B7" w14:textId="77777777" w:rsidR="00E46B6F" w:rsidRPr="00E27E63" w:rsidRDefault="00E46B6F" w:rsidP="00E46B6F">
      <w:pPr>
        <w:spacing w:line="480" w:lineRule="auto"/>
        <w:rPr>
          <w:rFonts w:ascii="Times New Roman" w:hAnsi="Times New Roman" w:cs="Times New Roman"/>
          <w:sz w:val="28"/>
          <w:szCs w:val="28"/>
        </w:rPr>
      </w:pPr>
      <w:r w:rsidRPr="00E27E63">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08F2C5D5" w14:textId="77777777" w:rsidR="00E46B6F" w:rsidRPr="00E27E63" w:rsidRDefault="00E46B6F" w:rsidP="00E46B6F">
      <w:pPr>
        <w:spacing w:line="480" w:lineRule="auto"/>
        <w:rPr>
          <w:rFonts w:ascii="Times New Roman" w:hAnsi="Times New Roman" w:cs="Times New Roman"/>
          <w:sz w:val="28"/>
          <w:szCs w:val="28"/>
        </w:rPr>
      </w:pPr>
      <w:r w:rsidRPr="00E27E63">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14:paraId="649C3EB0" w14:textId="77777777" w:rsidR="00E46B6F" w:rsidRPr="00E27E63" w:rsidRDefault="00E46B6F" w:rsidP="00E46B6F">
      <w:pPr>
        <w:spacing w:line="480" w:lineRule="auto"/>
        <w:rPr>
          <w:rFonts w:ascii="Times New Roman" w:hAnsi="Times New Roman" w:cs="Times New Roman"/>
          <w:sz w:val="28"/>
          <w:szCs w:val="28"/>
        </w:rPr>
      </w:pPr>
      <w:r w:rsidRPr="00E27E63">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14:paraId="591DDC9F" w14:textId="77777777" w:rsidR="00E46B6F" w:rsidRPr="00E27E63" w:rsidRDefault="00E46B6F" w:rsidP="00E46B6F">
      <w:pPr>
        <w:spacing w:line="480" w:lineRule="auto"/>
        <w:rPr>
          <w:rFonts w:ascii="Times New Roman" w:hAnsi="Times New Roman" w:cs="Times New Roman"/>
          <w:sz w:val="28"/>
          <w:szCs w:val="28"/>
        </w:rPr>
      </w:pPr>
      <w:r w:rsidRPr="00AF0537">
        <w:rPr>
          <w:rFonts w:ascii="Times New Roman" w:hAnsi="Times New Roman" w:cs="Times New Roman"/>
          <w:b/>
          <w:sz w:val="28"/>
          <w:szCs w:val="28"/>
        </w:rPr>
        <w:t>CHAPTER</w:t>
      </w:r>
      <w:r w:rsidRPr="00E27E63">
        <w:rPr>
          <w:rFonts w:ascii="Times New Roman" w:hAnsi="Times New Roman" w:cs="Times New Roman"/>
          <w:sz w:val="28"/>
          <w:szCs w:val="28"/>
        </w:rPr>
        <w:t xml:space="preserve"> </w:t>
      </w:r>
      <w:r w:rsidRPr="00AF0537">
        <w:rPr>
          <w:rFonts w:ascii="Times New Roman" w:hAnsi="Times New Roman" w:cs="Times New Roman"/>
          <w:b/>
          <w:sz w:val="28"/>
          <w:szCs w:val="28"/>
        </w:rPr>
        <w:t>ONE: INTRODUCTION</w:t>
      </w:r>
    </w:p>
    <w:p w14:paraId="69A5B52C" w14:textId="77777777" w:rsidR="00E46B6F" w:rsidRPr="00E27E63" w:rsidRDefault="00E46B6F" w:rsidP="00E46B6F">
      <w:pPr>
        <w:spacing w:line="480" w:lineRule="auto"/>
        <w:rPr>
          <w:rFonts w:ascii="Times New Roman" w:hAnsi="Times New Roman" w:cs="Times New Roman"/>
          <w:sz w:val="28"/>
          <w:szCs w:val="28"/>
        </w:rPr>
      </w:pPr>
      <w:r w:rsidRPr="00E27E63">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14:paraId="15244B07" w14:textId="77777777" w:rsidR="00E46B6F" w:rsidRPr="00E27E63" w:rsidRDefault="00E46B6F" w:rsidP="00E46B6F">
      <w:pPr>
        <w:spacing w:line="480" w:lineRule="auto"/>
        <w:rPr>
          <w:rFonts w:ascii="Times New Roman" w:hAnsi="Times New Roman" w:cs="Times New Roman"/>
          <w:sz w:val="28"/>
          <w:szCs w:val="28"/>
        </w:rPr>
      </w:pPr>
      <w:r w:rsidRPr="00E27E63">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14:paraId="2C5F108E" w14:textId="77777777" w:rsidR="00E46B6F" w:rsidRPr="00E27E63" w:rsidRDefault="00E46B6F" w:rsidP="00E46B6F">
      <w:pPr>
        <w:spacing w:line="480" w:lineRule="auto"/>
        <w:rPr>
          <w:rFonts w:ascii="Times New Roman" w:hAnsi="Times New Roman" w:cs="Times New Roman"/>
          <w:sz w:val="28"/>
          <w:szCs w:val="28"/>
        </w:rPr>
      </w:pPr>
      <w:r w:rsidRPr="00E27E63">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14:paraId="560AD63A" w14:textId="77777777" w:rsidR="00E46B6F" w:rsidRDefault="00E46B6F" w:rsidP="00E46B6F">
      <w:pPr>
        <w:spacing w:line="480" w:lineRule="auto"/>
        <w:rPr>
          <w:rFonts w:ascii="Times New Roman" w:hAnsi="Times New Roman" w:cs="Times New Roman"/>
          <w:sz w:val="28"/>
          <w:szCs w:val="28"/>
        </w:rPr>
      </w:pPr>
      <w:r w:rsidRPr="00E27E63">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14:paraId="78C94336" w14:textId="77777777" w:rsidR="00E46B6F" w:rsidRDefault="00E46B6F" w:rsidP="00E46B6F">
      <w:pPr>
        <w:spacing w:line="480" w:lineRule="auto"/>
        <w:rPr>
          <w:rFonts w:ascii="Times New Roman" w:hAnsi="Times New Roman" w:cs="Times New Roman"/>
          <w:sz w:val="28"/>
          <w:szCs w:val="28"/>
        </w:rPr>
      </w:pPr>
      <w:r>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14:paraId="5C246E25" w14:textId="77777777" w:rsidR="00E46B6F" w:rsidRPr="00E27E63" w:rsidRDefault="00E46B6F" w:rsidP="00E46B6F">
      <w:pPr>
        <w:spacing w:line="480" w:lineRule="auto"/>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14:paraId="7CA26145" w14:textId="77777777" w:rsidR="00E46B6F" w:rsidRDefault="00E46B6F" w:rsidP="00E46B6F">
      <w:pPr>
        <w:spacing w:line="480" w:lineRule="auto"/>
        <w:rPr>
          <w:rFonts w:ascii="Times New Roman" w:hAnsi="Times New Roman" w:cs="Times New Roman"/>
          <w:sz w:val="28"/>
          <w:szCs w:val="28"/>
        </w:rPr>
      </w:pPr>
      <w:r w:rsidRPr="00E27E63">
        <w:rPr>
          <w:rFonts w:ascii="Times New Roman" w:hAnsi="Times New Roman" w:cs="Times New Roman"/>
          <w:sz w:val="28"/>
          <w:szCs w:val="28"/>
        </w:rPr>
        <w:lastRenderedPageBreak/>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14:paraId="7C7AA07B" w14:textId="77777777" w:rsidR="00E46B6F" w:rsidRPr="00E27E63" w:rsidRDefault="00E46B6F" w:rsidP="00E46B6F">
      <w:pPr>
        <w:spacing w:line="480" w:lineRule="auto"/>
        <w:rPr>
          <w:rFonts w:ascii="Times New Roman" w:hAnsi="Times New Roman" w:cs="Times New Roman"/>
          <w:sz w:val="28"/>
          <w:szCs w:val="28"/>
        </w:rPr>
      </w:pPr>
      <w:r w:rsidRPr="00E27E63">
        <w:rPr>
          <w:rFonts w:ascii="Times New Roman" w:hAnsi="Times New Roman" w:cs="Times New Roman"/>
          <w:sz w:val="28"/>
          <w:szCs w:val="28"/>
        </w:rPr>
        <w:t>Definition of Term</w:t>
      </w:r>
      <w:r>
        <w:rPr>
          <w:rFonts w:ascii="Times New Roman" w:hAnsi="Times New Roman" w:cs="Times New Roman"/>
          <w:sz w:val="28"/>
          <w:szCs w:val="28"/>
        </w:rPr>
        <w:tab/>
        <w:t xml:space="preserve"> and Variables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14:paraId="076B77D0" w14:textId="77777777" w:rsidR="00E46B6F" w:rsidRPr="00AF0537" w:rsidRDefault="00E46B6F" w:rsidP="00E46B6F">
      <w:pPr>
        <w:spacing w:line="480" w:lineRule="auto"/>
        <w:rPr>
          <w:rFonts w:ascii="Times New Roman" w:hAnsi="Times New Roman" w:cs="Times New Roman"/>
          <w:b/>
          <w:sz w:val="28"/>
          <w:szCs w:val="28"/>
        </w:rPr>
      </w:pPr>
      <w:r w:rsidRPr="00AF0537">
        <w:rPr>
          <w:rFonts w:ascii="Times New Roman" w:hAnsi="Times New Roman" w:cs="Times New Roman"/>
          <w:b/>
          <w:sz w:val="28"/>
          <w:szCs w:val="28"/>
        </w:rPr>
        <w:t>CHAPTER TWO: REVIEW OF RELATED LITERATURE</w:t>
      </w:r>
    </w:p>
    <w:p w14:paraId="40E0140B" w14:textId="77777777" w:rsidR="00E46B6F" w:rsidRPr="00E27E63" w:rsidRDefault="00E46B6F" w:rsidP="00E46B6F">
      <w:pPr>
        <w:spacing w:line="480" w:lineRule="auto"/>
        <w:rPr>
          <w:rFonts w:ascii="Times New Roman" w:hAnsi="Times New Roman" w:cs="Times New Roman"/>
          <w:sz w:val="28"/>
          <w:szCs w:val="28"/>
        </w:rPr>
      </w:pPr>
      <w:r>
        <w:rPr>
          <w:rFonts w:ascii="Times New Roman" w:hAnsi="Times New Roman" w:cs="Times New Roman"/>
          <w:sz w:val="28"/>
          <w:szCs w:val="28"/>
        </w:rPr>
        <w:t>I</w:t>
      </w:r>
      <w:r w:rsidRPr="00D1146A">
        <w:rPr>
          <w:rFonts w:ascii="Times New Roman" w:hAnsi="Times New Roman" w:cs="Times New Roman"/>
          <w:sz w:val="28"/>
          <w:szCs w:val="28"/>
        </w:rPr>
        <w:t>ntroduction to AI in 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14:paraId="6F6DCDA6" w14:textId="77777777" w:rsidR="00E46B6F" w:rsidRPr="00C23464" w:rsidRDefault="00E46B6F" w:rsidP="00E46B6F">
      <w:pPr>
        <w:spacing w:line="480" w:lineRule="auto"/>
        <w:jc w:val="both"/>
        <w:rPr>
          <w:rFonts w:ascii="Times New Roman" w:hAnsi="Times New Roman" w:cs="Times New Roman"/>
          <w:b/>
          <w:bCs/>
          <w:sz w:val="28"/>
          <w:szCs w:val="28"/>
        </w:rPr>
      </w:pPr>
      <w:r>
        <w:rPr>
          <w:rFonts w:ascii="Times New Roman" w:hAnsi="Times New Roman" w:cs="Times New Roman"/>
          <w:sz w:val="28"/>
          <w:szCs w:val="28"/>
        </w:rPr>
        <w:t>C</w:t>
      </w:r>
      <w:r w:rsidRPr="00D1146A">
        <w:rPr>
          <w:rFonts w:ascii="Times New Roman" w:hAnsi="Times New Roman" w:cs="Times New Roman"/>
          <w:sz w:val="28"/>
          <w:szCs w:val="28"/>
        </w:rPr>
        <w:t>hallenges in Teaching and Learning Chemistry in Nigeria</w:t>
      </w:r>
      <w:r w:rsidRPr="00C2346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14:paraId="62774978" w14:textId="77777777" w:rsidR="00E46B6F" w:rsidRPr="00E27E63" w:rsidRDefault="00E46B6F" w:rsidP="00E46B6F">
      <w:pPr>
        <w:spacing w:line="480" w:lineRule="auto"/>
        <w:rPr>
          <w:rFonts w:ascii="Times New Roman" w:hAnsi="Times New Roman" w:cs="Times New Roman"/>
          <w:sz w:val="28"/>
          <w:szCs w:val="28"/>
        </w:rPr>
      </w:pPr>
      <w:r w:rsidRPr="00EE7379">
        <w:rPr>
          <w:rFonts w:ascii="Times New Roman" w:hAnsi="Times New Roman" w:cs="Times New Roman"/>
          <w:sz w:val="28"/>
          <w:szCs w:val="28"/>
        </w:rPr>
        <w:t>AI-Based Approaches to Identifying Difficult Topics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154A7DA7" w14:textId="77777777" w:rsidR="00E46B6F" w:rsidRDefault="00E46B6F" w:rsidP="00E46B6F">
      <w:pPr>
        <w:spacing w:line="480" w:lineRule="auto"/>
        <w:rPr>
          <w:rFonts w:ascii="Times New Roman" w:hAnsi="Times New Roman" w:cs="Times New Roman"/>
          <w:sz w:val="28"/>
          <w:szCs w:val="28"/>
        </w:rPr>
      </w:pPr>
      <w:r w:rsidRPr="00EE7379">
        <w:rPr>
          <w:rFonts w:ascii="Times New Roman" w:hAnsi="Times New Roman" w:cs="Times New Roman"/>
          <w:sz w:val="28"/>
          <w:szCs w:val="28"/>
        </w:rPr>
        <w:t>Application of AI in Nigerian Educational Context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65C32936" w14:textId="77777777" w:rsidR="00E46B6F" w:rsidRDefault="00E46B6F" w:rsidP="00E46B6F">
      <w:pPr>
        <w:spacing w:line="480" w:lineRule="auto"/>
        <w:rPr>
          <w:rFonts w:ascii="Times New Roman" w:hAnsi="Times New Roman" w:cs="Times New Roman"/>
          <w:sz w:val="28"/>
          <w:szCs w:val="28"/>
        </w:rPr>
      </w:pPr>
      <w:r w:rsidRPr="00EE7379">
        <w:rPr>
          <w:rFonts w:ascii="Times New Roman" w:hAnsi="Times New Roman" w:cs="Times New Roman"/>
          <w:sz w:val="28"/>
          <w:szCs w:val="28"/>
        </w:rPr>
        <w:t>Challenges and Limitations</w:t>
      </w:r>
      <w:r>
        <w:rPr>
          <w:rFonts w:ascii="Times New Roman" w:hAnsi="Times New Roman" w:cs="Times New Roman"/>
          <w:sz w:val="28"/>
          <w:szCs w:val="28"/>
        </w:rPr>
        <w:t xml:space="preserve"> of AI in Teaching and Learning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0B10E9A4" w14:textId="77777777" w:rsidR="00E46B6F" w:rsidRPr="00AF0537" w:rsidRDefault="00E46B6F" w:rsidP="00E46B6F">
      <w:pPr>
        <w:spacing w:line="480" w:lineRule="auto"/>
        <w:rPr>
          <w:rFonts w:ascii="Times New Roman" w:hAnsi="Times New Roman" w:cs="Times New Roman"/>
          <w:b/>
          <w:sz w:val="28"/>
          <w:szCs w:val="28"/>
        </w:rPr>
      </w:pPr>
      <w:r w:rsidRPr="00AF0537">
        <w:rPr>
          <w:rFonts w:ascii="Times New Roman" w:hAnsi="Times New Roman" w:cs="Times New Roman"/>
          <w:b/>
          <w:sz w:val="28"/>
          <w:szCs w:val="28"/>
        </w:rPr>
        <w:t>CHAPTER THREE: RESEARCH METHOD</w:t>
      </w:r>
    </w:p>
    <w:p w14:paraId="22DFF712" w14:textId="77777777" w:rsidR="00E46B6F" w:rsidRDefault="00E46B6F" w:rsidP="00E46B6F">
      <w:pPr>
        <w:spacing w:line="480" w:lineRule="auto"/>
        <w:rPr>
          <w:rFonts w:ascii="Times New Roman" w:hAnsi="Times New Roman" w:cs="Times New Roman"/>
          <w:sz w:val="28"/>
          <w:szCs w:val="28"/>
        </w:rPr>
      </w:pPr>
      <w:r w:rsidRPr="00E27E63">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051633C0" w14:textId="77777777" w:rsidR="00E46B6F" w:rsidRPr="00E27E63" w:rsidRDefault="00E46B6F" w:rsidP="00E46B6F">
      <w:pPr>
        <w:spacing w:line="480" w:lineRule="auto"/>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3FCC07CB" w14:textId="77777777" w:rsidR="00E46B6F" w:rsidRPr="00E27E63" w:rsidRDefault="00E46B6F" w:rsidP="00E46B6F">
      <w:pPr>
        <w:spacing w:line="480" w:lineRule="auto"/>
        <w:rPr>
          <w:rFonts w:ascii="Times New Roman" w:hAnsi="Times New Roman" w:cs="Times New Roman"/>
          <w:sz w:val="28"/>
          <w:szCs w:val="28"/>
        </w:rPr>
      </w:pPr>
      <w:r w:rsidRPr="00E27E63">
        <w:rPr>
          <w:rFonts w:ascii="Times New Roman" w:hAnsi="Times New Roman" w:cs="Times New Roman"/>
          <w:sz w:val="28"/>
          <w:szCs w:val="28"/>
        </w:rPr>
        <w:t>Sample and Sampling Procedure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1153D5AF" w14:textId="77777777" w:rsidR="00E46B6F" w:rsidRPr="00E27E63" w:rsidRDefault="00E46B6F" w:rsidP="00E46B6F">
      <w:pPr>
        <w:spacing w:line="480" w:lineRule="auto"/>
        <w:rPr>
          <w:rFonts w:ascii="Times New Roman" w:hAnsi="Times New Roman" w:cs="Times New Roman"/>
          <w:sz w:val="28"/>
          <w:szCs w:val="28"/>
        </w:rPr>
      </w:pPr>
      <w:r w:rsidRPr="00E27E63">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5839535E" w14:textId="77777777" w:rsidR="00E46B6F" w:rsidRDefault="00E46B6F" w:rsidP="00E46B6F">
      <w:pPr>
        <w:spacing w:line="480" w:lineRule="auto"/>
        <w:rPr>
          <w:rFonts w:ascii="Times New Roman" w:hAnsi="Times New Roman" w:cs="Times New Roman"/>
          <w:sz w:val="28"/>
          <w:szCs w:val="28"/>
        </w:rPr>
      </w:pPr>
      <w:r>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2A403137" w14:textId="77777777" w:rsidR="00E46B6F" w:rsidRDefault="00E46B6F" w:rsidP="00E46B6F">
      <w:pPr>
        <w:spacing w:line="480" w:lineRule="auto"/>
        <w:rPr>
          <w:rFonts w:ascii="Times New Roman" w:hAnsi="Times New Roman" w:cs="Times New Roman"/>
          <w:sz w:val="28"/>
          <w:szCs w:val="28"/>
        </w:rPr>
      </w:pPr>
      <w:r>
        <w:rPr>
          <w:rFonts w:ascii="Times New Roman" w:hAnsi="Times New Roman" w:cs="Times New Roman"/>
          <w:sz w:val="28"/>
          <w:szCs w:val="28"/>
        </w:rPr>
        <w:lastRenderedPageBreak/>
        <w:t>Reliability</w:t>
      </w:r>
      <w:r w:rsidRPr="00E27E63">
        <w:rPr>
          <w:rFonts w:ascii="Times New Roman" w:hAnsi="Times New Roman" w:cs="Times New Roman"/>
          <w:sz w:val="28"/>
          <w:szCs w:val="28"/>
        </w:rPr>
        <w:t xml:space="preserve">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7BACCC51" w14:textId="77777777" w:rsidR="00E46B6F" w:rsidRPr="00E27E63" w:rsidRDefault="00E46B6F" w:rsidP="00E46B6F">
      <w:pPr>
        <w:spacing w:line="480" w:lineRule="auto"/>
        <w:rPr>
          <w:rFonts w:ascii="Times New Roman" w:hAnsi="Times New Roman" w:cs="Times New Roman"/>
          <w:sz w:val="28"/>
          <w:szCs w:val="28"/>
        </w:rPr>
      </w:pPr>
      <w:r>
        <w:rPr>
          <w:rFonts w:ascii="Times New Roman" w:hAnsi="Times New Roman" w:cs="Times New Roman"/>
          <w:sz w:val="28"/>
          <w:szCs w:val="28"/>
        </w:rPr>
        <w:t xml:space="preserve">Procedure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2F272840" w14:textId="77777777" w:rsidR="00E46B6F" w:rsidRDefault="00E46B6F" w:rsidP="00E46B6F">
      <w:pPr>
        <w:spacing w:line="480" w:lineRule="auto"/>
        <w:rPr>
          <w:rFonts w:ascii="Times New Roman" w:hAnsi="Times New Roman" w:cs="Times New Roman"/>
          <w:sz w:val="28"/>
          <w:szCs w:val="28"/>
        </w:rPr>
      </w:pPr>
      <w:r w:rsidRPr="00E27E63">
        <w:rPr>
          <w:rFonts w:ascii="Times New Roman" w:hAnsi="Times New Roman" w:cs="Times New Roman"/>
          <w:sz w:val="28"/>
          <w:szCs w:val="28"/>
        </w:rPr>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0C3FFD97" w14:textId="77777777" w:rsidR="00E46B6F" w:rsidRPr="00AF0537" w:rsidRDefault="00E46B6F" w:rsidP="00E46B6F">
      <w:pPr>
        <w:spacing w:line="480" w:lineRule="auto"/>
        <w:rPr>
          <w:rFonts w:ascii="Times New Roman" w:hAnsi="Times New Roman" w:cs="Times New Roman"/>
          <w:b/>
          <w:sz w:val="28"/>
          <w:szCs w:val="28"/>
        </w:rPr>
      </w:pPr>
      <w:r w:rsidRPr="00AF0537">
        <w:rPr>
          <w:rFonts w:ascii="Times New Roman" w:hAnsi="Times New Roman" w:cs="Times New Roman"/>
          <w:b/>
          <w:sz w:val="28"/>
          <w:szCs w:val="28"/>
        </w:rPr>
        <w:t>CHAPTER FOUR: RESULT AND DISCUSSION</w:t>
      </w:r>
    </w:p>
    <w:p w14:paraId="0DF03145" w14:textId="77777777" w:rsidR="00E46B6F" w:rsidRPr="00E27E63" w:rsidRDefault="00E46B6F" w:rsidP="00E46B6F">
      <w:pPr>
        <w:spacing w:line="480" w:lineRule="auto"/>
        <w:rPr>
          <w:rFonts w:ascii="Times New Roman" w:hAnsi="Times New Roman" w:cs="Times New Roman"/>
          <w:sz w:val="28"/>
          <w:szCs w:val="28"/>
        </w:rPr>
      </w:pPr>
      <w:r w:rsidRPr="00E27E63">
        <w:rPr>
          <w:rFonts w:ascii="Times New Roman" w:hAnsi="Times New Roman" w:cs="Times New Roman"/>
          <w:sz w:val="28"/>
          <w:szCs w:val="28"/>
        </w:rPr>
        <w:t>Presentation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14:paraId="529EEC5F" w14:textId="77777777" w:rsidR="00E46B6F" w:rsidRPr="00E27E63" w:rsidRDefault="00E46B6F" w:rsidP="00E46B6F">
      <w:pPr>
        <w:spacing w:line="480" w:lineRule="auto"/>
        <w:rPr>
          <w:rFonts w:ascii="Times New Roman" w:hAnsi="Times New Roman" w:cs="Times New Roman"/>
          <w:sz w:val="28"/>
          <w:szCs w:val="28"/>
        </w:rPr>
      </w:pPr>
      <w:r w:rsidRPr="00E27E63">
        <w:rPr>
          <w:rFonts w:ascii="Times New Roman" w:hAnsi="Times New Roman" w:cs="Times New Roman"/>
          <w:sz w:val="28"/>
          <w:szCs w:val="28"/>
        </w:rPr>
        <w:t>Answering of 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35DEDD37" w14:textId="77777777" w:rsidR="00E46B6F" w:rsidRPr="000448A6" w:rsidRDefault="00E46B6F" w:rsidP="00E46B6F">
      <w:pPr>
        <w:spacing w:line="480" w:lineRule="auto"/>
        <w:rPr>
          <w:rFonts w:ascii="Times New Roman" w:hAnsi="Times New Roman" w:cs="Times New Roman"/>
          <w:sz w:val="28"/>
          <w:szCs w:val="28"/>
        </w:rPr>
      </w:pPr>
      <w:r>
        <w:rPr>
          <w:rFonts w:ascii="Times New Roman" w:hAnsi="Times New Roman" w:cs="Times New Roman"/>
          <w:sz w:val="28"/>
          <w:szCs w:val="28"/>
        </w:rPr>
        <w:t>Discussion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41D9659D" w14:textId="77777777" w:rsidR="00E46B6F" w:rsidRPr="005C7CE0" w:rsidRDefault="00E46B6F" w:rsidP="00E46B6F">
      <w:pPr>
        <w:spacing w:line="480" w:lineRule="auto"/>
        <w:rPr>
          <w:rFonts w:ascii="Times New Roman" w:hAnsi="Times New Roman" w:cs="Times New Roman"/>
          <w:b/>
          <w:sz w:val="28"/>
          <w:szCs w:val="28"/>
        </w:rPr>
      </w:pPr>
      <w:r w:rsidRPr="005C7CE0">
        <w:rPr>
          <w:rFonts w:ascii="Times New Roman" w:hAnsi="Times New Roman" w:cs="Times New Roman"/>
          <w:b/>
          <w:sz w:val="28"/>
          <w:szCs w:val="28"/>
        </w:rPr>
        <w:t>CHAPTER FIVE: SUMMARY, CONCLUSION AND RECOMMENDATION</w:t>
      </w:r>
    </w:p>
    <w:p w14:paraId="4C1C21AF" w14:textId="77777777" w:rsidR="00E46B6F" w:rsidRDefault="00E46B6F" w:rsidP="00E46B6F">
      <w:pPr>
        <w:spacing w:line="480" w:lineRule="auto"/>
        <w:rPr>
          <w:rFonts w:ascii="Times New Roman" w:hAnsi="Times New Roman" w:cs="Times New Roman"/>
          <w:sz w:val="28"/>
          <w:szCs w:val="28"/>
        </w:rPr>
      </w:pPr>
      <w:r w:rsidRPr="00E27E63">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14:paraId="6E4514C2" w14:textId="77777777" w:rsidR="00E46B6F" w:rsidRPr="00E27E63" w:rsidRDefault="00E46B6F" w:rsidP="00E46B6F">
      <w:pPr>
        <w:spacing w:line="480" w:lineRule="auto"/>
        <w:rPr>
          <w:rFonts w:ascii="Times New Roman" w:hAnsi="Times New Roman" w:cs="Times New Roman"/>
          <w:sz w:val="28"/>
          <w:szCs w:val="28"/>
        </w:rPr>
      </w:pPr>
      <w:r>
        <w:rPr>
          <w:rFonts w:ascii="Times New Roman" w:hAnsi="Times New Roman" w:cs="Times New Roman"/>
          <w:sz w:val="28"/>
          <w:szCs w:val="28"/>
        </w:rPr>
        <w:t>Key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w:t>
      </w:r>
    </w:p>
    <w:p w14:paraId="6B3A3CAD" w14:textId="77777777" w:rsidR="00E46B6F" w:rsidRDefault="00E46B6F" w:rsidP="00E46B6F">
      <w:pPr>
        <w:spacing w:line="480" w:lineRule="auto"/>
        <w:rPr>
          <w:rFonts w:ascii="Times New Roman" w:hAnsi="Times New Roman" w:cs="Times New Roman"/>
          <w:sz w:val="28"/>
          <w:szCs w:val="28"/>
        </w:rPr>
      </w:pPr>
      <w:r w:rsidRPr="00E27E63">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w:t>
      </w:r>
    </w:p>
    <w:p w14:paraId="3436AFC3" w14:textId="77777777" w:rsidR="00E46B6F" w:rsidRDefault="00E46B6F" w:rsidP="00E46B6F">
      <w:pPr>
        <w:spacing w:line="480" w:lineRule="auto"/>
        <w:rPr>
          <w:rFonts w:ascii="Times New Roman" w:hAnsi="Times New Roman" w:cs="Times New Roman"/>
          <w:sz w:val="28"/>
          <w:szCs w:val="28"/>
        </w:rPr>
      </w:pPr>
      <w:r>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56</w:t>
      </w:r>
    </w:p>
    <w:p w14:paraId="31018982" w14:textId="77777777" w:rsidR="00E46B6F" w:rsidRPr="00E27E63" w:rsidRDefault="00E46B6F" w:rsidP="00E46B6F">
      <w:pPr>
        <w:spacing w:line="480" w:lineRule="auto"/>
        <w:rPr>
          <w:rFonts w:ascii="Times New Roman" w:hAnsi="Times New Roman" w:cs="Times New Roman"/>
          <w:sz w:val="28"/>
          <w:szCs w:val="28"/>
        </w:rPr>
      </w:pPr>
      <w:r w:rsidRPr="00E27E63">
        <w:rPr>
          <w:rFonts w:ascii="Times New Roman" w:hAnsi="Times New Roman" w:cs="Times New Roman"/>
          <w:sz w:val="28"/>
          <w:szCs w:val="28"/>
        </w:rPr>
        <w:t>Suggestion for Further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58</w:t>
      </w:r>
    </w:p>
    <w:p w14:paraId="23050683" w14:textId="77777777" w:rsidR="00E46B6F" w:rsidRPr="00E27E63" w:rsidRDefault="00E46B6F" w:rsidP="00E46B6F">
      <w:pPr>
        <w:spacing w:line="480" w:lineRule="auto"/>
        <w:rPr>
          <w:rFonts w:ascii="Times New Roman" w:hAnsi="Times New Roman" w:cs="Times New Roman"/>
          <w:sz w:val="28"/>
          <w:szCs w:val="28"/>
        </w:rPr>
      </w:pPr>
      <w:r w:rsidRPr="00E27E63">
        <w:rPr>
          <w:rFonts w:ascii="Times New Roman" w:hAnsi="Times New Roman" w:cs="Times New Roman"/>
          <w:sz w:val="28"/>
          <w:szCs w:val="28"/>
        </w:rPr>
        <w:lastRenderedPageBreak/>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59</w:t>
      </w:r>
    </w:p>
    <w:p w14:paraId="12D7919B" w14:textId="77777777" w:rsidR="00E46B6F" w:rsidRPr="00C64BF7" w:rsidRDefault="00E46B6F" w:rsidP="00E46B6F">
      <w:pPr>
        <w:spacing w:line="480" w:lineRule="auto"/>
        <w:rPr>
          <w:rFonts w:ascii="Times New Roman" w:hAnsi="Times New Roman" w:cs="Times New Roman"/>
          <w:sz w:val="28"/>
          <w:szCs w:val="28"/>
        </w:rPr>
      </w:pPr>
      <w:r w:rsidRPr="00E27E63">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69 </w:t>
      </w:r>
    </w:p>
    <w:p w14:paraId="72F99BC1" w14:textId="77777777" w:rsidR="00E46B6F" w:rsidRDefault="00E46B6F" w:rsidP="00E46B6F"/>
    <w:p w14:paraId="6CD94102" w14:textId="77777777" w:rsidR="00E46B6F" w:rsidRDefault="00E46B6F" w:rsidP="00E46B6F"/>
    <w:p w14:paraId="659FDA58" w14:textId="77777777" w:rsidR="00E46B6F" w:rsidRDefault="00E46B6F" w:rsidP="00E46B6F"/>
    <w:p w14:paraId="40883C1C" w14:textId="77777777" w:rsidR="00E46B6F" w:rsidRDefault="00E46B6F" w:rsidP="00E46B6F"/>
    <w:p w14:paraId="4576C55B" w14:textId="77777777" w:rsidR="00E46B6F" w:rsidRDefault="00E46B6F" w:rsidP="00E46B6F"/>
    <w:p w14:paraId="787DFCF6" w14:textId="77777777" w:rsidR="00E46B6F" w:rsidRDefault="00E46B6F" w:rsidP="00E46B6F"/>
    <w:p w14:paraId="145E5F75" w14:textId="77777777" w:rsidR="00E46B6F" w:rsidRDefault="00E46B6F" w:rsidP="00E46B6F"/>
    <w:p w14:paraId="0380C92D" w14:textId="77777777" w:rsidR="00E46B6F" w:rsidRDefault="00E46B6F" w:rsidP="00E46B6F"/>
    <w:p w14:paraId="7EB26343" w14:textId="77777777" w:rsidR="00E46B6F" w:rsidRDefault="00E46B6F" w:rsidP="00E46B6F"/>
    <w:p w14:paraId="1C971015" w14:textId="77777777" w:rsidR="00E46B6F" w:rsidRDefault="00E46B6F" w:rsidP="00E46B6F"/>
    <w:p w14:paraId="6A50AA27" w14:textId="77777777" w:rsidR="00E46B6F" w:rsidRDefault="00E46B6F" w:rsidP="00E46B6F"/>
    <w:p w14:paraId="339C80AC" w14:textId="77777777" w:rsidR="00E46B6F" w:rsidRDefault="00E46B6F" w:rsidP="00E46B6F"/>
    <w:p w14:paraId="16010C8C" w14:textId="77777777" w:rsidR="00E46B6F" w:rsidRDefault="00E46B6F" w:rsidP="00E46B6F"/>
    <w:p w14:paraId="414B03F7" w14:textId="77777777" w:rsidR="00E46B6F" w:rsidRDefault="00E46B6F" w:rsidP="00E46B6F"/>
    <w:p w14:paraId="75E401E7" w14:textId="77777777" w:rsidR="00E46B6F" w:rsidRDefault="00E46B6F" w:rsidP="00E46B6F"/>
    <w:p w14:paraId="4729FFB1" w14:textId="77777777" w:rsidR="00E46B6F" w:rsidRDefault="00E46B6F" w:rsidP="00E46B6F"/>
    <w:bookmarkEnd w:id="0"/>
    <w:p w14:paraId="3142FE0C" w14:textId="77777777" w:rsidR="00E46B6F" w:rsidRDefault="00E46B6F" w:rsidP="00E46B6F"/>
    <w:p w14:paraId="7218D68B" w14:textId="77777777" w:rsidR="00487268" w:rsidRDefault="00487268"/>
    <w:p w14:paraId="3DEB7793" w14:textId="77777777" w:rsidR="00E46B6F" w:rsidRDefault="00E46B6F"/>
    <w:p w14:paraId="0D571D98" w14:textId="77777777" w:rsidR="00E46B6F" w:rsidRDefault="00E46B6F"/>
    <w:p w14:paraId="621705DE" w14:textId="77777777" w:rsidR="00E46B6F" w:rsidRDefault="00E46B6F"/>
    <w:p w14:paraId="2848F196" w14:textId="77777777" w:rsidR="00E46B6F" w:rsidRPr="00AA0C32" w:rsidRDefault="00E46B6F" w:rsidP="00E46B6F">
      <w:pPr>
        <w:spacing w:line="480" w:lineRule="auto"/>
        <w:jc w:val="center"/>
        <w:rPr>
          <w:rFonts w:ascii="Times New Roman" w:hAnsi="Times New Roman" w:cs="Times New Roman"/>
          <w:b/>
          <w:bCs/>
          <w:sz w:val="28"/>
          <w:szCs w:val="28"/>
        </w:rPr>
      </w:pPr>
      <w:r w:rsidRPr="00AA0C32">
        <w:rPr>
          <w:rFonts w:ascii="Times New Roman" w:hAnsi="Times New Roman" w:cs="Times New Roman"/>
          <w:b/>
          <w:bCs/>
          <w:sz w:val="28"/>
          <w:szCs w:val="28"/>
        </w:rPr>
        <w:lastRenderedPageBreak/>
        <w:t>CHAPTER ONE</w:t>
      </w:r>
    </w:p>
    <w:p w14:paraId="1168DC77" w14:textId="77777777" w:rsidR="00E46B6F" w:rsidRPr="00AA0C32" w:rsidRDefault="00E46B6F" w:rsidP="00E46B6F">
      <w:pPr>
        <w:spacing w:line="480" w:lineRule="auto"/>
        <w:jc w:val="center"/>
        <w:rPr>
          <w:rFonts w:ascii="Times New Roman" w:hAnsi="Times New Roman" w:cs="Times New Roman"/>
          <w:b/>
          <w:bCs/>
          <w:sz w:val="28"/>
          <w:szCs w:val="28"/>
        </w:rPr>
      </w:pPr>
      <w:r w:rsidRPr="00AA0C32">
        <w:rPr>
          <w:rFonts w:ascii="Times New Roman" w:hAnsi="Times New Roman" w:cs="Times New Roman"/>
          <w:b/>
          <w:bCs/>
          <w:sz w:val="28"/>
          <w:szCs w:val="28"/>
        </w:rPr>
        <w:t>INTRODUCTION</w:t>
      </w:r>
    </w:p>
    <w:p w14:paraId="7EDE73F4" w14:textId="77777777" w:rsidR="00E46B6F" w:rsidRPr="00AA0C32" w:rsidRDefault="00E46B6F" w:rsidP="00E46B6F">
      <w:pPr>
        <w:spacing w:line="480" w:lineRule="auto"/>
        <w:jc w:val="both"/>
        <w:rPr>
          <w:rFonts w:ascii="Times New Roman" w:hAnsi="Times New Roman" w:cs="Times New Roman"/>
          <w:b/>
          <w:bCs/>
          <w:sz w:val="28"/>
          <w:szCs w:val="28"/>
        </w:rPr>
      </w:pPr>
      <w:r w:rsidRPr="00AA0C32">
        <w:rPr>
          <w:rFonts w:ascii="Times New Roman" w:hAnsi="Times New Roman" w:cs="Times New Roman"/>
          <w:b/>
          <w:bCs/>
          <w:sz w:val="28"/>
          <w:szCs w:val="28"/>
        </w:rPr>
        <w:t>Background of the Study</w:t>
      </w:r>
    </w:p>
    <w:p w14:paraId="371356B8" w14:textId="77777777" w:rsidR="00E46B6F" w:rsidRDefault="00E46B6F" w:rsidP="00E46B6F">
      <w:pPr>
        <w:spacing w:line="480" w:lineRule="auto"/>
        <w:ind w:firstLine="720"/>
        <w:jc w:val="both"/>
        <w:rPr>
          <w:rFonts w:ascii="Times New Roman" w:hAnsi="Times New Roman" w:cs="Times New Roman"/>
          <w:sz w:val="28"/>
          <w:szCs w:val="28"/>
        </w:rPr>
      </w:pPr>
      <w:r w:rsidRPr="00557204">
        <w:rPr>
          <w:rFonts w:ascii="Times New Roman" w:hAnsi="Times New Roman" w:cs="Times New Roman"/>
          <w:sz w:val="28"/>
          <w:szCs w:val="28"/>
        </w:rPr>
        <w:t>According to Horny (20</w:t>
      </w:r>
      <w:r>
        <w:rPr>
          <w:rFonts w:ascii="Times New Roman" w:hAnsi="Times New Roman" w:cs="Times New Roman"/>
          <w:sz w:val="28"/>
          <w:szCs w:val="28"/>
        </w:rPr>
        <w:t>2</w:t>
      </w:r>
      <w:r w:rsidRPr="00557204">
        <w:rPr>
          <w:rFonts w:ascii="Times New Roman" w:hAnsi="Times New Roman" w:cs="Times New Roman"/>
          <w:sz w:val="28"/>
          <w:szCs w:val="28"/>
        </w:rPr>
        <w:t>0), the word “Identification is defined as the</w:t>
      </w:r>
      <w:r>
        <w:rPr>
          <w:rFonts w:ascii="Times New Roman" w:hAnsi="Times New Roman" w:cs="Times New Roman"/>
          <w:sz w:val="28"/>
          <w:szCs w:val="28"/>
        </w:rPr>
        <w:t xml:space="preserve"> </w:t>
      </w:r>
      <w:r w:rsidRPr="00557204">
        <w:rPr>
          <w:rFonts w:ascii="Times New Roman" w:hAnsi="Times New Roman" w:cs="Times New Roman"/>
          <w:sz w:val="28"/>
          <w:szCs w:val="28"/>
        </w:rPr>
        <w:t>process of showing, providing or recognizing who or what somebody or</w:t>
      </w:r>
      <w:r>
        <w:rPr>
          <w:rFonts w:ascii="Times New Roman" w:hAnsi="Times New Roman" w:cs="Times New Roman"/>
          <w:sz w:val="28"/>
          <w:szCs w:val="28"/>
        </w:rPr>
        <w:t xml:space="preserve"> </w:t>
      </w:r>
      <w:r w:rsidRPr="00557204">
        <w:rPr>
          <w:rFonts w:ascii="Times New Roman" w:hAnsi="Times New Roman" w:cs="Times New Roman"/>
          <w:sz w:val="28"/>
          <w:szCs w:val="28"/>
        </w:rPr>
        <w:t>something is”.</w:t>
      </w:r>
      <w:r>
        <w:rPr>
          <w:rFonts w:ascii="Times New Roman" w:hAnsi="Times New Roman" w:cs="Times New Roman"/>
          <w:sz w:val="28"/>
          <w:szCs w:val="28"/>
        </w:rPr>
        <w:t xml:space="preserve"> </w:t>
      </w:r>
      <w:r w:rsidRPr="00557204">
        <w:rPr>
          <w:rFonts w:ascii="Times New Roman" w:hAnsi="Times New Roman" w:cs="Times New Roman"/>
          <w:sz w:val="28"/>
          <w:szCs w:val="28"/>
        </w:rPr>
        <w:t>Therefore, the identification of difficult teaching and learning topics</w:t>
      </w:r>
      <w:r>
        <w:rPr>
          <w:rFonts w:ascii="Times New Roman" w:hAnsi="Times New Roman" w:cs="Times New Roman"/>
          <w:sz w:val="28"/>
          <w:szCs w:val="28"/>
        </w:rPr>
        <w:t xml:space="preserve"> </w:t>
      </w:r>
      <w:r w:rsidRPr="00557204">
        <w:rPr>
          <w:rFonts w:ascii="Times New Roman" w:hAnsi="Times New Roman" w:cs="Times New Roman"/>
          <w:sz w:val="28"/>
          <w:szCs w:val="28"/>
        </w:rPr>
        <w:t>in</w:t>
      </w:r>
      <w:r>
        <w:rPr>
          <w:rFonts w:ascii="Times New Roman" w:hAnsi="Times New Roman" w:cs="Times New Roman"/>
          <w:sz w:val="28"/>
          <w:szCs w:val="28"/>
        </w:rPr>
        <w:t xml:space="preserve"> </w:t>
      </w:r>
      <w:r w:rsidRPr="00557204">
        <w:rPr>
          <w:rFonts w:ascii="Times New Roman" w:hAnsi="Times New Roman" w:cs="Times New Roman"/>
          <w:sz w:val="28"/>
          <w:szCs w:val="28"/>
        </w:rPr>
        <w:t>chemistry curricula in Nigeria can be</w:t>
      </w:r>
      <w:r>
        <w:rPr>
          <w:rFonts w:ascii="Times New Roman" w:hAnsi="Times New Roman" w:cs="Times New Roman"/>
          <w:sz w:val="28"/>
          <w:szCs w:val="28"/>
        </w:rPr>
        <w:t xml:space="preserve"> </w:t>
      </w:r>
      <w:r w:rsidRPr="00557204">
        <w:rPr>
          <w:rFonts w:ascii="Times New Roman" w:hAnsi="Times New Roman" w:cs="Times New Roman"/>
          <w:sz w:val="28"/>
          <w:szCs w:val="28"/>
        </w:rPr>
        <w:t>seen as the process of showing or providing or recognizing the difficult</w:t>
      </w:r>
      <w:r>
        <w:rPr>
          <w:rFonts w:ascii="Times New Roman" w:hAnsi="Times New Roman" w:cs="Times New Roman"/>
          <w:sz w:val="28"/>
          <w:szCs w:val="28"/>
        </w:rPr>
        <w:t xml:space="preserve"> </w:t>
      </w:r>
      <w:r w:rsidRPr="00557204">
        <w:rPr>
          <w:rFonts w:ascii="Times New Roman" w:hAnsi="Times New Roman" w:cs="Times New Roman"/>
          <w:sz w:val="28"/>
          <w:szCs w:val="28"/>
        </w:rPr>
        <w:t>topics in teaching and learning chemistry in</w:t>
      </w:r>
      <w:r>
        <w:rPr>
          <w:rFonts w:ascii="Times New Roman" w:hAnsi="Times New Roman" w:cs="Times New Roman"/>
          <w:sz w:val="28"/>
          <w:szCs w:val="28"/>
        </w:rPr>
        <w:t xml:space="preserve"> </w:t>
      </w:r>
      <w:r w:rsidRPr="00557204">
        <w:rPr>
          <w:rFonts w:ascii="Times New Roman" w:hAnsi="Times New Roman" w:cs="Times New Roman"/>
          <w:sz w:val="28"/>
          <w:szCs w:val="28"/>
        </w:rPr>
        <w:t xml:space="preserve">SS3 curricula in Nigeria. </w:t>
      </w:r>
    </w:p>
    <w:p w14:paraId="7BF2AD14" w14:textId="77777777" w:rsidR="00E46B6F" w:rsidRPr="00A641BD" w:rsidRDefault="00E46B6F" w:rsidP="00E46B6F">
      <w:pPr>
        <w:spacing w:line="480" w:lineRule="auto"/>
        <w:ind w:firstLine="720"/>
        <w:jc w:val="both"/>
        <w:rPr>
          <w:rFonts w:ascii="Times New Roman" w:hAnsi="Times New Roman" w:cs="Times New Roman"/>
          <w:sz w:val="28"/>
          <w:szCs w:val="28"/>
        </w:rPr>
      </w:pPr>
      <w:r w:rsidRPr="00A641BD">
        <w:rPr>
          <w:rFonts w:ascii="Times New Roman" w:hAnsi="Times New Roman" w:cs="Times New Roman"/>
          <w:sz w:val="28"/>
          <w:szCs w:val="28"/>
        </w:rPr>
        <w:t xml:space="preserve">Chemistry is one of the science subjects’ students are taught in secondary schools to prepare them for science - based courses at the tertiary levels and if not properly handled affects their performances at higher levels. According to the National Policy on Education (FRN 2004), Chemistry education should be emphasized in the secondary schools in terms of teaching and learning, because Chemistry as an academic discipline plays a very significant role in unifying other science subjects. But the problem is that students fail chemistry at alarming rates </w:t>
      </w:r>
      <w:r w:rsidRPr="00A641BD">
        <w:rPr>
          <w:rFonts w:ascii="Times New Roman" w:hAnsi="Times New Roman" w:cs="Times New Roman"/>
          <w:sz w:val="28"/>
          <w:szCs w:val="28"/>
        </w:rPr>
        <w:lastRenderedPageBreak/>
        <w:t xml:space="preserve">in secondary schools for years now. </w:t>
      </w:r>
      <w:r w:rsidRPr="00E76495">
        <w:rPr>
          <w:rFonts w:ascii="Times New Roman" w:hAnsi="Times New Roman" w:cs="Times New Roman"/>
          <w:sz w:val="28"/>
          <w:szCs w:val="28"/>
        </w:rPr>
        <w:t xml:space="preserve">Unfortunately, some students in SS3 hardly </w:t>
      </w:r>
      <w:r>
        <w:rPr>
          <w:rFonts w:ascii="Times New Roman" w:hAnsi="Times New Roman" w:cs="Times New Roman"/>
          <w:sz w:val="28"/>
          <w:szCs w:val="28"/>
        </w:rPr>
        <w:t>pass</w:t>
      </w:r>
      <w:r w:rsidRPr="00E76495">
        <w:rPr>
          <w:rFonts w:ascii="Times New Roman" w:hAnsi="Times New Roman" w:cs="Times New Roman"/>
          <w:sz w:val="28"/>
          <w:szCs w:val="28"/>
        </w:rPr>
        <w:t xml:space="preserve"> the</w:t>
      </w:r>
      <w:r>
        <w:rPr>
          <w:rFonts w:ascii="Times New Roman" w:hAnsi="Times New Roman" w:cs="Times New Roman"/>
          <w:sz w:val="28"/>
          <w:szCs w:val="28"/>
        </w:rPr>
        <w:t xml:space="preserve"> </w:t>
      </w:r>
      <w:r w:rsidRPr="00E76495">
        <w:rPr>
          <w:rFonts w:ascii="Times New Roman" w:hAnsi="Times New Roman" w:cs="Times New Roman"/>
          <w:sz w:val="28"/>
          <w:szCs w:val="28"/>
        </w:rPr>
        <w:t>subject in the SSCE examinations because they find some of its topics very</w:t>
      </w:r>
      <w:r>
        <w:rPr>
          <w:rFonts w:ascii="Times New Roman" w:hAnsi="Times New Roman" w:cs="Times New Roman"/>
          <w:sz w:val="28"/>
          <w:szCs w:val="28"/>
        </w:rPr>
        <w:t xml:space="preserve"> </w:t>
      </w:r>
      <w:r w:rsidRPr="00E76495">
        <w:rPr>
          <w:rFonts w:ascii="Times New Roman" w:hAnsi="Times New Roman" w:cs="Times New Roman"/>
          <w:sz w:val="28"/>
          <w:szCs w:val="28"/>
        </w:rPr>
        <w:t>difficult to understand. Many reasons, according to Charles and Chester</w:t>
      </w:r>
      <w:r>
        <w:rPr>
          <w:rFonts w:ascii="Times New Roman" w:hAnsi="Times New Roman" w:cs="Times New Roman"/>
          <w:sz w:val="28"/>
          <w:szCs w:val="28"/>
        </w:rPr>
        <w:t xml:space="preserve"> </w:t>
      </w:r>
      <w:r w:rsidRPr="00E76495">
        <w:rPr>
          <w:rFonts w:ascii="Times New Roman" w:hAnsi="Times New Roman" w:cs="Times New Roman"/>
          <w:sz w:val="28"/>
          <w:szCs w:val="28"/>
        </w:rPr>
        <w:t>(20</w:t>
      </w:r>
      <w:r>
        <w:rPr>
          <w:rFonts w:ascii="Times New Roman" w:hAnsi="Times New Roman" w:cs="Times New Roman"/>
          <w:sz w:val="28"/>
          <w:szCs w:val="28"/>
        </w:rPr>
        <w:t>16</w:t>
      </w:r>
      <w:r w:rsidRPr="00E76495">
        <w:rPr>
          <w:rFonts w:ascii="Times New Roman" w:hAnsi="Times New Roman" w:cs="Times New Roman"/>
          <w:sz w:val="28"/>
          <w:szCs w:val="28"/>
        </w:rPr>
        <w:t xml:space="preserve">), might be broadly deduced for students’ poor performance in </w:t>
      </w:r>
      <w:r>
        <w:rPr>
          <w:rFonts w:ascii="Times New Roman" w:hAnsi="Times New Roman" w:cs="Times New Roman"/>
          <w:sz w:val="28"/>
          <w:szCs w:val="28"/>
        </w:rPr>
        <w:t xml:space="preserve">chemistry </w:t>
      </w:r>
      <w:r w:rsidRPr="00E76495">
        <w:rPr>
          <w:rFonts w:ascii="Times New Roman" w:hAnsi="Times New Roman" w:cs="Times New Roman"/>
          <w:sz w:val="28"/>
          <w:szCs w:val="28"/>
        </w:rPr>
        <w:t>and these included:</w:t>
      </w:r>
      <w:r>
        <w:rPr>
          <w:rFonts w:ascii="Times New Roman" w:hAnsi="Times New Roman" w:cs="Times New Roman"/>
          <w:sz w:val="28"/>
          <w:szCs w:val="28"/>
        </w:rPr>
        <w:t xml:space="preserve"> </w:t>
      </w:r>
      <w:r w:rsidRPr="00E76495">
        <w:rPr>
          <w:rFonts w:ascii="Times New Roman" w:hAnsi="Times New Roman" w:cs="Times New Roman"/>
          <w:sz w:val="28"/>
          <w:szCs w:val="28"/>
        </w:rPr>
        <w:t>Psychological factors like confidence, cognitive styled decisiveness,</w:t>
      </w:r>
      <w:r>
        <w:rPr>
          <w:rFonts w:ascii="Times New Roman" w:hAnsi="Times New Roman" w:cs="Times New Roman"/>
          <w:sz w:val="28"/>
          <w:szCs w:val="28"/>
        </w:rPr>
        <w:t xml:space="preserve"> </w:t>
      </w:r>
      <w:r w:rsidRPr="00E76495">
        <w:rPr>
          <w:rFonts w:ascii="Times New Roman" w:hAnsi="Times New Roman" w:cs="Times New Roman"/>
          <w:sz w:val="28"/>
          <w:szCs w:val="28"/>
        </w:rPr>
        <w:t>ideational fluency, intellectual ability attitude, curiosity and so on.</w:t>
      </w:r>
      <w:r w:rsidRPr="00A641BD">
        <w:rPr>
          <w:rFonts w:ascii="Times New Roman" w:hAnsi="Times New Roman" w:cs="Times New Roman"/>
          <w:sz w:val="28"/>
          <w:szCs w:val="28"/>
        </w:rPr>
        <w:t xml:space="preserve"> Many studies revealed that it is as a result of lack of qualified teachers, lack of teaching materials, lack of motivation etc.</w:t>
      </w:r>
    </w:p>
    <w:p w14:paraId="27E6C91C" w14:textId="77777777" w:rsidR="00E46B6F" w:rsidRDefault="00E46B6F" w:rsidP="00E46B6F">
      <w:pPr>
        <w:spacing w:line="480" w:lineRule="auto"/>
        <w:ind w:firstLine="720"/>
        <w:jc w:val="both"/>
        <w:rPr>
          <w:rFonts w:ascii="Times New Roman" w:hAnsi="Times New Roman" w:cs="Times New Roman"/>
          <w:sz w:val="28"/>
          <w:szCs w:val="28"/>
        </w:rPr>
      </w:pPr>
      <w:r w:rsidRPr="00A641BD">
        <w:rPr>
          <w:rFonts w:ascii="Times New Roman" w:hAnsi="Times New Roman" w:cs="Times New Roman"/>
          <w:sz w:val="28"/>
          <w:szCs w:val="28"/>
        </w:rPr>
        <w:t>Though many people have contributed their ideas to w</w:t>
      </w:r>
      <w:r>
        <w:rPr>
          <w:rFonts w:ascii="Times New Roman" w:hAnsi="Times New Roman" w:cs="Times New Roman"/>
          <w:sz w:val="28"/>
          <w:szCs w:val="28"/>
        </w:rPr>
        <w:t>ays of i</w:t>
      </w:r>
      <w:r w:rsidRPr="00C15C32">
        <w:rPr>
          <w:rFonts w:ascii="Times New Roman" w:hAnsi="Times New Roman" w:cs="Times New Roman"/>
          <w:sz w:val="28"/>
          <w:szCs w:val="28"/>
        </w:rPr>
        <w:t xml:space="preserve">dentification of difficult teaching and learning topic in </w:t>
      </w:r>
      <w:r>
        <w:rPr>
          <w:rFonts w:ascii="Times New Roman" w:hAnsi="Times New Roman" w:cs="Times New Roman"/>
          <w:sz w:val="28"/>
          <w:szCs w:val="28"/>
        </w:rPr>
        <w:t>senior</w:t>
      </w:r>
      <w:r w:rsidRPr="00C15C32">
        <w:rPr>
          <w:rFonts w:ascii="Times New Roman" w:hAnsi="Times New Roman" w:cs="Times New Roman"/>
          <w:sz w:val="28"/>
          <w:szCs w:val="28"/>
        </w:rPr>
        <w:t xml:space="preserve"> secondary school chemistry curriculum in Nigeria using artificial intelligence (a case study of </w:t>
      </w:r>
      <w:r>
        <w:rPr>
          <w:rFonts w:ascii="Times New Roman" w:hAnsi="Times New Roman" w:cs="Times New Roman"/>
          <w:sz w:val="28"/>
          <w:szCs w:val="28"/>
        </w:rPr>
        <w:t>SS</w:t>
      </w:r>
      <w:r w:rsidRPr="00C15C32">
        <w:rPr>
          <w:rFonts w:ascii="Times New Roman" w:hAnsi="Times New Roman" w:cs="Times New Roman"/>
          <w:sz w:val="28"/>
          <w:szCs w:val="28"/>
        </w:rPr>
        <w:t xml:space="preserve"> 3 curricular)</w:t>
      </w:r>
      <w:r w:rsidRPr="00A641BD">
        <w:rPr>
          <w:rFonts w:ascii="Times New Roman" w:hAnsi="Times New Roman" w:cs="Times New Roman"/>
          <w:sz w:val="28"/>
          <w:szCs w:val="28"/>
        </w:rPr>
        <w:t xml:space="preserve"> yet the problem keeps on increasing. Hence, it becomes necessary to investigate on the topics the students learn, to find out from the students themselves if the topics are difficult to them or not.</w:t>
      </w:r>
    </w:p>
    <w:p w14:paraId="5BBDFFED" w14:textId="77777777" w:rsidR="00E46B6F" w:rsidRPr="008213F6" w:rsidRDefault="00E46B6F" w:rsidP="00E46B6F">
      <w:pPr>
        <w:spacing w:line="480" w:lineRule="auto"/>
        <w:ind w:firstLine="720"/>
        <w:jc w:val="both"/>
        <w:rPr>
          <w:rFonts w:ascii="Times New Roman" w:hAnsi="Times New Roman" w:cs="Times New Roman"/>
          <w:sz w:val="28"/>
          <w:szCs w:val="28"/>
        </w:rPr>
      </w:pPr>
      <w:r w:rsidRPr="008213F6">
        <w:rPr>
          <w:rFonts w:ascii="Times New Roman" w:hAnsi="Times New Roman" w:cs="Times New Roman"/>
          <w:sz w:val="28"/>
          <w:szCs w:val="28"/>
        </w:rPr>
        <w:t xml:space="preserve">Artificial intelligence (AI) refers to the ability of machines to act in seemingly intelligent ways, making decisions in response to new inputs without being explicitly programmed to do so. Whereas typical computer programs </w:t>
      </w:r>
      <w:r w:rsidRPr="008213F6">
        <w:rPr>
          <w:rFonts w:ascii="Times New Roman" w:hAnsi="Times New Roman" w:cs="Times New Roman"/>
          <w:sz w:val="28"/>
          <w:szCs w:val="28"/>
        </w:rPr>
        <w:lastRenderedPageBreak/>
        <w:t>generate outputs according to explicit sets of instructions, AI systems are designed to use data-driven models to make predictions. These AI models are generally first trained on representative data sets with known output values, thereby “learning” input–output relationships. The resulting trained models can then be used to predict output values of data similar to the training set or to generate new data. Many problems involving data with complex input–output relationships are difficult or impractical to model procedurally, thus creating an opportunity for AI.</w:t>
      </w:r>
    </w:p>
    <w:p w14:paraId="23100F40" w14:textId="77777777" w:rsidR="00E46B6F" w:rsidRDefault="00E46B6F" w:rsidP="00E46B6F">
      <w:pPr>
        <w:spacing w:line="480" w:lineRule="auto"/>
        <w:ind w:firstLine="720"/>
        <w:jc w:val="both"/>
        <w:rPr>
          <w:rFonts w:ascii="Times New Roman" w:hAnsi="Times New Roman" w:cs="Times New Roman"/>
          <w:sz w:val="28"/>
          <w:szCs w:val="28"/>
        </w:rPr>
      </w:pPr>
      <w:r w:rsidRPr="008213F6">
        <w:rPr>
          <w:rFonts w:ascii="Times New Roman" w:hAnsi="Times New Roman" w:cs="Times New Roman"/>
          <w:sz w:val="28"/>
          <w:szCs w:val="28"/>
        </w:rPr>
        <w:t>AI can feasibly be applied to various tasks in the field of chemistry, where complex relationships are often present in data sets. For example, the solubility of a new compound may be predicted either through equations based on empirical data or by using theoretical calculations. Alternatively, prediction of solubility may also be accomplished by an AI program that has developed structure–solubility relationships after being trained on numerous compounds with known solubilities. The use of AI for tasks, such as property prediction have proliferated in recent years due to explosive growth in computing power, open-source machine-learning frameworks, and increasing data literacy among chemists. </w:t>
      </w:r>
    </w:p>
    <w:p w14:paraId="3A25D029" w14:textId="77777777" w:rsidR="00E46B6F" w:rsidRPr="00A641BD" w:rsidRDefault="00E46B6F" w:rsidP="00E46B6F">
      <w:pPr>
        <w:spacing w:line="480" w:lineRule="auto"/>
        <w:ind w:firstLine="720"/>
        <w:jc w:val="both"/>
        <w:rPr>
          <w:rFonts w:ascii="Times New Roman" w:hAnsi="Times New Roman" w:cs="Times New Roman"/>
          <w:sz w:val="28"/>
          <w:szCs w:val="28"/>
        </w:rPr>
      </w:pPr>
      <w:r w:rsidRPr="008213F6">
        <w:rPr>
          <w:rFonts w:ascii="Times New Roman" w:hAnsi="Times New Roman" w:cs="Times New Roman"/>
          <w:sz w:val="28"/>
          <w:szCs w:val="28"/>
        </w:rPr>
        <w:lastRenderedPageBreak/>
        <w:t xml:space="preserve"> AI implementations have proven to dramatically reduce design and experimental effort by enabling laboratory automation, predicting bioactivities of new drugs, optimizing reaction conditions, and suggesting synthetic routes to complex target molecules.  </w:t>
      </w:r>
    </w:p>
    <w:p w14:paraId="57AF7A6D" w14:textId="77777777" w:rsidR="00E46B6F" w:rsidRPr="00C15C32" w:rsidRDefault="00E46B6F" w:rsidP="00E46B6F">
      <w:pPr>
        <w:spacing w:line="480" w:lineRule="auto"/>
        <w:jc w:val="both"/>
        <w:rPr>
          <w:rFonts w:ascii="Times New Roman" w:hAnsi="Times New Roman" w:cs="Times New Roman"/>
          <w:b/>
          <w:bCs/>
          <w:sz w:val="28"/>
          <w:szCs w:val="28"/>
        </w:rPr>
      </w:pPr>
      <w:r w:rsidRPr="00C15C32">
        <w:rPr>
          <w:rFonts w:ascii="Times New Roman" w:hAnsi="Times New Roman" w:cs="Times New Roman"/>
          <w:b/>
          <w:bCs/>
          <w:sz w:val="28"/>
          <w:szCs w:val="28"/>
        </w:rPr>
        <w:t>Statement of Problem</w:t>
      </w:r>
    </w:p>
    <w:p w14:paraId="01F89705" w14:textId="77777777" w:rsidR="00E46B6F" w:rsidRDefault="00E46B6F" w:rsidP="00E46B6F">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w:t>
      </w:r>
      <w:r w:rsidRPr="00503EDD">
        <w:rPr>
          <w:rFonts w:ascii="Times New Roman" w:hAnsi="Times New Roman" w:cs="Times New Roman"/>
          <w:sz w:val="28"/>
          <w:szCs w:val="28"/>
        </w:rPr>
        <w:t>n most of our senior secondary school certificate examination, there</w:t>
      </w:r>
      <w:r>
        <w:rPr>
          <w:rFonts w:ascii="Times New Roman" w:hAnsi="Times New Roman" w:cs="Times New Roman"/>
          <w:sz w:val="28"/>
          <w:szCs w:val="28"/>
        </w:rPr>
        <w:t xml:space="preserve"> </w:t>
      </w:r>
      <w:r w:rsidRPr="00503EDD">
        <w:rPr>
          <w:rFonts w:ascii="Times New Roman" w:hAnsi="Times New Roman" w:cs="Times New Roman"/>
          <w:sz w:val="28"/>
          <w:szCs w:val="28"/>
        </w:rPr>
        <w:t>is always a mass failure in chemistry,</w:t>
      </w:r>
      <w:r>
        <w:rPr>
          <w:rFonts w:ascii="Times New Roman" w:hAnsi="Times New Roman" w:cs="Times New Roman"/>
          <w:sz w:val="28"/>
          <w:szCs w:val="28"/>
        </w:rPr>
        <w:t xml:space="preserve"> </w:t>
      </w:r>
      <w:r w:rsidRPr="00C15C32">
        <w:rPr>
          <w:rFonts w:ascii="Times New Roman" w:hAnsi="Times New Roman" w:cs="Times New Roman"/>
          <w:sz w:val="28"/>
          <w:szCs w:val="28"/>
        </w:rPr>
        <w:t>these students carry the same poor performances to the tertiary institutions. Studies have shown that students’ underperformance in chemistry at the undergraduate level were due to the poor background of chemistry from pre-university level, that the students find chemistry concepts very complicated and that the students did not want to put in effort themselves rather believed in spoon-feeding by their instructors. Poor academic performance has been observed in school subjects especially mathematics, chemistry and English language among secondary school students (Adesemowo, 20</w:t>
      </w:r>
      <w:r>
        <w:rPr>
          <w:rFonts w:ascii="Times New Roman" w:hAnsi="Times New Roman" w:cs="Times New Roman"/>
          <w:sz w:val="28"/>
          <w:szCs w:val="28"/>
        </w:rPr>
        <w:t>1</w:t>
      </w:r>
      <w:r w:rsidRPr="00C15C32">
        <w:rPr>
          <w:rFonts w:ascii="Times New Roman" w:hAnsi="Times New Roman" w:cs="Times New Roman"/>
          <w:sz w:val="28"/>
          <w:szCs w:val="28"/>
        </w:rPr>
        <w:t>5). Aremu and Sokan, (20</w:t>
      </w:r>
      <w:r>
        <w:rPr>
          <w:rFonts w:ascii="Times New Roman" w:hAnsi="Times New Roman" w:cs="Times New Roman"/>
          <w:sz w:val="28"/>
          <w:szCs w:val="28"/>
        </w:rPr>
        <w:t>1</w:t>
      </w:r>
      <w:r w:rsidRPr="00C15C32">
        <w:rPr>
          <w:rFonts w:ascii="Times New Roman" w:hAnsi="Times New Roman" w:cs="Times New Roman"/>
          <w:sz w:val="28"/>
          <w:szCs w:val="28"/>
        </w:rPr>
        <w:t xml:space="preserve">3) stressed that academic failure is not only frustrating to the students and the parents, its effects are equally grave on the society in terms of dearth of manpower in all spheres of the economy and politics. </w:t>
      </w:r>
      <w:r w:rsidRPr="00C15C32">
        <w:rPr>
          <w:rFonts w:ascii="Times New Roman" w:hAnsi="Times New Roman" w:cs="Times New Roman"/>
          <w:sz w:val="28"/>
          <w:szCs w:val="28"/>
        </w:rPr>
        <w:lastRenderedPageBreak/>
        <w:t>Tertiary institutions are finding it difficult to enroll sufficient numbers of candidates in chemistry departments because of dwindling numbers of students satisfying the entrance requirements. This can have adverse effects on the advancement of science and technology in the country. This study therefore seeks to look into the chemistry curriculum studied by the students, to find out from students themselves if the curriculum is difficult to them or not.</w:t>
      </w:r>
    </w:p>
    <w:p w14:paraId="38C6521D" w14:textId="77777777" w:rsidR="00E46B6F" w:rsidRPr="008213F6" w:rsidRDefault="00E46B6F" w:rsidP="00E46B6F">
      <w:pPr>
        <w:spacing w:line="480" w:lineRule="auto"/>
        <w:jc w:val="both"/>
        <w:rPr>
          <w:rFonts w:ascii="Times New Roman" w:hAnsi="Times New Roman" w:cs="Times New Roman"/>
          <w:b/>
          <w:bCs/>
          <w:sz w:val="28"/>
          <w:szCs w:val="28"/>
        </w:rPr>
      </w:pPr>
      <w:r w:rsidRPr="008213F6">
        <w:rPr>
          <w:rFonts w:ascii="Times New Roman" w:hAnsi="Times New Roman" w:cs="Times New Roman"/>
          <w:b/>
          <w:bCs/>
          <w:sz w:val="28"/>
          <w:szCs w:val="28"/>
        </w:rPr>
        <w:t xml:space="preserve">Purpose of the study </w:t>
      </w:r>
    </w:p>
    <w:p w14:paraId="2B48FE54" w14:textId="77777777" w:rsidR="00E46B6F" w:rsidRDefault="00E46B6F" w:rsidP="00E46B6F">
      <w:pPr>
        <w:spacing w:line="480" w:lineRule="auto"/>
        <w:ind w:firstLine="720"/>
        <w:jc w:val="both"/>
        <w:rPr>
          <w:rFonts w:ascii="Times New Roman" w:hAnsi="Times New Roman" w:cs="Times New Roman"/>
          <w:sz w:val="28"/>
          <w:szCs w:val="28"/>
        </w:rPr>
      </w:pPr>
      <w:r w:rsidRPr="008213F6">
        <w:rPr>
          <w:rFonts w:ascii="Times New Roman" w:hAnsi="Times New Roman" w:cs="Times New Roman"/>
          <w:sz w:val="28"/>
          <w:szCs w:val="28"/>
        </w:rPr>
        <w:t xml:space="preserve">The general purpose of this study is to identify the difficult topics in secondary school chemistry curriculum based on </w:t>
      </w:r>
      <w:r>
        <w:rPr>
          <w:rFonts w:ascii="Times New Roman" w:hAnsi="Times New Roman" w:cs="Times New Roman"/>
          <w:sz w:val="28"/>
          <w:szCs w:val="28"/>
        </w:rPr>
        <w:t xml:space="preserve">SS 3 </w:t>
      </w:r>
      <w:r w:rsidRPr="008213F6">
        <w:rPr>
          <w:rFonts w:ascii="Times New Roman" w:hAnsi="Times New Roman" w:cs="Times New Roman"/>
          <w:sz w:val="28"/>
          <w:szCs w:val="28"/>
        </w:rPr>
        <w:t xml:space="preserve">student's perception. The study is also found to discuss various learning methods in order of its appropriateness by discussing its features.as well as the factors that affects students’ learning </w:t>
      </w:r>
      <w:r>
        <w:rPr>
          <w:rFonts w:ascii="Times New Roman" w:hAnsi="Times New Roman" w:cs="Times New Roman"/>
          <w:sz w:val="28"/>
          <w:szCs w:val="28"/>
        </w:rPr>
        <w:t>among SS 3 students</w:t>
      </w:r>
      <w:r w:rsidRPr="008213F6">
        <w:rPr>
          <w:rFonts w:ascii="Times New Roman" w:hAnsi="Times New Roman" w:cs="Times New Roman"/>
          <w:sz w:val="28"/>
          <w:szCs w:val="28"/>
        </w:rPr>
        <w:t>.</w:t>
      </w:r>
    </w:p>
    <w:p w14:paraId="2A519430" w14:textId="77777777" w:rsidR="00E46B6F" w:rsidRDefault="00E46B6F" w:rsidP="00E46B6F">
      <w:pPr>
        <w:spacing w:line="480" w:lineRule="auto"/>
        <w:jc w:val="both"/>
        <w:rPr>
          <w:rFonts w:ascii="Times New Roman" w:hAnsi="Times New Roman" w:cs="Times New Roman"/>
          <w:b/>
          <w:bCs/>
          <w:sz w:val="28"/>
          <w:szCs w:val="28"/>
        </w:rPr>
      </w:pPr>
    </w:p>
    <w:p w14:paraId="16AECDB5" w14:textId="77777777" w:rsidR="00E46B6F" w:rsidRDefault="00E46B6F" w:rsidP="00E46B6F">
      <w:pPr>
        <w:spacing w:line="480" w:lineRule="auto"/>
        <w:jc w:val="both"/>
        <w:rPr>
          <w:rFonts w:ascii="Times New Roman" w:hAnsi="Times New Roman" w:cs="Times New Roman"/>
          <w:b/>
          <w:bCs/>
          <w:sz w:val="28"/>
          <w:szCs w:val="28"/>
        </w:rPr>
      </w:pPr>
    </w:p>
    <w:p w14:paraId="4B164B2E" w14:textId="77777777" w:rsidR="00E46B6F" w:rsidRDefault="00E46B6F" w:rsidP="00E46B6F">
      <w:pPr>
        <w:spacing w:line="480" w:lineRule="auto"/>
        <w:jc w:val="both"/>
        <w:rPr>
          <w:rFonts w:ascii="Times New Roman" w:hAnsi="Times New Roman" w:cs="Times New Roman"/>
          <w:b/>
          <w:bCs/>
          <w:sz w:val="28"/>
          <w:szCs w:val="28"/>
        </w:rPr>
      </w:pPr>
    </w:p>
    <w:p w14:paraId="314F06EB" w14:textId="77777777" w:rsidR="00E46B6F" w:rsidRDefault="00E46B6F" w:rsidP="00E46B6F">
      <w:pPr>
        <w:spacing w:line="480" w:lineRule="auto"/>
        <w:jc w:val="both"/>
        <w:rPr>
          <w:rFonts w:ascii="Times New Roman" w:hAnsi="Times New Roman" w:cs="Times New Roman"/>
          <w:b/>
          <w:bCs/>
          <w:sz w:val="28"/>
          <w:szCs w:val="28"/>
        </w:rPr>
      </w:pPr>
    </w:p>
    <w:p w14:paraId="3FC92BBB" w14:textId="77777777" w:rsidR="00E46B6F" w:rsidRPr="00C15C32" w:rsidRDefault="00E46B6F" w:rsidP="00E46B6F">
      <w:pPr>
        <w:spacing w:line="480" w:lineRule="auto"/>
        <w:jc w:val="both"/>
        <w:rPr>
          <w:rFonts w:ascii="Times New Roman" w:hAnsi="Times New Roman" w:cs="Times New Roman"/>
          <w:sz w:val="28"/>
          <w:szCs w:val="28"/>
        </w:rPr>
      </w:pPr>
      <w:r w:rsidRPr="00C15C32">
        <w:rPr>
          <w:rFonts w:ascii="Times New Roman" w:hAnsi="Times New Roman" w:cs="Times New Roman"/>
          <w:b/>
          <w:bCs/>
          <w:sz w:val="28"/>
          <w:szCs w:val="28"/>
        </w:rPr>
        <w:lastRenderedPageBreak/>
        <w:t>Research Questions</w:t>
      </w:r>
    </w:p>
    <w:p w14:paraId="239F6DEA" w14:textId="77777777" w:rsidR="00E46B6F" w:rsidRPr="00C15C32" w:rsidRDefault="00E46B6F" w:rsidP="00E46B6F">
      <w:pPr>
        <w:spacing w:line="480" w:lineRule="auto"/>
        <w:jc w:val="both"/>
        <w:rPr>
          <w:rFonts w:ascii="Times New Roman" w:hAnsi="Times New Roman" w:cs="Times New Roman"/>
          <w:sz w:val="28"/>
          <w:szCs w:val="28"/>
        </w:rPr>
      </w:pPr>
      <w:r w:rsidRPr="00C15C32">
        <w:rPr>
          <w:rFonts w:ascii="Times New Roman" w:hAnsi="Times New Roman" w:cs="Times New Roman"/>
          <w:sz w:val="28"/>
          <w:szCs w:val="28"/>
        </w:rPr>
        <w:t>The following research questions were raised to guide the study:</w:t>
      </w:r>
    </w:p>
    <w:p w14:paraId="364880B3" w14:textId="77777777" w:rsidR="00E46B6F" w:rsidRPr="00C15C32" w:rsidRDefault="00E46B6F" w:rsidP="00E46B6F">
      <w:pPr>
        <w:spacing w:line="480" w:lineRule="auto"/>
        <w:jc w:val="both"/>
        <w:rPr>
          <w:rFonts w:ascii="Times New Roman" w:hAnsi="Times New Roman" w:cs="Times New Roman"/>
          <w:sz w:val="28"/>
          <w:szCs w:val="28"/>
        </w:rPr>
      </w:pPr>
      <w:r w:rsidRPr="00C15C32">
        <w:rPr>
          <w:rFonts w:ascii="Times New Roman" w:hAnsi="Times New Roman" w:cs="Times New Roman"/>
          <w:sz w:val="28"/>
          <w:szCs w:val="28"/>
        </w:rPr>
        <w:t>i.    What topic in the senior secondary school chemistry syllabus do students perceive as difficult?</w:t>
      </w:r>
    </w:p>
    <w:p w14:paraId="167E32F0" w14:textId="77777777" w:rsidR="00E46B6F" w:rsidRDefault="00E46B6F" w:rsidP="00E46B6F">
      <w:pPr>
        <w:spacing w:line="480" w:lineRule="auto"/>
        <w:jc w:val="both"/>
        <w:rPr>
          <w:rFonts w:ascii="Times New Roman" w:hAnsi="Times New Roman" w:cs="Times New Roman"/>
          <w:sz w:val="28"/>
          <w:szCs w:val="28"/>
        </w:rPr>
      </w:pPr>
      <w:r w:rsidRPr="00C15C32">
        <w:rPr>
          <w:rFonts w:ascii="Times New Roman" w:hAnsi="Times New Roman" w:cs="Times New Roman"/>
          <w:sz w:val="28"/>
          <w:szCs w:val="28"/>
        </w:rPr>
        <w:t>ii.   What are the causes of the difficulties experienced by the senior secondary Students in chemistry?</w:t>
      </w:r>
    </w:p>
    <w:p w14:paraId="0274E7D9" w14:textId="77777777" w:rsidR="00E46B6F" w:rsidRDefault="00E46B6F" w:rsidP="00E46B6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iii. </w:t>
      </w:r>
      <w:bookmarkStart w:id="1" w:name="_Hlk183970087"/>
      <w:r w:rsidRPr="008B3767">
        <w:rPr>
          <w:rFonts w:ascii="Times New Roman" w:hAnsi="Times New Roman" w:cs="Times New Roman"/>
          <w:sz w:val="28"/>
          <w:szCs w:val="28"/>
        </w:rPr>
        <w:t>To what extent can the use of audiovisual instructional materials alleviate the perceived difficulties in specific senior secondary school chemistry topics</w:t>
      </w:r>
    </w:p>
    <w:bookmarkEnd w:id="1"/>
    <w:p w14:paraId="59EF2E52" w14:textId="77777777" w:rsidR="00E46B6F" w:rsidRPr="00361B2D" w:rsidRDefault="00E46B6F" w:rsidP="00E46B6F">
      <w:pPr>
        <w:spacing w:line="480" w:lineRule="auto"/>
        <w:jc w:val="both"/>
        <w:rPr>
          <w:rFonts w:ascii="Times New Roman" w:hAnsi="Times New Roman" w:cs="Times New Roman"/>
          <w:b/>
          <w:bCs/>
          <w:sz w:val="28"/>
          <w:szCs w:val="28"/>
        </w:rPr>
      </w:pPr>
      <w:r w:rsidRPr="00361B2D">
        <w:rPr>
          <w:rFonts w:ascii="Times New Roman" w:hAnsi="Times New Roman" w:cs="Times New Roman"/>
          <w:b/>
          <w:bCs/>
          <w:sz w:val="28"/>
          <w:szCs w:val="28"/>
        </w:rPr>
        <w:t>RESEARCH HYPOTHESIS</w:t>
      </w:r>
    </w:p>
    <w:p w14:paraId="47D0EC5D" w14:textId="77777777" w:rsidR="00E46B6F" w:rsidRPr="00361B2D" w:rsidRDefault="00E46B6F" w:rsidP="00E46B6F">
      <w:pPr>
        <w:spacing w:line="480" w:lineRule="auto"/>
        <w:jc w:val="both"/>
        <w:rPr>
          <w:rFonts w:ascii="Times New Roman" w:hAnsi="Times New Roman" w:cs="Times New Roman"/>
          <w:sz w:val="28"/>
          <w:szCs w:val="28"/>
        </w:rPr>
      </w:pPr>
      <w:r w:rsidRPr="00361B2D">
        <w:rPr>
          <w:rFonts w:ascii="Times New Roman" w:hAnsi="Times New Roman" w:cs="Times New Roman"/>
          <w:sz w:val="28"/>
          <w:szCs w:val="28"/>
        </w:rPr>
        <w:t>H</w:t>
      </w:r>
      <w:r w:rsidRPr="00361B2D">
        <w:rPr>
          <w:rFonts w:ascii="Times New Roman" w:hAnsi="Times New Roman" w:cs="Times New Roman"/>
          <w:sz w:val="28"/>
          <w:szCs w:val="28"/>
          <w:vertAlign w:val="subscript"/>
        </w:rPr>
        <w:t>O1</w:t>
      </w:r>
      <w:r w:rsidRPr="00361B2D">
        <w:rPr>
          <w:rFonts w:ascii="Times New Roman" w:hAnsi="Times New Roman" w:cs="Times New Roman"/>
          <w:sz w:val="28"/>
          <w:szCs w:val="28"/>
        </w:rPr>
        <w:t>: There are significance differences in Use of Artificial Intelligence for identifying difficult topics</w:t>
      </w:r>
      <w:r>
        <w:rPr>
          <w:rFonts w:ascii="Times New Roman" w:hAnsi="Times New Roman" w:cs="Times New Roman"/>
          <w:sz w:val="28"/>
          <w:szCs w:val="28"/>
        </w:rPr>
        <w:t xml:space="preserve"> in SS 3 curriculum</w:t>
      </w:r>
      <w:r w:rsidRPr="00361B2D">
        <w:rPr>
          <w:rFonts w:ascii="Times New Roman" w:hAnsi="Times New Roman" w:cs="Times New Roman"/>
          <w:sz w:val="28"/>
          <w:szCs w:val="28"/>
        </w:rPr>
        <w:t>.</w:t>
      </w:r>
    </w:p>
    <w:p w14:paraId="35087DD5" w14:textId="77777777" w:rsidR="00E46B6F" w:rsidRDefault="00E46B6F" w:rsidP="00E46B6F">
      <w:pPr>
        <w:spacing w:line="480" w:lineRule="auto"/>
        <w:jc w:val="both"/>
        <w:rPr>
          <w:rFonts w:ascii="Times New Roman" w:hAnsi="Times New Roman" w:cs="Times New Roman"/>
          <w:sz w:val="28"/>
          <w:szCs w:val="28"/>
        </w:rPr>
      </w:pPr>
      <w:r w:rsidRPr="00361B2D">
        <w:rPr>
          <w:rFonts w:ascii="Times New Roman" w:hAnsi="Times New Roman" w:cs="Times New Roman"/>
          <w:sz w:val="28"/>
          <w:szCs w:val="28"/>
        </w:rPr>
        <w:t>H</w:t>
      </w:r>
      <w:r w:rsidRPr="001E5579">
        <w:rPr>
          <w:rFonts w:ascii="Times New Roman" w:hAnsi="Times New Roman" w:cs="Times New Roman"/>
          <w:sz w:val="28"/>
          <w:szCs w:val="28"/>
          <w:vertAlign w:val="subscript"/>
        </w:rPr>
        <w:t>O2</w:t>
      </w:r>
      <w:r w:rsidRPr="00361B2D">
        <w:rPr>
          <w:rFonts w:ascii="Times New Roman" w:hAnsi="Times New Roman" w:cs="Times New Roman"/>
          <w:sz w:val="28"/>
          <w:szCs w:val="28"/>
        </w:rPr>
        <w:t xml:space="preserve">: There are significance differences in </w:t>
      </w:r>
      <w:r>
        <w:rPr>
          <w:rFonts w:ascii="Times New Roman" w:hAnsi="Times New Roman" w:cs="Times New Roman"/>
          <w:sz w:val="28"/>
          <w:szCs w:val="28"/>
        </w:rPr>
        <w:t>e</w:t>
      </w:r>
      <w:r w:rsidRPr="00361B2D">
        <w:rPr>
          <w:rFonts w:ascii="Times New Roman" w:hAnsi="Times New Roman" w:cs="Times New Roman"/>
          <w:sz w:val="28"/>
          <w:szCs w:val="28"/>
        </w:rPr>
        <w:t>ffectiveness in identifying challenging areas in the SS 3 Chemistry curriculum.</w:t>
      </w:r>
    </w:p>
    <w:p w14:paraId="21D02A40" w14:textId="77777777" w:rsidR="00E46B6F" w:rsidRDefault="00E46B6F" w:rsidP="00E46B6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H</w:t>
      </w:r>
      <w:r w:rsidRPr="001E5579">
        <w:rPr>
          <w:rFonts w:ascii="Times New Roman" w:hAnsi="Times New Roman" w:cs="Times New Roman"/>
          <w:sz w:val="28"/>
          <w:szCs w:val="28"/>
          <w:vertAlign w:val="subscript"/>
        </w:rPr>
        <w:t>03</w:t>
      </w:r>
      <w:r>
        <w:rPr>
          <w:rFonts w:ascii="Times New Roman" w:hAnsi="Times New Roman" w:cs="Times New Roman"/>
          <w:sz w:val="28"/>
          <w:szCs w:val="28"/>
        </w:rPr>
        <w:t xml:space="preserve">: </w:t>
      </w:r>
      <w:r w:rsidRPr="001E5579">
        <w:rPr>
          <w:rFonts w:ascii="Times New Roman" w:hAnsi="Times New Roman" w:cs="Times New Roman"/>
          <w:sz w:val="28"/>
          <w:szCs w:val="28"/>
        </w:rPr>
        <w:t>There is a significant difference in students' performance when difficult chemistry topics are taught using audiovisual instructional materials compared to traditional teaching methods</w:t>
      </w:r>
    </w:p>
    <w:p w14:paraId="49F192DF" w14:textId="77777777" w:rsidR="00E46B6F" w:rsidRPr="00361B2D" w:rsidRDefault="00E46B6F" w:rsidP="00E46B6F">
      <w:pPr>
        <w:spacing w:line="480" w:lineRule="auto"/>
        <w:jc w:val="both"/>
        <w:rPr>
          <w:rFonts w:ascii="Times New Roman" w:hAnsi="Times New Roman" w:cs="Times New Roman"/>
          <w:b/>
          <w:bCs/>
          <w:sz w:val="28"/>
          <w:szCs w:val="28"/>
        </w:rPr>
      </w:pPr>
      <w:r w:rsidRPr="00361B2D">
        <w:rPr>
          <w:rFonts w:ascii="Times New Roman" w:hAnsi="Times New Roman" w:cs="Times New Roman"/>
          <w:b/>
          <w:bCs/>
          <w:sz w:val="28"/>
          <w:szCs w:val="28"/>
        </w:rPr>
        <w:t>SCOPE OF THE STUDY</w:t>
      </w:r>
    </w:p>
    <w:p w14:paraId="539C42A3" w14:textId="77777777" w:rsidR="00E46B6F" w:rsidRDefault="00E46B6F" w:rsidP="00E46B6F">
      <w:pPr>
        <w:spacing w:line="480" w:lineRule="auto"/>
        <w:ind w:firstLine="720"/>
        <w:jc w:val="both"/>
        <w:rPr>
          <w:rFonts w:ascii="Times New Roman" w:hAnsi="Times New Roman" w:cs="Times New Roman"/>
          <w:sz w:val="28"/>
          <w:szCs w:val="28"/>
        </w:rPr>
      </w:pPr>
      <w:r w:rsidRPr="00361B2D">
        <w:rPr>
          <w:rFonts w:ascii="Times New Roman" w:hAnsi="Times New Roman" w:cs="Times New Roman"/>
          <w:sz w:val="28"/>
          <w:szCs w:val="28"/>
        </w:rPr>
        <w:t xml:space="preserve">This research work is designed to find out </w:t>
      </w:r>
      <w:r>
        <w:rPr>
          <w:rFonts w:ascii="Times New Roman" w:hAnsi="Times New Roman" w:cs="Times New Roman"/>
          <w:sz w:val="28"/>
          <w:szCs w:val="28"/>
        </w:rPr>
        <w:t xml:space="preserve">how to </w:t>
      </w:r>
      <w:r w:rsidRPr="00361B2D">
        <w:rPr>
          <w:rFonts w:ascii="Times New Roman" w:hAnsi="Times New Roman" w:cs="Times New Roman"/>
          <w:sz w:val="28"/>
          <w:szCs w:val="28"/>
        </w:rPr>
        <w:t>identify difficult teaching and learning topic in senior secondary school chemistry curriculum in Nigeria using artificial intelligence (a case study of SS 3 curricular)</w:t>
      </w:r>
      <w:r>
        <w:rPr>
          <w:rFonts w:ascii="Times New Roman" w:hAnsi="Times New Roman" w:cs="Times New Roman"/>
          <w:sz w:val="28"/>
          <w:szCs w:val="28"/>
        </w:rPr>
        <w:t>.</w:t>
      </w:r>
    </w:p>
    <w:p w14:paraId="2CB547F3" w14:textId="77777777" w:rsidR="00E46B6F" w:rsidRPr="00361B2D" w:rsidRDefault="00E46B6F" w:rsidP="00E46B6F">
      <w:pPr>
        <w:spacing w:line="480" w:lineRule="auto"/>
        <w:jc w:val="both"/>
        <w:rPr>
          <w:rFonts w:ascii="Times New Roman" w:hAnsi="Times New Roman" w:cs="Times New Roman"/>
          <w:b/>
          <w:bCs/>
          <w:sz w:val="28"/>
          <w:szCs w:val="28"/>
        </w:rPr>
      </w:pPr>
      <w:r w:rsidRPr="00361B2D">
        <w:rPr>
          <w:rFonts w:ascii="Times New Roman" w:hAnsi="Times New Roman" w:cs="Times New Roman"/>
          <w:b/>
          <w:bCs/>
          <w:sz w:val="28"/>
          <w:szCs w:val="28"/>
        </w:rPr>
        <w:t>SIGNIFICANCE OF THE STUDY</w:t>
      </w:r>
    </w:p>
    <w:p w14:paraId="4195FBDC" w14:textId="77777777" w:rsidR="00E46B6F" w:rsidRDefault="00E46B6F" w:rsidP="00E46B6F">
      <w:pPr>
        <w:spacing w:line="480" w:lineRule="auto"/>
        <w:ind w:firstLine="720"/>
        <w:jc w:val="both"/>
        <w:rPr>
          <w:rFonts w:ascii="Times New Roman" w:hAnsi="Times New Roman" w:cs="Times New Roman"/>
          <w:sz w:val="28"/>
          <w:szCs w:val="28"/>
        </w:rPr>
      </w:pPr>
      <w:r w:rsidRPr="00361B2D">
        <w:rPr>
          <w:rFonts w:ascii="Times New Roman" w:hAnsi="Times New Roman" w:cs="Times New Roman"/>
          <w:sz w:val="28"/>
          <w:szCs w:val="28"/>
        </w:rPr>
        <w:t>The findings of this research work will be of benefit to the students, teachers, school administrators and proprietors and curriculum planner at large in the following ways:</w:t>
      </w:r>
      <w:r>
        <w:rPr>
          <w:rFonts w:ascii="Times New Roman" w:hAnsi="Times New Roman" w:cs="Times New Roman"/>
          <w:sz w:val="28"/>
          <w:szCs w:val="28"/>
        </w:rPr>
        <w:t xml:space="preserve"> </w:t>
      </w:r>
      <w:r w:rsidRPr="00EE3047">
        <w:rPr>
          <w:rFonts w:ascii="Times New Roman" w:hAnsi="Times New Roman" w:cs="Times New Roman"/>
          <w:sz w:val="28"/>
          <w:szCs w:val="28"/>
        </w:rPr>
        <w:t>By accurately identifying the topics that students find most challenging, educators can develop more targeted instructional strategies. This allows for a more focused approach to teaching, ensuring that difficult topics are given the necessary attention and resources.</w:t>
      </w:r>
      <w:r>
        <w:rPr>
          <w:rFonts w:ascii="Times New Roman" w:hAnsi="Times New Roman" w:cs="Times New Roman"/>
          <w:sz w:val="28"/>
          <w:szCs w:val="28"/>
        </w:rPr>
        <w:t xml:space="preserve"> </w:t>
      </w:r>
      <w:r w:rsidRPr="00EE3047">
        <w:rPr>
          <w:rFonts w:ascii="Times New Roman" w:hAnsi="Times New Roman" w:cs="Times New Roman"/>
          <w:sz w:val="28"/>
          <w:szCs w:val="28"/>
        </w:rPr>
        <w:t xml:space="preserve">Insights from AI can inform curriculum developers, enabling them to make necessary adjustments to the </w:t>
      </w:r>
      <w:r w:rsidRPr="00EE3047">
        <w:rPr>
          <w:rFonts w:ascii="Times New Roman" w:hAnsi="Times New Roman" w:cs="Times New Roman"/>
          <w:sz w:val="28"/>
          <w:szCs w:val="28"/>
        </w:rPr>
        <w:lastRenderedPageBreak/>
        <w:t>curriculum. This might involve simplifying complex topics, incorporating more practical examples, or revising teaching methods to better suit student needs</w:t>
      </w:r>
      <w:r w:rsidRPr="00361B2D">
        <w:rPr>
          <w:rFonts w:ascii="Times New Roman" w:hAnsi="Times New Roman" w:cs="Times New Roman"/>
          <w:sz w:val="28"/>
          <w:szCs w:val="28"/>
        </w:rPr>
        <w:t xml:space="preserve">. </w:t>
      </w:r>
    </w:p>
    <w:p w14:paraId="31EC04CF" w14:textId="77777777" w:rsidR="00E46B6F" w:rsidRDefault="00E46B6F" w:rsidP="00E46B6F">
      <w:pPr>
        <w:spacing w:line="480" w:lineRule="auto"/>
        <w:ind w:firstLine="720"/>
        <w:jc w:val="both"/>
        <w:rPr>
          <w:rFonts w:ascii="Times New Roman" w:hAnsi="Times New Roman" w:cs="Times New Roman"/>
          <w:sz w:val="28"/>
          <w:szCs w:val="28"/>
        </w:rPr>
      </w:pPr>
      <w:r w:rsidRPr="00EE3047">
        <w:rPr>
          <w:rFonts w:ascii="Times New Roman" w:hAnsi="Times New Roman" w:cs="Times New Roman"/>
          <w:sz w:val="28"/>
          <w:szCs w:val="28"/>
        </w:rPr>
        <w:t>This study represents a pioneering effort in applying AI to educational research in Nigeria. It opens up new avenues for the use of technology in education, providing a model that can be replicated in other subjects and educational contexts.</w:t>
      </w:r>
      <w:r>
        <w:rPr>
          <w:rFonts w:ascii="Times New Roman" w:hAnsi="Times New Roman" w:cs="Times New Roman"/>
          <w:sz w:val="28"/>
          <w:szCs w:val="28"/>
        </w:rPr>
        <w:t xml:space="preserve"> T</w:t>
      </w:r>
      <w:r w:rsidRPr="00EE3047">
        <w:rPr>
          <w:rFonts w:ascii="Times New Roman" w:hAnsi="Times New Roman" w:cs="Times New Roman"/>
          <w:sz w:val="28"/>
          <w:szCs w:val="28"/>
        </w:rPr>
        <w:t>he findings of this study can guide policymakers in making informed decisions regarding the integration of AI and other technological tools in the education sector. It can also influence policies related to teacher training, curriculum development, and resource allocation.</w:t>
      </w:r>
    </w:p>
    <w:p w14:paraId="46814387" w14:textId="77777777" w:rsidR="00E46B6F" w:rsidRDefault="00E46B6F" w:rsidP="00E46B6F">
      <w:pPr>
        <w:spacing w:line="480" w:lineRule="auto"/>
        <w:jc w:val="both"/>
        <w:rPr>
          <w:rFonts w:ascii="Times New Roman" w:hAnsi="Times New Roman" w:cs="Times New Roman"/>
          <w:b/>
          <w:bCs/>
          <w:sz w:val="28"/>
          <w:szCs w:val="28"/>
        </w:rPr>
      </w:pPr>
    </w:p>
    <w:p w14:paraId="68087313" w14:textId="77777777" w:rsidR="00E46B6F" w:rsidRDefault="00E46B6F" w:rsidP="00E46B6F">
      <w:pPr>
        <w:spacing w:line="480" w:lineRule="auto"/>
        <w:jc w:val="both"/>
        <w:rPr>
          <w:rFonts w:ascii="Times New Roman" w:hAnsi="Times New Roman" w:cs="Times New Roman"/>
          <w:b/>
          <w:bCs/>
          <w:sz w:val="28"/>
          <w:szCs w:val="28"/>
        </w:rPr>
      </w:pPr>
    </w:p>
    <w:p w14:paraId="2733825C" w14:textId="77777777" w:rsidR="00E46B6F" w:rsidRDefault="00E46B6F" w:rsidP="00E46B6F">
      <w:pPr>
        <w:spacing w:line="480" w:lineRule="auto"/>
        <w:jc w:val="both"/>
        <w:rPr>
          <w:rFonts w:ascii="Times New Roman" w:hAnsi="Times New Roman" w:cs="Times New Roman"/>
          <w:b/>
          <w:bCs/>
          <w:sz w:val="28"/>
          <w:szCs w:val="28"/>
        </w:rPr>
      </w:pPr>
    </w:p>
    <w:p w14:paraId="7E1CD0D2" w14:textId="77777777" w:rsidR="00E46B6F" w:rsidRDefault="00E46B6F" w:rsidP="00E46B6F">
      <w:pPr>
        <w:spacing w:line="480" w:lineRule="auto"/>
        <w:jc w:val="both"/>
        <w:rPr>
          <w:rFonts w:ascii="Times New Roman" w:hAnsi="Times New Roman" w:cs="Times New Roman"/>
          <w:b/>
          <w:bCs/>
          <w:sz w:val="28"/>
          <w:szCs w:val="28"/>
        </w:rPr>
      </w:pPr>
    </w:p>
    <w:p w14:paraId="3283FA7B" w14:textId="77777777" w:rsidR="00E46B6F" w:rsidRDefault="00E46B6F" w:rsidP="00E46B6F">
      <w:pPr>
        <w:spacing w:line="480" w:lineRule="auto"/>
        <w:jc w:val="both"/>
        <w:rPr>
          <w:rFonts w:ascii="Times New Roman" w:hAnsi="Times New Roman" w:cs="Times New Roman"/>
          <w:b/>
          <w:bCs/>
          <w:sz w:val="28"/>
          <w:szCs w:val="28"/>
        </w:rPr>
      </w:pPr>
    </w:p>
    <w:p w14:paraId="0C2D13A2" w14:textId="77777777" w:rsidR="00E46B6F" w:rsidRDefault="00E46B6F" w:rsidP="00E46B6F">
      <w:pPr>
        <w:spacing w:line="480" w:lineRule="auto"/>
        <w:jc w:val="both"/>
        <w:rPr>
          <w:rFonts w:ascii="Times New Roman" w:hAnsi="Times New Roman" w:cs="Times New Roman"/>
          <w:b/>
          <w:bCs/>
          <w:sz w:val="28"/>
          <w:szCs w:val="28"/>
        </w:rPr>
      </w:pPr>
    </w:p>
    <w:p w14:paraId="3856E440" w14:textId="77777777" w:rsidR="00E46B6F" w:rsidRDefault="00E46B6F" w:rsidP="00E46B6F">
      <w:pPr>
        <w:spacing w:line="480" w:lineRule="auto"/>
        <w:jc w:val="both"/>
        <w:rPr>
          <w:rFonts w:ascii="Times New Roman" w:hAnsi="Times New Roman" w:cs="Times New Roman"/>
          <w:b/>
          <w:bCs/>
          <w:sz w:val="28"/>
          <w:szCs w:val="28"/>
        </w:rPr>
      </w:pPr>
      <w:r w:rsidRPr="00EE3047">
        <w:rPr>
          <w:rFonts w:ascii="Times New Roman" w:hAnsi="Times New Roman" w:cs="Times New Roman"/>
          <w:b/>
          <w:bCs/>
          <w:sz w:val="28"/>
          <w:szCs w:val="28"/>
        </w:rPr>
        <w:lastRenderedPageBreak/>
        <w:t>Definition of Terms and Variables</w:t>
      </w:r>
    </w:p>
    <w:p w14:paraId="787F4024" w14:textId="77777777" w:rsidR="00E46B6F" w:rsidRDefault="00E46B6F" w:rsidP="00E46B6F">
      <w:pPr>
        <w:spacing w:line="480" w:lineRule="auto"/>
        <w:jc w:val="both"/>
        <w:rPr>
          <w:rFonts w:ascii="Times New Roman" w:hAnsi="Times New Roman" w:cs="Times New Roman"/>
          <w:sz w:val="28"/>
          <w:szCs w:val="28"/>
        </w:rPr>
      </w:pPr>
      <w:r w:rsidRPr="00EE3047">
        <w:rPr>
          <w:rFonts w:ascii="Times New Roman" w:hAnsi="Times New Roman" w:cs="Times New Roman"/>
          <w:b/>
          <w:bCs/>
          <w:sz w:val="28"/>
          <w:szCs w:val="28"/>
        </w:rPr>
        <w:t>Chemistry</w:t>
      </w:r>
      <w:r w:rsidRPr="00EE3047">
        <w:rPr>
          <w:rFonts w:ascii="Times New Roman" w:hAnsi="Times New Roman" w:cs="Times New Roman"/>
          <w:sz w:val="28"/>
          <w:szCs w:val="28"/>
        </w:rPr>
        <w:t>: Chemistry is the branch of science that deals with the study of matter, its properties, composition, structure, behavior, and the changes it undergoes during chemical reactions.</w:t>
      </w:r>
    </w:p>
    <w:p w14:paraId="44CC9D90" w14:textId="77777777" w:rsidR="00E46B6F" w:rsidRDefault="00E46B6F" w:rsidP="00E46B6F">
      <w:pPr>
        <w:spacing w:line="480" w:lineRule="auto"/>
        <w:jc w:val="both"/>
        <w:rPr>
          <w:rFonts w:ascii="Times New Roman" w:hAnsi="Times New Roman" w:cs="Times New Roman"/>
          <w:sz w:val="28"/>
          <w:szCs w:val="28"/>
        </w:rPr>
      </w:pPr>
      <w:r w:rsidRPr="00EE3047">
        <w:rPr>
          <w:rFonts w:ascii="Times New Roman" w:hAnsi="Times New Roman" w:cs="Times New Roman"/>
          <w:b/>
          <w:bCs/>
          <w:sz w:val="28"/>
          <w:szCs w:val="28"/>
        </w:rPr>
        <w:t>Artificial Intelligence</w:t>
      </w:r>
      <w:r>
        <w:rPr>
          <w:rFonts w:ascii="Times New Roman" w:hAnsi="Times New Roman" w:cs="Times New Roman"/>
          <w:sz w:val="28"/>
          <w:szCs w:val="28"/>
        </w:rPr>
        <w:t xml:space="preserve">: </w:t>
      </w:r>
      <w:r w:rsidRPr="00EE3047">
        <w:rPr>
          <w:rFonts w:ascii="Times New Roman" w:hAnsi="Times New Roman" w:cs="Times New Roman"/>
          <w:sz w:val="28"/>
          <w:szCs w:val="28"/>
        </w:rPr>
        <w:t>(AI) refers to the simulation of human intelligence in machines that are programmed to think, learn, and make decisions like humans</w:t>
      </w:r>
      <w:r>
        <w:rPr>
          <w:rFonts w:ascii="Times New Roman" w:hAnsi="Times New Roman" w:cs="Times New Roman"/>
          <w:sz w:val="28"/>
          <w:szCs w:val="28"/>
        </w:rPr>
        <w:t>.</w:t>
      </w:r>
    </w:p>
    <w:p w14:paraId="78C57A25" w14:textId="77777777" w:rsidR="00E46B6F" w:rsidRDefault="00E46B6F" w:rsidP="00E46B6F">
      <w:pPr>
        <w:spacing w:line="480" w:lineRule="auto"/>
        <w:jc w:val="both"/>
        <w:rPr>
          <w:rFonts w:ascii="Times New Roman" w:hAnsi="Times New Roman" w:cs="Times New Roman"/>
          <w:sz w:val="28"/>
          <w:szCs w:val="28"/>
        </w:rPr>
      </w:pPr>
      <w:r w:rsidRPr="00EE3047">
        <w:rPr>
          <w:rFonts w:ascii="Times New Roman" w:hAnsi="Times New Roman" w:cs="Times New Roman"/>
          <w:b/>
          <w:bCs/>
          <w:sz w:val="28"/>
          <w:szCs w:val="28"/>
        </w:rPr>
        <w:t>Teaching</w:t>
      </w:r>
      <w:r>
        <w:rPr>
          <w:rFonts w:ascii="Times New Roman" w:hAnsi="Times New Roman" w:cs="Times New Roman"/>
          <w:sz w:val="28"/>
          <w:szCs w:val="28"/>
        </w:rPr>
        <w:t xml:space="preserve">: </w:t>
      </w:r>
      <w:r w:rsidRPr="00EE3047">
        <w:rPr>
          <w:rFonts w:ascii="Times New Roman" w:hAnsi="Times New Roman" w:cs="Times New Roman"/>
          <w:sz w:val="28"/>
          <w:szCs w:val="28"/>
        </w:rPr>
        <w:t>Teaching is the process of imparting knowledge, skills, values, and attitudes to learners through various methods and strategies.</w:t>
      </w:r>
    </w:p>
    <w:p w14:paraId="4AEBDFAB" w14:textId="77777777" w:rsidR="00E46B6F" w:rsidRDefault="00E46B6F" w:rsidP="00E46B6F">
      <w:pPr>
        <w:spacing w:line="480" w:lineRule="auto"/>
        <w:jc w:val="both"/>
        <w:rPr>
          <w:rFonts w:ascii="Times New Roman" w:hAnsi="Times New Roman" w:cs="Times New Roman"/>
          <w:sz w:val="28"/>
          <w:szCs w:val="28"/>
        </w:rPr>
      </w:pPr>
      <w:r w:rsidRPr="00A569E5">
        <w:rPr>
          <w:rFonts w:ascii="Times New Roman" w:hAnsi="Times New Roman" w:cs="Times New Roman"/>
          <w:b/>
          <w:bCs/>
          <w:sz w:val="28"/>
          <w:szCs w:val="28"/>
        </w:rPr>
        <w:t>Learning</w:t>
      </w:r>
      <w:r>
        <w:rPr>
          <w:rFonts w:ascii="Times New Roman" w:hAnsi="Times New Roman" w:cs="Times New Roman"/>
          <w:sz w:val="28"/>
          <w:szCs w:val="28"/>
        </w:rPr>
        <w:t xml:space="preserve">: Learning </w:t>
      </w:r>
      <w:r w:rsidRPr="00C76562">
        <w:rPr>
          <w:rFonts w:ascii="Times New Roman" w:hAnsi="Times New Roman" w:cs="Times New Roman"/>
          <w:sz w:val="28"/>
          <w:szCs w:val="28"/>
        </w:rPr>
        <w:t xml:space="preserve">refers to the process of acquiring new knowledge, skills, behaviors, attitudes, or understanding through study, experience, practice, or teaching. </w:t>
      </w:r>
    </w:p>
    <w:p w14:paraId="55F07145" w14:textId="77777777" w:rsidR="00E46B6F" w:rsidRDefault="00E46B6F" w:rsidP="00E46B6F">
      <w:pPr>
        <w:spacing w:line="480" w:lineRule="auto"/>
        <w:jc w:val="center"/>
        <w:rPr>
          <w:rFonts w:ascii="Times New Roman" w:hAnsi="Times New Roman" w:cs="Times New Roman"/>
          <w:b/>
          <w:bCs/>
          <w:sz w:val="28"/>
          <w:szCs w:val="28"/>
        </w:rPr>
      </w:pPr>
    </w:p>
    <w:p w14:paraId="04364F38" w14:textId="77777777" w:rsidR="00E46B6F" w:rsidRDefault="00E46B6F" w:rsidP="00E46B6F">
      <w:pPr>
        <w:spacing w:line="480" w:lineRule="auto"/>
        <w:jc w:val="center"/>
        <w:rPr>
          <w:rFonts w:ascii="Times New Roman" w:hAnsi="Times New Roman" w:cs="Times New Roman"/>
          <w:b/>
          <w:bCs/>
          <w:sz w:val="28"/>
          <w:szCs w:val="28"/>
        </w:rPr>
      </w:pPr>
    </w:p>
    <w:p w14:paraId="3289C114" w14:textId="77777777" w:rsidR="00E46B6F" w:rsidRDefault="00E46B6F" w:rsidP="00E46B6F">
      <w:pPr>
        <w:spacing w:line="480" w:lineRule="auto"/>
        <w:jc w:val="center"/>
        <w:rPr>
          <w:rFonts w:ascii="Times New Roman" w:hAnsi="Times New Roman" w:cs="Times New Roman"/>
          <w:b/>
          <w:bCs/>
          <w:sz w:val="28"/>
          <w:szCs w:val="28"/>
        </w:rPr>
      </w:pPr>
    </w:p>
    <w:p w14:paraId="69C0FCC5" w14:textId="77777777" w:rsidR="00E46B6F" w:rsidRDefault="00E46B6F" w:rsidP="00E46B6F">
      <w:pPr>
        <w:spacing w:line="480" w:lineRule="auto"/>
        <w:jc w:val="center"/>
        <w:rPr>
          <w:rFonts w:ascii="Times New Roman" w:hAnsi="Times New Roman" w:cs="Times New Roman"/>
          <w:b/>
          <w:bCs/>
          <w:sz w:val="28"/>
          <w:szCs w:val="28"/>
        </w:rPr>
      </w:pPr>
    </w:p>
    <w:p w14:paraId="2BAE0FF9" w14:textId="77777777" w:rsidR="00E46B6F" w:rsidRPr="00C76562" w:rsidRDefault="00E46B6F" w:rsidP="00E46B6F">
      <w:pPr>
        <w:spacing w:line="480" w:lineRule="auto"/>
        <w:jc w:val="center"/>
        <w:rPr>
          <w:rFonts w:ascii="Times New Roman" w:hAnsi="Times New Roman" w:cs="Times New Roman"/>
          <w:sz w:val="28"/>
          <w:szCs w:val="28"/>
        </w:rPr>
      </w:pPr>
      <w:r w:rsidRPr="003730D3">
        <w:rPr>
          <w:rFonts w:ascii="Times New Roman" w:hAnsi="Times New Roman" w:cs="Times New Roman"/>
          <w:b/>
          <w:bCs/>
          <w:sz w:val="28"/>
          <w:szCs w:val="28"/>
        </w:rPr>
        <w:lastRenderedPageBreak/>
        <w:t>Chapter Two</w:t>
      </w:r>
    </w:p>
    <w:p w14:paraId="4FA78757" w14:textId="77777777" w:rsidR="00E46B6F" w:rsidRDefault="00E46B6F" w:rsidP="00E46B6F">
      <w:pPr>
        <w:spacing w:line="480" w:lineRule="auto"/>
        <w:jc w:val="center"/>
        <w:rPr>
          <w:rFonts w:ascii="Times New Roman" w:hAnsi="Times New Roman" w:cs="Times New Roman"/>
          <w:b/>
          <w:bCs/>
          <w:sz w:val="28"/>
          <w:szCs w:val="28"/>
        </w:rPr>
      </w:pPr>
      <w:r w:rsidRPr="003730D3">
        <w:rPr>
          <w:rFonts w:ascii="Times New Roman" w:hAnsi="Times New Roman" w:cs="Times New Roman"/>
          <w:b/>
          <w:bCs/>
          <w:sz w:val="28"/>
          <w:szCs w:val="28"/>
        </w:rPr>
        <w:t>Literature Review</w:t>
      </w:r>
    </w:p>
    <w:p w14:paraId="6900042C" w14:textId="77777777" w:rsidR="00E46B6F" w:rsidRPr="008A6192" w:rsidRDefault="00E46B6F" w:rsidP="00E46B6F">
      <w:pPr>
        <w:spacing w:after="0" w:line="480" w:lineRule="auto"/>
        <w:ind w:firstLine="720"/>
        <w:jc w:val="both"/>
        <w:rPr>
          <w:rFonts w:ascii="Times New Roman" w:hAnsi="Times New Roman" w:cs="Times New Roman"/>
          <w:sz w:val="28"/>
          <w:szCs w:val="28"/>
        </w:rPr>
      </w:pPr>
      <w:r w:rsidRPr="008A6192">
        <w:rPr>
          <w:rFonts w:ascii="Times New Roman" w:hAnsi="Times New Roman" w:cs="Times New Roman"/>
          <w:sz w:val="28"/>
          <w:szCs w:val="28"/>
        </w:rPr>
        <w:t>This chapter is considered under the following subheadings:</w:t>
      </w:r>
    </w:p>
    <w:p w14:paraId="40ACF795" w14:textId="77777777" w:rsidR="00E46B6F" w:rsidRPr="00D1146A" w:rsidRDefault="00E46B6F" w:rsidP="00E46B6F">
      <w:pPr>
        <w:pStyle w:val="ListParagraph"/>
        <w:numPr>
          <w:ilvl w:val="0"/>
          <w:numId w:val="11"/>
        </w:numPr>
        <w:spacing w:line="480" w:lineRule="auto"/>
        <w:rPr>
          <w:rFonts w:ascii="Times New Roman" w:hAnsi="Times New Roman" w:cs="Times New Roman"/>
          <w:sz w:val="28"/>
          <w:szCs w:val="28"/>
        </w:rPr>
      </w:pPr>
      <w:r w:rsidRPr="00D1146A">
        <w:rPr>
          <w:rFonts w:ascii="Times New Roman" w:hAnsi="Times New Roman" w:cs="Times New Roman"/>
          <w:sz w:val="28"/>
          <w:szCs w:val="28"/>
        </w:rPr>
        <w:t>Introduction to AI in Education</w:t>
      </w:r>
    </w:p>
    <w:p w14:paraId="46A2E2AD" w14:textId="77777777" w:rsidR="00E46B6F" w:rsidRPr="00D1146A" w:rsidRDefault="00E46B6F" w:rsidP="00E46B6F">
      <w:pPr>
        <w:pStyle w:val="ListParagraph"/>
        <w:numPr>
          <w:ilvl w:val="0"/>
          <w:numId w:val="11"/>
        </w:numPr>
        <w:spacing w:line="480" w:lineRule="auto"/>
        <w:rPr>
          <w:rFonts w:ascii="Times New Roman" w:hAnsi="Times New Roman" w:cs="Times New Roman"/>
          <w:sz w:val="28"/>
          <w:szCs w:val="28"/>
        </w:rPr>
      </w:pPr>
      <w:r w:rsidRPr="00D1146A">
        <w:rPr>
          <w:rFonts w:ascii="Times New Roman" w:hAnsi="Times New Roman" w:cs="Times New Roman"/>
          <w:sz w:val="28"/>
          <w:szCs w:val="28"/>
        </w:rPr>
        <w:t>Challenges in Teaching and Learning Chemistry in Nigeria</w:t>
      </w:r>
    </w:p>
    <w:p w14:paraId="71DECEA0" w14:textId="77777777" w:rsidR="00E46B6F" w:rsidRPr="00D1146A" w:rsidRDefault="00E46B6F" w:rsidP="00E46B6F">
      <w:pPr>
        <w:pStyle w:val="ListParagraph"/>
        <w:numPr>
          <w:ilvl w:val="0"/>
          <w:numId w:val="11"/>
        </w:numPr>
        <w:spacing w:line="480" w:lineRule="auto"/>
        <w:rPr>
          <w:rFonts w:ascii="Times New Roman" w:hAnsi="Times New Roman" w:cs="Times New Roman"/>
          <w:sz w:val="28"/>
          <w:szCs w:val="28"/>
        </w:rPr>
      </w:pPr>
      <w:r w:rsidRPr="00D1146A">
        <w:rPr>
          <w:rFonts w:ascii="Times New Roman" w:hAnsi="Times New Roman" w:cs="Times New Roman"/>
          <w:sz w:val="28"/>
          <w:szCs w:val="28"/>
        </w:rPr>
        <w:t>AI-Based Approaches to Identifying Difficult Topics</w:t>
      </w:r>
    </w:p>
    <w:p w14:paraId="0BA9D0C8" w14:textId="77777777" w:rsidR="00E46B6F" w:rsidRPr="00D1146A" w:rsidRDefault="00E46B6F" w:rsidP="00E46B6F">
      <w:pPr>
        <w:pStyle w:val="ListParagraph"/>
        <w:numPr>
          <w:ilvl w:val="0"/>
          <w:numId w:val="11"/>
        </w:numPr>
        <w:spacing w:line="480" w:lineRule="auto"/>
        <w:rPr>
          <w:rFonts w:ascii="Times New Roman" w:hAnsi="Times New Roman" w:cs="Times New Roman"/>
          <w:sz w:val="28"/>
          <w:szCs w:val="28"/>
        </w:rPr>
      </w:pPr>
      <w:r w:rsidRPr="00D1146A">
        <w:rPr>
          <w:rFonts w:ascii="Times New Roman" w:hAnsi="Times New Roman" w:cs="Times New Roman"/>
          <w:sz w:val="28"/>
          <w:szCs w:val="28"/>
        </w:rPr>
        <w:t>Application of AI in Nigerian Educational Context</w:t>
      </w:r>
    </w:p>
    <w:p w14:paraId="0CBB377D" w14:textId="77777777" w:rsidR="00E46B6F" w:rsidRPr="00D1146A" w:rsidRDefault="00E46B6F" w:rsidP="00E46B6F">
      <w:pPr>
        <w:pStyle w:val="ListParagraph"/>
        <w:numPr>
          <w:ilvl w:val="0"/>
          <w:numId w:val="11"/>
        </w:numPr>
        <w:spacing w:line="480" w:lineRule="auto"/>
        <w:rPr>
          <w:rFonts w:ascii="Times New Roman" w:hAnsi="Times New Roman" w:cs="Times New Roman"/>
          <w:sz w:val="28"/>
          <w:szCs w:val="28"/>
        </w:rPr>
      </w:pPr>
      <w:r w:rsidRPr="00D1146A">
        <w:rPr>
          <w:rFonts w:ascii="Times New Roman" w:hAnsi="Times New Roman" w:cs="Times New Roman"/>
          <w:sz w:val="28"/>
          <w:szCs w:val="28"/>
        </w:rPr>
        <w:t>Challenges and Limitations</w:t>
      </w:r>
    </w:p>
    <w:p w14:paraId="054C7E0C" w14:textId="77777777" w:rsidR="00E46B6F" w:rsidRPr="00D1146A" w:rsidRDefault="00E46B6F" w:rsidP="00E46B6F">
      <w:pPr>
        <w:pStyle w:val="ListParagraph"/>
        <w:numPr>
          <w:ilvl w:val="0"/>
          <w:numId w:val="11"/>
        </w:numPr>
        <w:spacing w:line="480" w:lineRule="auto"/>
        <w:rPr>
          <w:rFonts w:ascii="Times New Roman" w:hAnsi="Times New Roman" w:cs="Times New Roman"/>
          <w:sz w:val="28"/>
          <w:szCs w:val="28"/>
        </w:rPr>
      </w:pPr>
      <w:r w:rsidRPr="00D1146A">
        <w:rPr>
          <w:rFonts w:ascii="Times New Roman" w:hAnsi="Times New Roman" w:cs="Times New Roman"/>
          <w:sz w:val="28"/>
          <w:szCs w:val="28"/>
        </w:rPr>
        <w:t>Summary of Reviewed literature</w:t>
      </w:r>
    </w:p>
    <w:p w14:paraId="628C3859" w14:textId="77777777" w:rsidR="00E46B6F" w:rsidRPr="003730D3" w:rsidRDefault="00E46B6F" w:rsidP="00E46B6F">
      <w:pPr>
        <w:spacing w:line="480" w:lineRule="auto"/>
        <w:jc w:val="both"/>
        <w:rPr>
          <w:rFonts w:ascii="Times New Roman" w:hAnsi="Times New Roman" w:cs="Times New Roman"/>
          <w:sz w:val="28"/>
          <w:szCs w:val="28"/>
        </w:rPr>
      </w:pPr>
      <w:r w:rsidRPr="003730D3">
        <w:rPr>
          <w:rFonts w:ascii="Times New Roman" w:hAnsi="Times New Roman" w:cs="Times New Roman"/>
          <w:b/>
          <w:bCs/>
          <w:sz w:val="28"/>
          <w:szCs w:val="28"/>
        </w:rPr>
        <w:t>Introduction</w:t>
      </w:r>
      <w:r>
        <w:rPr>
          <w:rFonts w:ascii="Times New Roman" w:hAnsi="Times New Roman" w:cs="Times New Roman"/>
          <w:b/>
          <w:bCs/>
          <w:sz w:val="28"/>
          <w:szCs w:val="28"/>
        </w:rPr>
        <w:t xml:space="preserve"> to AI in Education</w:t>
      </w:r>
    </w:p>
    <w:p w14:paraId="385A8BB2" w14:textId="77777777" w:rsidR="00E46B6F" w:rsidRDefault="00E46B6F" w:rsidP="00E46B6F">
      <w:pPr>
        <w:spacing w:line="480" w:lineRule="auto"/>
        <w:ind w:firstLine="720"/>
        <w:jc w:val="both"/>
        <w:rPr>
          <w:rFonts w:ascii="Times New Roman" w:hAnsi="Times New Roman" w:cs="Times New Roman"/>
          <w:sz w:val="28"/>
          <w:szCs w:val="28"/>
        </w:rPr>
      </w:pPr>
      <w:r w:rsidRPr="00810065">
        <w:rPr>
          <w:rFonts w:ascii="Times New Roman" w:hAnsi="Times New Roman" w:cs="Times New Roman"/>
          <w:sz w:val="28"/>
          <w:szCs w:val="28"/>
        </w:rPr>
        <w:t xml:space="preserve">Artificial Intelligence (AI) in education is the application of sophisticated technology, namely machine learning algorithms and computational models, to enhance the learning process, boost educational results, and customize instruction to meet the unique requirements of each student (Schueller et al., 2017). </w:t>
      </w:r>
    </w:p>
    <w:p w14:paraId="04ADEB95" w14:textId="77777777" w:rsidR="00E46B6F" w:rsidRDefault="00E46B6F" w:rsidP="00E46B6F">
      <w:pPr>
        <w:spacing w:line="480" w:lineRule="auto"/>
        <w:ind w:firstLine="720"/>
        <w:jc w:val="both"/>
        <w:rPr>
          <w:rFonts w:ascii="Times New Roman" w:hAnsi="Times New Roman" w:cs="Times New Roman"/>
          <w:sz w:val="28"/>
          <w:szCs w:val="28"/>
        </w:rPr>
      </w:pPr>
      <w:r w:rsidRPr="00F265DE">
        <w:rPr>
          <w:rFonts w:ascii="Times New Roman" w:hAnsi="Times New Roman" w:cs="Times New Roman"/>
          <w:sz w:val="28"/>
          <w:szCs w:val="28"/>
        </w:rPr>
        <w:t xml:space="preserve">Artificial intelligence (AI), generally expressed by the general public as the ability of machines or computers to think and act as humans do, represents the </w:t>
      </w:r>
      <w:r w:rsidRPr="00F265DE">
        <w:rPr>
          <w:rFonts w:ascii="Times New Roman" w:hAnsi="Times New Roman" w:cs="Times New Roman"/>
          <w:sz w:val="28"/>
          <w:szCs w:val="28"/>
        </w:rPr>
        <w:lastRenderedPageBreak/>
        <w:t>efforts towards computerized systems to imitate the human mind and actions. In this respect, the basic definition of artificial intelligence can be expressed as the skillful imitation of human behavior or mind by tools or programs (</w:t>
      </w:r>
      <w:r>
        <w:rPr>
          <w:rFonts w:ascii="Times New Roman" w:hAnsi="Times New Roman" w:cs="Times New Roman"/>
          <w:sz w:val="28"/>
          <w:szCs w:val="28"/>
        </w:rPr>
        <w:t>Ayeni</w:t>
      </w:r>
      <w:r w:rsidRPr="00F265DE">
        <w:rPr>
          <w:rFonts w:ascii="Times New Roman" w:hAnsi="Times New Roman" w:cs="Times New Roman"/>
          <w:sz w:val="28"/>
          <w:szCs w:val="28"/>
        </w:rPr>
        <w:t xml:space="preserve"> &amp; </w:t>
      </w:r>
      <w:r>
        <w:rPr>
          <w:rFonts w:ascii="Times New Roman" w:hAnsi="Times New Roman" w:cs="Times New Roman"/>
          <w:sz w:val="28"/>
          <w:szCs w:val="28"/>
        </w:rPr>
        <w:t>Fatoba</w:t>
      </w:r>
      <w:r w:rsidRPr="00F265DE">
        <w:rPr>
          <w:rFonts w:ascii="Times New Roman" w:hAnsi="Times New Roman" w:cs="Times New Roman"/>
          <w:sz w:val="28"/>
          <w:szCs w:val="28"/>
        </w:rPr>
        <w:t xml:space="preserve">, </w:t>
      </w:r>
      <w:r>
        <w:rPr>
          <w:rFonts w:ascii="Times New Roman" w:hAnsi="Times New Roman" w:cs="Times New Roman"/>
          <w:sz w:val="28"/>
          <w:szCs w:val="28"/>
        </w:rPr>
        <w:t>2021</w:t>
      </w:r>
      <w:r w:rsidRPr="00F265DE">
        <w:rPr>
          <w:rFonts w:ascii="Times New Roman" w:hAnsi="Times New Roman" w:cs="Times New Roman"/>
          <w:sz w:val="28"/>
          <w:szCs w:val="28"/>
        </w:rPr>
        <w:t xml:space="preserve">). According to </w:t>
      </w:r>
      <w:r>
        <w:rPr>
          <w:rFonts w:ascii="Times New Roman" w:hAnsi="Times New Roman" w:cs="Times New Roman"/>
          <w:sz w:val="28"/>
          <w:szCs w:val="28"/>
        </w:rPr>
        <w:t>Gilbert</w:t>
      </w:r>
      <w:r w:rsidRPr="00F265DE">
        <w:rPr>
          <w:rFonts w:ascii="Times New Roman" w:hAnsi="Times New Roman" w:cs="Times New Roman"/>
          <w:sz w:val="28"/>
          <w:szCs w:val="28"/>
        </w:rPr>
        <w:t xml:space="preserve"> (2016), it may be an illusion of the current structure to think that artificial intelligence will come within the computer format used at home. It could get into our lives within different functions and shapes. </w:t>
      </w:r>
    </w:p>
    <w:p w14:paraId="1F336449" w14:textId="77777777" w:rsidR="00E46B6F" w:rsidRDefault="00E46B6F" w:rsidP="00E46B6F">
      <w:pPr>
        <w:spacing w:line="480" w:lineRule="auto"/>
        <w:ind w:firstLine="720"/>
        <w:jc w:val="both"/>
        <w:rPr>
          <w:rFonts w:ascii="Times New Roman" w:hAnsi="Times New Roman" w:cs="Times New Roman"/>
          <w:sz w:val="28"/>
          <w:szCs w:val="28"/>
        </w:rPr>
      </w:pPr>
      <w:r w:rsidRPr="00F265DE">
        <w:rPr>
          <w:rFonts w:ascii="Times New Roman" w:hAnsi="Times New Roman" w:cs="Times New Roman"/>
          <w:sz w:val="28"/>
          <w:szCs w:val="28"/>
        </w:rPr>
        <w:t xml:space="preserve"> The in-depth development of artificial intelligence will affect many situations, from the restructuring of the social order in the broadest sense to the education and administration processes in classes and schools. Schools that are expected to adapt to the digital age and embed 21st century skills in their main agendas are some of the main institutions that could be most affected by the development of artificial intelligence. </w:t>
      </w:r>
      <w:r w:rsidRPr="00261742">
        <w:rPr>
          <w:rFonts w:ascii="Times New Roman" w:hAnsi="Times New Roman" w:cs="Times New Roman"/>
          <w:sz w:val="28"/>
          <w:szCs w:val="28"/>
        </w:rPr>
        <w:t>Karsenti</w:t>
      </w:r>
      <w:r w:rsidRPr="00F265DE">
        <w:rPr>
          <w:rFonts w:ascii="Times New Roman" w:hAnsi="Times New Roman" w:cs="Times New Roman"/>
          <w:sz w:val="28"/>
          <w:szCs w:val="28"/>
        </w:rPr>
        <w:t xml:space="preserve"> (2019) points out that new forms of technology will fill in our lives and captivate our youth, and this case may leave schools with no choice but to make room for them. In this regard, how the stakeholders from law, business, education, and engineering perceive this development, and how they foresee artificial intelligence in regard to education form the focus of this study. Thus, the purpose of this study is to examine what the </w:t>
      </w:r>
      <w:r w:rsidRPr="00F265DE">
        <w:rPr>
          <w:rFonts w:ascii="Times New Roman" w:hAnsi="Times New Roman" w:cs="Times New Roman"/>
          <w:sz w:val="28"/>
          <w:szCs w:val="28"/>
        </w:rPr>
        <w:lastRenderedPageBreak/>
        <w:t>use of artificial intelligence in education means and what kind of implication it can reveal for the future of education, according to the opinions of the participants from different sectors.</w:t>
      </w:r>
    </w:p>
    <w:p w14:paraId="119AFDFE" w14:textId="77777777" w:rsidR="00E46B6F" w:rsidRDefault="00E46B6F" w:rsidP="00E46B6F">
      <w:pPr>
        <w:spacing w:line="480" w:lineRule="auto"/>
        <w:ind w:firstLine="720"/>
        <w:jc w:val="both"/>
        <w:rPr>
          <w:rFonts w:ascii="Times New Roman" w:hAnsi="Times New Roman" w:cs="Times New Roman"/>
          <w:sz w:val="28"/>
          <w:szCs w:val="28"/>
        </w:rPr>
      </w:pPr>
      <w:r w:rsidRPr="009D249B">
        <w:rPr>
          <w:rFonts w:ascii="Times New Roman" w:hAnsi="Times New Roman" w:cs="Times New Roman"/>
          <w:sz w:val="28"/>
          <w:szCs w:val="28"/>
        </w:rPr>
        <w:t xml:space="preserve">Roll and Wylie (2016) highlight Henry Ford’s quote, ‘If I had asked people what they wanted; they would have said faster horses.’ On the surface, it can be said schools have become ‘faster classes’ that produce results in a shorter time. But, will these ‘fast classes’ continue to do so or require thinking differently in the 21st century? As we go towards the 22nd century, is it sufficient to provide skills, critical thinking, and metacognition skills? Or should we configure new systems that have never been thought of before for the new age? What opportunities can artificial intelligence offer in education that will differentiate people from robots or smart vehicles and help humans keep their emotional and social aspects? Most probably soon, these topics will be the main agenda of policymakers and implementors in the field; actually, there are already discussions asking if AI can truly replace teachers or not (see, Felix, 2020). </w:t>
      </w:r>
    </w:p>
    <w:p w14:paraId="020EB8F7" w14:textId="77777777" w:rsidR="00E46B6F" w:rsidRDefault="00E46B6F" w:rsidP="00E46B6F">
      <w:pPr>
        <w:spacing w:line="480" w:lineRule="auto"/>
        <w:ind w:firstLine="720"/>
        <w:jc w:val="both"/>
        <w:rPr>
          <w:rFonts w:ascii="Times New Roman" w:hAnsi="Times New Roman" w:cs="Times New Roman"/>
          <w:sz w:val="28"/>
          <w:szCs w:val="28"/>
        </w:rPr>
      </w:pPr>
      <w:r w:rsidRPr="009D249B">
        <w:rPr>
          <w:rFonts w:ascii="Times New Roman" w:hAnsi="Times New Roman" w:cs="Times New Roman"/>
          <w:sz w:val="28"/>
          <w:szCs w:val="28"/>
        </w:rPr>
        <w:t xml:space="preserve">Manyika et al. (2017) emphasize that good teachers will continue to exist in the future, teaching classes designed to boost students’ affective intelligence, </w:t>
      </w:r>
      <w:r w:rsidRPr="009D249B">
        <w:rPr>
          <w:rFonts w:ascii="Times New Roman" w:hAnsi="Times New Roman" w:cs="Times New Roman"/>
          <w:sz w:val="28"/>
          <w:szCs w:val="28"/>
        </w:rPr>
        <w:lastRenderedPageBreak/>
        <w:t xml:space="preserve">creativity, and communication. In fact, according to these authors, developments in artificial intelligence and automation will actually make ‘people more human.’ While addressing educational research on artificial intelligence, the use of artificial intelligence in education will make learning more individual, provide effective learning experiences, enable students to discover their talents, improve their creativity and reduce teachers’ workload. That being said, there are opposite ideas as well. Transferring the roles of teachers to computers is seen as a danger in the studies on artificial intelligence. To prepare for this future, the task of states and nations is to create a teacher profile that will work with these support structures (Wogu, Misra, Olu-Owolabi, Assibong &amp; Udoh, 2018). </w:t>
      </w:r>
    </w:p>
    <w:p w14:paraId="09DA9E58" w14:textId="77777777" w:rsidR="00E46B6F" w:rsidRDefault="00E46B6F" w:rsidP="00E46B6F">
      <w:pPr>
        <w:spacing w:line="480" w:lineRule="auto"/>
        <w:ind w:firstLine="720"/>
        <w:jc w:val="both"/>
        <w:rPr>
          <w:rFonts w:ascii="Times New Roman" w:hAnsi="Times New Roman" w:cs="Times New Roman"/>
          <w:sz w:val="28"/>
          <w:szCs w:val="28"/>
        </w:rPr>
      </w:pPr>
      <w:r w:rsidRPr="009D249B">
        <w:rPr>
          <w:rFonts w:ascii="Times New Roman" w:hAnsi="Times New Roman" w:cs="Times New Roman"/>
          <w:sz w:val="28"/>
          <w:szCs w:val="28"/>
        </w:rPr>
        <w:t xml:space="preserve">Although artificial intelligence studies in education have attracted a lot of attention in recent times, studies about the theory of general artificial intelligence can be traced back to at least the 14th century, and these studies remerged through the work of Alan Turing in 1937. They are now becoming an important point of academic literature and scientific circles. We see extension of AI studies in organizational management as ‘artificial intelligence leadership’ has begun to be discussed in the literature (see, Canbek, 2020). </w:t>
      </w:r>
    </w:p>
    <w:p w14:paraId="22F95BCE" w14:textId="77777777" w:rsidR="00E46B6F" w:rsidRDefault="00E46B6F" w:rsidP="00E46B6F">
      <w:pPr>
        <w:spacing w:line="480" w:lineRule="auto"/>
        <w:ind w:firstLine="720"/>
        <w:jc w:val="both"/>
        <w:rPr>
          <w:rFonts w:ascii="Times New Roman" w:hAnsi="Times New Roman" w:cs="Times New Roman"/>
          <w:sz w:val="28"/>
          <w:szCs w:val="28"/>
        </w:rPr>
      </w:pPr>
      <w:r w:rsidRPr="009D249B">
        <w:rPr>
          <w:rFonts w:ascii="Times New Roman" w:hAnsi="Times New Roman" w:cs="Times New Roman"/>
          <w:sz w:val="28"/>
          <w:szCs w:val="28"/>
        </w:rPr>
        <w:lastRenderedPageBreak/>
        <w:t>With more usage of artificial intelligence in education, major transformations can be foreseen in the education systems and its processes. Based on the study results, Sekeroglu, Dimililer and Tuncal (2019) stated that artificial intelligence could help teachers improve personalized education for their students. Artificial intelligence can provide access to appropriate and better learning opportunities for excluded people and communities, people with disabilities, refugees, people out of school, and those living in isolated communities (Pedro, Subosa, Rivas, &amp; Valverde, 2019). Research shows how effective individually tailored approaches can be presented with the support of artificial intelligence techniques and intelligent learning environments (</w:t>
      </w:r>
      <w:r w:rsidRPr="004C2ED7">
        <w:rPr>
          <w:rFonts w:ascii="Times New Roman" w:hAnsi="Times New Roman" w:cs="Times New Roman"/>
          <w:sz w:val="28"/>
          <w:szCs w:val="28"/>
        </w:rPr>
        <w:t>Mohammed &amp; Watson</w:t>
      </w:r>
      <w:r w:rsidRPr="009D249B">
        <w:rPr>
          <w:rFonts w:ascii="Times New Roman" w:hAnsi="Times New Roman" w:cs="Times New Roman"/>
          <w:sz w:val="28"/>
          <w:szCs w:val="28"/>
        </w:rPr>
        <w:t xml:space="preserve">). Although quality education seems to require the active participation of human teachers, artificial intelligence envisages increasing education and quality at all levels, especially by providing personalization (Grosz &amp; Stone, 2018). Pedro et al. (2019) highlights a dual-teacher model with artificial intelligence in terms of individualized education: teachers spend a lot of time in routine and other administrative tasks, such as repeating frequently, answering questions about many topics, but in-class artificial intelligence-supported assistants (secondary teachers) </w:t>
      </w:r>
      <w:r w:rsidRPr="009D249B">
        <w:rPr>
          <w:rFonts w:ascii="Times New Roman" w:hAnsi="Times New Roman" w:cs="Times New Roman"/>
          <w:sz w:val="28"/>
          <w:szCs w:val="28"/>
        </w:rPr>
        <w:lastRenderedPageBreak/>
        <w:t>will reduce the time spent on routine procedures, which will help teachers focus on student guidance and one-to-one communication.</w:t>
      </w:r>
    </w:p>
    <w:p w14:paraId="5343C365" w14:textId="77777777" w:rsidR="00E46B6F" w:rsidRDefault="00E46B6F" w:rsidP="00E46B6F">
      <w:pPr>
        <w:spacing w:line="480" w:lineRule="auto"/>
        <w:jc w:val="both"/>
        <w:rPr>
          <w:rFonts w:ascii="Times New Roman" w:hAnsi="Times New Roman" w:cs="Times New Roman"/>
          <w:b/>
          <w:bCs/>
          <w:sz w:val="28"/>
          <w:szCs w:val="28"/>
        </w:rPr>
      </w:pPr>
      <w:r w:rsidRPr="00251D76">
        <w:rPr>
          <w:rFonts w:ascii="Times New Roman" w:hAnsi="Times New Roman" w:cs="Times New Roman"/>
          <w:b/>
          <w:bCs/>
          <w:sz w:val="28"/>
          <w:szCs w:val="28"/>
        </w:rPr>
        <w:t>Challenges in Teaching and Learning Chemistry in Nigeria</w:t>
      </w:r>
    </w:p>
    <w:p w14:paraId="69ABD4EA" w14:textId="77777777" w:rsidR="00E46B6F" w:rsidRDefault="00E46B6F" w:rsidP="00E46B6F">
      <w:pPr>
        <w:spacing w:line="480" w:lineRule="auto"/>
        <w:ind w:firstLine="720"/>
        <w:jc w:val="both"/>
        <w:rPr>
          <w:rFonts w:ascii="Times New Roman" w:hAnsi="Times New Roman" w:cs="Times New Roman"/>
          <w:sz w:val="28"/>
          <w:szCs w:val="28"/>
        </w:rPr>
      </w:pPr>
      <w:r w:rsidRPr="00637A50">
        <w:rPr>
          <w:rFonts w:ascii="Times New Roman" w:hAnsi="Times New Roman" w:cs="Times New Roman"/>
          <w:sz w:val="28"/>
          <w:szCs w:val="28"/>
        </w:rPr>
        <w:t>Chemistry is regarded as a pure science that has its usefulness / relevance in different areas of knowledge such as health, biology, and engineering among others. Chemistry is one of the science subjects that can promote the intellectual development of students through the search to understand nature and its transformations. Adesoji and Olatunbosun (20</w:t>
      </w:r>
      <w:r>
        <w:rPr>
          <w:rFonts w:ascii="Times New Roman" w:hAnsi="Times New Roman" w:cs="Times New Roman"/>
          <w:sz w:val="28"/>
          <w:szCs w:val="28"/>
        </w:rPr>
        <w:t>1</w:t>
      </w:r>
      <w:r w:rsidRPr="00637A50">
        <w:rPr>
          <w:rFonts w:ascii="Times New Roman" w:hAnsi="Times New Roman" w:cs="Times New Roman"/>
          <w:sz w:val="28"/>
          <w:szCs w:val="28"/>
        </w:rPr>
        <w:t xml:space="preserve">8), describe Chemistry as a very important science subject due to its importance in scientific and technological development of any nation. Chemistry is a prerequisite subject for offering science-oriented courses in tertiary institutions, and this calls for the need to put efforts into its teaching for effective outcomes. Chemistry is a branch of science that is being taught because of its relevance to the need of the society. Teaching of chemistry helps to instill scientific knowledge and stimulate science-oriented attitude in learners Igwe. </w:t>
      </w:r>
    </w:p>
    <w:p w14:paraId="001407A7" w14:textId="77777777" w:rsidR="00E46B6F" w:rsidRDefault="00E46B6F" w:rsidP="00E46B6F">
      <w:pPr>
        <w:spacing w:line="480" w:lineRule="auto"/>
        <w:ind w:firstLine="720"/>
        <w:jc w:val="both"/>
        <w:rPr>
          <w:rFonts w:ascii="Times New Roman" w:hAnsi="Times New Roman" w:cs="Times New Roman"/>
          <w:sz w:val="28"/>
          <w:szCs w:val="28"/>
        </w:rPr>
      </w:pPr>
      <w:r w:rsidRPr="00637A50">
        <w:rPr>
          <w:rFonts w:ascii="Times New Roman" w:hAnsi="Times New Roman" w:cs="Times New Roman"/>
          <w:sz w:val="28"/>
          <w:szCs w:val="28"/>
        </w:rPr>
        <w:lastRenderedPageBreak/>
        <w:t>Science education is described as a process of combining knowledge of science with the study of education. It is the study of Biology, Chemistry or Physics with various methods of teaching in other to impart scientific knowledge to individual learners. Science education is an aspect of education that require to be handle by specialist in this area, but unfortunately is been handled by out-of-field teachers, teachers that teach subjects for which they have inadequate qualification and training (</w:t>
      </w:r>
      <w:r>
        <w:rPr>
          <w:rFonts w:ascii="Times New Roman" w:hAnsi="Times New Roman" w:cs="Times New Roman"/>
          <w:sz w:val="28"/>
          <w:szCs w:val="28"/>
        </w:rPr>
        <w:t>Broussard,</w:t>
      </w:r>
      <w:r w:rsidRPr="00637A50">
        <w:rPr>
          <w:rFonts w:ascii="Times New Roman" w:hAnsi="Times New Roman" w:cs="Times New Roman"/>
          <w:sz w:val="28"/>
          <w:szCs w:val="28"/>
        </w:rPr>
        <w:t xml:space="preserve"> 201</w:t>
      </w:r>
      <w:r>
        <w:rPr>
          <w:rFonts w:ascii="Times New Roman" w:hAnsi="Times New Roman" w:cs="Times New Roman"/>
          <w:sz w:val="28"/>
          <w:szCs w:val="28"/>
        </w:rPr>
        <w:t>8</w:t>
      </w:r>
      <w:r w:rsidRPr="00637A50">
        <w:rPr>
          <w:rFonts w:ascii="Times New Roman" w:hAnsi="Times New Roman" w:cs="Times New Roman"/>
          <w:sz w:val="28"/>
          <w:szCs w:val="28"/>
        </w:rPr>
        <w:t xml:space="preserve">). Teaching is an activity which aims at bringing about meaningful learning through a method that is morally and pedagogically acceptable. Chemistry teaching can be of positive outcome when the students are willing and teachers are favorably disposed by using the appropriate methods and materials /resources in teaching. </w:t>
      </w:r>
    </w:p>
    <w:p w14:paraId="1B7641B3" w14:textId="77777777" w:rsidR="00E46B6F" w:rsidRDefault="00E46B6F" w:rsidP="00E46B6F">
      <w:pPr>
        <w:spacing w:line="480" w:lineRule="auto"/>
        <w:ind w:firstLine="720"/>
        <w:jc w:val="both"/>
        <w:rPr>
          <w:rFonts w:ascii="Times New Roman" w:hAnsi="Times New Roman" w:cs="Times New Roman"/>
          <w:sz w:val="28"/>
          <w:szCs w:val="28"/>
        </w:rPr>
      </w:pPr>
      <w:r w:rsidRPr="00637A50">
        <w:rPr>
          <w:rFonts w:ascii="Times New Roman" w:hAnsi="Times New Roman" w:cs="Times New Roman"/>
          <w:sz w:val="28"/>
          <w:szCs w:val="28"/>
        </w:rPr>
        <w:t>In teaching of Chemistry, it is expected that teachers should have a good level of competency and mastery of the subject; this will enhance effective teaching in the</w:t>
      </w:r>
      <w:r>
        <w:rPr>
          <w:rFonts w:ascii="Times New Roman" w:hAnsi="Times New Roman" w:cs="Times New Roman"/>
          <w:sz w:val="28"/>
          <w:szCs w:val="28"/>
        </w:rPr>
        <w:t xml:space="preserve"> </w:t>
      </w:r>
      <w:r w:rsidRPr="00334963">
        <w:rPr>
          <w:rFonts w:ascii="Times New Roman" w:hAnsi="Times New Roman" w:cs="Times New Roman"/>
          <w:sz w:val="28"/>
          <w:szCs w:val="28"/>
        </w:rPr>
        <w:t>secondary schools. The purpose of teaching Chemistry in schools is to enable the students to develop their skills and knowledge in chemical science and project their efforts in education so as to be useful to themselves and the society Abbas (201</w:t>
      </w:r>
      <w:r>
        <w:rPr>
          <w:rFonts w:ascii="Times New Roman" w:hAnsi="Times New Roman" w:cs="Times New Roman"/>
          <w:sz w:val="28"/>
          <w:szCs w:val="28"/>
        </w:rPr>
        <w:t>6</w:t>
      </w:r>
      <w:r w:rsidRPr="00334963">
        <w:rPr>
          <w:rFonts w:ascii="Times New Roman" w:hAnsi="Times New Roman" w:cs="Times New Roman"/>
          <w:sz w:val="28"/>
          <w:szCs w:val="28"/>
        </w:rPr>
        <w:t>).</w:t>
      </w:r>
    </w:p>
    <w:p w14:paraId="22C33411" w14:textId="77777777" w:rsidR="00E46B6F" w:rsidRPr="005C22B6" w:rsidRDefault="00E46B6F" w:rsidP="00E46B6F">
      <w:pPr>
        <w:spacing w:line="480" w:lineRule="auto"/>
        <w:jc w:val="both"/>
        <w:rPr>
          <w:rFonts w:ascii="Times New Roman" w:hAnsi="Times New Roman" w:cs="Times New Roman"/>
          <w:sz w:val="28"/>
          <w:szCs w:val="28"/>
        </w:rPr>
      </w:pPr>
      <w:r w:rsidRPr="005C22B6">
        <w:rPr>
          <w:rFonts w:ascii="Times New Roman" w:hAnsi="Times New Roman" w:cs="Times New Roman"/>
          <w:sz w:val="28"/>
          <w:szCs w:val="28"/>
        </w:rPr>
        <w:lastRenderedPageBreak/>
        <w:t>Problems of Teaching Chemistry in Nigerian Secondary Schools</w:t>
      </w:r>
      <w:r>
        <w:rPr>
          <w:rFonts w:ascii="Times New Roman" w:hAnsi="Times New Roman" w:cs="Times New Roman"/>
          <w:sz w:val="28"/>
          <w:szCs w:val="28"/>
        </w:rPr>
        <w:t xml:space="preserve"> include the following:</w:t>
      </w:r>
    </w:p>
    <w:p w14:paraId="35B12E98" w14:textId="77777777" w:rsidR="00E46B6F" w:rsidRDefault="00E46B6F" w:rsidP="00E46B6F">
      <w:pPr>
        <w:pStyle w:val="ListParagraph"/>
        <w:numPr>
          <w:ilvl w:val="0"/>
          <w:numId w:val="12"/>
        </w:numPr>
        <w:spacing w:line="480" w:lineRule="auto"/>
        <w:jc w:val="both"/>
        <w:rPr>
          <w:rFonts w:ascii="Times New Roman" w:hAnsi="Times New Roman" w:cs="Times New Roman"/>
          <w:sz w:val="28"/>
          <w:szCs w:val="28"/>
        </w:rPr>
      </w:pPr>
      <w:r w:rsidRPr="00136C1B">
        <w:rPr>
          <w:rFonts w:ascii="Times New Roman" w:hAnsi="Times New Roman" w:cs="Times New Roman"/>
          <w:b/>
          <w:bCs/>
          <w:sz w:val="28"/>
          <w:szCs w:val="28"/>
        </w:rPr>
        <w:t>Lack of Qualified Teacher</w:t>
      </w:r>
      <w:r w:rsidRPr="00136C1B">
        <w:rPr>
          <w:rFonts w:ascii="Times New Roman" w:hAnsi="Times New Roman" w:cs="Times New Roman"/>
          <w:sz w:val="28"/>
          <w:szCs w:val="28"/>
        </w:rPr>
        <w:t xml:space="preserve">: -The academic and professional qualification of a teacher plays a major role in the performance of students. One of the problems of teaching chemistry in Nigeria is inadequate qualified teachers academically and professionally. A teacher who is qualified academically have a good knowledge of chemistry than a less qualified teacher, in other words, a teacher who is not qualified to teach chemistry in terms of qualification will produce students that are poor in chemistry performance. </w:t>
      </w:r>
    </w:p>
    <w:p w14:paraId="69553C75" w14:textId="77777777" w:rsidR="00E46B6F" w:rsidRPr="00136C1B" w:rsidRDefault="00E46B6F" w:rsidP="00E46B6F">
      <w:pPr>
        <w:pStyle w:val="ListParagraph"/>
        <w:spacing w:line="480" w:lineRule="auto"/>
        <w:ind w:firstLine="720"/>
        <w:jc w:val="both"/>
        <w:rPr>
          <w:rFonts w:ascii="Times New Roman" w:hAnsi="Times New Roman" w:cs="Times New Roman"/>
          <w:sz w:val="28"/>
          <w:szCs w:val="28"/>
        </w:rPr>
      </w:pPr>
      <w:r w:rsidRPr="00136C1B">
        <w:rPr>
          <w:rFonts w:ascii="Times New Roman" w:hAnsi="Times New Roman" w:cs="Times New Roman"/>
          <w:sz w:val="28"/>
          <w:szCs w:val="28"/>
        </w:rPr>
        <w:t>In the same vein, a professionally qualified teacher is a teacher that possesses the basic skills and abilities of the teaching profession through the right body. The National Policy on Education (FRN 2013) states that the qualification for entry into the teaching profession shall be the NCE (Nigeria Certificate in Education), and from the study of Omayuli and Omayuli (20</w:t>
      </w:r>
      <w:r>
        <w:rPr>
          <w:rFonts w:ascii="Times New Roman" w:hAnsi="Times New Roman" w:cs="Times New Roman"/>
          <w:sz w:val="28"/>
          <w:szCs w:val="28"/>
        </w:rPr>
        <w:t>1</w:t>
      </w:r>
      <w:r w:rsidRPr="00136C1B">
        <w:rPr>
          <w:rFonts w:ascii="Times New Roman" w:hAnsi="Times New Roman" w:cs="Times New Roman"/>
          <w:sz w:val="28"/>
          <w:szCs w:val="28"/>
        </w:rPr>
        <w:t xml:space="preserve">9), most science (Chemistry) teachers are not trained professionally and this serves as a major problem of teaching chemistry. </w:t>
      </w:r>
    </w:p>
    <w:p w14:paraId="05FD3A09" w14:textId="77777777" w:rsidR="00E46B6F" w:rsidRPr="00136C1B" w:rsidRDefault="00E46B6F" w:rsidP="00E46B6F">
      <w:pPr>
        <w:pStyle w:val="ListParagraph"/>
        <w:numPr>
          <w:ilvl w:val="0"/>
          <w:numId w:val="12"/>
        </w:numPr>
        <w:spacing w:line="480" w:lineRule="auto"/>
        <w:jc w:val="both"/>
        <w:rPr>
          <w:rFonts w:ascii="Times New Roman" w:hAnsi="Times New Roman" w:cs="Times New Roman"/>
          <w:sz w:val="28"/>
          <w:szCs w:val="28"/>
        </w:rPr>
      </w:pPr>
      <w:r w:rsidRPr="00136C1B">
        <w:rPr>
          <w:rFonts w:ascii="Times New Roman" w:hAnsi="Times New Roman" w:cs="Times New Roman"/>
          <w:b/>
          <w:bCs/>
          <w:sz w:val="28"/>
          <w:szCs w:val="28"/>
        </w:rPr>
        <w:lastRenderedPageBreak/>
        <w:t>Teaching Experience</w:t>
      </w:r>
      <w:r w:rsidRPr="00136C1B">
        <w:rPr>
          <w:rFonts w:ascii="Times New Roman" w:hAnsi="Times New Roman" w:cs="Times New Roman"/>
          <w:sz w:val="28"/>
          <w:szCs w:val="28"/>
        </w:rPr>
        <w:t>: - This is the skills and methodology of teaching a chemistry teacher adopts, for a teacher with few years of experience, the performance of their students is better than those with little or no experience Unoroh &amp; Oni (20</w:t>
      </w:r>
      <w:r>
        <w:rPr>
          <w:rFonts w:ascii="Times New Roman" w:hAnsi="Times New Roman" w:cs="Times New Roman"/>
          <w:sz w:val="28"/>
          <w:szCs w:val="28"/>
        </w:rPr>
        <w:t>1</w:t>
      </w:r>
      <w:r w:rsidRPr="00136C1B">
        <w:rPr>
          <w:rFonts w:ascii="Times New Roman" w:hAnsi="Times New Roman" w:cs="Times New Roman"/>
          <w:sz w:val="28"/>
          <w:szCs w:val="28"/>
        </w:rPr>
        <w:t xml:space="preserve">6). </w:t>
      </w:r>
    </w:p>
    <w:p w14:paraId="5EA82377" w14:textId="77777777" w:rsidR="00E46B6F" w:rsidRPr="00136C1B" w:rsidRDefault="00E46B6F" w:rsidP="00E46B6F">
      <w:pPr>
        <w:pStyle w:val="ListParagraph"/>
        <w:numPr>
          <w:ilvl w:val="0"/>
          <w:numId w:val="12"/>
        </w:numPr>
        <w:spacing w:line="480" w:lineRule="auto"/>
        <w:jc w:val="both"/>
        <w:rPr>
          <w:rFonts w:ascii="Times New Roman" w:hAnsi="Times New Roman" w:cs="Times New Roman"/>
          <w:sz w:val="28"/>
          <w:szCs w:val="28"/>
        </w:rPr>
      </w:pPr>
      <w:r w:rsidRPr="00136C1B">
        <w:rPr>
          <w:rFonts w:ascii="Times New Roman" w:hAnsi="Times New Roman" w:cs="Times New Roman"/>
          <w:b/>
          <w:bCs/>
          <w:sz w:val="28"/>
          <w:szCs w:val="28"/>
        </w:rPr>
        <w:t>Non–availability of Standard Laboratory</w:t>
      </w:r>
      <w:r w:rsidRPr="00136C1B">
        <w:rPr>
          <w:rFonts w:ascii="Times New Roman" w:hAnsi="Times New Roman" w:cs="Times New Roman"/>
          <w:sz w:val="28"/>
          <w:szCs w:val="28"/>
        </w:rPr>
        <w:t xml:space="preserve">: - One of the problems facing chemistry teaching in Nigeria, is non availability of laboratories to show to the learners what they are being taught in theory where laboratories are available, there are no materials to carry out experiment for the learners. </w:t>
      </w:r>
    </w:p>
    <w:p w14:paraId="73656EE9" w14:textId="77777777" w:rsidR="00E46B6F" w:rsidRPr="00136C1B" w:rsidRDefault="00E46B6F" w:rsidP="00E46B6F">
      <w:pPr>
        <w:pStyle w:val="ListParagraph"/>
        <w:numPr>
          <w:ilvl w:val="0"/>
          <w:numId w:val="12"/>
        </w:numPr>
        <w:spacing w:line="480" w:lineRule="auto"/>
        <w:jc w:val="both"/>
        <w:rPr>
          <w:rFonts w:ascii="Times New Roman" w:hAnsi="Times New Roman" w:cs="Times New Roman"/>
          <w:sz w:val="28"/>
          <w:szCs w:val="28"/>
        </w:rPr>
      </w:pPr>
      <w:r w:rsidRPr="00136C1B">
        <w:rPr>
          <w:rFonts w:ascii="Times New Roman" w:hAnsi="Times New Roman" w:cs="Times New Roman"/>
          <w:b/>
          <w:bCs/>
          <w:sz w:val="28"/>
          <w:szCs w:val="28"/>
        </w:rPr>
        <w:t xml:space="preserve">Practical Class: </w:t>
      </w:r>
      <w:r w:rsidRPr="00136C1B">
        <w:rPr>
          <w:rFonts w:ascii="Times New Roman" w:hAnsi="Times New Roman" w:cs="Times New Roman"/>
          <w:sz w:val="28"/>
          <w:szCs w:val="28"/>
        </w:rPr>
        <w:t>- These don’t take place regularly, having regular practical classes will assist to translate /interpret chemical knowledge to the understanding of scientific facts, laws and theories (Oginni, Awobodu,</w:t>
      </w:r>
      <w:r>
        <w:rPr>
          <w:rFonts w:ascii="Times New Roman" w:hAnsi="Times New Roman" w:cs="Times New Roman"/>
          <w:sz w:val="28"/>
          <w:szCs w:val="28"/>
        </w:rPr>
        <w:t xml:space="preserve"> </w:t>
      </w:r>
      <w:r w:rsidRPr="00136C1B">
        <w:rPr>
          <w:rFonts w:ascii="Times New Roman" w:hAnsi="Times New Roman" w:cs="Times New Roman"/>
          <w:sz w:val="28"/>
          <w:szCs w:val="28"/>
        </w:rPr>
        <w:t xml:space="preserve">Alaka and Saibu 2013). Practical classes are important because it helps to unravel the misconceptions students have about chemistry as being abstract. Exposing chemistry students to practical regularly helps to “develop conceptual understanding through engagement in hands-on activity”. </w:t>
      </w:r>
    </w:p>
    <w:p w14:paraId="155CC2F4" w14:textId="77777777" w:rsidR="00E46B6F" w:rsidRPr="00100B52" w:rsidRDefault="00E46B6F" w:rsidP="00E46B6F">
      <w:pPr>
        <w:pStyle w:val="ListParagraph"/>
        <w:numPr>
          <w:ilvl w:val="0"/>
          <w:numId w:val="12"/>
        </w:numPr>
        <w:spacing w:line="480" w:lineRule="auto"/>
        <w:jc w:val="both"/>
        <w:rPr>
          <w:rFonts w:ascii="Times New Roman" w:hAnsi="Times New Roman" w:cs="Times New Roman"/>
          <w:sz w:val="28"/>
          <w:szCs w:val="28"/>
        </w:rPr>
      </w:pPr>
      <w:r w:rsidRPr="00136C1B">
        <w:rPr>
          <w:rFonts w:ascii="Times New Roman" w:hAnsi="Times New Roman" w:cs="Times New Roman"/>
          <w:b/>
          <w:bCs/>
          <w:sz w:val="28"/>
          <w:szCs w:val="28"/>
        </w:rPr>
        <w:t>Non- availability of Resources for Teaching Chemistry</w:t>
      </w:r>
      <w:r w:rsidRPr="00136C1B">
        <w:rPr>
          <w:rFonts w:ascii="Times New Roman" w:hAnsi="Times New Roman" w:cs="Times New Roman"/>
          <w:sz w:val="28"/>
          <w:szCs w:val="28"/>
        </w:rPr>
        <w:t xml:space="preserve">: - Schools do not have adequate textbooks, models, chemicals and reagent to carry out </w:t>
      </w:r>
      <w:r w:rsidRPr="00136C1B">
        <w:rPr>
          <w:rFonts w:ascii="Times New Roman" w:hAnsi="Times New Roman" w:cs="Times New Roman"/>
          <w:sz w:val="28"/>
          <w:szCs w:val="28"/>
        </w:rPr>
        <w:lastRenderedPageBreak/>
        <w:t>experiment. Where there are few resources, they are not usually in good condition, those available are not enough for students, absence of all these will affect the teaching and learning of chemistry. If materials are made available, effective teaching and learning of chemistry will take place Aguisiobo (</w:t>
      </w:r>
      <w:r>
        <w:rPr>
          <w:rFonts w:ascii="Times New Roman" w:hAnsi="Times New Roman" w:cs="Times New Roman"/>
          <w:sz w:val="28"/>
          <w:szCs w:val="28"/>
        </w:rPr>
        <w:t>2018</w:t>
      </w:r>
      <w:r w:rsidRPr="00136C1B">
        <w:rPr>
          <w:rFonts w:ascii="Times New Roman" w:hAnsi="Times New Roman" w:cs="Times New Roman"/>
          <w:sz w:val="28"/>
          <w:szCs w:val="28"/>
        </w:rPr>
        <w:t xml:space="preserve">). </w:t>
      </w:r>
    </w:p>
    <w:p w14:paraId="22AFCA1B" w14:textId="77777777" w:rsidR="00E46B6F" w:rsidRPr="00136C1B" w:rsidRDefault="00E46B6F" w:rsidP="00E46B6F">
      <w:pPr>
        <w:pStyle w:val="ListParagraph"/>
        <w:numPr>
          <w:ilvl w:val="0"/>
          <w:numId w:val="12"/>
        </w:numPr>
        <w:spacing w:line="480" w:lineRule="auto"/>
        <w:jc w:val="both"/>
        <w:rPr>
          <w:rFonts w:ascii="Times New Roman" w:hAnsi="Times New Roman" w:cs="Times New Roman"/>
          <w:sz w:val="28"/>
          <w:szCs w:val="28"/>
        </w:rPr>
      </w:pPr>
      <w:r w:rsidRPr="00136C1B">
        <w:rPr>
          <w:rFonts w:ascii="Times New Roman" w:hAnsi="Times New Roman" w:cs="Times New Roman"/>
          <w:b/>
          <w:bCs/>
          <w:sz w:val="28"/>
          <w:szCs w:val="28"/>
        </w:rPr>
        <w:t>Large Classes</w:t>
      </w:r>
      <w:r w:rsidRPr="00136C1B">
        <w:rPr>
          <w:rFonts w:ascii="Times New Roman" w:hAnsi="Times New Roman" w:cs="Times New Roman"/>
          <w:sz w:val="28"/>
          <w:szCs w:val="28"/>
        </w:rPr>
        <w:t xml:space="preserve">: Classes in Nigerian secondary schools are too large, and this makes assimilation of chemistry lessons difficult due to overcrowded classrooms. </w:t>
      </w:r>
    </w:p>
    <w:p w14:paraId="4CE941E1" w14:textId="77777777" w:rsidR="00E46B6F" w:rsidRDefault="00E46B6F" w:rsidP="00E46B6F">
      <w:pPr>
        <w:pStyle w:val="ListParagraph"/>
        <w:numPr>
          <w:ilvl w:val="0"/>
          <w:numId w:val="12"/>
        </w:numPr>
        <w:spacing w:line="480" w:lineRule="auto"/>
        <w:jc w:val="both"/>
        <w:rPr>
          <w:rFonts w:ascii="Times New Roman" w:hAnsi="Times New Roman" w:cs="Times New Roman"/>
          <w:sz w:val="28"/>
          <w:szCs w:val="28"/>
        </w:rPr>
      </w:pPr>
      <w:r w:rsidRPr="00136C1B">
        <w:rPr>
          <w:rFonts w:ascii="Times New Roman" w:hAnsi="Times New Roman" w:cs="Times New Roman"/>
          <w:b/>
          <w:bCs/>
          <w:sz w:val="28"/>
          <w:szCs w:val="28"/>
        </w:rPr>
        <w:t>Teachers Salary / Lack of Motivation</w:t>
      </w:r>
      <w:r w:rsidRPr="00136C1B">
        <w:rPr>
          <w:rFonts w:ascii="Times New Roman" w:hAnsi="Times New Roman" w:cs="Times New Roman"/>
          <w:sz w:val="28"/>
          <w:szCs w:val="28"/>
        </w:rPr>
        <w:t>: - Teacher’s remunerations is not encouraging in Nigeria, this discourage the teachers and it is being transferred to the learners,</w:t>
      </w:r>
      <w:r>
        <w:rPr>
          <w:rFonts w:ascii="Times New Roman" w:hAnsi="Times New Roman" w:cs="Times New Roman"/>
          <w:sz w:val="28"/>
          <w:szCs w:val="28"/>
        </w:rPr>
        <w:t xml:space="preserve"> </w:t>
      </w:r>
      <w:r w:rsidRPr="00F3322A">
        <w:rPr>
          <w:rFonts w:ascii="Times New Roman" w:hAnsi="Times New Roman" w:cs="Times New Roman"/>
          <w:sz w:val="28"/>
          <w:szCs w:val="28"/>
        </w:rPr>
        <w:t>because when teachers are not motivated, they will not be encouraged to teach. Teachers should be given special salary; this will serve as incentive to intending teachers.</w:t>
      </w:r>
    </w:p>
    <w:p w14:paraId="2B9126F0" w14:textId="77777777" w:rsidR="00E46B6F" w:rsidRDefault="00E46B6F" w:rsidP="00E46B6F">
      <w:pPr>
        <w:spacing w:line="480" w:lineRule="auto"/>
        <w:jc w:val="both"/>
        <w:rPr>
          <w:rFonts w:ascii="Times New Roman" w:hAnsi="Times New Roman" w:cs="Times New Roman"/>
          <w:b/>
          <w:bCs/>
          <w:sz w:val="28"/>
          <w:szCs w:val="28"/>
        </w:rPr>
      </w:pPr>
    </w:p>
    <w:p w14:paraId="7A8F82A0" w14:textId="77777777" w:rsidR="00E46B6F" w:rsidRPr="00E37633" w:rsidRDefault="00E46B6F" w:rsidP="00E46B6F">
      <w:pPr>
        <w:spacing w:line="480" w:lineRule="auto"/>
        <w:jc w:val="both"/>
        <w:rPr>
          <w:rFonts w:ascii="Times New Roman" w:hAnsi="Times New Roman" w:cs="Times New Roman"/>
          <w:b/>
          <w:bCs/>
          <w:sz w:val="28"/>
          <w:szCs w:val="28"/>
        </w:rPr>
      </w:pPr>
      <w:r w:rsidRPr="00E37633">
        <w:rPr>
          <w:rFonts w:ascii="Times New Roman" w:hAnsi="Times New Roman" w:cs="Times New Roman"/>
          <w:b/>
          <w:bCs/>
          <w:sz w:val="28"/>
          <w:szCs w:val="28"/>
        </w:rPr>
        <w:t>AI-Based Approaches to Identifying Difficult Topics</w:t>
      </w:r>
    </w:p>
    <w:p w14:paraId="6E93323A" w14:textId="77777777" w:rsidR="00E46B6F" w:rsidRDefault="00E46B6F" w:rsidP="00E46B6F">
      <w:pPr>
        <w:spacing w:line="480" w:lineRule="auto"/>
        <w:ind w:firstLine="720"/>
        <w:jc w:val="both"/>
        <w:rPr>
          <w:rFonts w:ascii="Times New Roman" w:hAnsi="Times New Roman" w:cs="Times New Roman"/>
          <w:sz w:val="28"/>
          <w:szCs w:val="28"/>
        </w:rPr>
      </w:pPr>
      <w:r w:rsidRPr="005E1C6B">
        <w:rPr>
          <w:rFonts w:ascii="Times New Roman" w:hAnsi="Times New Roman" w:cs="Times New Roman"/>
          <w:sz w:val="28"/>
          <w:szCs w:val="28"/>
        </w:rPr>
        <w:lastRenderedPageBreak/>
        <w:t>The rapidly evolving landscape of the Fourth Industrial Revolution is characterized by the convergence of digital, physical, and biological technologies, reshaping various facets of human life. Identifying and comprehending the megatrends that drive societal shifts in this transformative era becomes crucial. This</w:t>
      </w:r>
      <w:r>
        <w:rPr>
          <w:rFonts w:ascii="Times New Roman" w:hAnsi="Times New Roman" w:cs="Times New Roman"/>
          <w:sz w:val="28"/>
          <w:szCs w:val="28"/>
        </w:rPr>
        <w:t xml:space="preserve"> </w:t>
      </w:r>
      <w:r w:rsidRPr="0082168F">
        <w:rPr>
          <w:rFonts w:ascii="Times New Roman" w:hAnsi="Times New Roman" w:cs="Times New Roman"/>
          <w:sz w:val="28"/>
          <w:szCs w:val="28"/>
        </w:rPr>
        <w:t>study introduces a model for creating narrative-based case studies that examine Fourth Industrial Revolution megatrends in an online learning environment. The design supports an educational platform intended to foster ideation and enhance the complex thinking skills of student users.</w:t>
      </w:r>
    </w:p>
    <w:p w14:paraId="1FFACFE3" w14:textId="77777777" w:rsidR="00E46B6F" w:rsidRPr="00100B52" w:rsidRDefault="00E46B6F" w:rsidP="00E46B6F">
      <w:pPr>
        <w:spacing w:line="480" w:lineRule="auto"/>
        <w:jc w:val="both"/>
        <w:rPr>
          <w:rFonts w:ascii="Times New Roman" w:hAnsi="Times New Roman" w:cs="Times New Roman"/>
          <w:b/>
          <w:bCs/>
          <w:sz w:val="28"/>
          <w:szCs w:val="28"/>
        </w:rPr>
      </w:pPr>
      <w:r w:rsidRPr="00100B52">
        <w:rPr>
          <w:rFonts w:ascii="Times New Roman" w:hAnsi="Times New Roman" w:cs="Times New Roman"/>
          <w:b/>
          <w:bCs/>
          <w:sz w:val="28"/>
          <w:szCs w:val="28"/>
        </w:rPr>
        <w:t>Complex Thinking as a Macro-Competency in the Educational Context</w:t>
      </w:r>
    </w:p>
    <w:p w14:paraId="7405F1D5" w14:textId="77777777" w:rsidR="00E46B6F" w:rsidRDefault="00E46B6F" w:rsidP="00E46B6F">
      <w:pPr>
        <w:spacing w:line="480" w:lineRule="auto"/>
        <w:ind w:firstLine="720"/>
        <w:jc w:val="both"/>
        <w:rPr>
          <w:rFonts w:ascii="Times New Roman" w:hAnsi="Times New Roman" w:cs="Times New Roman"/>
          <w:sz w:val="28"/>
          <w:szCs w:val="28"/>
        </w:rPr>
      </w:pPr>
      <w:r w:rsidRPr="00F95260">
        <w:rPr>
          <w:rFonts w:ascii="Times New Roman" w:hAnsi="Times New Roman" w:cs="Times New Roman"/>
          <w:sz w:val="28"/>
          <w:szCs w:val="28"/>
        </w:rPr>
        <w:t>In the contemporary world, problems and phenomena have emerged that are challenging and require a systemic approach and understanding. Morin (1998), proposed by the philosopher and sociologist Edgar Morin, offers a theoretical framework that seeks to capture the complexity inherent in current phenomena. Morin proposes a way of thinking that integrates and considers the multidimensionality, interconnectedness and uncertainty of phenomena</w:t>
      </w:r>
      <w:r>
        <w:rPr>
          <w:rFonts w:ascii="Times New Roman" w:hAnsi="Times New Roman" w:cs="Times New Roman"/>
          <w:sz w:val="28"/>
          <w:szCs w:val="28"/>
        </w:rPr>
        <w:t>.</w:t>
      </w:r>
      <w:r w:rsidRPr="00F95260">
        <w:rPr>
          <w:rFonts w:ascii="Times New Roman" w:hAnsi="Times New Roman" w:cs="Times New Roman"/>
          <w:sz w:val="28"/>
          <w:szCs w:val="28"/>
        </w:rPr>
        <w:t xml:space="preserve"> Instead of analyzing elements in isolation, complex thinking seeks to understand the relationships and interactions between them (Morín, 2005). Complex thinking and </w:t>
      </w:r>
      <w:r w:rsidRPr="00F95260">
        <w:rPr>
          <w:rFonts w:ascii="Times New Roman" w:hAnsi="Times New Roman" w:cs="Times New Roman"/>
          <w:sz w:val="28"/>
          <w:szCs w:val="28"/>
        </w:rPr>
        <w:lastRenderedPageBreak/>
        <w:t xml:space="preserve">education are key themes in the work of Morin, who stresses the importance of a new understanding of knowledge that is transdisciplinary and relevant (Lorenzi &amp; De Andrade, 2023). Morin’s analysis highlights the need for a holistic and integrative approach to education. The significance of complex thinking as a macro-competency in higher education is manifest through its pivotal role in equipping students with essential skills to navigate the intricate challenges of the contemporary world. This assertion rests upon a multifaceted argument that underscores how complex thinking enhances students’ cognitive, practical, and adaptive capacities (Young, 2016; Brown, 2019). One of the central justifications for the importance of complex thinking is its capacity to address interdisciplinary challenges. The current landscape of issues transcends traditional disciplinary boundaries, necessitating a holistic approach that considers diverse perspectives. Complex thinking allows students to consider various aspects of a problem, encouraging a detailed understanding resulting from combining ideas from different fields. It equips students to break down complicated systems, recognize the interplay of factors, and predict potential results (Pacheco &amp; Herrera, 2021). Within the context of the Fourth Industrial Revolution, complex thinking becomes </w:t>
      </w:r>
      <w:r w:rsidRPr="00F95260">
        <w:rPr>
          <w:rFonts w:ascii="Times New Roman" w:hAnsi="Times New Roman" w:cs="Times New Roman"/>
          <w:sz w:val="28"/>
          <w:szCs w:val="28"/>
        </w:rPr>
        <w:lastRenderedPageBreak/>
        <w:t>even more crucial. Accelerated advancement and integration of technologies such as AI, robotics, and the Internet of Things (IoT) are bringing about new challenges and opportunities that are deeply interconnected and multifaceted. Complex thinking enables students to comprehend these technological trends not only in isolation, but in how they interact with social, economic and environmental factors. Such a holistic understanding is essential to prepare students to navigate and contribute to a world where technological and human systems are increasingly interwoven. This analytical insight is indispensable for making informed decisions considering the far-reaching consequences of actions in complex contexts. Fostering students’ capacity to identify non-obvious relationships and novel patterns empowers them to generate original solutions to multifaceted problems. It catalyzes creativity, enabling students to approach challenges with fresh perspectives and inventive strategies</w:t>
      </w:r>
      <w:r>
        <w:rPr>
          <w:rFonts w:ascii="Times New Roman" w:hAnsi="Times New Roman" w:cs="Times New Roman"/>
          <w:sz w:val="28"/>
          <w:szCs w:val="28"/>
        </w:rPr>
        <w:t>.</w:t>
      </w:r>
    </w:p>
    <w:p w14:paraId="231B6554" w14:textId="77777777" w:rsidR="00E46B6F" w:rsidRDefault="00E46B6F" w:rsidP="00E46B6F">
      <w:pPr>
        <w:spacing w:line="480" w:lineRule="auto"/>
        <w:ind w:firstLine="720"/>
        <w:jc w:val="both"/>
        <w:rPr>
          <w:rFonts w:ascii="Times New Roman" w:hAnsi="Times New Roman" w:cs="Times New Roman"/>
          <w:sz w:val="28"/>
          <w:szCs w:val="28"/>
        </w:rPr>
      </w:pPr>
    </w:p>
    <w:p w14:paraId="6D0AFF2F" w14:textId="77777777" w:rsidR="00E46B6F" w:rsidRDefault="00E46B6F" w:rsidP="00E46B6F">
      <w:pPr>
        <w:spacing w:line="480" w:lineRule="auto"/>
        <w:ind w:firstLine="720"/>
        <w:jc w:val="both"/>
        <w:rPr>
          <w:rFonts w:ascii="Times New Roman" w:hAnsi="Times New Roman" w:cs="Times New Roman"/>
          <w:sz w:val="28"/>
          <w:szCs w:val="28"/>
        </w:rPr>
      </w:pPr>
      <w:r w:rsidRPr="009B633A">
        <w:rPr>
          <w:rFonts w:ascii="Times New Roman" w:hAnsi="Times New Roman" w:cs="Times New Roman"/>
          <w:sz w:val="28"/>
          <w:szCs w:val="28"/>
        </w:rPr>
        <w:t>Given the evolving nature of contemporary challenges, a disposition for lifelong learning is imperative</w:t>
      </w:r>
      <w:r>
        <w:rPr>
          <w:rFonts w:ascii="Times New Roman" w:hAnsi="Times New Roman" w:cs="Times New Roman"/>
          <w:sz w:val="28"/>
          <w:szCs w:val="28"/>
        </w:rPr>
        <w:t xml:space="preserve">. </w:t>
      </w:r>
      <w:r w:rsidRPr="009B633A">
        <w:rPr>
          <w:rFonts w:ascii="Times New Roman" w:hAnsi="Times New Roman" w:cs="Times New Roman"/>
          <w:sz w:val="28"/>
          <w:szCs w:val="28"/>
        </w:rPr>
        <w:t xml:space="preserve">Complex thinking inherently nurtures a mindset for curiosity, adaptability, and a willingness to continuously self-reflect. Those who </w:t>
      </w:r>
      <w:r w:rsidRPr="009B633A">
        <w:rPr>
          <w:rFonts w:ascii="Times New Roman" w:hAnsi="Times New Roman" w:cs="Times New Roman"/>
          <w:sz w:val="28"/>
          <w:szCs w:val="28"/>
        </w:rPr>
        <w:lastRenderedPageBreak/>
        <w:t xml:space="preserve">develop complex thinking are better equipped to embrace new information, synthesize it within existing knowledge frameworks, and apply it effectively to emerging complexities. The collaborative nature of complex problems requires working across disciplinary boundaries. In this sense, complex thinking facilitates communication and the integration of different points of view and knowledge, thus promoting transdisciplinary (Okamura, 2019; Petersen, Ahmed &amp; Pavlidis, 2021). Students versed in this competency are better prepared to engage in meaningful cross-disciplinary collaboration, drawing on the collective wisdom of diverse stakeholders. </w:t>
      </w:r>
    </w:p>
    <w:p w14:paraId="59ECACB4" w14:textId="77777777" w:rsidR="00E46B6F" w:rsidRPr="00E3352E" w:rsidRDefault="00E46B6F" w:rsidP="00E46B6F">
      <w:pPr>
        <w:spacing w:line="480" w:lineRule="auto"/>
        <w:ind w:firstLine="720"/>
        <w:jc w:val="both"/>
        <w:rPr>
          <w:rFonts w:ascii="Times New Roman" w:hAnsi="Times New Roman" w:cs="Times New Roman"/>
          <w:sz w:val="28"/>
          <w:szCs w:val="28"/>
        </w:rPr>
      </w:pPr>
      <w:r w:rsidRPr="009B633A">
        <w:rPr>
          <w:rFonts w:ascii="Times New Roman" w:hAnsi="Times New Roman" w:cs="Times New Roman"/>
          <w:sz w:val="28"/>
          <w:szCs w:val="28"/>
        </w:rPr>
        <w:t>In addition, the Fourth Industrial Revolution stresses the need for complex thinking to gain an understanding of global interdependencies and technological implications. While technologies evolve at an expedited rate, students must be able to analyze and adapt to these shifts. Complex thinking equips them with the ability to discern the broader implications of technological advances, from ethical considerations to social repercussions. This</w:t>
      </w:r>
      <w:r>
        <w:rPr>
          <w:rFonts w:ascii="Times New Roman" w:hAnsi="Times New Roman" w:cs="Times New Roman"/>
          <w:sz w:val="28"/>
          <w:szCs w:val="28"/>
        </w:rPr>
        <w:t xml:space="preserve"> </w:t>
      </w:r>
      <w:r w:rsidRPr="00A93C95">
        <w:rPr>
          <w:rFonts w:ascii="Times New Roman" w:hAnsi="Times New Roman" w:cs="Times New Roman"/>
          <w:sz w:val="28"/>
          <w:szCs w:val="28"/>
        </w:rPr>
        <w:t xml:space="preserve">proficiency is indispensable in an era in which technology shapes every aspect of human life and demands a nuanced understanding of its benefits and challenges. In addition, the globalized nature of </w:t>
      </w:r>
      <w:r w:rsidRPr="00A93C95">
        <w:rPr>
          <w:rFonts w:ascii="Times New Roman" w:hAnsi="Times New Roman" w:cs="Times New Roman"/>
          <w:sz w:val="28"/>
          <w:szCs w:val="28"/>
        </w:rPr>
        <w:lastRenderedPageBreak/>
        <w:t xml:space="preserve">the modern world underscores the importance of considering diverse cultural, political, and economic perspectives. In the context of the Fourth Industrial Revolution, shaped by automatization, artificial intelligence, digitalization and integration of emerging technologies, the relevance of promoting complex thinking is based on the need to prepare students to face the challenges and take advantage of the opportunities that arise in a world characterized by rapid technological advances, global interconnections and constant change (Domínguez, 2020; Ramírez-Montoya, Álvarez-Icaza, Sanabria-Z, López-Caudana, Alonso-Galicia &amp; Miranda, 2021). In this sense, complex thinking empowers students to analyze intricate webs of global interdependencies, fostering a nuanced appreciation of multifaceted global challenges and the development of context-sensitive solutions (Forsman, Linder, Moll, Fraser &amp; Andersson, 2012; Gröschl &amp; Gabaldon, 2016; Rojas, Ramírez-Montoya, Mazo-Cuervo &amp; Lopez-Caudana, 2022). Furthermore, complex thinking transcends the realm of cognitive ability, permeating personal and ethical dimensions, as it prompts students to recognize the limitations of their understanding, encouraging them to seek alternative points of view and to remain open to diverse interpretations, thus fostering an ethical stance. The essential nature </w:t>
      </w:r>
      <w:r w:rsidRPr="00A93C95">
        <w:rPr>
          <w:rFonts w:ascii="Times New Roman" w:hAnsi="Times New Roman" w:cs="Times New Roman"/>
          <w:sz w:val="28"/>
          <w:szCs w:val="28"/>
        </w:rPr>
        <w:lastRenderedPageBreak/>
        <w:t>of complex thinking in higher education manifests through its multifaceted contribution to cognitive skills, innovative aptitude, holistic problem-solving, and ethical behavior. By cultivating this macro-competency, higher education institutions produce graduates with the skills and dispositions necessary to thrive in the intricate landscape of the contemporary world</w:t>
      </w:r>
      <w:r>
        <w:rPr>
          <w:rFonts w:ascii="Times New Roman" w:hAnsi="Times New Roman" w:cs="Times New Roman"/>
          <w:sz w:val="28"/>
          <w:szCs w:val="28"/>
        </w:rPr>
        <w:t>.</w:t>
      </w:r>
    </w:p>
    <w:p w14:paraId="67AA4E54" w14:textId="77777777" w:rsidR="00E46B6F" w:rsidRPr="008A3646" w:rsidRDefault="00E46B6F" w:rsidP="00E46B6F">
      <w:pPr>
        <w:spacing w:line="480" w:lineRule="auto"/>
        <w:rPr>
          <w:rFonts w:ascii="Times New Roman" w:hAnsi="Times New Roman" w:cs="Times New Roman"/>
          <w:b/>
          <w:bCs/>
          <w:sz w:val="28"/>
          <w:szCs w:val="28"/>
        </w:rPr>
      </w:pPr>
      <w:r w:rsidRPr="008A3646">
        <w:rPr>
          <w:rFonts w:ascii="Times New Roman" w:hAnsi="Times New Roman" w:cs="Times New Roman"/>
          <w:b/>
          <w:bCs/>
          <w:sz w:val="28"/>
          <w:szCs w:val="28"/>
        </w:rPr>
        <w:t>Application of AI in Nigerian Educational Context</w:t>
      </w:r>
    </w:p>
    <w:p w14:paraId="0B8BDDA9" w14:textId="77777777" w:rsidR="00E46B6F" w:rsidRDefault="00E46B6F" w:rsidP="00E46B6F">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1D7B85">
        <w:rPr>
          <w:rFonts w:ascii="Times New Roman" w:hAnsi="Times New Roman" w:cs="Times New Roman"/>
          <w:sz w:val="28"/>
          <w:szCs w:val="28"/>
        </w:rPr>
        <w:t>Artificial Intelligence (AI) has become a focal point in Nigeria's educational landscape, exemplified by the establishment of the National Agency for Research in Robotics and Artificial Intelligence (NARRAI) in 2018. The government, recognizing the transformative potential of AI, entrusted NARRAI with the coordination and oversight of all AI and robotics research endeavors. Minister of Science and Technology, Dr. Ogbonnaya Onu, emphasized NARRAI's commitment to collaboration with international research bodies, partnership with tertiary institutions, and the facilitation of Nigeria's proficiency in leveraging AI technologies for economic growth (Ladeinde, 2019). This strategic initiative reflects the government's proactive stance in integrating AI into the national curriculum.</w:t>
      </w:r>
    </w:p>
    <w:p w14:paraId="0FC35A83" w14:textId="77777777" w:rsidR="00E46B6F" w:rsidRDefault="00E46B6F" w:rsidP="00E46B6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2D70A4">
        <w:rPr>
          <w:rFonts w:ascii="Times New Roman" w:hAnsi="Times New Roman" w:cs="Times New Roman"/>
          <w:sz w:val="28"/>
          <w:szCs w:val="28"/>
        </w:rPr>
        <w:t>In alignment with its commitment to advancing AI, the Nigerian government has taken substantial steps, as illustrated by the formation of NARRAI. Bobai Ephraim Kato's accomplishment in developing a functional AI robot for his final year project further exemplifies the individual initiatives within the country. Kato's creation, capable of puzzle-solving, underscores the potential for AI to contribute meaningfully to problem-solving in education (Ogbonnia, 2017). Initiatives like Scholar</w:t>
      </w:r>
      <w:r>
        <w:rPr>
          <w:rFonts w:ascii="Times New Roman" w:hAnsi="Times New Roman" w:cs="Times New Roman"/>
          <w:sz w:val="28"/>
          <w:szCs w:val="28"/>
        </w:rPr>
        <w:t xml:space="preserve"> </w:t>
      </w:r>
      <w:r w:rsidRPr="002D70A4">
        <w:rPr>
          <w:rFonts w:ascii="Times New Roman" w:hAnsi="Times New Roman" w:cs="Times New Roman"/>
          <w:sz w:val="28"/>
          <w:szCs w:val="28"/>
        </w:rPr>
        <w:t>X, a Nigerian social impact start-up, are pivotal in addressing educational disparities. Scholar</w:t>
      </w:r>
      <w:r>
        <w:rPr>
          <w:rFonts w:ascii="Times New Roman" w:hAnsi="Times New Roman" w:cs="Times New Roman"/>
          <w:sz w:val="28"/>
          <w:szCs w:val="28"/>
        </w:rPr>
        <w:t xml:space="preserve"> </w:t>
      </w:r>
      <w:r w:rsidRPr="002D70A4">
        <w:rPr>
          <w:rFonts w:ascii="Times New Roman" w:hAnsi="Times New Roman" w:cs="Times New Roman"/>
          <w:sz w:val="28"/>
          <w:szCs w:val="28"/>
        </w:rPr>
        <w:t xml:space="preserve">X focuses on providing access to quality education for young Africans from low-income backgrounds through scholarships, crowdfunding, and e-learning initiatives (Nsehe, 2019). Additionally, the AI innovation from the Obafemi Awolowo University iLab team, particularly the Remote Lab developed by Ishola Babatunde Isaac, showcases the practical integration of AI in educational settings. This system allows students to control laboratory equipment remotely, overcoming constraints of time and space for experimentation in Nigerian universities (Ogbonnia, 2017). </w:t>
      </w:r>
    </w:p>
    <w:p w14:paraId="54741D52" w14:textId="77777777" w:rsidR="00E46B6F" w:rsidRPr="00E3352E" w:rsidRDefault="00E46B6F" w:rsidP="00E46B6F">
      <w:pPr>
        <w:spacing w:line="480" w:lineRule="auto"/>
        <w:ind w:firstLine="720"/>
        <w:jc w:val="both"/>
        <w:rPr>
          <w:rFonts w:ascii="Times New Roman" w:hAnsi="Times New Roman" w:cs="Times New Roman"/>
          <w:sz w:val="28"/>
          <w:szCs w:val="28"/>
        </w:rPr>
      </w:pPr>
      <w:r w:rsidRPr="002D70A4">
        <w:rPr>
          <w:rFonts w:ascii="Times New Roman" w:hAnsi="Times New Roman" w:cs="Times New Roman"/>
          <w:sz w:val="28"/>
          <w:szCs w:val="28"/>
        </w:rPr>
        <w:t xml:space="preserve">Furthermore, global technology giant Google's establishment of an AI research hub at the University of Lagos in June 2018 highlights the international </w:t>
      </w:r>
      <w:r w:rsidRPr="002D70A4">
        <w:rPr>
          <w:rFonts w:ascii="Times New Roman" w:hAnsi="Times New Roman" w:cs="Times New Roman"/>
          <w:sz w:val="28"/>
          <w:szCs w:val="28"/>
        </w:rPr>
        <w:lastRenderedPageBreak/>
        <w:t>recognition of Nigeria's potential in AI research and development (Hussain, 2018). These collective efforts, both at the governmental and individual levels, demonstrate a comprehensive approach to integrating AI into the fabric of Nigerian education, with far-reaching implications for curriculum development. The active involvement of the Nigerian government and innovative individuals in fostering AI initiatives signals a paradigm shift in curriculum development. The establishment of NARRAI and various AI applications in education imply a commitment to enhancing learning experiences, promoting problem-solving skills, and preparing students for a technologically advanced future. The synergy between government initiatives and grassroots innovations holds the promise of a curriculum that aligns with the evolving demands of the digital age.</w:t>
      </w:r>
    </w:p>
    <w:p w14:paraId="0595A271" w14:textId="77777777" w:rsidR="00E46B6F" w:rsidRDefault="00E46B6F" w:rsidP="00E46B6F">
      <w:pPr>
        <w:spacing w:line="480" w:lineRule="auto"/>
        <w:rPr>
          <w:rFonts w:ascii="Times New Roman" w:hAnsi="Times New Roman" w:cs="Times New Roman"/>
          <w:b/>
          <w:bCs/>
          <w:sz w:val="28"/>
          <w:szCs w:val="28"/>
        </w:rPr>
      </w:pPr>
    </w:p>
    <w:p w14:paraId="58857FBF" w14:textId="77777777" w:rsidR="00E46B6F" w:rsidRPr="008A3646" w:rsidRDefault="00E46B6F" w:rsidP="00E46B6F">
      <w:pPr>
        <w:spacing w:line="480" w:lineRule="auto"/>
        <w:rPr>
          <w:rFonts w:ascii="Times New Roman" w:hAnsi="Times New Roman" w:cs="Times New Roman"/>
          <w:b/>
          <w:bCs/>
          <w:sz w:val="28"/>
          <w:szCs w:val="28"/>
        </w:rPr>
      </w:pPr>
      <w:r w:rsidRPr="008A3646">
        <w:rPr>
          <w:rFonts w:ascii="Times New Roman" w:hAnsi="Times New Roman" w:cs="Times New Roman"/>
          <w:b/>
          <w:bCs/>
          <w:sz w:val="28"/>
          <w:szCs w:val="28"/>
        </w:rPr>
        <w:t>Challenges and Limitation of AI in Teaching and Learning</w:t>
      </w:r>
    </w:p>
    <w:p w14:paraId="1482B328" w14:textId="77777777" w:rsidR="00E46B6F" w:rsidRDefault="00E46B6F" w:rsidP="00E46B6F">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E67B17">
        <w:rPr>
          <w:rFonts w:ascii="Times New Roman" w:hAnsi="Times New Roman" w:cs="Times New Roman"/>
          <w:sz w:val="28"/>
          <w:szCs w:val="28"/>
        </w:rPr>
        <w:t xml:space="preserve">Implementing AI in education presents various challenges, including technical issues like data security and privacy, as well as ethical concerns such as algorithmic bias and human-AI interactions. Many AI systems lack transparency, </w:t>
      </w:r>
      <w:r w:rsidRPr="00E67B17">
        <w:rPr>
          <w:rFonts w:ascii="Times New Roman" w:hAnsi="Times New Roman" w:cs="Times New Roman"/>
          <w:sz w:val="28"/>
          <w:szCs w:val="28"/>
        </w:rPr>
        <w:lastRenderedPageBreak/>
        <w:t>making it challenging for teachers and students to understand decision-making processes, potentially eroding trust in technology. Moreover, professions like assessment and grading still require human expertise, necessitating ongoing human oversight in AI-powered educational systems. Responsible and ethical AI use in education demands collaboration among educators, policymakers, researchers, and students (Kizilcec, 2017</w:t>
      </w:r>
      <w:r>
        <w:rPr>
          <w:rFonts w:ascii="Times New Roman" w:hAnsi="Times New Roman" w:cs="Times New Roman"/>
          <w:sz w:val="28"/>
          <w:szCs w:val="28"/>
        </w:rPr>
        <w:t>).</w:t>
      </w:r>
      <w:r w:rsidRPr="00E67B17">
        <w:rPr>
          <w:rFonts w:ascii="Times New Roman" w:hAnsi="Times New Roman" w:cs="Times New Roman"/>
          <w:sz w:val="28"/>
          <w:szCs w:val="28"/>
        </w:rPr>
        <w:t xml:space="preserve"> </w:t>
      </w:r>
    </w:p>
    <w:p w14:paraId="751FC72A" w14:textId="77777777" w:rsidR="00E46B6F" w:rsidRDefault="00E46B6F" w:rsidP="00E46B6F">
      <w:pPr>
        <w:spacing w:line="480" w:lineRule="auto"/>
        <w:ind w:firstLine="720"/>
        <w:jc w:val="both"/>
        <w:rPr>
          <w:rFonts w:ascii="Times New Roman" w:hAnsi="Times New Roman" w:cs="Times New Roman"/>
          <w:sz w:val="28"/>
          <w:szCs w:val="28"/>
        </w:rPr>
      </w:pPr>
      <w:r w:rsidRPr="00E67B17">
        <w:rPr>
          <w:rFonts w:ascii="Times New Roman" w:hAnsi="Times New Roman" w:cs="Times New Roman"/>
          <w:sz w:val="28"/>
          <w:szCs w:val="28"/>
        </w:rPr>
        <w:t>The integration of artificial intelligence (AI) in education is anticipated to rise, driven by technological advancements and the demand for adaptable and personalized learning</w:t>
      </w:r>
      <w:r>
        <w:rPr>
          <w:rFonts w:ascii="Times New Roman" w:hAnsi="Times New Roman" w:cs="Times New Roman"/>
          <w:sz w:val="28"/>
          <w:szCs w:val="28"/>
        </w:rPr>
        <w:t xml:space="preserve"> (Chen, 2022)</w:t>
      </w:r>
      <w:r w:rsidRPr="00E67B17">
        <w:rPr>
          <w:rFonts w:ascii="Times New Roman" w:hAnsi="Times New Roman" w:cs="Times New Roman"/>
          <w:sz w:val="28"/>
          <w:szCs w:val="28"/>
        </w:rPr>
        <w:t xml:space="preserve">. Further research and evaluation are crucial to understanding the impact of AI-powered educational systems on learning outcomes and student engagement. Ultimately, AI should enhance, not replace, human intelligence in the educational landscape. </w:t>
      </w:r>
    </w:p>
    <w:p w14:paraId="5F289AF4" w14:textId="77777777" w:rsidR="00E46B6F" w:rsidRDefault="00E46B6F" w:rsidP="00E46B6F">
      <w:pPr>
        <w:spacing w:line="480" w:lineRule="auto"/>
        <w:ind w:firstLine="720"/>
        <w:jc w:val="both"/>
        <w:rPr>
          <w:rFonts w:ascii="Times New Roman" w:hAnsi="Times New Roman" w:cs="Times New Roman"/>
          <w:sz w:val="28"/>
          <w:szCs w:val="28"/>
        </w:rPr>
      </w:pPr>
      <w:r w:rsidRPr="00E67B17">
        <w:rPr>
          <w:rFonts w:ascii="Times New Roman" w:hAnsi="Times New Roman" w:cs="Times New Roman"/>
          <w:sz w:val="28"/>
          <w:szCs w:val="28"/>
        </w:rPr>
        <w:t xml:space="preserve">There are certain disadvantages to using artificial intelligence (AI) in the educational setting. Ethical concerns loom large, encompassing issues such as data privacy, algorithmic bias, and the potential for unintended consequences in decision-making processes. The growing reliance on AI in education also raises apprehensions about the loss of human interaction, as personalized learning </w:t>
      </w:r>
      <w:r w:rsidRPr="00E67B17">
        <w:rPr>
          <w:rFonts w:ascii="Times New Roman" w:hAnsi="Times New Roman" w:cs="Times New Roman"/>
          <w:sz w:val="28"/>
          <w:szCs w:val="28"/>
        </w:rPr>
        <w:lastRenderedPageBreak/>
        <w:t xml:space="preserve">experiences driven by algorithms may diminish the crucial teacher-student and peer interactions that contribute to holistic learning. Moreover, the increasing dependence on technology poses a risk of exacerbating educational inequalities and potentially leaving students ill-prepared to navigate a world that demands a balance between digital and interpersonal skills. These concerns underscore the importance of approaching AI integration in education with a thoughtful and ethical framework, ensuring that technology complements rather than replaces the essential human aspects of the learning experience </w:t>
      </w:r>
      <w:r>
        <w:rPr>
          <w:rFonts w:ascii="Times New Roman" w:hAnsi="Times New Roman" w:cs="Times New Roman"/>
          <w:sz w:val="28"/>
          <w:szCs w:val="28"/>
        </w:rPr>
        <w:t>(</w:t>
      </w:r>
      <w:r w:rsidRPr="00604E02">
        <w:rPr>
          <w:rFonts w:ascii="Times New Roman" w:hAnsi="Times New Roman" w:cs="Times New Roman"/>
          <w:sz w:val="28"/>
          <w:szCs w:val="28"/>
        </w:rPr>
        <w:t>Chaushi, Chaushi, and Apostolova</w:t>
      </w:r>
      <w:r>
        <w:rPr>
          <w:rFonts w:ascii="Times New Roman" w:hAnsi="Times New Roman" w:cs="Times New Roman"/>
          <w:sz w:val="28"/>
          <w:szCs w:val="28"/>
        </w:rPr>
        <w:t>, 2023)</w:t>
      </w:r>
      <w:r w:rsidRPr="00E67B17">
        <w:rPr>
          <w:rFonts w:ascii="Times New Roman" w:hAnsi="Times New Roman" w:cs="Times New Roman"/>
          <w:sz w:val="28"/>
          <w:szCs w:val="28"/>
        </w:rPr>
        <w:t xml:space="preserve">. </w:t>
      </w:r>
    </w:p>
    <w:p w14:paraId="33CD76DB" w14:textId="77777777" w:rsidR="00E46B6F" w:rsidRDefault="00E46B6F" w:rsidP="00E46B6F">
      <w:pPr>
        <w:spacing w:line="480" w:lineRule="auto"/>
        <w:ind w:firstLine="720"/>
        <w:jc w:val="both"/>
        <w:rPr>
          <w:rFonts w:ascii="Times New Roman" w:hAnsi="Times New Roman" w:cs="Times New Roman"/>
          <w:sz w:val="28"/>
          <w:szCs w:val="28"/>
        </w:rPr>
      </w:pPr>
      <w:r w:rsidRPr="00E67B17">
        <w:rPr>
          <w:rFonts w:ascii="Times New Roman" w:hAnsi="Times New Roman" w:cs="Times New Roman"/>
          <w:sz w:val="28"/>
          <w:szCs w:val="28"/>
        </w:rPr>
        <w:t xml:space="preserve">The integration of artificial intelligence (AI) in education presents both advantages and challenges. On the positive side, AI can enhance personalized learning experiences, providing tailored content to individual needs and learning styles. However, ethical concerns loom large, particularly in the realms of data privacy and the potential for biases in AI algorithms, raising questions about fairness in educational outcomes. Additionally, the growing reliance on AI may lead to a loss of human interaction, impacting the development of crucial social skills among students. Furthermore, there is a concern about dependence on </w:t>
      </w:r>
      <w:r w:rsidRPr="00E67B17">
        <w:rPr>
          <w:rFonts w:ascii="Times New Roman" w:hAnsi="Times New Roman" w:cs="Times New Roman"/>
          <w:sz w:val="28"/>
          <w:szCs w:val="28"/>
        </w:rPr>
        <w:lastRenderedPageBreak/>
        <w:t>technology, with the risk of overreliance potentially hindering the cultivation of a balanced skill set that encompasses both digital proficiency and interpersonal abilities. Striking a balance between the advantages and ethical considerations is crucial for responsible and effective integration of AI in education.</w:t>
      </w:r>
    </w:p>
    <w:p w14:paraId="6C557ED5" w14:textId="77777777" w:rsidR="00E46B6F" w:rsidRDefault="00E46B6F" w:rsidP="00E46B6F">
      <w:pPr>
        <w:spacing w:line="480" w:lineRule="auto"/>
        <w:jc w:val="both"/>
        <w:rPr>
          <w:rFonts w:ascii="Times New Roman" w:hAnsi="Times New Roman" w:cs="Times New Roman"/>
          <w:sz w:val="28"/>
          <w:szCs w:val="28"/>
        </w:rPr>
      </w:pPr>
    </w:p>
    <w:p w14:paraId="26EF91F7" w14:textId="77777777" w:rsidR="00E46B6F" w:rsidRDefault="00E46B6F" w:rsidP="00E46B6F">
      <w:pPr>
        <w:spacing w:line="480" w:lineRule="auto"/>
        <w:jc w:val="both"/>
        <w:rPr>
          <w:rFonts w:ascii="Times New Roman" w:hAnsi="Times New Roman" w:cs="Times New Roman"/>
          <w:sz w:val="28"/>
          <w:szCs w:val="28"/>
        </w:rPr>
      </w:pPr>
    </w:p>
    <w:p w14:paraId="4FBF6973" w14:textId="77777777" w:rsidR="00E46B6F" w:rsidRDefault="00E46B6F" w:rsidP="00E46B6F">
      <w:pPr>
        <w:spacing w:line="480" w:lineRule="auto"/>
        <w:jc w:val="center"/>
        <w:rPr>
          <w:rFonts w:ascii="Times New Roman" w:hAnsi="Times New Roman" w:cs="Times New Roman"/>
          <w:b/>
          <w:sz w:val="24"/>
          <w:szCs w:val="24"/>
        </w:rPr>
      </w:pPr>
    </w:p>
    <w:p w14:paraId="7D3D4DDF" w14:textId="77777777" w:rsidR="00E46B6F" w:rsidRDefault="00E46B6F" w:rsidP="00E46B6F">
      <w:pPr>
        <w:spacing w:line="480" w:lineRule="auto"/>
        <w:jc w:val="center"/>
        <w:rPr>
          <w:rFonts w:ascii="Times New Roman" w:hAnsi="Times New Roman" w:cs="Times New Roman"/>
          <w:b/>
          <w:sz w:val="24"/>
          <w:szCs w:val="24"/>
        </w:rPr>
      </w:pPr>
    </w:p>
    <w:p w14:paraId="33E14FD6" w14:textId="77777777" w:rsidR="00E46B6F" w:rsidRDefault="00E46B6F" w:rsidP="00E46B6F">
      <w:pPr>
        <w:spacing w:line="480" w:lineRule="auto"/>
        <w:jc w:val="center"/>
        <w:rPr>
          <w:rFonts w:ascii="Times New Roman" w:hAnsi="Times New Roman" w:cs="Times New Roman"/>
          <w:b/>
          <w:sz w:val="24"/>
          <w:szCs w:val="24"/>
        </w:rPr>
      </w:pPr>
    </w:p>
    <w:p w14:paraId="65C086E7" w14:textId="77777777" w:rsidR="00E46B6F" w:rsidRDefault="00E46B6F" w:rsidP="00E46B6F">
      <w:pPr>
        <w:spacing w:line="480" w:lineRule="auto"/>
        <w:jc w:val="center"/>
        <w:rPr>
          <w:rFonts w:ascii="Times New Roman" w:hAnsi="Times New Roman" w:cs="Times New Roman"/>
          <w:b/>
          <w:sz w:val="24"/>
          <w:szCs w:val="24"/>
        </w:rPr>
      </w:pPr>
    </w:p>
    <w:p w14:paraId="260434AB" w14:textId="77777777" w:rsidR="00E46B6F" w:rsidRDefault="00E46B6F" w:rsidP="00E46B6F">
      <w:pPr>
        <w:spacing w:line="480" w:lineRule="auto"/>
        <w:jc w:val="center"/>
        <w:rPr>
          <w:rFonts w:ascii="Times New Roman" w:hAnsi="Times New Roman" w:cs="Times New Roman"/>
          <w:b/>
          <w:sz w:val="24"/>
          <w:szCs w:val="24"/>
        </w:rPr>
      </w:pPr>
    </w:p>
    <w:p w14:paraId="0A655B6B" w14:textId="77777777" w:rsidR="00E46B6F" w:rsidRPr="00100B52" w:rsidRDefault="00E46B6F" w:rsidP="00E46B6F">
      <w:pPr>
        <w:spacing w:line="480" w:lineRule="auto"/>
        <w:jc w:val="center"/>
        <w:rPr>
          <w:rFonts w:ascii="Times New Roman" w:hAnsi="Times New Roman" w:cs="Times New Roman"/>
          <w:b/>
          <w:sz w:val="28"/>
          <w:szCs w:val="28"/>
        </w:rPr>
      </w:pPr>
      <w:r w:rsidRPr="00100B52">
        <w:rPr>
          <w:rFonts w:ascii="Times New Roman" w:hAnsi="Times New Roman" w:cs="Times New Roman"/>
          <w:b/>
          <w:sz w:val="28"/>
          <w:szCs w:val="28"/>
        </w:rPr>
        <w:t>CHAPTER THREE</w:t>
      </w:r>
    </w:p>
    <w:p w14:paraId="6D70BC6F" w14:textId="77777777" w:rsidR="00E46B6F" w:rsidRPr="00100B52" w:rsidRDefault="00E46B6F" w:rsidP="00E46B6F">
      <w:pPr>
        <w:spacing w:line="480" w:lineRule="auto"/>
        <w:jc w:val="center"/>
        <w:rPr>
          <w:rFonts w:ascii="Times New Roman" w:hAnsi="Times New Roman" w:cs="Times New Roman"/>
          <w:b/>
          <w:sz w:val="28"/>
          <w:szCs w:val="28"/>
        </w:rPr>
      </w:pPr>
      <w:r w:rsidRPr="00100B52">
        <w:rPr>
          <w:rFonts w:ascii="Times New Roman" w:hAnsi="Times New Roman" w:cs="Times New Roman"/>
          <w:b/>
          <w:sz w:val="28"/>
          <w:szCs w:val="28"/>
        </w:rPr>
        <w:t>RESEARCH METHODS</w:t>
      </w:r>
    </w:p>
    <w:p w14:paraId="18F9E0BE" w14:textId="77777777" w:rsidR="00E46B6F" w:rsidRPr="00100B52" w:rsidRDefault="00E46B6F" w:rsidP="00E46B6F">
      <w:pPr>
        <w:spacing w:line="480" w:lineRule="auto"/>
        <w:jc w:val="both"/>
        <w:rPr>
          <w:rFonts w:ascii="Times New Roman" w:hAnsi="Times New Roman" w:cs="Times New Roman"/>
          <w:b/>
          <w:sz w:val="28"/>
          <w:szCs w:val="28"/>
        </w:rPr>
      </w:pPr>
      <w:r w:rsidRPr="00100B52">
        <w:rPr>
          <w:rFonts w:ascii="Times New Roman" w:hAnsi="Times New Roman" w:cs="Times New Roman"/>
          <w:b/>
          <w:sz w:val="28"/>
          <w:szCs w:val="28"/>
        </w:rPr>
        <w:t>Introduction</w:t>
      </w:r>
    </w:p>
    <w:p w14:paraId="452F9A96" w14:textId="77777777" w:rsidR="00E46B6F" w:rsidRPr="00100B52" w:rsidRDefault="00E46B6F" w:rsidP="00E46B6F">
      <w:pPr>
        <w:spacing w:line="480" w:lineRule="auto"/>
        <w:ind w:firstLine="720"/>
        <w:jc w:val="both"/>
        <w:rPr>
          <w:rFonts w:ascii="Times New Roman" w:hAnsi="Times New Roman" w:cs="Times New Roman"/>
          <w:bCs/>
          <w:sz w:val="28"/>
          <w:szCs w:val="28"/>
        </w:rPr>
      </w:pPr>
      <w:r w:rsidRPr="00100B52">
        <w:rPr>
          <w:rFonts w:ascii="Times New Roman" w:hAnsi="Times New Roman" w:cs="Times New Roman"/>
          <w:bCs/>
          <w:sz w:val="28"/>
          <w:szCs w:val="28"/>
        </w:rPr>
        <w:lastRenderedPageBreak/>
        <w:t>This chapter is discussed under the following subheadings research design, population of the study, sample size and sampling techniques will be discussed. In addition, description of instruments for data collection, instrument reliability, instrument validity and data collection procedures and data analysis are also discussed.</w:t>
      </w:r>
    </w:p>
    <w:p w14:paraId="4E4A43DC" w14:textId="77777777" w:rsidR="00E46B6F" w:rsidRPr="00100B52" w:rsidRDefault="00E46B6F" w:rsidP="00E46B6F">
      <w:pPr>
        <w:spacing w:line="480" w:lineRule="auto"/>
        <w:jc w:val="both"/>
        <w:rPr>
          <w:rFonts w:ascii="Times New Roman" w:hAnsi="Times New Roman" w:cs="Times New Roman"/>
          <w:b/>
          <w:sz w:val="28"/>
          <w:szCs w:val="28"/>
        </w:rPr>
      </w:pPr>
      <w:r w:rsidRPr="00100B52">
        <w:rPr>
          <w:rFonts w:ascii="Times New Roman" w:hAnsi="Times New Roman" w:cs="Times New Roman"/>
          <w:b/>
          <w:sz w:val="28"/>
          <w:szCs w:val="28"/>
        </w:rPr>
        <w:t>Research Design</w:t>
      </w:r>
    </w:p>
    <w:p w14:paraId="121A20D2" w14:textId="77777777" w:rsidR="00E46B6F" w:rsidRPr="00100B52" w:rsidRDefault="00E46B6F" w:rsidP="00E46B6F">
      <w:pPr>
        <w:spacing w:line="480" w:lineRule="auto"/>
        <w:ind w:firstLine="720"/>
        <w:jc w:val="both"/>
        <w:rPr>
          <w:rFonts w:ascii="Times New Roman" w:hAnsi="Times New Roman" w:cs="Times New Roman"/>
          <w:sz w:val="28"/>
          <w:szCs w:val="28"/>
        </w:rPr>
      </w:pPr>
      <w:r w:rsidRPr="00100B52">
        <w:rPr>
          <w:rFonts w:ascii="Times New Roman" w:hAnsi="Times New Roman" w:cs="Times New Roman"/>
          <w:sz w:val="28"/>
          <w:szCs w:val="28"/>
        </w:rPr>
        <w:t>This study adopted a Descriptive/simple survey research design. A survey research design according to Osuala (2021) centers on individual and their opinion, belief and behavior. The design was considered suitable since the study will solicit information from respondents in Secondary Schools in Kwara State where Chemistry is taught.</w:t>
      </w:r>
    </w:p>
    <w:p w14:paraId="0F69E039" w14:textId="77777777" w:rsidR="00E46B6F" w:rsidRDefault="00E46B6F" w:rsidP="00E46B6F">
      <w:pPr>
        <w:spacing w:line="480" w:lineRule="auto"/>
        <w:jc w:val="both"/>
        <w:rPr>
          <w:rFonts w:ascii="Times New Roman" w:hAnsi="Times New Roman" w:cs="Times New Roman"/>
          <w:b/>
          <w:sz w:val="28"/>
          <w:szCs w:val="28"/>
        </w:rPr>
      </w:pPr>
    </w:p>
    <w:p w14:paraId="6BCBAC91" w14:textId="77777777" w:rsidR="00E46B6F" w:rsidRPr="00100B52" w:rsidRDefault="00E46B6F" w:rsidP="00E46B6F">
      <w:pPr>
        <w:spacing w:line="480" w:lineRule="auto"/>
        <w:jc w:val="both"/>
        <w:rPr>
          <w:rFonts w:ascii="Times New Roman" w:hAnsi="Times New Roman" w:cs="Times New Roman"/>
          <w:b/>
          <w:sz w:val="28"/>
          <w:szCs w:val="28"/>
        </w:rPr>
      </w:pPr>
      <w:r w:rsidRPr="00100B52">
        <w:rPr>
          <w:rFonts w:ascii="Times New Roman" w:hAnsi="Times New Roman" w:cs="Times New Roman"/>
          <w:b/>
          <w:sz w:val="28"/>
          <w:szCs w:val="28"/>
        </w:rPr>
        <w:t xml:space="preserve">Population of the Study </w:t>
      </w:r>
    </w:p>
    <w:p w14:paraId="7FA829E9" w14:textId="77777777" w:rsidR="00E46B6F" w:rsidRPr="00100B52" w:rsidRDefault="00E46B6F" w:rsidP="00E46B6F">
      <w:pPr>
        <w:spacing w:line="480" w:lineRule="auto"/>
        <w:ind w:firstLine="720"/>
        <w:jc w:val="both"/>
        <w:rPr>
          <w:rFonts w:ascii="Times New Roman" w:hAnsi="Times New Roman" w:cs="Times New Roman"/>
          <w:sz w:val="28"/>
          <w:szCs w:val="28"/>
        </w:rPr>
      </w:pPr>
      <w:r w:rsidRPr="00100B52">
        <w:rPr>
          <w:rFonts w:ascii="Times New Roman" w:hAnsi="Times New Roman" w:cs="Times New Roman"/>
          <w:sz w:val="28"/>
          <w:szCs w:val="28"/>
        </w:rPr>
        <w:t>The population of this study would comprise of all secondary school’s students in Kwara State, out of which a sample of hundred (100) participants will be selected randomly.</w:t>
      </w:r>
    </w:p>
    <w:p w14:paraId="715CDDEE" w14:textId="77777777" w:rsidR="00E46B6F" w:rsidRPr="00100B52" w:rsidRDefault="00E46B6F" w:rsidP="00E46B6F">
      <w:pPr>
        <w:spacing w:line="480" w:lineRule="auto"/>
        <w:jc w:val="both"/>
        <w:rPr>
          <w:rFonts w:ascii="Times New Roman" w:hAnsi="Times New Roman" w:cs="Times New Roman"/>
          <w:b/>
          <w:sz w:val="28"/>
          <w:szCs w:val="28"/>
        </w:rPr>
      </w:pPr>
      <w:r w:rsidRPr="00100B52">
        <w:rPr>
          <w:rFonts w:ascii="Times New Roman" w:hAnsi="Times New Roman" w:cs="Times New Roman"/>
          <w:b/>
          <w:sz w:val="28"/>
          <w:szCs w:val="28"/>
        </w:rPr>
        <w:lastRenderedPageBreak/>
        <w:t>Sample and sampling techniques</w:t>
      </w:r>
    </w:p>
    <w:p w14:paraId="12BAF145" w14:textId="77777777" w:rsidR="00E46B6F" w:rsidRPr="00100B52" w:rsidRDefault="00E46B6F" w:rsidP="00E46B6F">
      <w:pPr>
        <w:spacing w:line="480" w:lineRule="auto"/>
        <w:ind w:firstLine="720"/>
        <w:jc w:val="both"/>
        <w:rPr>
          <w:rFonts w:ascii="Times New Roman" w:hAnsi="Times New Roman" w:cs="Times New Roman"/>
          <w:sz w:val="28"/>
          <w:szCs w:val="28"/>
        </w:rPr>
      </w:pPr>
      <w:r w:rsidRPr="00100B52">
        <w:rPr>
          <w:rFonts w:ascii="Times New Roman" w:hAnsi="Times New Roman" w:cs="Times New Roman"/>
          <w:sz w:val="28"/>
          <w:szCs w:val="28"/>
        </w:rPr>
        <w:t xml:space="preserve">The sample for the study was 100 students drawn from the population using random sampling technique. The number of schools used was ten (10) public secondary schools. Ten (10) SSS students were randomly selected in each school through simple random selection method. The sample was made up of both male and female students. </w:t>
      </w:r>
    </w:p>
    <w:p w14:paraId="28C696A5" w14:textId="77777777" w:rsidR="00E46B6F" w:rsidRPr="00100B52" w:rsidRDefault="00E46B6F" w:rsidP="00E46B6F">
      <w:pPr>
        <w:spacing w:line="480" w:lineRule="auto"/>
        <w:jc w:val="both"/>
        <w:rPr>
          <w:rFonts w:ascii="Times New Roman" w:hAnsi="Times New Roman" w:cs="Times New Roman"/>
          <w:sz w:val="28"/>
          <w:szCs w:val="28"/>
        </w:rPr>
      </w:pPr>
      <w:r w:rsidRPr="00100B52">
        <w:rPr>
          <w:rFonts w:ascii="Times New Roman" w:hAnsi="Times New Roman" w:cs="Times New Roman"/>
          <w:b/>
          <w:sz w:val="28"/>
          <w:szCs w:val="28"/>
        </w:rPr>
        <w:t>Instrument for data collection</w:t>
      </w:r>
    </w:p>
    <w:p w14:paraId="658E02B8" w14:textId="77777777" w:rsidR="00E46B6F" w:rsidRPr="00100B52" w:rsidRDefault="00E46B6F" w:rsidP="00E46B6F">
      <w:pPr>
        <w:spacing w:line="480" w:lineRule="auto"/>
        <w:ind w:firstLine="720"/>
        <w:jc w:val="both"/>
        <w:rPr>
          <w:rFonts w:ascii="Times New Roman" w:hAnsi="Times New Roman" w:cs="Times New Roman"/>
          <w:sz w:val="28"/>
          <w:szCs w:val="28"/>
        </w:rPr>
      </w:pPr>
      <w:r w:rsidRPr="00100B52">
        <w:rPr>
          <w:rFonts w:ascii="Times New Roman" w:hAnsi="Times New Roman" w:cs="Times New Roman"/>
          <w:sz w:val="28"/>
          <w:szCs w:val="28"/>
        </w:rPr>
        <w:t xml:space="preserve">The researcher made use of a structured four scale point rating scale questionnaire in gathering the necessary data suitable for the study. The questionnaire was made up of two sections; section “A” was on the Bio data of the respondents while section “B” was made up of fifteen (15) items. </w:t>
      </w:r>
    </w:p>
    <w:p w14:paraId="140B3153" w14:textId="77777777" w:rsidR="00E46B6F" w:rsidRPr="00100B52" w:rsidRDefault="00E46B6F" w:rsidP="00E46B6F">
      <w:pPr>
        <w:spacing w:line="480" w:lineRule="auto"/>
        <w:ind w:firstLine="720"/>
        <w:jc w:val="both"/>
        <w:rPr>
          <w:rFonts w:ascii="Times New Roman" w:hAnsi="Times New Roman" w:cs="Times New Roman"/>
          <w:sz w:val="28"/>
          <w:szCs w:val="28"/>
        </w:rPr>
      </w:pPr>
    </w:p>
    <w:p w14:paraId="0C7006E3" w14:textId="77777777" w:rsidR="00E46B6F" w:rsidRPr="00100B52" w:rsidRDefault="00E46B6F" w:rsidP="00E46B6F">
      <w:pPr>
        <w:spacing w:line="480" w:lineRule="auto"/>
        <w:jc w:val="both"/>
        <w:rPr>
          <w:rFonts w:ascii="Times New Roman" w:hAnsi="Times New Roman" w:cs="Times New Roman"/>
          <w:sz w:val="28"/>
          <w:szCs w:val="28"/>
        </w:rPr>
      </w:pPr>
      <w:r w:rsidRPr="00100B52">
        <w:rPr>
          <w:rFonts w:ascii="Times New Roman" w:hAnsi="Times New Roman" w:cs="Times New Roman"/>
          <w:b/>
          <w:sz w:val="28"/>
          <w:szCs w:val="28"/>
        </w:rPr>
        <w:t>Validation of Instrument</w:t>
      </w:r>
    </w:p>
    <w:p w14:paraId="40C4DBC0" w14:textId="77777777" w:rsidR="00E46B6F" w:rsidRPr="00100B52" w:rsidRDefault="00E46B6F" w:rsidP="00E46B6F">
      <w:pPr>
        <w:spacing w:line="480" w:lineRule="auto"/>
        <w:ind w:firstLine="720"/>
        <w:jc w:val="both"/>
        <w:rPr>
          <w:rFonts w:ascii="Times New Roman" w:hAnsi="Times New Roman" w:cs="Times New Roman"/>
          <w:b/>
          <w:sz w:val="28"/>
          <w:szCs w:val="28"/>
        </w:rPr>
      </w:pPr>
      <w:r w:rsidRPr="00100B52">
        <w:rPr>
          <w:rFonts w:ascii="Times New Roman" w:hAnsi="Times New Roman" w:cs="Times New Roman"/>
          <w:sz w:val="28"/>
          <w:szCs w:val="28"/>
        </w:rPr>
        <w:t xml:space="preserve">The validity of the instrument by Landu and Ibrahim, (2019) is said to be the appropriateness meaningfulness and usefulness of the research instrument. Therefore, to ascertain the validity of the research instrument, a copy of drafted </w:t>
      </w:r>
      <w:r w:rsidRPr="00100B52">
        <w:rPr>
          <w:rFonts w:ascii="Times New Roman" w:hAnsi="Times New Roman" w:cs="Times New Roman"/>
          <w:sz w:val="28"/>
          <w:szCs w:val="28"/>
        </w:rPr>
        <w:lastRenderedPageBreak/>
        <w:t xml:space="preserve">questionnaire was given to the researcher’s supervisor for necessary corrections and approval. The corrected version was typed out and administered to the respondents. </w:t>
      </w:r>
    </w:p>
    <w:p w14:paraId="5B2F31CF" w14:textId="77777777" w:rsidR="00E46B6F" w:rsidRPr="00100B52" w:rsidRDefault="00E46B6F" w:rsidP="00E46B6F">
      <w:pPr>
        <w:spacing w:line="480" w:lineRule="auto"/>
        <w:jc w:val="both"/>
        <w:rPr>
          <w:rFonts w:ascii="Times New Roman" w:hAnsi="Times New Roman" w:cs="Times New Roman"/>
          <w:b/>
          <w:sz w:val="28"/>
          <w:szCs w:val="28"/>
        </w:rPr>
      </w:pPr>
      <w:r w:rsidRPr="00100B52">
        <w:rPr>
          <w:rFonts w:ascii="Times New Roman" w:hAnsi="Times New Roman" w:cs="Times New Roman"/>
          <w:b/>
          <w:sz w:val="28"/>
          <w:szCs w:val="28"/>
        </w:rPr>
        <w:t>Reliability of Instrument</w:t>
      </w:r>
    </w:p>
    <w:p w14:paraId="3C96C2F8" w14:textId="77777777" w:rsidR="00E46B6F" w:rsidRPr="00100B52" w:rsidRDefault="00E46B6F" w:rsidP="00E46B6F">
      <w:pPr>
        <w:spacing w:line="480" w:lineRule="auto"/>
        <w:ind w:firstLine="720"/>
        <w:jc w:val="both"/>
        <w:rPr>
          <w:rFonts w:ascii="Times New Roman" w:hAnsi="Times New Roman" w:cs="Times New Roman"/>
          <w:sz w:val="28"/>
          <w:szCs w:val="28"/>
        </w:rPr>
      </w:pPr>
      <w:r w:rsidRPr="00100B52">
        <w:rPr>
          <w:rFonts w:ascii="Times New Roman" w:hAnsi="Times New Roman" w:cs="Times New Roman"/>
          <w:sz w:val="28"/>
          <w:szCs w:val="28"/>
        </w:rPr>
        <w:t>Instrument is said to be reliable of its measure consistently time a person performance or traits. A pilot study was carried out before self-developed questionnaire was administered to forty selected. The reliability of research instrument will be tested by carrying out a pretest study in two secondary schools. The findings from the pilot study will help to determine the instrument reliability. The response from the pilot study will be scrutinized by the researcher for consistency relevance of information captured and for omission of content. Pilot study finding helps to improve the instrument items before the actual research is done. The response will be scored and Pearson product moment correlation coefficient will be adopted. The reliability was 0.75 and this was considered high enough.</w:t>
      </w:r>
    </w:p>
    <w:p w14:paraId="7EC265BA" w14:textId="77777777" w:rsidR="00E46B6F" w:rsidRPr="00100B52" w:rsidRDefault="00E46B6F" w:rsidP="00E46B6F">
      <w:pPr>
        <w:spacing w:line="480" w:lineRule="auto"/>
        <w:jc w:val="both"/>
        <w:rPr>
          <w:rFonts w:ascii="Times New Roman" w:hAnsi="Times New Roman" w:cs="Times New Roman"/>
          <w:b/>
          <w:sz w:val="28"/>
          <w:szCs w:val="28"/>
        </w:rPr>
      </w:pPr>
      <w:r w:rsidRPr="00100B52">
        <w:rPr>
          <w:rFonts w:ascii="Times New Roman" w:hAnsi="Times New Roman" w:cs="Times New Roman"/>
          <w:b/>
          <w:sz w:val="28"/>
          <w:szCs w:val="28"/>
        </w:rPr>
        <w:t>Procedure of Data Collection</w:t>
      </w:r>
    </w:p>
    <w:p w14:paraId="02C59546" w14:textId="77777777" w:rsidR="00E46B6F" w:rsidRPr="00100B52" w:rsidRDefault="00E46B6F" w:rsidP="00E46B6F">
      <w:pPr>
        <w:spacing w:line="480" w:lineRule="auto"/>
        <w:ind w:firstLine="720"/>
        <w:jc w:val="both"/>
        <w:rPr>
          <w:rFonts w:ascii="Times New Roman" w:hAnsi="Times New Roman" w:cs="Times New Roman"/>
          <w:sz w:val="28"/>
          <w:szCs w:val="28"/>
        </w:rPr>
      </w:pPr>
      <w:r w:rsidRPr="00100B52">
        <w:rPr>
          <w:rFonts w:ascii="Times New Roman" w:hAnsi="Times New Roman" w:cs="Times New Roman"/>
          <w:sz w:val="28"/>
          <w:szCs w:val="28"/>
        </w:rPr>
        <w:lastRenderedPageBreak/>
        <w:t>All data collection will be done personally by the researcher; the researcher will visit the respondents at the various secondary schools, Kwara State and give the respondents the questionnaire forms are to be filled and collected in-situ, therefore all 100 questionnaire forms will be filled and retrieved. The data will be collated for statistical analysis.</w:t>
      </w:r>
    </w:p>
    <w:p w14:paraId="70FC45EA" w14:textId="77777777" w:rsidR="00E46B6F" w:rsidRPr="00100B52" w:rsidRDefault="00E46B6F" w:rsidP="00E46B6F">
      <w:pPr>
        <w:spacing w:line="480" w:lineRule="auto"/>
        <w:jc w:val="both"/>
        <w:rPr>
          <w:rFonts w:ascii="Times New Roman" w:hAnsi="Times New Roman" w:cs="Times New Roman"/>
          <w:b/>
          <w:sz w:val="28"/>
          <w:szCs w:val="28"/>
        </w:rPr>
      </w:pPr>
      <w:r w:rsidRPr="00100B52">
        <w:rPr>
          <w:rFonts w:ascii="Times New Roman" w:hAnsi="Times New Roman" w:cs="Times New Roman"/>
          <w:b/>
          <w:sz w:val="28"/>
          <w:szCs w:val="28"/>
        </w:rPr>
        <w:t>Method of Data Analysis</w:t>
      </w:r>
    </w:p>
    <w:p w14:paraId="191317A6" w14:textId="77777777" w:rsidR="00E46B6F" w:rsidRDefault="00E46B6F" w:rsidP="00E46B6F">
      <w:pPr>
        <w:spacing w:line="480" w:lineRule="auto"/>
        <w:jc w:val="both"/>
        <w:rPr>
          <w:rFonts w:ascii="Times New Roman" w:hAnsi="Times New Roman" w:cs="Times New Roman"/>
          <w:sz w:val="24"/>
          <w:szCs w:val="24"/>
        </w:rPr>
      </w:pPr>
      <w:r w:rsidRPr="00100B52">
        <w:rPr>
          <w:rFonts w:ascii="Times New Roman" w:hAnsi="Times New Roman" w:cs="Times New Roman"/>
          <w:sz w:val="28"/>
          <w:szCs w:val="28"/>
        </w:rPr>
        <w:t>Responses from the questionnaire were tabulated according to the information the researcher sought to establish. Simple percentage and mean method were made use of to summarize the frequency of the responses and to measure the validity of the research questions raised during the investigation.</w:t>
      </w:r>
    </w:p>
    <w:p w14:paraId="0C7F0C9B" w14:textId="77777777" w:rsidR="00E46B6F" w:rsidRDefault="00E46B6F" w:rsidP="00E46B6F">
      <w:pPr>
        <w:spacing w:line="480" w:lineRule="auto"/>
        <w:jc w:val="both"/>
        <w:rPr>
          <w:rFonts w:ascii="Times New Roman" w:hAnsi="Times New Roman" w:cs="Times New Roman"/>
          <w:sz w:val="24"/>
          <w:szCs w:val="24"/>
        </w:rPr>
      </w:pPr>
    </w:p>
    <w:p w14:paraId="01134CDC" w14:textId="77777777" w:rsidR="00E46B6F" w:rsidRDefault="00E46B6F" w:rsidP="00E46B6F">
      <w:pPr>
        <w:spacing w:line="480" w:lineRule="auto"/>
        <w:jc w:val="both"/>
        <w:rPr>
          <w:rFonts w:ascii="Times New Roman" w:hAnsi="Times New Roman" w:cs="Times New Roman"/>
          <w:sz w:val="24"/>
          <w:szCs w:val="24"/>
        </w:rPr>
      </w:pPr>
    </w:p>
    <w:p w14:paraId="5C785063" w14:textId="77777777" w:rsidR="00E46B6F" w:rsidRPr="0022477D" w:rsidRDefault="00E46B6F" w:rsidP="00E46B6F">
      <w:pPr>
        <w:spacing w:line="480" w:lineRule="auto"/>
        <w:jc w:val="center"/>
        <w:rPr>
          <w:rFonts w:ascii="Times New Roman" w:hAnsi="Times New Roman" w:cs="Times New Roman"/>
          <w:b/>
          <w:sz w:val="28"/>
          <w:szCs w:val="28"/>
        </w:rPr>
      </w:pPr>
      <w:r w:rsidRPr="0022477D">
        <w:rPr>
          <w:rFonts w:ascii="Times New Roman" w:hAnsi="Times New Roman" w:cs="Times New Roman"/>
          <w:b/>
          <w:sz w:val="28"/>
          <w:szCs w:val="28"/>
        </w:rPr>
        <w:t>CHAPTER FOUR</w:t>
      </w:r>
    </w:p>
    <w:p w14:paraId="0EB0D636" w14:textId="77777777" w:rsidR="00E46B6F" w:rsidRPr="0022477D" w:rsidRDefault="00E46B6F" w:rsidP="00E46B6F">
      <w:pPr>
        <w:spacing w:line="480" w:lineRule="auto"/>
        <w:jc w:val="center"/>
        <w:rPr>
          <w:rFonts w:ascii="Times New Roman" w:hAnsi="Times New Roman" w:cs="Times New Roman"/>
          <w:b/>
          <w:sz w:val="28"/>
          <w:szCs w:val="28"/>
        </w:rPr>
      </w:pPr>
      <w:bookmarkStart w:id="2" w:name="_Toc35285907"/>
      <w:bookmarkStart w:id="3" w:name="_Toc72006568"/>
      <w:r w:rsidRPr="0022477D">
        <w:rPr>
          <w:rFonts w:ascii="Times New Roman" w:hAnsi="Times New Roman" w:cs="Times New Roman"/>
          <w:b/>
          <w:sz w:val="28"/>
          <w:szCs w:val="28"/>
        </w:rPr>
        <w:t xml:space="preserve">DATA ANALYSIS AND </w:t>
      </w:r>
      <w:bookmarkEnd w:id="2"/>
      <w:r w:rsidRPr="0022477D">
        <w:rPr>
          <w:rFonts w:ascii="Times New Roman" w:hAnsi="Times New Roman" w:cs="Times New Roman"/>
          <w:b/>
          <w:sz w:val="28"/>
          <w:szCs w:val="28"/>
        </w:rPr>
        <w:t>RESULTS</w:t>
      </w:r>
      <w:bookmarkEnd w:id="3"/>
    </w:p>
    <w:p w14:paraId="3116984E" w14:textId="77777777" w:rsidR="00E46B6F" w:rsidRPr="0022477D" w:rsidRDefault="00E46B6F" w:rsidP="00E46B6F">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This chapter deals with the presentation of the analysis of data gathered from the field. The researcher administered </w:t>
      </w:r>
      <w:r>
        <w:rPr>
          <w:rFonts w:ascii="Times New Roman" w:hAnsi="Times New Roman" w:cs="Times New Roman"/>
          <w:sz w:val="28"/>
          <w:szCs w:val="28"/>
        </w:rPr>
        <w:t>100</w:t>
      </w:r>
      <w:r w:rsidRPr="0022477D">
        <w:rPr>
          <w:rFonts w:ascii="Times New Roman" w:hAnsi="Times New Roman" w:cs="Times New Roman"/>
          <w:sz w:val="28"/>
          <w:szCs w:val="28"/>
        </w:rPr>
        <w:t xml:space="preserve"> questionnaires to the respondents. The </w:t>
      </w:r>
      <w:r w:rsidRPr="0022477D">
        <w:rPr>
          <w:rFonts w:ascii="Times New Roman" w:hAnsi="Times New Roman" w:cs="Times New Roman"/>
          <w:sz w:val="28"/>
          <w:szCs w:val="28"/>
        </w:rPr>
        <w:lastRenderedPageBreak/>
        <w:t xml:space="preserve">data gathered through the questionnaires were analyzed using the statistical package for social science (SPSS) and presented in percentage. </w:t>
      </w:r>
    </w:p>
    <w:p w14:paraId="4ADDB523" w14:textId="77777777" w:rsidR="00E46B6F" w:rsidRPr="0022477D" w:rsidRDefault="00E46B6F" w:rsidP="00E46B6F">
      <w:pPr>
        <w:spacing w:line="480" w:lineRule="auto"/>
        <w:jc w:val="both"/>
        <w:rPr>
          <w:rFonts w:ascii="Times New Roman" w:hAnsi="Times New Roman" w:cs="Times New Roman"/>
          <w:b/>
          <w:sz w:val="28"/>
          <w:szCs w:val="28"/>
        </w:rPr>
      </w:pPr>
      <w:bookmarkStart w:id="4" w:name="_Toc35285908"/>
      <w:bookmarkStart w:id="5" w:name="_Toc72006569"/>
      <w:bookmarkStart w:id="6" w:name="_Hlk180470072"/>
      <w:r w:rsidRPr="0022477D">
        <w:rPr>
          <w:rFonts w:ascii="Times New Roman" w:hAnsi="Times New Roman" w:cs="Times New Roman"/>
          <w:b/>
          <w:sz w:val="28"/>
          <w:szCs w:val="28"/>
        </w:rPr>
        <w:t>Demographic Data</w:t>
      </w:r>
      <w:bookmarkEnd w:id="4"/>
      <w:bookmarkEnd w:id="5"/>
    </w:p>
    <w:p w14:paraId="367AE086" w14:textId="77777777" w:rsidR="00E46B6F" w:rsidRPr="0022477D" w:rsidRDefault="00E46B6F" w:rsidP="00E46B6F">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Table 1</w:t>
      </w:r>
    </w:p>
    <w:p w14:paraId="2304423C" w14:textId="77777777" w:rsidR="00E46B6F" w:rsidRPr="0022477D" w:rsidRDefault="00E46B6F" w:rsidP="00E46B6F">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Distribution of Respondents Based on Gender</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074"/>
        <w:gridCol w:w="3661"/>
        <w:gridCol w:w="2481"/>
      </w:tblGrid>
      <w:tr w:rsidR="00E46B6F" w:rsidRPr="0022477D" w14:paraId="3E88D3A3" w14:textId="77777777" w:rsidTr="00334EDC">
        <w:trPr>
          <w:cantSplit/>
        </w:trPr>
        <w:tc>
          <w:tcPr>
            <w:tcW w:w="1668" w:type="pct"/>
            <w:tcBorders>
              <w:top w:val="single" w:sz="4" w:space="0" w:color="auto"/>
              <w:left w:val="nil"/>
              <w:bottom w:val="single" w:sz="4" w:space="0" w:color="auto"/>
              <w:right w:val="nil"/>
            </w:tcBorders>
            <w:vAlign w:val="bottom"/>
            <w:hideMark/>
          </w:tcPr>
          <w:p w14:paraId="756DAB32" w14:textId="77777777" w:rsidR="00E46B6F" w:rsidRPr="0022477D" w:rsidRDefault="00E46B6F" w:rsidP="00334EDC">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Gender</w:t>
            </w:r>
          </w:p>
        </w:tc>
        <w:tc>
          <w:tcPr>
            <w:tcW w:w="1986" w:type="pct"/>
            <w:tcBorders>
              <w:top w:val="single" w:sz="4" w:space="0" w:color="auto"/>
              <w:left w:val="nil"/>
              <w:bottom w:val="single" w:sz="4" w:space="0" w:color="auto"/>
              <w:right w:val="nil"/>
            </w:tcBorders>
            <w:vAlign w:val="bottom"/>
            <w:hideMark/>
          </w:tcPr>
          <w:p w14:paraId="0B4D8E3C" w14:textId="77777777" w:rsidR="00E46B6F" w:rsidRPr="0022477D" w:rsidRDefault="00E46B6F" w:rsidP="00334EDC">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Frequency</w:t>
            </w:r>
          </w:p>
        </w:tc>
        <w:tc>
          <w:tcPr>
            <w:tcW w:w="1346" w:type="pct"/>
            <w:tcBorders>
              <w:top w:val="single" w:sz="4" w:space="0" w:color="auto"/>
              <w:left w:val="nil"/>
              <w:bottom w:val="single" w:sz="4" w:space="0" w:color="auto"/>
              <w:right w:val="nil"/>
            </w:tcBorders>
            <w:vAlign w:val="bottom"/>
            <w:hideMark/>
          </w:tcPr>
          <w:p w14:paraId="39564B05" w14:textId="77777777" w:rsidR="00E46B6F" w:rsidRPr="0022477D" w:rsidRDefault="00E46B6F" w:rsidP="00334EDC">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w:t>
            </w:r>
          </w:p>
        </w:tc>
      </w:tr>
      <w:tr w:rsidR="00E46B6F" w:rsidRPr="0022477D" w14:paraId="2A206A22" w14:textId="77777777" w:rsidTr="00334EDC">
        <w:trPr>
          <w:cantSplit/>
        </w:trPr>
        <w:tc>
          <w:tcPr>
            <w:tcW w:w="1668" w:type="pct"/>
            <w:tcBorders>
              <w:top w:val="single" w:sz="4" w:space="0" w:color="auto"/>
              <w:left w:val="nil"/>
              <w:bottom w:val="nil"/>
              <w:right w:val="nil"/>
            </w:tcBorders>
            <w:hideMark/>
          </w:tcPr>
          <w:p w14:paraId="222BDF5F" w14:textId="77777777" w:rsidR="00E46B6F" w:rsidRPr="0022477D" w:rsidRDefault="00E46B6F" w:rsidP="00334EDC">
            <w:pPr>
              <w:numPr>
                <w:ilvl w:val="0"/>
                <w:numId w:val="13"/>
              </w:num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Male</w:t>
            </w:r>
          </w:p>
        </w:tc>
        <w:tc>
          <w:tcPr>
            <w:tcW w:w="1986" w:type="pct"/>
            <w:tcBorders>
              <w:top w:val="single" w:sz="4" w:space="0" w:color="auto"/>
              <w:left w:val="nil"/>
              <w:bottom w:val="nil"/>
              <w:right w:val="nil"/>
            </w:tcBorders>
            <w:hideMark/>
          </w:tcPr>
          <w:p w14:paraId="0824FA1C" w14:textId="77777777" w:rsidR="00E46B6F" w:rsidRPr="0022477D"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45</w:t>
            </w:r>
          </w:p>
        </w:tc>
        <w:tc>
          <w:tcPr>
            <w:tcW w:w="1346" w:type="pct"/>
            <w:tcBorders>
              <w:top w:val="single" w:sz="4" w:space="0" w:color="auto"/>
              <w:left w:val="nil"/>
              <w:bottom w:val="nil"/>
              <w:right w:val="nil"/>
            </w:tcBorders>
            <w:hideMark/>
          </w:tcPr>
          <w:p w14:paraId="0D9BB94D" w14:textId="77777777" w:rsidR="00E46B6F" w:rsidRPr="0022477D"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45</w:t>
            </w:r>
            <w:r w:rsidRPr="0022477D">
              <w:rPr>
                <w:rFonts w:ascii="Times New Roman" w:hAnsi="Times New Roman" w:cs="Times New Roman"/>
                <w:sz w:val="28"/>
                <w:szCs w:val="28"/>
              </w:rPr>
              <w:t>.0%</w:t>
            </w:r>
          </w:p>
        </w:tc>
      </w:tr>
      <w:tr w:rsidR="00E46B6F" w:rsidRPr="0022477D" w14:paraId="0300A1A1" w14:textId="77777777" w:rsidTr="00334EDC">
        <w:trPr>
          <w:cantSplit/>
        </w:trPr>
        <w:tc>
          <w:tcPr>
            <w:tcW w:w="1668" w:type="pct"/>
            <w:tcBorders>
              <w:top w:val="nil"/>
              <w:left w:val="nil"/>
              <w:bottom w:val="single" w:sz="4" w:space="0" w:color="auto"/>
              <w:right w:val="nil"/>
            </w:tcBorders>
            <w:hideMark/>
          </w:tcPr>
          <w:p w14:paraId="389465CE" w14:textId="77777777" w:rsidR="00E46B6F" w:rsidRPr="0022477D" w:rsidRDefault="00E46B6F" w:rsidP="00334EDC">
            <w:pPr>
              <w:numPr>
                <w:ilvl w:val="0"/>
                <w:numId w:val="13"/>
              </w:num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Female</w:t>
            </w:r>
          </w:p>
        </w:tc>
        <w:tc>
          <w:tcPr>
            <w:tcW w:w="1986" w:type="pct"/>
            <w:tcBorders>
              <w:top w:val="nil"/>
              <w:left w:val="nil"/>
              <w:bottom w:val="single" w:sz="4" w:space="0" w:color="auto"/>
              <w:right w:val="nil"/>
            </w:tcBorders>
            <w:hideMark/>
          </w:tcPr>
          <w:p w14:paraId="3012664E" w14:textId="77777777" w:rsidR="00E46B6F" w:rsidRPr="0022477D"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55</w:t>
            </w:r>
          </w:p>
        </w:tc>
        <w:tc>
          <w:tcPr>
            <w:tcW w:w="1346" w:type="pct"/>
            <w:tcBorders>
              <w:top w:val="nil"/>
              <w:left w:val="nil"/>
              <w:bottom w:val="single" w:sz="4" w:space="0" w:color="auto"/>
              <w:right w:val="nil"/>
            </w:tcBorders>
            <w:hideMark/>
          </w:tcPr>
          <w:p w14:paraId="4CEB8957" w14:textId="77777777" w:rsidR="00E46B6F" w:rsidRPr="0022477D"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55</w:t>
            </w:r>
            <w:r w:rsidRPr="0022477D">
              <w:rPr>
                <w:rFonts w:ascii="Times New Roman" w:hAnsi="Times New Roman" w:cs="Times New Roman"/>
                <w:sz w:val="28"/>
                <w:szCs w:val="28"/>
              </w:rPr>
              <w:t>.0%</w:t>
            </w:r>
          </w:p>
        </w:tc>
      </w:tr>
      <w:tr w:rsidR="00E46B6F" w:rsidRPr="0022477D" w14:paraId="77299B7C" w14:textId="77777777" w:rsidTr="00334EDC">
        <w:trPr>
          <w:cantSplit/>
        </w:trPr>
        <w:tc>
          <w:tcPr>
            <w:tcW w:w="1668" w:type="pct"/>
            <w:tcBorders>
              <w:top w:val="single" w:sz="4" w:space="0" w:color="auto"/>
              <w:left w:val="nil"/>
              <w:bottom w:val="single" w:sz="4" w:space="0" w:color="auto"/>
              <w:right w:val="nil"/>
            </w:tcBorders>
            <w:hideMark/>
          </w:tcPr>
          <w:p w14:paraId="4A455ADB" w14:textId="77777777" w:rsidR="00E46B6F" w:rsidRPr="0022477D" w:rsidRDefault="00E46B6F" w:rsidP="00334EDC">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Total</w:t>
            </w:r>
          </w:p>
        </w:tc>
        <w:tc>
          <w:tcPr>
            <w:tcW w:w="1986" w:type="pct"/>
            <w:tcBorders>
              <w:top w:val="single" w:sz="4" w:space="0" w:color="auto"/>
              <w:left w:val="nil"/>
              <w:bottom w:val="single" w:sz="4" w:space="0" w:color="auto"/>
              <w:right w:val="nil"/>
            </w:tcBorders>
            <w:hideMark/>
          </w:tcPr>
          <w:p w14:paraId="61BB5455" w14:textId="77777777" w:rsidR="00E46B6F" w:rsidRPr="0022477D" w:rsidRDefault="00E46B6F" w:rsidP="00334EDC">
            <w:pPr>
              <w:spacing w:line="480" w:lineRule="auto"/>
              <w:jc w:val="both"/>
              <w:rPr>
                <w:rFonts w:ascii="Times New Roman" w:hAnsi="Times New Roman" w:cs="Times New Roman"/>
                <w:b/>
                <w:sz w:val="28"/>
                <w:szCs w:val="28"/>
              </w:rPr>
            </w:pPr>
            <w:r>
              <w:rPr>
                <w:rFonts w:ascii="Times New Roman" w:hAnsi="Times New Roman" w:cs="Times New Roman"/>
                <w:b/>
                <w:sz w:val="28"/>
                <w:szCs w:val="28"/>
              </w:rPr>
              <w:t>100</w:t>
            </w:r>
          </w:p>
        </w:tc>
        <w:tc>
          <w:tcPr>
            <w:tcW w:w="1346" w:type="pct"/>
            <w:tcBorders>
              <w:top w:val="single" w:sz="4" w:space="0" w:color="auto"/>
              <w:left w:val="nil"/>
              <w:bottom w:val="single" w:sz="4" w:space="0" w:color="auto"/>
              <w:right w:val="nil"/>
            </w:tcBorders>
            <w:hideMark/>
          </w:tcPr>
          <w:p w14:paraId="6A9F2A60" w14:textId="77777777" w:rsidR="00E46B6F" w:rsidRPr="0022477D" w:rsidRDefault="00E46B6F" w:rsidP="00334EDC">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100%</w:t>
            </w:r>
          </w:p>
        </w:tc>
      </w:tr>
    </w:tbl>
    <w:p w14:paraId="123ED27F" w14:textId="77777777" w:rsidR="00E46B6F" w:rsidRPr="0022477D" w:rsidRDefault="00E46B6F" w:rsidP="00E46B6F">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ab/>
        <w:t xml:space="preserve">Table 1, above revealed the gender of respondents. </w:t>
      </w:r>
      <w:r>
        <w:rPr>
          <w:rFonts w:ascii="Times New Roman" w:hAnsi="Times New Roman" w:cs="Times New Roman"/>
          <w:sz w:val="28"/>
          <w:szCs w:val="28"/>
        </w:rPr>
        <w:t>45</w:t>
      </w:r>
      <w:r w:rsidRPr="0022477D">
        <w:rPr>
          <w:rFonts w:ascii="Times New Roman" w:hAnsi="Times New Roman" w:cs="Times New Roman"/>
          <w:sz w:val="28"/>
          <w:szCs w:val="28"/>
        </w:rPr>
        <w:t xml:space="preserve"> out of the total respondents were male which represent a total of </w:t>
      </w:r>
      <w:r>
        <w:rPr>
          <w:rFonts w:ascii="Times New Roman" w:hAnsi="Times New Roman" w:cs="Times New Roman"/>
          <w:sz w:val="28"/>
          <w:szCs w:val="28"/>
        </w:rPr>
        <w:t>45</w:t>
      </w:r>
      <w:r w:rsidRPr="0022477D">
        <w:rPr>
          <w:rFonts w:ascii="Times New Roman" w:hAnsi="Times New Roman" w:cs="Times New Roman"/>
          <w:sz w:val="28"/>
          <w:szCs w:val="28"/>
        </w:rPr>
        <w:t xml:space="preserve">.0%. while, </w:t>
      </w:r>
      <w:r>
        <w:rPr>
          <w:rFonts w:ascii="Times New Roman" w:hAnsi="Times New Roman" w:cs="Times New Roman"/>
          <w:sz w:val="28"/>
          <w:szCs w:val="28"/>
        </w:rPr>
        <w:t>55</w:t>
      </w:r>
      <w:r w:rsidRPr="0022477D">
        <w:rPr>
          <w:rFonts w:ascii="Times New Roman" w:hAnsi="Times New Roman" w:cs="Times New Roman"/>
          <w:sz w:val="28"/>
          <w:szCs w:val="28"/>
        </w:rPr>
        <w:t xml:space="preserve"> (</w:t>
      </w:r>
      <w:r>
        <w:rPr>
          <w:rFonts w:ascii="Times New Roman" w:hAnsi="Times New Roman" w:cs="Times New Roman"/>
          <w:sz w:val="28"/>
          <w:szCs w:val="28"/>
        </w:rPr>
        <w:t>55</w:t>
      </w:r>
      <w:r w:rsidRPr="0022477D">
        <w:rPr>
          <w:rFonts w:ascii="Times New Roman" w:hAnsi="Times New Roman" w:cs="Times New Roman"/>
          <w:sz w:val="28"/>
          <w:szCs w:val="28"/>
        </w:rPr>
        <w:t xml:space="preserve">.0%) of the total respondents were female. Therefore, the total number of respondents is </w:t>
      </w:r>
      <w:r>
        <w:rPr>
          <w:rFonts w:ascii="Times New Roman" w:hAnsi="Times New Roman" w:cs="Times New Roman"/>
          <w:sz w:val="28"/>
          <w:szCs w:val="28"/>
        </w:rPr>
        <w:t>100</w:t>
      </w:r>
      <w:r w:rsidRPr="0022477D">
        <w:rPr>
          <w:rFonts w:ascii="Times New Roman" w:hAnsi="Times New Roman" w:cs="Times New Roman"/>
          <w:sz w:val="28"/>
          <w:szCs w:val="28"/>
        </w:rPr>
        <w:t xml:space="preserve"> (100%).</w:t>
      </w:r>
    </w:p>
    <w:p w14:paraId="0F1DFBBA" w14:textId="77777777" w:rsidR="00E46B6F" w:rsidRPr="0022477D" w:rsidRDefault="00E46B6F" w:rsidP="00E46B6F">
      <w:pPr>
        <w:spacing w:line="480" w:lineRule="auto"/>
        <w:jc w:val="both"/>
        <w:rPr>
          <w:rFonts w:ascii="Times New Roman" w:hAnsi="Times New Roman" w:cs="Times New Roman"/>
          <w:sz w:val="28"/>
          <w:szCs w:val="28"/>
        </w:rPr>
      </w:pPr>
      <w:r w:rsidRPr="0022477D">
        <w:rPr>
          <w:rFonts w:ascii="Times New Roman" w:hAnsi="Times New Roman" w:cs="Times New Roman"/>
          <w:noProof/>
          <w:sz w:val="28"/>
          <w:szCs w:val="28"/>
        </w:rPr>
        <w:lastRenderedPageBreak/>
        <w:drawing>
          <wp:inline distT="0" distB="0" distL="0" distR="0" wp14:anchorId="59AABCB3" wp14:editId="06160276">
            <wp:extent cx="5922335" cy="3604437"/>
            <wp:effectExtent l="0" t="0" r="2540" b="15240"/>
            <wp:docPr id="6429013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C4EBAC8" w14:textId="77777777" w:rsidR="00E46B6F" w:rsidRDefault="00E46B6F" w:rsidP="00E46B6F">
      <w:pPr>
        <w:spacing w:line="480" w:lineRule="auto"/>
        <w:jc w:val="both"/>
        <w:rPr>
          <w:rFonts w:ascii="Times New Roman" w:hAnsi="Times New Roman" w:cs="Times New Roman"/>
          <w:i/>
          <w:iCs/>
          <w:sz w:val="28"/>
          <w:szCs w:val="28"/>
        </w:rPr>
      </w:pPr>
      <w:bookmarkStart w:id="7" w:name="_Hlk179274488"/>
      <w:r w:rsidRPr="0022477D">
        <w:rPr>
          <w:rFonts w:ascii="Times New Roman" w:hAnsi="Times New Roman" w:cs="Times New Roman"/>
          <w:i/>
          <w:iCs/>
          <w:sz w:val="28"/>
          <w:szCs w:val="28"/>
        </w:rPr>
        <w:t xml:space="preserve">Figure 4.1: Gender of </w:t>
      </w:r>
      <w:bookmarkEnd w:id="7"/>
      <w:r w:rsidRPr="0022477D">
        <w:rPr>
          <w:rFonts w:ascii="Times New Roman" w:hAnsi="Times New Roman" w:cs="Times New Roman"/>
          <w:i/>
          <w:iCs/>
          <w:sz w:val="28"/>
          <w:szCs w:val="28"/>
        </w:rPr>
        <w:t>Respondent</w:t>
      </w:r>
    </w:p>
    <w:p w14:paraId="43604493" w14:textId="77777777" w:rsidR="00E46B6F" w:rsidRDefault="00E46B6F" w:rsidP="00E46B6F">
      <w:pPr>
        <w:spacing w:line="480" w:lineRule="auto"/>
        <w:jc w:val="both"/>
        <w:rPr>
          <w:rFonts w:ascii="Times New Roman" w:hAnsi="Times New Roman" w:cs="Times New Roman"/>
          <w:i/>
          <w:iCs/>
          <w:sz w:val="28"/>
          <w:szCs w:val="28"/>
        </w:rPr>
      </w:pPr>
    </w:p>
    <w:p w14:paraId="5F33A4E6" w14:textId="77777777" w:rsidR="00E46B6F" w:rsidRDefault="00E46B6F" w:rsidP="00E46B6F">
      <w:pPr>
        <w:spacing w:line="480" w:lineRule="auto"/>
        <w:jc w:val="both"/>
        <w:rPr>
          <w:rFonts w:ascii="Times New Roman" w:hAnsi="Times New Roman" w:cs="Times New Roman"/>
          <w:i/>
          <w:iCs/>
          <w:sz w:val="28"/>
          <w:szCs w:val="28"/>
        </w:rPr>
      </w:pPr>
    </w:p>
    <w:p w14:paraId="5B4A022A" w14:textId="77777777" w:rsidR="00E46B6F" w:rsidRPr="0022477D" w:rsidRDefault="00E46B6F" w:rsidP="00E46B6F">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Table 2</w:t>
      </w:r>
    </w:p>
    <w:p w14:paraId="4141F3B4" w14:textId="77777777" w:rsidR="00E46B6F" w:rsidRPr="0022477D" w:rsidRDefault="00E46B6F" w:rsidP="00E46B6F">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Distribution of Respondents Based on Level</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391"/>
        <w:gridCol w:w="3338"/>
        <w:gridCol w:w="3487"/>
      </w:tblGrid>
      <w:tr w:rsidR="00E46B6F" w:rsidRPr="0022477D" w14:paraId="4E45DB95" w14:textId="77777777" w:rsidTr="00334EDC">
        <w:trPr>
          <w:cantSplit/>
        </w:trPr>
        <w:tc>
          <w:tcPr>
            <w:tcW w:w="1297" w:type="pct"/>
            <w:tcBorders>
              <w:top w:val="single" w:sz="4" w:space="0" w:color="auto"/>
              <w:left w:val="nil"/>
              <w:bottom w:val="single" w:sz="4" w:space="0" w:color="auto"/>
              <w:right w:val="nil"/>
            </w:tcBorders>
            <w:vAlign w:val="bottom"/>
            <w:hideMark/>
          </w:tcPr>
          <w:p w14:paraId="1A2F1031" w14:textId="77777777" w:rsidR="00E46B6F" w:rsidRPr="0022477D" w:rsidRDefault="00E46B6F" w:rsidP="00334EDC">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lastRenderedPageBreak/>
              <w:t>Level</w:t>
            </w:r>
          </w:p>
        </w:tc>
        <w:tc>
          <w:tcPr>
            <w:tcW w:w="1811" w:type="pct"/>
            <w:tcBorders>
              <w:top w:val="single" w:sz="4" w:space="0" w:color="auto"/>
              <w:left w:val="nil"/>
              <w:bottom w:val="single" w:sz="4" w:space="0" w:color="auto"/>
              <w:right w:val="nil"/>
            </w:tcBorders>
            <w:vAlign w:val="bottom"/>
            <w:hideMark/>
          </w:tcPr>
          <w:p w14:paraId="1A8CEC70" w14:textId="77777777" w:rsidR="00E46B6F" w:rsidRPr="0022477D" w:rsidRDefault="00E46B6F" w:rsidP="00334EDC">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Count</w:t>
            </w:r>
          </w:p>
        </w:tc>
        <w:tc>
          <w:tcPr>
            <w:tcW w:w="1892" w:type="pct"/>
            <w:tcBorders>
              <w:top w:val="single" w:sz="4" w:space="0" w:color="auto"/>
              <w:left w:val="nil"/>
              <w:bottom w:val="single" w:sz="4" w:space="0" w:color="auto"/>
              <w:right w:val="nil"/>
            </w:tcBorders>
            <w:vAlign w:val="bottom"/>
            <w:hideMark/>
          </w:tcPr>
          <w:p w14:paraId="2B5746DA" w14:textId="77777777" w:rsidR="00E46B6F" w:rsidRPr="0022477D" w:rsidRDefault="00E46B6F" w:rsidP="00334EDC">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w:t>
            </w:r>
          </w:p>
        </w:tc>
      </w:tr>
      <w:tr w:rsidR="00E46B6F" w:rsidRPr="0022477D" w14:paraId="4F31058D" w14:textId="77777777" w:rsidTr="00334EDC">
        <w:trPr>
          <w:cantSplit/>
        </w:trPr>
        <w:tc>
          <w:tcPr>
            <w:tcW w:w="1297" w:type="pct"/>
            <w:tcBorders>
              <w:top w:val="single" w:sz="4" w:space="0" w:color="auto"/>
              <w:left w:val="nil"/>
              <w:bottom w:val="nil"/>
              <w:right w:val="nil"/>
            </w:tcBorders>
            <w:hideMark/>
          </w:tcPr>
          <w:p w14:paraId="6905BA6B" w14:textId="77777777" w:rsidR="00E46B6F" w:rsidRPr="0022477D"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SS1</w:t>
            </w:r>
          </w:p>
        </w:tc>
        <w:tc>
          <w:tcPr>
            <w:tcW w:w="1811" w:type="pct"/>
            <w:tcBorders>
              <w:top w:val="single" w:sz="4" w:space="0" w:color="auto"/>
              <w:left w:val="nil"/>
              <w:bottom w:val="nil"/>
              <w:right w:val="nil"/>
            </w:tcBorders>
            <w:hideMark/>
          </w:tcPr>
          <w:p w14:paraId="1BCD8C2A" w14:textId="77777777" w:rsidR="00E46B6F" w:rsidRPr="0022477D"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1892" w:type="pct"/>
            <w:tcBorders>
              <w:top w:val="single" w:sz="4" w:space="0" w:color="auto"/>
              <w:left w:val="nil"/>
              <w:bottom w:val="nil"/>
              <w:right w:val="nil"/>
            </w:tcBorders>
            <w:hideMark/>
          </w:tcPr>
          <w:p w14:paraId="3786F350" w14:textId="77777777" w:rsidR="00E46B6F" w:rsidRPr="0022477D" w:rsidRDefault="00E46B6F" w:rsidP="00334EDC">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25.0%</w:t>
            </w:r>
          </w:p>
        </w:tc>
      </w:tr>
      <w:tr w:rsidR="00E46B6F" w:rsidRPr="0022477D" w14:paraId="78A43E5C" w14:textId="77777777" w:rsidTr="00334EDC">
        <w:trPr>
          <w:cantSplit/>
        </w:trPr>
        <w:tc>
          <w:tcPr>
            <w:tcW w:w="1297" w:type="pct"/>
            <w:tcBorders>
              <w:top w:val="nil"/>
              <w:left w:val="nil"/>
              <w:bottom w:val="nil"/>
              <w:right w:val="nil"/>
            </w:tcBorders>
          </w:tcPr>
          <w:p w14:paraId="26AEC29F" w14:textId="77777777" w:rsidR="00E46B6F" w:rsidRPr="0022477D"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SS2</w:t>
            </w:r>
          </w:p>
        </w:tc>
        <w:tc>
          <w:tcPr>
            <w:tcW w:w="1811" w:type="pct"/>
            <w:tcBorders>
              <w:top w:val="nil"/>
              <w:left w:val="nil"/>
              <w:bottom w:val="nil"/>
              <w:right w:val="nil"/>
            </w:tcBorders>
          </w:tcPr>
          <w:p w14:paraId="196D23C8" w14:textId="77777777" w:rsidR="00E46B6F" w:rsidRPr="0022477D"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1892" w:type="pct"/>
            <w:tcBorders>
              <w:top w:val="nil"/>
              <w:left w:val="nil"/>
              <w:bottom w:val="nil"/>
              <w:right w:val="nil"/>
            </w:tcBorders>
          </w:tcPr>
          <w:p w14:paraId="0B027737" w14:textId="77777777" w:rsidR="00E46B6F" w:rsidRPr="0022477D" w:rsidRDefault="00E46B6F" w:rsidP="00334EDC">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50.0%</w:t>
            </w:r>
          </w:p>
        </w:tc>
      </w:tr>
      <w:tr w:rsidR="00E46B6F" w:rsidRPr="0022477D" w14:paraId="0BCF284D" w14:textId="77777777" w:rsidTr="00334EDC">
        <w:trPr>
          <w:cantSplit/>
        </w:trPr>
        <w:tc>
          <w:tcPr>
            <w:tcW w:w="1297" w:type="pct"/>
            <w:tcBorders>
              <w:top w:val="nil"/>
              <w:left w:val="nil"/>
              <w:bottom w:val="nil"/>
              <w:right w:val="nil"/>
            </w:tcBorders>
            <w:hideMark/>
          </w:tcPr>
          <w:p w14:paraId="4FF95744" w14:textId="77777777" w:rsidR="00E46B6F" w:rsidRPr="0022477D"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SS3</w:t>
            </w:r>
          </w:p>
        </w:tc>
        <w:tc>
          <w:tcPr>
            <w:tcW w:w="1811" w:type="pct"/>
            <w:tcBorders>
              <w:top w:val="nil"/>
              <w:left w:val="nil"/>
              <w:bottom w:val="nil"/>
              <w:right w:val="nil"/>
            </w:tcBorders>
            <w:hideMark/>
          </w:tcPr>
          <w:p w14:paraId="2B95B1AF" w14:textId="77777777" w:rsidR="00E46B6F" w:rsidRPr="0022477D"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Pr="0022477D">
              <w:rPr>
                <w:rFonts w:ascii="Times New Roman" w:hAnsi="Times New Roman" w:cs="Times New Roman"/>
                <w:sz w:val="28"/>
                <w:szCs w:val="28"/>
              </w:rPr>
              <w:t>5</w:t>
            </w:r>
          </w:p>
        </w:tc>
        <w:tc>
          <w:tcPr>
            <w:tcW w:w="1892" w:type="pct"/>
            <w:tcBorders>
              <w:top w:val="nil"/>
              <w:left w:val="nil"/>
              <w:bottom w:val="nil"/>
              <w:right w:val="nil"/>
            </w:tcBorders>
            <w:hideMark/>
          </w:tcPr>
          <w:p w14:paraId="28CE4238" w14:textId="77777777" w:rsidR="00E46B6F" w:rsidRPr="0022477D"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Pr="0022477D">
              <w:rPr>
                <w:rFonts w:ascii="Times New Roman" w:hAnsi="Times New Roman" w:cs="Times New Roman"/>
                <w:sz w:val="28"/>
                <w:szCs w:val="28"/>
              </w:rPr>
              <w:t>5%</w:t>
            </w:r>
          </w:p>
        </w:tc>
      </w:tr>
      <w:tr w:rsidR="00E46B6F" w:rsidRPr="0022477D" w14:paraId="2C49BBD8" w14:textId="77777777" w:rsidTr="00334EDC">
        <w:trPr>
          <w:cantSplit/>
        </w:trPr>
        <w:tc>
          <w:tcPr>
            <w:tcW w:w="1297" w:type="pct"/>
            <w:tcBorders>
              <w:top w:val="single" w:sz="4" w:space="0" w:color="auto"/>
              <w:left w:val="nil"/>
              <w:bottom w:val="single" w:sz="4" w:space="0" w:color="auto"/>
              <w:right w:val="nil"/>
            </w:tcBorders>
            <w:hideMark/>
          </w:tcPr>
          <w:p w14:paraId="2549D02A" w14:textId="77777777" w:rsidR="00E46B6F" w:rsidRPr="0022477D" w:rsidRDefault="00E46B6F" w:rsidP="00334EDC">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Total</w:t>
            </w:r>
          </w:p>
        </w:tc>
        <w:tc>
          <w:tcPr>
            <w:tcW w:w="1811" w:type="pct"/>
            <w:tcBorders>
              <w:top w:val="single" w:sz="4" w:space="0" w:color="auto"/>
              <w:left w:val="nil"/>
              <w:bottom w:val="single" w:sz="4" w:space="0" w:color="auto"/>
              <w:right w:val="nil"/>
            </w:tcBorders>
            <w:hideMark/>
          </w:tcPr>
          <w:p w14:paraId="1BC3ABF5" w14:textId="77777777" w:rsidR="00E46B6F" w:rsidRPr="0022477D"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1892" w:type="pct"/>
            <w:tcBorders>
              <w:top w:val="single" w:sz="4" w:space="0" w:color="auto"/>
              <w:left w:val="nil"/>
              <w:bottom w:val="single" w:sz="4" w:space="0" w:color="auto"/>
              <w:right w:val="nil"/>
            </w:tcBorders>
            <w:hideMark/>
          </w:tcPr>
          <w:p w14:paraId="3CA8A188" w14:textId="77777777" w:rsidR="00E46B6F" w:rsidRPr="0022477D" w:rsidRDefault="00E46B6F" w:rsidP="00334EDC">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100.0%</w:t>
            </w:r>
          </w:p>
        </w:tc>
      </w:tr>
    </w:tbl>
    <w:p w14:paraId="23B8145A" w14:textId="77777777" w:rsidR="00E46B6F" w:rsidRPr="0022477D" w:rsidRDefault="00E46B6F" w:rsidP="00E46B6F">
      <w:pPr>
        <w:spacing w:line="480" w:lineRule="auto"/>
        <w:jc w:val="both"/>
        <w:rPr>
          <w:rFonts w:ascii="Times New Roman" w:hAnsi="Times New Roman" w:cs="Times New Roman"/>
          <w:sz w:val="28"/>
          <w:szCs w:val="28"/>
        </w:rPr>
      </w:pPr>
    </w:p>
    <w:p w14:paraId="67F19417" w14:textId="77777777" w:rsidR="00E46B6F" w:rsidRPr="0022477D" w:rsidRDefault="00E46B6F" w:rsidP="00E46B6F">
      <w:pPr>
        <w:spacing w:line="480" w:lineRule="auto"/>
        <w:jc w:val="both"/>
        <w:rPr>
          <w:rFonts w:ascii="Times New Roman" w:hAnsi="Times New Roman" w:cs="Times New Roman"/>
          <w:b/>
          <w:sz w:val="28"/>
          <w:szCs w:val="28"/>
        </w:rPr>
      </w:pPr>
      <w:r w:rsidRPr="0022477D">
        <w:rPr>
          <w:rFonts w:ascii="Times New Roman" w:hAnsi="Times New Roman" w:cs="Times New Roman"/>
          <w:sz w:val="28"/>
          <w:szCs w:val="28"/>
        </w:rPr>
        <w:t xml:space="preserve">Table 2, above shows the level of respondents. </w:t>
      </w:r>
      <w:r>
        <w:rPr>
          <w:rFonts w:ascii="Times New Roman" w:hAnsi="Times New Roman" w:cs="Times New Roman"/>
          <w:sz w:val="28"/>
          <w:szCs w:val="28"/>
        </w:rPr>
        <w:t>25</w:t>
      </w:r>
      <w:r w:rsidRPr="0022477D">
        <w:rPr>
          <w:rFonts w:ascii="Times New Roman" w:hAnsi="Times New Roman" w:cs="Times New Roman"/>
          <w:sz w:val="28"/>
          <w:szCs w:val="28"/>
        </w:rPr>
        <w:t xml:space="preserve"> out of the total respondents are in </w:t>
      </w:r>
      <w:r>
        <w:rPr>
          <w:rFonts w:ascii="Times New Roman" w:hAnsi="Times New Roman" w:cs="Times New Roman"/>
          <w:sz w:val="28"/>
          <w:szCs w:val="28"/>
        </w:rPr>
        <w:t>SS1</w:t>
      </w:r>
      <w:r w:rsidRPr="0022477D">
        <w:rPr>
          <w:rFonts w:ascii="Times New Roman" w:hAnsi="Times New Roman" w:cs="Times New Roman"/>
          <w:sz w:val="28"/>
          <w:szCs w:val="28"/>
        </w:rPr>
        <w:t xml:space="preserve">, which represent a total of 25.0%. </w:t>
      </w:r>
      <w:r>
        <w:rPr>
          <w:rFonts w:ascii="Times New Roman" w:hAnsi="Times New Roman" w:cs="Times New Roman"/>
          <w:sz w:val="28"/>
          <w:szCs w:val="28"/>
        </w:rPr>
        <w:t>50</w:t>
      </w:r>
      <w:r w:rsidRPr="0022477D">
        <w:rPr>
          <w:rFonts w:ascii="Times New Roman" w:hAnsi="Times New Roman" w:cs="Times New Roman"/>
          <w:sz w:val="28"/>
          <w:szCs w:val="28"/>
        </w:rPr>
        <w:t xml:space="preserve"> (50%) out of the total respondents are </w:t>
      </w:r>
      <w:r>
        <w:rPr>
          <w:rFonts w:ascii="Times New Roman" w:hAnsi="Times New Roman" w:cs="Times New Roman"/>
          <w:sz w:val="28"/>
          <w:szCs w:val="28"/>
        </w:rPr>
        <w:t>SS2</w:t>
      </w:r>
      <w:r w:rsidRPr="0022477D">
        <w:rPr>
          <w:rFonts w:ascii="Times New Roman" w:hAnsi="Times New Roman" w:cs="Times New Roman"/>
          <w:sz w:val="28"/>
          <w:szCs w:val="28"/>
        </w:rPr>
        <w:t xml:space="preserve"> students. </w:t>
      </w:r>
      <w:r>
        <w:rPr>
          <w:rFonts w:ascii="Times New Roman" w:hAnsi="Times New Roman" w:cs="Times New Roman"/>
          <w:sz w:val="28"/>
          <w:szCs w:val="28"/>
        </w:rPr>
        <w:t>2</w:t>
      </w:r>
      <w:r w:rsidRPr="0022477D">
        <w:rPr>
          <w:rFonts w:ascii="Times New Roman" w:hAnsi="Times New Roman" w:cs="Times New Roman"/>
          <w:sz w:val="28"/>
          <w:szCs w:val="28"/>
        </w:rPr>
        <w:t xml:space="preserve">5 (25%) out of the total respondents are </w:t>
      </w:r>
      <w:r>
        <w:rPr>
          <w:rFonts w:ascii="Times New Roman" w:hAnsi="Times New Roman" w:cs="Times New Roman"/>
          <w:sz w:val="28"/>
          <w:szCs w:val="28"/>
        </w:rPr>
        <w:t>SS3</w:t>
      </w:r>
      <w:r w:rsidRPr="0022477D">
        <w:rPr>
          <w:rFonts w:ascii="Times New Roman" w:hAnsi="Times New Roman" w:cs="Times New Roman"/>
          <w:sz w:val="28"/>
          <w:szCs w:val="28"/>
        </w:rPr>
        <w:t xml:space="preserve"> students. Therefore, the total number of respondents is </w:t>
      </w:r>
      <w:r>
        <w:rPr>
          <w:rFonts w:ascii="Times New Roman" w:hAnsi="Times New Roman" w:cs="Times New Roman"/>
          <w:sz w:val="28"/>
          <w:szCs w:val="28"/>
        </w:rPr>
        <w:t>100</w:t>
      </w:r>
      <w:r w:rsidRPr="0022477D">
        <w:rPr>
          <w:rFonts w:ascii="Times New Roman" w:hAnsi="Times New Roman" w:cs="Times New Roman"/>
          <w:sz w:val="28"/>
          <w:szCs w:val="28"/>
        </w:rPr>
        <w:t xml:space="preserve"> (100%).</w:t>
      </w:r>
    </w:p>
    <w:p w14:paraId="39CB1690" w14:textId="77777777" w:rsidR="00E46B6F" w:rsidRPr="0022477D" w:rsidRDefault="00E46B6F" w:rsidP="00E46B6F">
      <w:pPr>
        <w:spacing w:line="480" w:lineRule="auto"/>
        <w:jc w:val="both"/>
        <w:rPr>
          <w:rFonts w:ascii="Times New Roman" w:hAnsi="Times New Roman" w:cs="Times New Roman"/>
          <w:b/>
          <w:sz w:val="28"/>
          <w:szCs w:val="28"/>
        </w:rPr>
      </w:pPr>
      <w:bookmarkStart w:id="8" w:name="_Toc72006570"/>
    </w:p>
    <w:p w14:paraId="3F2D74D8" w14:textId="77777777" w:rsidR="00E46B6F" w:rsidRPr="0022477D" w:rsidRDefault="00E46B6F" w:rsidP="00E46B6F">
      <w:pPr>
        <w:spacing w:line="480" w:lineRule="auto"/>
        <w:jc w:val="both"/>
        <w:rPr>
          <w:rFonts w:ascii="Times New Roman" w:hAnsi="Times New Roman" w:cs="Times New Roman"/>
          <w:b/>
          <w:i/>
          <w:iCs/>
          <w:sz w:val="28"/>
          <w:szCs w:val="28"/>
        </w:rPr>
      </w:pPr>
      <w:r w:rsidRPr="0022477D">
        <w:rPr>
          <w:rFonts w:ascii="Times New Roman" w:hAnsi="Times New Roman" w:cs="Times New Roman"/>
          <w:b/>
          <w:i/>
          <w:iCs/>
          <w:noProof/>
          <w:sz w:val="28"/>
          <w:szCs w:val="28"/>
        </w:rPr>
        <w:lastRenderedPageBreak/>
        <w:drawing>
          <wp:inline distT="0" distB="0" distL="0" distR="0" wp14:anchorId="15691DC5" wp14:editId="7CA7CB2E">
            <wp:extent cx="5105400" cy="2847975"/>
            <wp:effectExtent l="0" t="0" r="0" b="9525"/>
            <wp:docPr id="107643487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DE856D6" w14:textId="77777777" w:rsidR="00E46B6F" w:rsidRPr="00037C90" w:rsidRDefault="00E46B6F" w:rsidP="00E46B6F">
      <w:pPr>
        <w:spacing w:line="480" w:lineRule="auto"/>
        <w:jc w:val="both"/>
        <w:rPr>
          <w:rFonts w:ascii="Times New Roman" w:hAnsi="Times New Roman" w:cs="Times New Roman"/>
          <w:b/>
          <w:i/>
          <w:iCs/>
          <w:sz w:val="28"/>
          <w:szCs w:val="28"/>
        </w:rPr>
      </w:pPr>
      <w:r w:rsidRPr="0022477D">
        <w:rPr>
          <w:rFonts w:ascii="Times New Roman" w:hAnsi="Times New Roman" w:cs="Times New Roman"/>
          <w:i/>
          <w:iCs/>
          <w:sz w:val="28"/>
          <w:szCs w:val="28"/>
        </w:rPr>
        <w:t>Figure 4.1: Level of Respondent</w:t>
      </w:r>
      <w:bookmarkEnd w:id="6"/>
    </w:p>
    <w:p w14:paraId="65583DCF" w14:textId="77777777" w:rsidR="00E46B6F" w:rsidRDefault="00E46B6F" w:rsidP="00E46B6F">
      <w:pPr>
        <w:spacing w:line="480" w:lineRule="auto"/>
        <w:jc w:val="both"/>
        <w:rPr>
          <w:rFonts w:ascii="Times New Roman" w:hAnsi="Times New Roman" w:cs="Times New Roman"/>
          <w:b/>
          <w:sz w:val="28"/>
          <w:szCs w:val="28"/>
        </w:rPr>
      </w:pPr>
    </w:p>
    <w:p w14:paraId="054827E3" w14:textId="77777777" w:rsidR="00E46B6F" w:rsidRDefault="00E46B6F" w:rsidP="00E46B6F">
      <w:pPr>
        <w:spacing w:line="480" w:lineRule="auto"/>
        <w:jc w:val="both"/>
        <w:rPr>
          <w:rFonts w:ascii="Times New Roman" w:hAnsi="Times New Roman" w:cs="Times New Roman"/>
          <w:b/>
          <w:sz w:val="28"/>
          <w:szCs w:val="28"/>
        </w:rPr>
      </w:pPr>
    </w:p>
    <w:p w14:paraId="3C2EE257" w14:textId="77777777" w:rsidR="00E46B6F" w:rsidRDefault="00E46B6F" w:rsidP="00E46B6F">
      <w:pPr>
        <w:spacing w:line="480" w:lineRule="auto"/>
        <w:jc w:val="both"/>
        <w:rPr>
          <w:rFonts w:ascii="Times New Roman" w:hAnsi="Times New Roman" w:cs="Times New Roman"/>
          <w:b/>
          <w:sz w:val="28"/>
          <w:szCs w:val="28"/>
        </w:rPr>
      </w:pPr>
    </w:p>
    <w:p w14:paraId="6DAE0A41" w14:textId="77777777" w:rsidR="00E46B6F" w:rsidRDefault="00E46B6F" w:rsidP="00E46B6F">
      <w:pPr>
        <w:spacing w:line="480" w:lineRule="auto"/>
        <w:jc w:val="both"/>
        <w:rPr>
          <w:rFonts w:ascii="Times New Roman" w:hAnsi="Times New Roman" w:cs="Times New Roman"/>
          <w:b/>
          <w:sz w:val="28"/>
          <w:szCs w:val="28"/>
        </w:rPr>
      </w:pPr>
    </w:p>
    <w:p w14:paraId="48CC59F9" w14:textId="77777777" w:rsidR="00E46B6F" w:rsidRDefault="00E46B6F" w:rsidP="00E46B6F">
      <w:pPr>
        <w:spacing w:line="480" w:lineRule="auto"/>
        <w:jc w:val="both"/>
        <w:rPr>
          <w:rFonts w:ascii="Times New Roman" w:hAnsi="Times New Roman" w:cs="Times New Roman"/>
          <w:b/>
          <w:sz w:val="28"/>
          <w:szCs w:val="28"/>
        </w:rPr>
      </w:pPr>
    </w:p>
    <w:p w14:paraId="62A470C2" w14:textId="77777777" w:rsidR="00E46B6F" w:rsidRDefault="00E46B6F" w:rsidP="00E46B6F">
      <w:pPr>
        <w:spacing w:line="480" w:lineRule="auto"/>
        <w:jc w:val="both"/>
        <w:rPr>
          <w:rFonts w:ascii="Times New Roman" w:hAnsi="Times New Roman" w:cs="Times New Roman"/>
          <w:b/>
          <w:sz w:val="28"/>
          <w:szCs w:val="28"/>
        </w:rPr>
      </w:pPr>
    </w:p>
    <w:p w14:paraId="5986B15F" w14:textId="77777777" w:rsidR="00E46B6F" w:rsidRDefault="00E46B6F" w:rsidP="00E46B6F">
      <w:pPr>
        <w:spacing w:line="480" w:lineRule="auto"/>
        <w:jc w:val="both"/>
        <w:rPr>
          <w:rFonts w:ascii="Times New Roman" w:hAnsi="Times New Roman" w:cs="Times New Roman"/>
          <w:b/>
          <w:sz w:val="28"/>
          <w:szCs w:val="28"/>
        </w:rPr>
      </w:pPr>
    </w:p>
    <w:p w14:paraId="1F4F5CC2" w14:textId="77777777" w:rsidR="00E46B6F" w:rsidRPr="0022477D" w:rsidRDefault="00E46B6F" w:rsidP="00E46B6F">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lastRenderedPageBreak/>
        <w:t>Results</w:t>
      </w:r>
      <w:bookmarkEnd w:id="8"/>
    </w:p>
    <w:p w14:paraId="42A650BF" w14:textId="77777777" w:rsidR="00E46B6F" w:rsidRPr="0022477D" w:rsidRDefault="00E46B6F" w:rsidP="00E46B6F">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 xml:space="preserve">Analysis of Research Questions </w:t>
      </w:r>
    </w:p>
    <w:p w14:paraId="01749A2A" w14:textId="77777777" w:rsidR="00E46B6F" w:rsidRPr="00100B52" w:rsidRDefault="00E46B6F" w:rsidP="00E46B6F">
      <w:pPr>
        <w:spacing w:after="0" w:line="480" w:lineRule="auto"/>
        <w:jc w:val="both"/>
        <w:rPr>
          <w:rFonts w:ascii="Times New Roman" w:hAnsi="Times New Roman" w:cs="Times New Roman"/>
          <w:b/>
          <w:sz w:val="28"/>
          <w:szCs w:val="28"/>
        </w:rPr>
      </w:pPr>
      <w:r w:rsidRPr="00100B52">
        <w:rPr>
          <w:rFonts w:ascii="Times New Roman" w:hAnsi="Times New Roman" w:cs="Times New Roman"/>
          <w:b/>
          <w:sz w:val="28"/>
          <w:szCs w:val="28"/>
        </w:rPr>
        <w:t xml:space="preserve">Research Question 1: </w:t>
      </w:r>
      <w:r w:rsidRPr="00100B52">
        <w:rPr>
          <w:rFonts w:ascii="Times New Roman" w:hAnsi="Times New Roman" w:cs="Times New Roman"/>
          <w:sz w:val="28"/>
          <w:szCs w:val="28"/>
        </w:rPr>
        <w:t>What topic in the senior secondary school chemistry syllabus do students perceive as difficult?</w:t>
      </w:r>
    </w:p>
    <w:p w14:paraId="714AEA83" w14:textId="77777777" w:rsidR="00E46B6F" w:rsidRPr="00C41F72" w:rsidRDefault="00E46B6F" w:rsidP="00E46B6F">
      <w:pPr>
        <w:spacing w:line="480" w:lineRule="auto"/>
        <w:jc w:val="both"/>
        <w:rPr>
          <w:rFonts w:ascii="Times New Roman" w:hAnsi="Times New Roman" w:cs="Times New Roman"/>
          <w:sz w:val="28"/>
          <w:szCs w:val="28"/>
        </w:rPr>
      </w:pPr>
      <w:r w:rsidRPr="0022477D">
        <w:rPr>
          <w:rFonts w:ascii="Times New Roman" w:hAnsi="Times New Roman" w:cs="Times New Roman"/>
          <w:b/>
          <w:sz w:val="28"/>
          <w:szCs w:val="28"/>
        </w:rPr>
        <w:t>Table 3</w:t>
      </w:r>
      <w:r>
        <w:rPr>
          <w:rFonts w:ascii="Times New Roman" w:hAnsi="Times New Roman" w:cs="Times New Roman"/>
          <w:b/>
          <w:sz w:val="28"/>
          <w:szCs w:val="28"/>
        </w:rPr>
        <w:t xml:space="preserve">: </w:t>
      </w:r>
      <w:r w:rsidRPr="00C41F72">
        <w:rPr>
          <w:rFonts w:ascii="Times New Roman" w:hAnsi="Times New Roman" w:cs="Times New Roman"/>
          <w:b/>
          <w:sz w:val="28"/>
          <w:szCs w:val="28"/>
        </w:rPr>
        <w:t>Mean and Rank Order Analysis of the difficult topics in chemistry curriculum as expressed by secondary school chemistry students</w:t>
      </w:r>
      <w:bookmarkStart w:id="9" w:name="_Hlk180008047"/>
    </w:p>
    <w:tbl>
      <w:tblPr>
        <w:tblW w:w="10260" w:type="dxa"/>
        <w:tblInd w:w="-275" w:type="dxa"/>
        <w:tblLayout w:type="fixed"/>
        <w:tblCellMar>
          <w:top w:w="5" w:type="dxa"/>
          <w:right w:w="35" w:type="dxa"/>
        </w:tblCellMar>
        <w:tblLook w:val="04A0" w:firstRow="1" w:lastRow="0" w:firstColumn="1" w:lastColumn="0" w:noHBand="0" w:noVBand="1"/>
      </w:tblPr>
      <w:tblGrid>
        <w:gridCol w:w="630"/>
        <w:gridCol w:w="6750"/>
        <w:gridCol w:w="990"/>
        <w:gridCol w:w="1890"/>
      </w:tblGrid>
      <w:tr w:rsidR="00E46B6F" w:rsidRPr="0022477D" w14:paraId="2A5BC13F" w14:textId="77777777" w:rsidTr="00334EDC">
        <w:trPr>
          <w:trHeight w:val="887"/>
        </w:trPr>
        <w:tc>
          <w:tcPr>
            <w:tcW w:w="630" w:type="dxa"/>
            <w:tcBorders>
              <w:top w:val="single" w:sz="4" w:space="0" w:color="000000"/>
              <w:left w:val="single" w:sz="4" w:space="0" w:color="000000"/>
              <w:bottom w:val="single" w:sz="4" w:space="0" w:color="000000"/>
              <w:right w:val="single" w:sz="4" w:space="0" w:color="000000"/>
            </w:tcBorders>
            <w:hideMark/>
          </w:tcPr>
          <w:bookmarkEnd w:id="9"/>
          <w:p w14:paraId="621398B4" w14:textId="77777777" w:rsidR="00E46B6F" w:rsidRPr="0022477D" w:rsidRDefault="00E46B6F" w:rsidP="00334EDC">
            <w:pPr>
              <w:spacing w:after="0" w:line="480" w:lineRule="auto"/>
              <w:jc w:val="both"/>
              <w:rPr>
                <w:rFonts w:ascii="Times New Roman" w:hAnsi="Times New Roman" w:cs="Times New Roman"/>
                <w:b/>
                <w:bCs/>
                <w:sz w:val="28"/>
                <w:szCs w:val="28"/>
              </w:rPr>
            </w:pPr>
            <w:r w:rsidRPr="0022477D">
              <w:rPr>
                <w:rFonts w:ascii="Times New Roman" w:hAnsi="Times New Roman" w:cs="Times New Roman"/>
                <w:b/>
                <w:bCs/>
                <w:sz w:val="28"/>
                <w:szCs w:val="28"/>
              </w:rPr>
              <w:t>S/N</w:t>
            </w:r>
          </w:p>
        </w:tc>
        <w:tc>
          <w:tcPr>
            <w:tcW w:w="6750" w:type="dxa"/>
            <w:tcBorders>
              <w:top w:val="single" w:sz="4" w:space="0" w:color="000000"/>
              <w:left w:val="single" w:sz="4" w:space="0" w:color="000000"/>
              <w:bottom w:val="single" w:sz="4" w:space="0" w:color="000000"/>
              <w:right w:val="single" w:sz="4" w:space="0" w:color="000000"/>
            </w:tcBorders>
            <w:hideMark/>
          </w:tcPr>
          <w:p w14:paraId="24D6132D" w14:textId="77777777" w:rsidR="00E46B6F" w:rsidRPr="00C41F72" w:rsidRDefault="00E46B6F" w:rsidP="00334EDC">
            <w:pPr>
              <w:spacing w:after="0" w:line="480" w:lineRule="auto"/>
              <w:jc w:val="both"/>
              <w:rPr>
                <w:rFonts w:ascii="Times New Roman" w:hAnsi="Times New Roman" w:cs="Times New Roman"/>
                <w:b/>
                <w:sz w:val="28"/>
                <w:szCs w:val="28"/>
              </w:rPr>
            </w:pPr>
            <w:r w:rsidRPr="00C41F72">
              <w:rPr>
                <w:rFonts w:ascii="Times New Roman" w:hAnsi="Times New Roman" w:cs="Times New Roman"/>
                <w:b/>
                <w:sz w:val="28"/>
                <w:szCs w:val="28"/>
              </w:rPr>
              <w:t>Difficult topics in secondary school chemistry curriculum as perceived by students</w:t>
            </w:r>
          </w:p>
        </w:tc>
        <w:tc>
          <w:tcPr>
            <w:tcW w:w="990" w:type="dxa"/>
            <w:tcBorders>
              <w:top w:val="single" w:sz="4" w:space="0" w:color="000000"/>
              <w:left w:val="single" w:sz="4" w:space="0" w:color="000000"/>
              <w:bottom w:val="single" w:sz="4" w:space="0" w:color="000000"/>
              <w:right w:val="single" w:sz="4" w:space="0" w:color="000000"/>
            </w:tcBorders>
            <w:hideMark/>
          </w:tcPr>
          <w:p w14:paraId="43AA5A66" w14:textId="77777777" w:rsidR="00E46B6F" w:rsidRPr="0022477D" w:rsidRDefault="00E46B6F" w:rsidP="00334EDC">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Mean</w:t>
            </w:r>
          </w:p>
        </w:tc>
        <w:tc>
          <w:tcPr>
            <w:tcW w:w="1890" w:type="dxa"/>
            <w:tcBorders>
              <w:top w:val="single" w:sz="4" w:space="0" w:color="000000"/>
              <w:left w:val="single" w:sz="4" w:space="0" w:color="000000"/>
              <w:bottom w:val="single" w:sz="4" w:space="0" w:color="000000"/>
              <w:right w:val="single" w:sz="4" w:space="0" w:color="000000"/>
            </w:tcBorders>
            <w:hideMark/>
          </w:tcPr>
          <w:p w14:paraId="795AC59B" w14:textId="77777777" w:rsidR="00E46B6F" w:rsidRPr="0022477D" w:rsidRDefault="00E46B6F" w:rsidP="00334EDC">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Rank Order</w:t>
            </w:r>
          </w:p>
        </w:tc>
      </w:tr>
      <w:tr w:rsidR="00E46B6F" w:rsidRPr="0022477D" w14:paraId="625D71D6" w14:textId="77777777" w:rsidTr="00334EDC">
        <w:trPr>
          <w:trHeight w:val="1325"/>
        </w:trPr>
        <w:tc>
          <w:tcPr>
            <w:tcW w:w="630" w:type="dxa"/>
            <w:tcBorders>
              <w:top w:val="single" w:sz="4" w:space="0" w:color="000000"/>
              <w:left w:val="single" w:sz="4" w:space="0" w:color="000000"/>
              <w:bottom w:val="single" w:sz="4" w:space="0" w:color="000000"/>
              <w:right w:val="single" w:sz="4" w:space="0" w:color="000000"/>
            </w:tcBorders>
            <w:hideMark/>
          </w:tcPr>
          <w:p w14:paraId="1D116422" w14:textId="77777777" w:rsidR="00E46B6F" w:rsidRPr="0022477D" w:rsidRDefault="00E46B6F" w:rsidP="00334EDC">
            <w:pPr>
              <w:spacing w:after="0" w:line="480" w:lineRule="auto"/>
              <w:jc w:val="both"/>
              <w:rPr>
                <w:rFonts w:ascii="Times New Roman" w:hAnsi="Times New Roman" w:cs="Times New Roman"/>
                <w:sz w:val="28"/>
                <w:szCs w:val="28"/>
              </w:rPr>
            </w:pPr>
            <w:r w:rsidRPr="0022477D">
              <w:rPr>
                <w:rFonts w:ascii="Times New Roman" w:hAnsi="Times New Roman" w:cs="Times New Roman"/>
                <w:sz w:val="28"/>
                <w:szCs w:val="28"/>
              </w:rPr>
              <w:t>1</w:t>
            </w:r>
          </w:p>
        </w:tc>
        <w:tc>
          <w:tcPr>
            <w:tcW w:w="6750" w:type="dxa"/>
            <w:tcBorders>
              <w:top w:val="single" w:sz="4" w:space="0" w:color="000000"/>
              <w:left w:val="single" w:sz="4" w:space="0" w:color="000000"/>
              <w:bottom w:val="single" w:sz="4" w:space="0" w:color="000000"/>
              <w:right w:val="single" w:sz="4" w:space="0" w:color="000000"/>
            </w:tcBorders>
          </w:tcPr>
          <w:p w14:paraId="3F3B2273" w14:textId="77777777" w:rsidR="00E46B6F" w:rsidRPr="003E710D" w:rsidRDefault="00E46B6F" w:rsidP="00334EDC">
            <w:pPr>
              <w:spacing w:after="200" w:line="480" w:lineRule="auto"/>
              <w:jc w:val="both"/>
              <w:rPr>
                <w:rFonts w:ascii="Times New Roman" w:hAnsi="Times New Roman" w:cs="Times New Roman"/>
                <w:sz w:val="24"/>
                <w:szCs w:val="24"/>
              </w:rPr>
            </w:pPr>
            <w:r w:rsidRPr="003E710D">
              <w:rPr>
                <w:rFonts w:ascii="Times New Roman" w:hAnsi="Times New Roman" w:cs="Times New Roman"/>
                <w:sz w:val="24"/>
                <w:szCs w:val="24"/>
              </w:rPr>
              <w:t xml:space="preserve">Carbonyl compound </w:t>
            </w:r>
          </w:p>
        </w:tc>
        <w:tc>
          <w:tcPr>
            <w:tcW w:w="990" w:type="dxa"/>
            <w:tcBorders>
              <w:top w:val="single" w:sz="4" w:space="0" w:color="000000"/>
              <w:left w:val="single" w:sz="4" w:space="0" w:color="000000"/>
              <w:bottom w:val="single" w:sz="4" w:space="0" w:color="000000"/>
              <w:right w:val="single" w:sz="4" w:space="0" w:color="000000"/>
            </w:tcBorders>
          </w:tcPr>
          <w:p w14:paraId="5AA57529" w14:textId="77777777" w:rsidR="00E46B6F" w:rsidRPr="0022477D" w:rsidRDefault="00E46B6F" w:rsidP="00334E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3.30</w:t>
            </w:r>
          </w:p>
        </w:tc>
        <w:tc>
          <w:tcPr>
            <w:tcW w:w="1890" w:type="dxa"/>
            <w:tcBorders>
              <w:top w:val="single" w:sz="4" w:space="0" w:color="000000"/>
              <w:left w:val="single" w:sz="4" w:space="0" w:color="000000"/>
              <w:bottom w:val="single" w:sz="4" w:space="0" w:color="000000"/>
              <w:right w:val="single" w:sz="4" w:space="0" w:color="000000"/>
            </w:tcBorders>
          </w:tcPr>
          <w:p w14:paraId="188C8881" w14:textId="77777777" w:rsidR="00E46B6F" w:rsidRPr="0022477D" w:rsidRDefault="00E46B6F" w:rsidP="00334E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w:t>
            </w:r>
            <w:r w:rsidRPr="00C41F72">
              <w:rPr>
                <w:rFonts w:ascii="Times New Roman" w:hAnsi="Times New Roman" w:cs="Times New Roman"/>
                <w:sz w:val="28"/>
                <w:szCs w:val="28"/>
                <w:vertAlign w:val="superscript"/>
              </w:rPr>
              <w:t>ST</w:t>
            </w:r>
            <w:r>
              <w:rPr>
                <w:rFonts w:ascii="Times New Roman" w:hAnsi="Times New Roman" w:cs="Times New Roman"/>
                <w:sz w:val="28"/>
                <w:szCs w:val="28"/>
              </w:rPr>
              <w:t xml:space="preserve"> </w:t>
            </w:r>
          </w:p>
        </w:tc>
      </w:tr>
      <w:tr w:rsidR="00E46B6F" w:rsidRPr="0022477D" w14:paraId="267C13AE" w14:textId="77777777" w:rsidTr="00334EDC">
        <w:trPr>
          <w:trHeight w:val="887"/>
        </w:trPr>
        <w:tc>
          <w:tcPr>
            <w:tcW w:w="630" w:type="dxa"/>
            <w:tcBorders>
              <w:top w:val="single" w:sz="4" w:space="0" w:color="000000"/>
              <w:left w:val="single" w:sz="4" w:space="0" w:color="000000"/>
              <w:bottom w:val="single" w:sz="4" w:space="0" w:color="000000"/>
              <w:right w:val="single" w:sz="4" w:space="0" w:color="000000"/>
            </w:tcBorders>
            <w:hideMark/>
          </w:tcPr>
          <w:p w14:paraId="35E508B1" w14:textId="77777777" w:rsidR="00E46B6F" w:rsidRPr="0022477D" w:rsidRDefault="00E46B6F" w:rsidP="00334EDC">
            <w:pPr>
              <w:spacing w:after="0" w:line="480" w:lineRule="auto"/>
              <w:jc w:val="both"/>
              <w:rPr>
                <w:rFonts w:ascii="Times New Roman" w:hAnsi="Times New Roman" w:cs="Times New Roman"/>
                <w:sz w:val="28"/>
                <w:szCs w:val="28"/>
              </w:rPr>
            </w:pPr>
            <w:r w:rsidRPr="0022477D">
              <w:rPr>
                <w:rFonts w:ascii="Times New Roman" w:hAnsi="Times New Roman" w:cs="Times New Roman"/>
                <w:sz w:val="28"/>
                <w:szCs w:val="28"/>
              </w:rPr>
              <w:t>2</w:t>
            </w:r>
          </w:p>
        </w:tc>
        <w:tc>
          <w:tcPr>
            <w:tcW w:w="6750" w:type="dxa"/>
            <w:tcBorders>
              <w:top w:val="single" w:sz="4" w:space="0" w:color="000000"/>
              <w:left w:val="single" w:sz="4" w:space="0" w:color="000000"/>
              <w:bottom w:val="single" w:sz="4" w:space="0" w:color="000000"/>
              <w:right w:val="single" w:sz="4" w:space="0" w:color="000000"/>
            </w:tcBorders>
          </w:tcPr>
          <w:p w14:paraId="2E8B41FF" w14:textId="77777777" w:rsidR="00E46B6F" w:rsidRPr="003E710D" w:rsidRDefault="00E46B6F" w:rsidP="00334EDC">
            <w:pPr>
              <w:spacing w:after="200" w:line="480" w:lineRule="auto"/>
              <w:jc w:val="both"/>
              <w:rPr>
                <w:rFonts w:ascii="Times New Roman" w:hAnsi="Times New Roman" w:cs="Times New Roman"/>
                <w:sz w:val="24"/>
                <w:szCs w:val="24"/>
              </w:rPr>
            </w:pPr>
            <w:r w:rsidRPr="003E710D">
              <w:rPr>
                <w:rFonts w:ascii="Times New Roman" w:hAnsi="Times New Roman" w:cs="Times New Roman"/>
                <w:sz w:val="24"/>
                <w:szCs w:val="24"/>
              </w:rPr>
              <w:t>Polymerization</w:t>
            </w:r>
          </w:p>
        </w:tc>
        <w:tc>
          <w:tcPr>
            <w:tcW w:w="990" w:type="dxa"/>
            <w:tcBorders>
              <w:top w:val="single" w:sz="4" w:space="0" w:color="000000"/>
              <w:left w:val="single" w:sz="4" w:space="0" w:color="000000"/>
              <w:bottom w:val="single" w:sz="4" w:space="0" w:color="000000"/>
              <w:right w:val="single" w:sz="4" w:space="0" w:color="000000"/>
            </w:tcBorders>
          </w:tcPr>
          <w:p w14:paraId="2F6FA95B" w14:textId="77777777" w:rsidR="00E46B6F" w:rsidRPr="0022477D" w:rsidRDefault="00E46B6F" w:rsidP="00334E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2.95</w:t>
            </w:r>
          </w:p>
        </w:tc>
        <w:tc>
          <w:tcPr>
            <w:tcW w:w="1890" w:type="dxa"/>
            <w:tcBorders>
              <w:top w:val="single" w:sz="4" w:space="0" w:color="000000"/>
              <w:left w:val="single" w:sz="4" w:space="0" w:color="000000"/>
              <w:bottom w:val="single" w:sz="4" w:space="0" w:color="000000"/>
              <w:right w:val="single" w:sz="4" w:space="0" w:color="000000"/>
            </w:tcBorders>
          </w:tcPr>
          <w:p w14:paraId="69C0DA1A" w14:textId="77777777" w:rsidR="00E46B6F" w:rsidRPr="0022477D" w:rsidRDefault="00E46B6F" w:rsidP="00334E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w:t>
            </w:r>
            <w:r w:rsidRPr="00C41F72">
              <w:rPr>
                <w:rFonts w:ascii="Times New Roman" w:hAnsi="Times New Roman" w:cs="Times New Roman"/>
                <w:sz w:val="28"/>
                <w:szCs w:val="28"/>
                <w:vertAlign w:val="superscript"/>
              </w:rPr>
              <w:t>ND</w:t>
            </w:r>
            <w:r>
              <w:rPr>
                <w:rFonts w:ascii="Times New Roman" w:hAnsi="Times New Roman" w:cs="Times New Roman"/>
                <w:sz w:val="28"/>
                <w:szCs w:val="28"/>
              </w:rPr>
              <w:t xml:space="preserve"> </w:t>
            </w:r>
          </w:p>
        </w:tc>
      </w:tr>
      <w:tr w:rsidR="00E46B6F" w:rsidRPr="0022477D" w14:paraId="5CFBB3DB" w14:textId="77777777" w:rsidTr="00334EDC">
        <w:trPr>
          <w:trHeight w:val="887"/>
        </w:trPr>
        <w:tc>
          <w:tcPr>
            <w:tcW w:w="630" w:type="dxa"/>
            <w:tcBorders>
              <w:top w:val="single" w:sz="4" w:space="0" w:color="000000"/>
              <w:left w:val="single" w:sz="4" w:space="0" w:color="000000"/>
              <w:bottom w:val="single" w:sz="4" w:space="0" w:color="000000"/>
              <w:right w:val="single" w:sz="4" w:space="0" w:color="000000"/>
            </w:tcBorders>
          </w:tcPr>
          <w:p w14:paraId="010BB3D6" w14:textId="77777777" w:rsidR="00E46B6F" w:rsidRPr="0022477D" w:rsidRDefault="00E46B6F" w:rsidP="00334EDC">
            <w:pPr>
              <w:spacing w:after="0" w:line="480" w:lineRule="auto"/>
              <w:jc w:val="both"/>
              <w:rPr>
                <w:rFonts w:ascii="Times New Roman" w:hAnsi="Times New Roman" w:cs="Times New Roman"/>
                <w:sz w:val="28"/>
                <w:szCs w:val="28"/>
              </w:rPr>
            </w:pPr>
            <w:r w:rsidRPr="0022477D">
              <w:rPr>
                <w:rFonts w:ascii="Times New Roman" w:hAnsi="Times New Roman" w:cs="Times New Roman"/>
                <w:sz w:val="28"/>
                <w:szCs w:val="28"/>
              </w:rPr>
              <w:t>3</w:t>
            </w:r>
          </w:p>
        </w:tc>
        <w:tc>
          <w:tcPr>
            <w:tcW w:w="6750" w:type="dxa"/>
            <w:tcBorders>
              <w:top w:val="single" w:sz="4" w:space="0" w:color="000000"/>
              <w:left w:val="single" w:sz="4" w:space="0" w:color="000000"/>
              <w:bottom w:val="single" w:sz="4" w:space="0" w:color="000000"/>
              <w:right w:val="single" w:sz="4" w:space="0" w:color="000000"/>
            </w:tcBorders>
          </w:tcPr>
          <w:p w14:paraId="38FEC001" w14:textId="77777777" w:rsidR="00E46B6F" w:rsidRPr="003E710D" w:rsidRDefault="00E46B6F" w:rsidP="00334EDC">
            <w:pPr>
              <w:spacing w:after="200" w:line="480" w:lineRule="auto"/>
              <w:jc w:val="both"/>
              <w:rPr>
                <w:rFonts w:ascii="Times New Roman" w:hAnsi="Times New Roman" w:cs="Times New Roman"/>
                <w:sz w:val="24"/>
                <w:szCs w:val="24"/>
              </w:rPr>
            </w:pPr>
            <w:r w:rsidRPr="003E710D">
              <w:rPr>
                <w:rFonts w:ascii="Times New Roman" w:hAnsi="Times New Roman" w:cs="Times New Roman"/>
                <w:sz w:val="24"/>
                <w:szCs w:val="24"/>
              </w:rPr>
              <w:t>Thermodynamics</w:t>
            </w:r>
          </w:p>
        </w:tc>
        <w:tc>
          <w:tcPr>
            <w:tcW w:w="990" w:type="dxa"/>
            <w:tcBorders>
              <w:top w:val="single" w:sz="4" w:space="0" w:color="000000"/>
              <w:left w:val="single" w:sz="4" w:space="0" w:color="000000"/>
              <w:bottom w:val="single" w:sz="4" w:space="0" w:color="000000"/>
              <w:right w:val="single" w:sz="4" w:space="0" w:color="000000"/>
            </w:tcBorders>
          </w:tcPr>
          <w:p w14:paraId="2018C719" w14:textId="77777777" w:rsidR="00E46B6F" w:rsidRPr="0022477D" w:rsidRDefault="00E46B6F" w:rsidP="00334EDC">
            <w:pPr>
              <w:spacing w:after="0" w:line="480" w:lineRule="auto"/>
              <w:jc w:val="both"/>
              <w:rPr>
                <w:rFonts w:ascii="Times New Roman" w:hAnsi="Times New Roman" w:cs="Times New Roman"/>
                <w:sz w:val="28"/>
                <w:szCs w:val="28"/>
              </w:rPr>
            </w:pPr>
            <w:r w:rsidRPr="0022477D">
              <w:rPr>
                <w:rFonts w:ascii="Times New Roman" w:hAnsi="Times New Roman" w:cs="Times New Roman"/>
                <w:sz w:val="28"/>
                <w:szCs w:val="28"/>
              </w:rPr>
              <w:t>2</w:t>
            </w:r>
            <w:r>
              <w:rPr>
                <w:rFonts w:ascii="Times New Roman" w:hAnsi="Times New Roman" w:cs="Times New Roman"/>
                <w:sz w:val="28"/>
                <w:szCs w:val="28"/>
              </w:rPr>
              <w:t>.91</w:t>
            </w:r>
          </w:p>
        </w:tc>
        <w:tc>
          <w:tcPr>
            <w:tcW w:w="1890" w:type="dxa"/>
            <w:tcBorders>
              <w:top w:val="single" w:sz="4" w:space="0" w:color="000000"/>
              <w:left w:val="single" w:sz="4" w:space="0" w:color="000000"/>
              <w:bottom w:val="single" w:sz="4" w:space="0" w:color="000000"/>
              <w:right w:val="single" w:sz="4" w:space="0" w:color="000000"/>
            </w:tcBorders>
          </w:tcPr>
          <w:p w14:paraId="719ADC20" w14:textId="77777777" w:rsidR="00E46B6F" w:rsidRPr="0022477D" w:rsidRDefault="00E46B6F" w:rsidP="00334E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w:t>
            </w:r>
            <w:r w:rsidRPr="00C41F72">
              <w:rPr>
                <w:rFonts w:ascii="Times New Roman" w:hAnsi="Times New Roman" w:cs="Times New Roman"/>
                <w:sz w:val="28"/>
                <w:szCs w:val="28"/>
                <w:vertAlign w:val="superscript"/>
              </w:rPr>
              <w:t>RD</w:t>
            </w:r>
            <w:r>
              <w:rPr>
                <w:rFonts w:ascii="Times New Roman" w:hAnsi="Times New Roman" w:cs="Times New Roman"/>
                <w:sz w:val="28"/>
                <w:szCs w:val="28"/>
              </w:rPr>
              <w:t xml:space="preserve"> </w:t>
            </w:r>
          </w:p>
        </w:tc>
      </w:tr>
      <w:tr w:rsidR="00E46B6F" w:rsidRPr="0022477D" w14:paraId="2392A8F8" w14:textId="77777777" w:rsidTr="00334EDC">
        <w:trPr>
          <w:trHeight w:val="887"/>
        </w:trPr>
        <w:tc>
          <w:tcPr>
            <w:tcW w:w="630" w:type="dxa"/>
            <w:tcBorders>
              <w:top w:val="single" w:sz="4" w:space="0" w:color="000000"/>
              <w:left w:val="single" w:sz="4" w:space="0" w:color="000000"/>
              <w:bottom w:val="single" w:sz="4" w:space="0" w:color="000000"/>
              <w:right w:val="single" w:sz="4" w:space="0" w:color="000000"/>
            </w:tcBorders>
          </w:tcPr>
          <w:p w14:paraId="3F2FB8B1" w14:textId="77777777" w:rsidR="00E46B6F" w:rsidRPr="0022477D" w:rsidRDefault="00E46B6F" w:rsidP="00334EDC">
            <w:pPr>
              <w:spacing w:after="0" w:line="480" w:lineRule="auto"/>
              <w:jc w:val="both"/>
              <w:rPr>
                <w:rFonts w:ascii="Times New Roman" w:hAnsi="Times New Roman" w:cs="Times New Roman"/>
                <w:sz w:val="28"/>
                <w:szCs w:val="28"/>
              </w:rPr>
            </w:pPr>
            <w:r w:rsidRPr="0022477D">
              <w:rPr>
                <w:rFonts w:ascii="Times New Roman" w:hAnsi="Times New Roman" w:cs="Times New Roman"/>
                <w:sz w:val="28"/>
                <w:szCs w:val="28"/>
              </w:rPr>
              <w:t>4</w:t>
            </w:r>
          </w:p>
        </w:tc>
        <w:tc>
          <w:tcPr>
            <w:tcW w:w="6750" w:type="dxa"/>
            <w:tcBorders>
              <w:top w:val="single" w:sz="4" w:space="0" w:color="000000"/>
              <w:left w:val="single" w:sz="4" w:space="0" w:color="000000"/>
              <w:bottom w:val="single" w:sz="4" w:space="0" w:color="000000"/>
              <w:right w:val="single" w:sz="4" w:space="0" w:color="000000"/>
            </w:tcBorders>
          </w:tcPr>
          <w:p w14:paraId="24CD39DD" w14:textId="77777777" w:rsidR="00E46B6F" w:rsidRPr="003E710D" w:rsidRDefault="00E46B6F" w:rsidP="00334EDC">
            <w:pPr>
              <w:spacing w:after="200" w:line="480" w:lineRule="auto"/>
              <w:jc w:val="both"/>
              <w:rPr>
                <w:rFonts w:ascii="Times New Roman" w:hAnsi="Times New Roman" w:cs="Times New Roman"/>
                <w:sz w:val="24"/>
                <w:szCs w:val="24"/>
              </w:rPr>
            </w:pPr>
            <w:r w:rsidRPr="003E710D">
              <w:rPr>
                <w:rFonts w:ascii="Times New Roman" w:hAnsi="Times New Roman" w:cs="Times New Roman"/>
                <w:sz w:val="24"/>
                <w:szCs w:val="24"/>
              </w:rPr>
              <w:t>Ionization</w:t>
            </w:r>
          </w:p>
        </w:tc>
        <w:tc>
          <w:tcPr>
            <w:tcW w:w="990" w:type="dxa"/>
            <w:tcBorders>
              <w:top w:val="single" w:sz="4" w:space="0" w:color="000000"/>
              <w:left w:val="single" w:sz="4" w:space="0" w:color="000000"/>
              <w:bottom w:val="single" w:sz="4" w:space="0" w:color="000000"/>
              <w:right w:val="single" w:sz="4" w:space="0" w:color="000000"/>
            </w:tcBorders>
          </w:tcPr>
          <w:p w14:paraId="7031ABC6" w14:textId="77777777" w:rsidR="00E46B6F" w:rsidRPr="0022477D" w:rsidRDefault="00E46B6F" w:rsidP="00334EDC">
            <w:pPr>
              <w:spacing w:after="0" w:line="480" w:lineRule="auto"/>
              <w:jc w:val="both"/>
              <w:rPr>
                <w:rFonts w:ascii="Times New Roman" w:hAnsi="Times New Roman" w:cs="Times New Roman"/>
                <w:sz w:val="28"/>
                <w:szCs w:val="28"/>
              </w:rPr>
            </w:pPr>
            <w:r w:rsidRPr="0022477D">
              <w:rPr>
                <w:rFonts w:ascii="Times New Roman" w:hAnsi="Times New Roman" w:cs="Times New Roman"/>
                <w:sz w:val="28"/>
                <w:szCs w:val="28"/>
              </w:rPr>
              <w:t>2</w:t>
            </w:r>
            <w:r>
              <w:rPr>
                <w:rFonts w:ascii="Times New Roman" w:hAnsi="Times New Roman" w:cs="Times New Roman"/>
                <w:sz w:val="28"/>
                <w:szCs w:val="28"/>
              </w:rPr>
              <w:t>.85</w:t>
            </w:r>
          </w:p>
        </w:tc>
        <w:tc>
          <w:tcPr>
            <w:tcW w:w="1890" w:type="dxa"/>
            <w:tcBorders>
              <w:top w:val="single" w:sz="4" w:space="0" w:color="000000"/>
              <w:left w:val="single" w:sz="4" w:space="0" w:color="000000"/>
              <w:bottom w:val="single" w:sz="4" w:space="0" w:color="000000"/>
              <w:right w:val="single" w:sz="4" w:space="0" w:color="000000"/>
            </w:tcBorders>
          </w:tcPr>
          <w:p w14:paraId="3C97B8A0" w14:textId="77777777" w:rsidR="00E46B6F" w:rsidRPr="0022477D" w:rsidRDefault="00E46B6F" w:rsidP="00334E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w:t>
            </w:r>
            <w:r w:rsidRPr="00C41F72">
              <w:rPr>
                <w:rFonts w:ascii="Times New Roman" w:hAnsi="Times New Roman" w:cs="Times New Roman"/>
                <w:sz w:val="28"/>
                <w:szCs w:val="28"/>
                <w:vertAlign w:val="superscript"/>
              </w:rPr>
              <w:t>TH</w:t>
            </w:r>
            <w:r>
              <w:rPr>
                <w:rFonts w:ascii="Times New Roman" w:hAnsi="Times New Roman" w:cs="Times New Roman"/>
                <w:sz w:val="28"/>
                <w:szCs w:val="28"/>
              </w:rPr>
              <w:t xml:space="preserve"> </w:t>
            </w:r>
          </w:p>
        </w:tc>
      </w:tr>
      <w:tr w:rsidR="00E46B6F" w:rsidRPr="0022477D" w14:paraId="4B56187D" w14:textId="77777777" w:rsidTr="00334EDC">
        <w:trPr>
          <w:trHeight w:val="887"/>
        </w:trPr>
        <w:tc>
          <w:tcPr>
            <w:tcW w:w="630" w:type="dxa"/>
            <w:tcBorders>
              <w:top w:val="single" w:sz="4" w:space="0" w:color="000000"/>
              <w:left w:val="single" w:sz="4" w:space="0" w:color="000000"/>
              <w:bottom w:val="single" w:sz="4" w:space="0" w:color="000000"/>
              <w:right w:val="single" w:sz="4" w:space="0" w:color="000000"/>
            </w:tcBorders>
          </w:tcPr>
          <w:p w14:paraId="4C68F993" w14:textId="77777777" w:rsidR="00E46B6F" w:rsidRPr="0022477D" w:rsidRDefault="00E46B6F" w:rsidP="00334EDC">
            <w:pPr>
              <w:spacing w:after="0" w:line="480" w:lineRule="auto"/>
              <w:jc w:val="both"/>
              <w:rPr>
                <w:rFonts w:ascii="Times New Roman" w:hAnsi="Times New Roman" w:cs="Times New Roman"/>
                <w:sz w:val="28"/>
                <w:szCs w:val="28"/>
              </w:rPr>
            </w:pPr>
            <w:r w:rsidRPr="0022477D">
              <w:rPr>
                <w:rFonts w:ascii="Times New Roman" w:hAnsi="Times New Roman" w:cs="Times New Roman"/>
                <w:sz w:val="28"/>
                <w:szCs w:val="28"/>
              </w:rPr>
              <w:t>5</w:t>
            </w:r>
          </w:p>
        </w:tc>
        <w:tc>
          <w:tcPr>
            <w:tcW w:w="6750" w:type="dxa"/>
            <w:tcBorders>
              <w:top w:val="single" w:sz="4" w:space="0" w:color="000000"/>
              <w:left w:val="single" w:sz="4" w:space="0" w:color="000000"/>
              <w:bottom w:val="single" w:sz="4" w:space="0" w:color="000000"/>
              <w:right w:val="single" w:sz="4" w:space="0" w:color="000000"/>
            </w:tcBorders>
          </w:tcPr>
          <w:p w14:paraId="723B612E" w14:textId="77777777" w:rsidR="00E46B6F" w:rsidRPr="003E710D" w:rsidRDefault="00E46B6F" w:rsidP="00334EDC">
            <w:pPr>
              <w:spacing w:after="200" w:line="480" w:lineRule="auto"/>
              <w:jc w:val="both"/>
              <w:rPr>
                <w:rFonts w:ascii="Times New Roman" w:hAnsi="Times New Roman" w:cs="Times New Roman"/>
                <w:sz w:val="24"/>
                <w:szCs w:val="24"/>
              </w:rPr>
            </w:pPr>
            <w:r w:rsidRPr="003E710D">
              <w:rPr>
                <w:rFonts w:ascii="Times New Roman" w:hAnsi="Times New Roman" w:cs="Times New Roman"/>
                <w:sz w:val="24"/>
                <w:szCs w:val="24"/>
              </w:rPr>
              <w:t>Electronegativity</w:t>
            </w:r>
          </w:p>
        </w:tc>
        <w:tc>
          <w:tcPr>
            <w:tcW w:w="990" w:type="dxa"/>
            <w:tcBorders>
              <w:top w:val="single" w:sz="4" w:space="0" w:color="000000"/>
              <w:left w:val="single" w:sz="4" w:space="0" w:color="000000"/>
              <w:bottom w:val="single" w:sz="4" w:space="0" w:color="000000"/>
              <w:right w:val="single" w:sz="4" w:space="0" w:color="000000"/>
            </w:tcBorders>
          </w:tcPr>
          <w:p w14:paraId="6B0C0750" w14:textId="77777777" w:rsidR="00E46B6F" w:rsidRPr="0022477D" w:rsidRDefault="00E46B6F" w:rsidP="00334E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2.83</w:t>
            </w:r>
          </w:p>
        </w:tc>
        <w:tc>
          <w:tcPr>
            <w:tcW w:w="1890" w:type="dxa"/>
            <w:tcBorders>
              <w:top w:val="single" w:sz="4" w:space="0" w:color="000000"/>
              <w:left w:val="single" w:sz="4" w:space="0" w:color="000000"/>
              <w:bottom w:val="single" w:sz="4" w:space="0" w:color="000000"/>
              <w:right w:val="single" w:sz="4" w:space="0" w:color="000000"/>
            </w:tcBorders>
          </w:tcPr>
          <w:p w14:paraId="47816D97" w14:textId="77777777" w:rsidR="00E46B6F" w:rsidRPr="0022477D" w:rsidRDefault="00E46B6F" w:rsidP="00334E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w:t>
            </w:r>
            <w:r w:rsidRPr="00C41F72">
              <w:rPr>
                <w:rFonts w:ascii="Times New Roman" w:hAnsi="Times New Roman" w:cs="Times New Roman"/>
                <w:sz w:val="28"/>
                <w:szCs w:val="28"/>
                <w:vertAlign w:val="superscript"/>
              </w:rPr>
              <w:t>TH</w:t>
            </w:r>
            <w:r>
              <w:rPr>
                <w:rFonts w:ascii="Times New Roman" w:hAnsi="Times New Roman" w:cs="Times New Roman"/>
                <w:sz w:val="28"/>
                <w:szCs w:val="28"/>
              </w:rPr>
              <w:t xml:space="preserve"> </w:t>
            </w:r>
          </w:p>
        </w:tc>
      </w:tr>
      <w:tr w:rsidR="00E46B6F" w:rsidRPr="0022477D" w14:paraId="010FA2E3" w14:textId="77777777" w:rsidTr="00334EDC">
        <w:trPr>
          <w:trHeight w:val="887"/>
        </w:trPr>
        <w:tc>
          <w:tcPr>
            <w:tcW w:w="630" w:type="dxa"/>
            <w:tcBorders>
              <w:top w:val="single" w:sz="4" w:space="0" w:color="000000"/>
              <w:left w:val="single" w:sz="4" w:space="0" w:color="000000"/>
              <w:bottom w:val="single" w:sz="4" w:space="0" w:color="000000"/>
              <w:right w:val="single" w:sz="4" w:space="0" w:color="000000"/>
            </w:tcBorders>
          </w:tcPr>
          <w:p w14:paraId="40F65D0F" w14:textId="77777777" w:rsidR="00E46B6F" w:rsidRPr="0022477D" w:rsidRDefault="00E46B6F" w:rsidP="00334E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6</w:t>
            </w:r>
          </w:p>
        </w:tc>
        <w:tc>
          <w:tcPr>
            <w:tcW w:w="6750" w:type="dxa"/>
            <w:tcBorders>
              <w:top w:val="single" w:sz="4" w:space="0" w:color="000000"/>
              <w:left w:val="single" w:sz="4" w:space="0" w:color="000000"/>
              <w:bottom w:val="single" w:sz="4" w:space="0" w:color="000000"/>
              <w:right w:val="single" w:sz="4" w:space="0" w:color="000000"/>
            </w:tcBorders>
          </w:tcPr>
          <w:p w14:paraId="465CE6A2" w14:textId="77777777" w:rsidR="00E46B6F" w:rsidRPr="003E710D" w:rsidRDefault="00E46B6F" w:rsidP="00334EDC">
            <w:pPr>
              <w:spacing w:after="200" w:line="480" w:lineRule="auto"/>
              <w:jc w:val="both"/>
              <w:rPr>
                <w:rFonts w:ascii="Times New Roman" w:hAnsi="Times New Roman" w:cs="Times New Roman"/>
                <w:sz w:val="24"/>
                <w:szCs w:val="24"/>
              </w:rPr>
            </w:pPr>
            <w:r w:rsidRPr="003E710D">
              <w:rPr>
                <w:rFonts w:ascii="Times New Roman" w:hAnsi="Times New Roman" w:cs="Times New Roman"/>
                <w:sz w:val="24"/>
                <w:szCs w:val="24"/>
              </w:rPr>
              <w:t>Isomerism</w:t>
            </w:r>
          </w:p>
        </w:tc>
        <w:tc>
          <w:tcPr>
            <w:tcW w:w="990" w:type="dxa"/>
            <w:tcBorders>
              <w:top w:val="single" w:sz="4" w:space="0" w:color="000000"/>
              <w:left w:val="single" w:sz="4" w:space="0" w:color="000000"/>
              <w:bottom w:val="single" w:sz="4" w:space="0" w:color="000000"/>
              <w:right w:val="single" w:sz="4" w:space="0" w:color="000000"/>
            </w:tcBorders>
          </w:tcPr>
          <w:p w14:paraId="7508BB0D" w14:textId="77777777" w:rsidR="00E46B6F" w:rsidRPr="0022477D" w:rsidRDefault="00E46B6F" w:rsidP="00334E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2.76</w:t>
            </w:r>
          </w:p>
        </w:tc>
        <w:tc>
          <w:tcPr>
            <w:tcW w:w="1890" w:type="dxa"/>
            <w:tcBorders>
              <w:top w:val="single" w:sz="4" w:space="0" w:color="000000"/>
              <w:left w:val="single" w:sz="4" w:space="0" w:color="000000"/>
              <w:bottom w:val="single" w:sz="4" w:space="0" w:color="000000"/>
              <w:right w:val="single" w:sz="4" w:space="0" w:color="000000"/>
            </w:tcBorders>
          </w:tcPr>
          <w:p w14:paraId="6AFCD8A2" w14:textId="77777777" w:rsidR="00E46B6F" w:rsidRPr="0022477D" w:rsidRDefault="00E46B6F" w:rsidP="00334E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6</w:t>
            </w:r>
            <w:r w:rsidRPr="00C41F72">
              <w:rPr>
                <w:rFonts w:ascii="Times New Roman" w:hAnsi="Times New Roman" w:cs="Times New Roman"/>
                <w:sz w:val="28"/>
                <w:szCs w:val="28"/>
                <w:vertAlign w:val="superscript"/>
              </w:rPr>
              <w:t>TH</w:t>
            </w:r>
            <w:r>
              <w:rPr>
                <w:rFonts w:ascii="Times New Roman" w:hAnsi="Times New Roman" w:cs="Times New Roman"/>
                <w:sz w:val="28"/>
                <w:szCs w:val="28"/>
              </w:rPr>
              <w:t xml:space="preserve"> </w:t>
            </w:r>
          </w:p>
        </w:tc>
      </w:tr>
      <w:tr w:rsidR="00E46B6F" w:rsidRPr="0022477D" w14:paraId="6B45F8C8" w14:textId="77777777" w:rsidTr="00334EDC">
        <w:trPr>
          <w:trHeight w:val="887"/>
        </w:trPr>
        <w:tc>
          <w:tcPr>
            <w:tcW w:w="630" w:type="dxa"/>
            <w:tcBorders>
              <w:top w:val="single" w:sz="4" w:space="0" w:color="000000"/>
              <w:left w:val="single" w:sz="4" w:space="0" w:color="000000"/>
              <w:bottom w:val="single" w:sz="4" w:space="0" w:color="000000"/>
              <w:right w:val="single" w:sz="4" w:space="0" w:color="000000"/>
            </w:tcBorders>
          </w:tcPr>
          <w:p w14:paraId="4FE87E75" w14:textId="77777777" w:rsidR="00E46B6F" w:rsidRPr="0022477D" w:rsidRDefault="00E46B6F" w:rsidP="00334E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6750" w:type="dxa"/>
            <w:tcBorders>
              <w:top w:val="single" w:sz="4" w:space="0" w:color="000000"/>
              <w:left w:val="single" w:sz="4" w:space="0" w:color="000000"/>
              <w:bottom w:val="single" w:sz="4" w:space="0" w:color="000000"/>
              <w:right w:val="single" w:sz="4" w:space="0" w:color="000000"/>
            </w:tcBorders>
          </w:tcPr>
          <w:p w14:paraId="25483DDA" w14:textId="77777777" w:rsidR="00E46B6F" w:rsidRPr="003E710D" w:rsidRDefault="00E46B6F" w:rsidP="00334EDC">
            <w:pPr>
              <w:spacing w:after="200" w:line="480" w:lineRule="auto"/>
              <w:jc w:val="both"/>
              <w:rPr>
                <w:rFonts w:ascii="Times New Roman" w:hAnsi="Times New Roman" w:cs="Times New Roman"/>
                <w:sz w:val="24"/>
                <w:szCs w:val="24"/>
              </w:rPr>
            </w:pPr>
            <w:r w:rsidRPr="003E710D">
              <w:rPr>
                <w:rFonts w:ascii="Times New Roman" w:hAnsi="Times New Roman" w:cs="Times New Roman"/>
                <w:sz w:val="24"/>
                <w:szCs w:val="24"/>
              </w:rPr>
              <w:t>The mole concept</w:t>
            </w:r>
          </w:p>
        </w:tc>
        <w:tc>
          <w:tcPr>
            <w:tcW w:w="990" w:type="dxa"/>
            <w:tcBorders>
              <w:top w:val="single" w:sz="4" w:space="0" w:color="000000"/>
              <w:left w:val="single" w:sz="4" w:space="0" w:color="000000"/>
              <w:bottom w:val="single" w:sz="4" w:space="0" w:color="000000"/>
              <w:right w:val="single" w:sz="4" w:space="0" w:color="000000"/>
            </w:tcBorders>
          </w:tcPr>
          <w:p w14:paraId="5F798FFD" w14:textId="77777777" w:rsidR="00E46B6F" w:rsidRPr="0022477D" w:rsidRDefault="00E46B6F" w:rsidP="00334E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2.66</w:t>
            </w:r>
          </w:p>
        </w:tc>
        <w:tc>
          <w:tcPr>
            <w:tcW w:w="1890" w:type="dxa"/>
            <w:tcBorders>
              <w:top w:val="single" w:sz="4" w:space="0" w:color="000000"/>
              <w:left w:val="single" w:sz="4" w:space="0" w:color="000000"/>
              <w:bottom w:val="single" w:sz="4" w:space="0" w:color="000000"/>
              <w:right w:val="single" w:sz="4" w:space="0" w:color="000000"/>
            </w:tcBorders>
          </w:tcPr>
          <w:p w14:paraId="5595B4CD" w14:textId="77777777" w:rsidR="00E46B6F" w:rsidRPr="0022477D" w:rsidRDefault="00E46B6F" w:rsidP="00334E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7</w:t>
            </w:r>
            <w:r w:rsidRPr="00C41F72">
              <w:rPr>
                <w:rFonts w:ascii="Times New Roman" w:hAnsi="Times New Roman" w:cs="Times New Roman"/>
                <w:sz w:val="28"/>
                <w:szCs w:val="28"/>
                <w:vertAlign w:val="superscript"/>
              </w:rPr>
              <w:t>TH</w:t>
            </w:r>
            <w:r>
              <w:rPr>
                <w:rFonts w:ascii="Times New Roman" w:hAnsi="Times New Roman" w:cs="Times New Roman"/>
                <w:sz w:val="28"/>
                <w:szCs w:val="28"/>
              </w:rPr>
              <w:t xml:space="preserve"> </w:t>
            </w:r>
          </w:p>
        </w:tc>
      </w:tr>
      <w:tr w:rsidR="00E46B6F" w:rsidRPr="0022477D" w14:paraId="0F251714" w14:textId="77777777" w:rsidTr="00334EDC">
        <w:trPr>
          <w:trHeight w:val="887"/>
        </w:trPr>
        <w:tc>
          <w:tcPr>
            <w:tcW w:w="630" w:type="dxa"/>
            <w:tcBorders>
              <w:top w:val="single" w:sz="4" w:space="0" w:color="000000"/>
              <w:left w:val="single" w:sz="4" w:space="0" w:color="000000"/>
              <w:bottom w:val="single" w:sz="4" w:space="0" w:color="000000"/>
              <w:right w:val="single" w:sz="4" w:space="0" w:color="000000"/>
            </w:tcBorders>
          </w:tcPr>
          <w:p w14:paraId="76660877" w14:textId="77777777" w:rsidR="00E46B6F" w:rsidRPr="0022477D" w:rsidRDefault="00E46B6F" w:rsidP="00334E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6750" w:type="dxa"/>
            <w:tcBorders>
              <w:top w:val="single" w:sz="4" w:space="0" w:color="000000"/>
              <w:left w:val="single" w:sz="4" w:space="0" w:color="000000"/>
              <w:bottom w:val="single" w:sz="4" w:space="0" w:color="000000"/>
              <w:right w:val="single" w:sz="4" w:space="0" w:color="000000"/>
            </w:tcBorders>
          </w:tcPr>
          <w:p w14:paraId="435FA827" w14:textId="77777777" w:rsidR="00E46B6F" w:rsidRPr="003E710D" w:rsidRDefault="00E46B6F" w:rsidP="00334EDC">
            <w:pPr>
              <w:spacing w:after="200" w:line="480" w:lineRule="auto"/>
              <w:jc w:val="both"/>
              <w:rPr>
                <w:rFonts w:ascii="Times New Roman" w:hAnsi="Times New Roman" w:cs="Times New Roman"/>
                <w:sz w:val="24"/>
                <w:szCs w:val="24"/>
              </w:rPr>
            </w:pPr>
            <w:r w:rsidRPr="003E710D">
              <w:rPr>
                <w:rFonts w:ascii="Times New Roman" w:hAnsi="Times New Roman" w:cs="Times New Roman"/>
                <w:sz w:val="24"/>
                <w:szCs w:val="24"/>
              </w:rPr>
              <w:t>Redox reaction</w:t>
            </w:r>
          </w:p>
        </w:tc>
        <w:tc>
          <w:tcPr>
            <w:tcW w:w="990" w:type="dxa"/>
            <w:tcBorders>
              <w:top w:val="single" w:sz="4" w:space="0" w:color="000000"/>
              <w:left w:val="single" w:sz="4" w:space="0" w:color="000000"/>
              <w:bottom w:val="single" w:sz="4" w:space="0" w:color="000000"/>
              <w:right w:val="single" w:sz="4" w:space="0" w:color="000000"/>
            </w:tcBorders>
          </w:tcPr>
          <w:p w14:paraId="47C2C1CD" w14:textId="77777777" w:rsidR="00E46B6F" w:rsidRPr="0022477D" w:rsidRDefault="00E46B6F" w:rsidP="00334E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2.64</w:t>
            </w:r>
          </w:p>
        </w:tc>
        <w:tc>
          <w:tcPr>
            <w:tcW w:w="1890" w:type="dxa"/>
            <w:tcBorders>
              <w:top w:val="single" w:sz="4" w:space="0" w:color="000000"/>
              <w:left w:val="single" w:sz="4" w:space="0" w:color="000000"/>
              <w:bottom w:val="single" w:sz="4" w:space="0" w:color="000000"/>
              <w:right w:val="single" w:sz="4" w:space="0" w:color="000000"/>
            </w:tcBorders>
          </w:tcPr>
          <w:p w14:paraId="1591A2F4" w14:textId="77777777" w:rsidR="00E46B6F" w:rsidRPr="0022477D" w:rsidRDefault="00E46B6F" w:rsidP="00334E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8</w:t>
            </w:r>
            <w:r w:rsidRPr="00C41F72">
              <w:rPr>
                <w:rFonts w:ascii="Times New Roman" w:hAnsi="Times New Roman" w:cs="Times New Roman"/>
                <w:sz w:val="28"/>
                <w:szCs w:val="28"/>
                <w:vertAlign w:val="superscript"/>
              </w:rPr>
              <w:t>TH</w:t>
            </w:r>
            <w:r>
              <w:rPr>
                <w:rFonts w:ascii="Times New Roman" w:hAnsi="Times New Roman" w:cs="Times New Roman"/>
                <w:sz w:val="28"/>
                <w:szCs w:val="28"/>
              </w:rPr>
              <w:t xml:space="preserve"> </w:t>
            </w:r>
          </w:p>
        </w:tc>
      </w:tr>
      <w:tr w:rsidR="00E46B6F" w:rsidRPr="0022477D" w14:paraId="25AE4D93" w14:textId="77777777" w:rsidTr="00334EDC">
        <w:trPr>
          <w:trHeight w:val="887"/>
        </w:trPr>
        <w:tc>
          <w:tcPr>
            <w:tcW w:w="630" w:type="dxa"/>
            <w:tcBorders>
              <w:top w:val="single" w:sz="4" w:space="0" w:color="000000"/>
              <w:left w:val="single" w:sz="4" w:space="0" w:color="000000"/>
              <w:bottom w:val="single" w:sz="4" w:space="0" w:color="000000"/>
              <w:right w:val="single" w:sz="4" w:space="0" w:color="000000"/>
            </w:tcBorders>
          </w:tcPr>
          <w:p w14:paraId="1CF302BB" w14:textId="77777777" w:rsidR="00E46B6F" w:rsidRPr="0022477D" w:rsidRDefault="00E46B6F" w:rsidP="00334E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6750" w:type="dxa"/>
            <w:tcBorders>
              <w:top w:val="single" w:sz="4" w:space="0" w:color="000000"/>
              <w:left w:val="single" w:sz="4" w:space="0" w:color="000000"/>
              <w:bottom w:val="single" w:sz="4" w:space="0" w:color="000000"/>
              <w:right w:val="single" w:sz="4" w:space="0" w:color="000000"/>
            </w:tcBorders>
          </w:tcPr>
          <w:p w14:paraId="31BC76B5" w14:textId="77777777" w:rsidR="00E46B6F" w:rsidRPr="003E710D" w:rsidRDefault="00E46B6F" w:rsidP="00334EDC">
            <w:pPr>
              <w:spacing w:after="200" w:line="480" w:lineRule="auto"/>
              <w:jc w:val="both"/>
              <w:rPr>
                <w:rFonts w:ascii="Times New Roman" w:hAnsi="Times New Roman" w:cs="Times New Roman"/>
                <w:sz w:val="24"/>
                <w:szCs w:val="24"/>
              </w:rPr>
            </w:pPr>
            <w:r w:rsidRPr="003E710D">
              <w:rPr>
                <w:rFonts w:ascii="Times New Roman" w:hAnsi="Times New Roman" w:cs="Times New Roman"/>
                <w:sz w:val="24"/>
                <w:szCs w:val="24"/>
              </w:rPr>
              <w:t>Radioactivity</w:t>
            </w:r>
          </w:p>
        </w:tc>
        <w:tc>
          <w:tcPr>
            <w:tcW w:w="990" w:type="dxa"/>
            <w:tcBorders>
              <w:top w:val="single" w:sz="4" w:space="0" w:color="000000"/>
              <w:left w:val="single" w:sz="4" w:space="0" w:color="000000"/>
              <w:bottom w:val="single" w:sz="4" w:space="0" w:color="000000"/>
              <w:right w:val="single" w:sz="4" w:space="0" w:color="000000"/>
            </w:tcBorders>
          </w:tcPr>
          <w:p w14:paraId="2622CF21" w14:textId="77777777" w:rsidR="00E46B6F" w:rsidRPr="0022477D" w:rsidRDefault="00E46B6F" w:rsidP="00334E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2.60</w:t>
            </w:r>
          </w:p>
        </w:tc>
        <w:tc>
          <w:tcPr>
            <w:tcW w:w="1890" w:type="dxa"/>
            <w:tcBorders>
              <w:top w:val="single" w:sz="4" w:space="0" w:color="000000"/>
              <w:left w:val="single" w:sz="4" w:space="0" w:color="000000"/>
              <w:bottom w:val="single" w:sz="4" w:space="0" w:color="000000"/>
              <w:right w:val="single" w:sz="4" w:space="0" w:color="000000"/>
            </w:tcBorders>
          </w:tcPr>
          <w:p w14:paraId="2070E282" w14:textId="77777777" w:rsidR="00E46B6F" w:rsidRPr="0022477D" w:rsidRDefault="00E46B6F" w:rsidP="00334E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9</w:t>
            </w:r>
            <w:r w:rsidRPr="00C41F72">
              <w:rPr>
                <w:rFonts w:ascii="Times New Roman" w:hAnsi="Times New Roman" w:cs="Times New Roman"/>
                <w:sz w:val="28"/>
                <w:szCs w:val="28"/>
                <w:vertAlign w:val="superscript"/>
              </w:rPr>
              <w:t>TH</w:t>
            </w:r>
            <w:r>
              <w:rPr>
                <w:rFonts w:ascii="Times New Roman" w:hAnsi="Times New Roman" w:cs="Times New Roman"/>
                <w:sz w:val="28"/>
                <w:szCs w:val="28"/>
              </w:rPr>
              <w:t xml:space="preserve"> </w:t>
            </w:r>
          </w:p>
        </w:tc>
      </w:tr>
      <w:tr w:rsidR="00E46B6F" w:rsidRPr="0022477D" w14:paraId="3D687090" w14:textId="77777777" w:rsidTr="00334EDC">
        <w:trPr>
          <w:trHeight w:val="887"/>
        </w:trPr>
        <w:tc>
          <w:tcPr>
            <w:tcW w:w="630" w:type="dxa"/>
            <w:tcBorders>
              <w:top w:val="single" w:sz="4" w:space="0" w:color="000000"/>
              <w:left w:val="single" w:sz="4" w:space="0" w:color="000000"/>
              <w:bottom w:val="single" w:sz="4" w:space="0" w:color="000000"/>
              <w:right w:val="single" w:sz="4" w:space="0" w:color="000000"/>
            </w:tcBorders>
          </w:tcPr>
          <w:p w14:paraId="2AE2CAA8" w14:textId="77777777" w:rsidR="00E46B6F" w:rsidRPr="0022477D" w:rsidRDefault="00E46B6F" w:rsidP="00334E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6750" w:type="dxa"/>
            <w:tcBorders>
              <w:top w:val="single" w:sz="4" w:space="0" w:color="000000"/>
              <w:left w:val="single" w:sz="4" w:space="0" w:color="000000"/>
              <w:bottom w:val="single" w:sz="4" w:space="0" w:color="000000"/>
              <w:right w:val="single" w:sz="4" w:space="0" w:color="000000"/>
            </w:tcBorders>
          </w:tcPr>
          <w:p w14:paraId="59856918" w14:textId="77777777" w:rsidR="00E46B6F" w:rsidRPr="003E710D" w:rsidRDefault="00E46B6F" w:rsidP="00334EDC">
            <w:pPr>
              <w:spacing w:after="200" w:line="480" w:lineRule="auto"/>
              <w:jc w:val="both"/>
              <w:rPr>
                <w:rFonts w:ascii="Times New Roman" w:hAnsi="Times New Roman" w:cs="Times New Roman"/>
                <w:sz w:val="24"/>
                <w:szCs w:val="24"/>
              </w:rPr>
            </w:pPr>
            <w:r w:rsidRPr="003E710D">
              <w:rPr>
                <w:rFonts w:ascii="Times New Roman" w:hAnsi="Times New Roman" w:cs="Times New Roman"/>
                <w:sz w:val="24"/>
                <w:szCs w:val="24"/>
              </w:rPr>
              <w:t>Atomicity</w:t>
            </w:r>
          </w:p>
        </w:tc>
        <w:tc>
          <w:tcPr>
            <w:tcW w:w="990" w:type="dxa"/>
            <w:tcBorders>
              <w:top w:val="single" w:sz="4" w:space="0" w:color="000000"/>
              <w:left w:val="single" w:sz="4" w:space="0" w:color="000000"/>
              <w:bottom w:val="single" w:sz="4" w:space="0" w:color="000000"/>
              <w:right w:val="single" w:sz="4" w:space="0" w:color="000000"/>
            </w:tcBorders>
          </w:tcPr>
          <w:p w14:paraId="6E1DA44B" w14:textId="77777777" w:rsidR="00E46B6F" w:rsidRPr="0022477D" w:rsidRDefault="00E46B6F" w:rsidP="00334E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2.57</w:t>
            </w:r>
          </w:p>
        </w:tc>
        <w:tc>
          <w:tcPr>
            <w:tcW w:w="1890" w:type="dxa"/>
            <w:tcBorders>
              <w:top w:val="single" w:sz="4" w:space="0" w:color="000000"/>
              <w:left w:val="single" w:sz="4" w:space="0" w:color="000000"/>
              <w:bottom w:val="single" w:sz="4" w:space="0" w:color="000000"/>
              <w:right w:val="single" w:sz="4" w:space="0" w:color="000000"/>
            </w:tcBorders>
          </w:tcPr>
          <w:p w14:paraId="0234C4A4" w14:textId="77777777" w:rsidR="00E46B6F" w:rsidRPr="0022477D" w:rsidRDefault="00E46B6F" w:rsidP="00334E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w:t>
            </w:r>
            <w:r w:rsidRPr="00C41F72">
              <w:rPr>
                <w:rFonts w:ascii="Times New Roman" w:hAnsi="Times New Roman" w:cs="Times New Roman"/>
                <w:sz w:val="28"/>
                <w:szCs w:val="28"/>
                <w:vertAlign w:val="superscript"/>
              </w:rPr>
              <w:t>TH</w:t>
            </w:r>
            <w:r>
              <w:rPr>
                <w:rFonts w:ascii="Times New Roman" w:hAnsi="Times New Roman" w:cs="Times New Roman"/>
                <w:sz w:val="28"/>
                <w:szCs w:val="28"/>
              </w:rPr>
              <w:t xml:space="preserve"> </w:t>
            </w:r>
          </w:p>
        </w:tc>
      </w:tr>
    </w:tbl>
    <w:p w14:paraId="6AB32BDD" w14:textId="77777777" w:rsidR="00E46B6F" w:rsidRDefault="00E46B6F" w:rsidP="00E46B6F">
      <w:pPr>
        <w:spacing w:line="480" w:lineRule="auto"/>
        <w:jc w:val="both"/>
        <w:rPr>
          <w:rFonts w:ascii="Times New Roman" w:hAnsi="Times New Roman" w:cs="Times New Roman"/>
          <w:sz w:val="28"/>
          <w:szCs w:val="28"/>
        </w:rPr>
      </w:pPr>
    </w:p>
    <w:p w14:paraId="76A6AF2C" w14:textId="77777777" w:rsidR="00E46B6F" w:rsidRDefault="00E46B6F" w:rsidP="00E46B6F">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Table 3 </w:t>
      </w:r>
      <w:r w:rsidRPr="00EC2C93">
        <w:rPr>
          <w:rFonts w:ascii="Times New Roman" w:hAnsi="Times New Roman" w:cs="Times New Roman"/>
          <w:sz w:val="28"/>
          <w:szCs w:val="28"/>
        </w:rPr>
        <w:t>reveals some of the difficult topics in chemistry as expressed by chemistry students in secondary schools. Carbonyl compound with a mean score of 3.30 was ranked 1</w:t>
      </w:r>
      <w:r w:rsidRPr="00100B52">
        <w:rPr>
          <w:rFonts w:ascii="Times New Roman" w:hAnsi="Times New Roman" w:cs="Times New Roman"/>
          <w:sz w:val="28"/>
          <w:szCs w:val="28"/>
          <w:vertAlign w:val="superscript"/>
        </w:rPr>
        <w:t>st</w:t>
      </w:r>
      <w:r>
        <w:rPr>
          <w:rFonts w:ascii="Times New Roman" w:hAnsi="Times New Roman" w:cs="Times New Roman"/>
          <w:sz w:val="28"/>
          <w:szCs w:val="28"/>
        </w:rPr>
        <w:t>,</w:t>
      </w:r>
      <w:r w:rsidRPr="00EC2C93">
        <w:rPr>
          <w:rFonts w:ascii="Times New Roman" w:hAnsi="Times New Roman" w:cs="Times New Roman"/>
          <w:sz w:val="28"/>
          <w:szCs w:val="28"/>
        </w:rPr>
        <w:t xml:space="preserve"> and polymerization with a mean score of 2.9</w:t>
      </w:r>
      <w:r>
        <w:rPr>
          <w:rFonts w:ascii="Times New Roman" w:hAnsi="Times New Roman" w:cs="Times New Roman"/>
          <w:sz w:val="28"/>
          <w:szCs w:val="28"/>
        </w:rPr>
        <w:t>5</w:t>
      </w:r>
      <w:r w:rsidRPr="00EC2C93">
        <w:rPr>
          <w:rFonts w:ascii="Times New Roman" w:hAnsi="Times New Roman" w:cs="Times New Roman"/>
          <w:sz w:val="28"/>
          <w:szCs w:val="28"/>
        </w:rPr>
        <w:t xml:space="preserve"> was ranked 2</w:t>
      </w:r>
      <w:r w:rsidRPr="00100B52">
        <w:rPr>
          <w:rFonts w:ascii="Times New Roman" w:hAnsi="Times New Roman" w:cs="Times New Roman"/>
          <w:sz w:val="28"/>
          <w:szCs w:val="28"/>
          <w:vertAlign w:val="superscript"/>
        </w:rPr>
        <w:t>nd</w:t>
      </w:r>
      <w:r>
        <w:rPr>
          <w:rFonts w:ascii="Times New Roman" w:hAnsi="Times New Roman" w:cs="Times New Roman"/>
          <w:sz w:val="28"/>
          <w:szCs w:val="28"/>
        </w:rPr>
        <w:t>.</w:t>
      </w:r>
      <w:r w:rsidRPr="00EC2C93">
        <w:rPr>
          <w:rFonts w:ascii="Times New Roman" w:hAnsi="Times New Roman" w:cs="Times New Roman"/>
          <w:sz w:val="28"/>
          <w:szCs w:val="28"/>
        </w:rPr>
        <w:t xml:space="preserve"> Thermodynamics with a mean score of 2.91 was ranked 3</w:t>
      </w:r>
      <w:r w:rsidRPr="00100B52">
        <w:rPr>
          <w:rFonts w:ascii="Times New Roman" w:hAnsi="Times New Roman" w:cs="Times New Roman"/>
          <w:sz w:val="28"/>
          <w:szCs w:val="28"/>
          <w:vertAlign w:val="superscript"/>
        </w:rPr>
        <w:t>rd</w:t>
      </w:r>
      <w:r>
        <w:rPr>
          <w:rFonts w:ascii="Times New Roman" w:hAnsi="Times New Roman" w:cs="Times New Roman"/>
          <w:sz w:val="28"/>
          <w:szCs w:val="28"/>
        </w:rPr>
        <w:t>.</w:t>
      </w:r>
      <w:r w:rsidRPr="00EC2C93">
        <w:rPr>
          <w:rFonts w:ascii="Times New Roman" w:hAnsi="Times New Roman" w:cs="Times New Roman"/>
          <w:sz w:val="28"/>
          <w:szCs w:val="28"/>
        </w:rPr>
        <w:t xml:space="preserve"> Ionization with a mean score of 2.8</w:t>
      </w:r>
      <w:r>
        <w:rPr>
          <w:rFonts w:ascii="Times New Roman" w:hAnsi="Times New Roman" w:cs="Times New Roman"/>
          <w:sz w:val="28"/>
          <w:szCs w:val="28"/>
        </w:rPr>
        <w:t>5</w:t>
      </w:r>
      <w:r w:rsidRPr="00EC2C93">
        <w:rPr>
          <w:rFonts w:ascii="Times New Roman" w:hAnsi="Times New Roman" w:cs="Times New Roman"/>
          <w:sz w:val="28"/>
          <w:szCs w:val="28"/>
        </w:rPr>
        <w:t xml:space="preserve"> was ranked 4</w:t>
      </w:r>
      <w:r w:rsidRPr="00100B52">
        <w:rPr>
          <w:rFonts w:ascii="Times New Roman" w:hAnsi="Times New Roman" w:cs="Times New Roman"/>
          <w:sz w:val="28"/>
          <w:szCs w:val="28"/>
          <w:vertAlign w:val="superscript"/>
        </w:rPr>
        <w:t>th</w:t>
      </w:r>
      <w:r>
        <w:rPr>
          <w:rFonts w:ascii="Times New Roman" w:hAnsi="Times New Roman" w:cs="Times New Roman"/>
          <w:sz w:val="28"/>
          <w:szCs w:val="28"/>
        </w:rPr>
        <w:t>.</w:t>
      </w:r>
      <w:r w:rsidRPr="00EC2C93">
        <w:rPr>
          <w:rFonts w:ascii="Times New Roman" w:hAnsi="Times New Roman" w:cs="Times New Roman"/>
          <w:sz w:val="28"/>
          <w:szCs w:val="28"/>
        </w:rPr>
        <w:t xml:space="preserve"> Electronegativity with a mean score of 2.83 was ranked 5</w:t>
      </w:r>
      <w:r w:rsidRPr="00100B52">
        <w:rPr>
          <w:rFonts w:ascii="Times New Roman" w:hAnsi="Times New Roman" w:cs="Times New Roman"/>
          <w:sz w:val="28"/>
          <w:szCs w:val="28"/>
          <w:vertAlign w:val="superscript"/>
        </w:rPr>
        <w:t>th</w:t>
      </w:r>
      <w:r>
        <w:rPr>
          <w:rFonts w:ascii="Times New Roman" w:hAnsi="Times New Roman" w:cs="Times New Roman"/>
          <w:sz w:val="28"/>
          <w:szCs w:val="28"/>
        </w:rPr>
        <w:t>,</w:t>
      </w:r>
      <w:r w:rsidRPr="00EC2C93">
        <w:rPr>
          <w:rFonts w:ascii="Times New Roman" w:hAnsi="Times New Roman" w:cs="Times New Roman"/>
          <w:sz w:val="28"/>
          <w:szCs w:val="28"/>
        </w:rPr>
        <w:t xml:space="preserve"> Isomerism with a mean score of 2.</w:t>
      </w:r>
      <w:r>
        <w:rPr>
          <w:rFonts w:ascii="Times New Roman" w:hAnsi="Times New Roman" w:cs="Times New Roman"/>
          <w:sz w:val="28"/>
          <w:szCs w:val="28"/>
        </w:rPr>
        <w:t>76</w:t>
      </w:r>
      <w:r w:rsidRPr="00EC2C93">
        <w:rPr>
          <w:rFonts w:ascii="Times New Roman" w:hAnsi="Times New Roman" w:cs="Times New Roman"/>
          <w:sz w:val="28"/>
          <w:szCs w:val="28"/>
        </w:rPr>
        <w:t xml:space="preserve"> was ranked 6</w:t>
      </w:r>
      <w:r w:rsidRPr="00100B52">
        <w:rPr>
          <w:rFonts w:ascii="Times New Roman" w:hAnsi="Times New Roman" w:cs="Times New Roman"/>
          <w:sz w:val="28"/>
          <w:szCs w:val="28"/>
          <w:vertAlign w:val="superscript"/>
        </w:rPr>
        <w:t>th</w:t>
      </w:r>
      <w:r>
        <w:rPr>
          <w:rFonts w:ascii="Times New Roman" w:hAnsi="Times New Roman" w:cs="Times New Roman"/>
          <w:sz w:val="28"/>
          <w:szCs w:val="28"/>
        </w:rPr>
        <w:t>,</w:t>
      </w:r>
      <w:r w:rsidRPr="00EC2C93">
        <w:rPr>
          <w:rFonts w:ascii="Times New Roman" w:hAnsi="Times New Roman" w:cs="Times New Roman"/>
          <w:sz w:val="28"/>
          <w:szCs w:val="28"/>
        </w:rPr>
        <w:t xml:space="preserve"> and the mole concept with a mean score of 2.</w:t>
      </w:r>
      <w:r>
        <w:rPr>
          <w:rFonts w:ascii="Times New Roman" w:hAnsi="Times New Roman" w:cs="Times New Roman"/>
          <w:sz w:val="28"/>
          <w:szCs w:val="28"/>
        </w:rPr>
        <w:t>6</w:t>
      </w:r>
      <w:r w:rsidRPr="00EC2C93">
        <w:rPr>
          <w:rFonts w:ascii="Times New Roman" w:hAnsi="Times New Roman" w:cs="Times New Roman"/>
          <w:sz w:val="28"/>
          <w:szCs w:val="28"/>
        </w:rPr>
        <w:t>6 was ranked 7</w:t>
      </w:r>
      <w:r w:rsidRPr="00100B52">
        <w:rPr>
          <w:rFonts w:ascii="Times New Roman" w:hAnsi="Times New Roman" w:cs="Times New Roman"/>
          <w:sz w:val="28"/>
          <w:szCs w:val="28"/>
          <w:vertAlign w:val="superscript"/>
        </w:rPr>
        <w:t>th</w:t>
      </w:r>
      <w:r>
        <w:rPr>
          <w:rFonts w:ascii="Times New Roman" w:hAnsi="Times New Roman" w:cs="Times New Roman"/>
          <w:sz w:val="28"/>
          <w:szCs w:val="28"/>
        </w:rPr>
        <w:t>.</w:t>
      </w:r>
      <w:r w:rsidRPr="00EC2C93">
        <w:rPr>
          <w:rFonts w:ascii="Times New Roman" w:hAnsi="Times New Roman" w:cs="Times New Roman"/>
          <w:sz w:val="28"/>
          <w:szCs w:val="28"/>
        </w:rPr>
        <w:t xml:space="preserve"> Redox reaction with a mean score of 2.</w:t>
      </w:r>
      <w:r>
        <w:rPr>
          <w:rFonts w:ascii="Times New Roman" w:hAnsi="Times New Roman" w:cs="Times New Roman"/>
          <w:sz w:val="28"/>
          <w:szCs w:val="28"/>
        </w:rPr>
        <w:t>64</w:t>
      </w:r>
      <w:r w:rsidRPr="00EC2C93">
        <w:rPr>
          <w:rFonts w:ascii="Times New Roman" w:hAnsi="Times New Roman" w:cs="Times New Roman"/>
          <w:sz w:val="28"/>
          <w:szCs w:val="28"/>
        </w:rPr>
        <w:t xml:space="preserve"> was ranked 8</w:t>
      </w:r>
      <w:r w:rsidRPr="00100B52">
        <w:rPr>
          <w:rFonts w:ascii="Times New Roman" w:hAnsi="Times New Roman" w:cs="Times New Roman"/>
          <w:sz w:val="28"/>
          <w:szCs w:val="28"/>
          <w:vertAlign w:val="superscript"/>
        </w:rPr>
        <w:t>th</w:t>
      </w:r>
      <w:r>
        <w:rPr>
          <w:rFonts w:ascii="Times New Roman" w:hAnsi="Times New Roman" w:cs="Times New Roman"/>
          <w:sz w:val="28"/>
          <w:szCs w:val="28"/>
        </w:rPr>
        <w:t>,</w:t>
      </w:r>
      <w:r w:rsidRPr="00EC2C93">
        <w:rPr>
          <w:rFonts w:ascii="Times New Roman" w:hAnsi="Times New Roman" w:cs="Times New Roman"/>
          <w:sz w:val="28"/>
          <w:szCs w:val="28"/>
        </w:rPr>
        <w:t xml:space="preserve"> Radioactivity with a mean score of 2.</w:t>
      </w:r>
      <w:r>
        <w:rPr>
          <w:rFonts w:ascii="Times New Roman" w:hAnsi="Times New Roman" w:cs="Times New Roman"/>
          <w:sz w:val="28"/>
          <w:szCs w:val="28"/>
        </w:rPr>
        <w:t>60</w:t>
      </w:r>
      <w:r w:rsidRPr="00EC2C93">
        <w:rPr>
          <w:rFonts w:ascii="Times New Roman" w:hAnsi="Times New Roman" w:cs="Times New Roman"/>
          <w:sz w:val="28"/>
          <w:szCs w:val="28"/>
        </w:rPr>
        <w:t xml:space="preserve"> was ranked 9</w:t>
      </w:r>
      <w:r w:rsidRPr="00100B52">
        <w:rPr>
          <w:rFonts w:ascii="Times New Roman" w:hAnsi="Times New Roman" w:cs="Times New Roman"/>
          <w:sz w:val="28"/>
          <w:szCs w:val="28"/>
          <w:vertAlign w:val="superscript"/>
        </w:rPr>
        <w:t>th</w:t>
      </w:r>
      <w:r w:rsidRPr="00EC2C93">
        <w:rPr>
          <w:rFonts w:ascii="Times New Roman" w:hAnsi="Times New Roman" w:cs="Times New Roman"/>
          <w:sz w:val="28"/>
          <w:szCs w:val="28"/>
        </w:rPr>
        <w:t>, Atomicity with mean score 2.</w:t>
      </w:r>
      <w:r>
        <w:rPr>
          <w:rFonts w:ascii="Times New Roman" w:hAnsi="Times New Roman" w:cs="Times New Roman"/>
          <w:sz w:val="28"/>
          <w:szCs w:val="28"/>
        </w:rPr>
        <w:t>57</w:t>
      </w:r>
      <w:r w:rsidRPr="00EC2C93">
        <w:rPr>
          <w:rFonts w:ascii="Times New Roman" w:hAnsi="Times New Roman" w:cs="Times New Roman"/>
          <w:sz w:val="28"/>
          <w:szCs w:val="28"/>
        </w:rPr>
        <w:t xml:space="preserve"> </w:t>
      </w:r>
      <w:r>
        <w:rPr>
          <w:rFonts w:ascii="Times New Roman" w:hAnsi="Times New Roman" w:cs="Times New Roman"/>
          <w:sz w:val="28"/>
          <w:szCs w:val="28"/>
        </w:rPr>
        <w:t>was</w:t>
      </w:r>
      <w:r w:rsidRPr="00EC2C93">
        <w:rPr>
          <w:rFonts w:ascii="Times New Roman" w:hAnsi="Times New Roman" w:cs="Times New Roman"/>
          <w:sz w:val="28"/>
          <w:szCs w:val="28"/>
        </w:rPr>
        <w:t xml:space="preserve"> ranked 10</w:t>
      </w:r>
      <w:r w:rsidRPr="00100B52">
        <w:rPr>
          <w:rFonts w:ascii="Times New Roman" w:hAnsi="Times New Roman" w:cs="Times New Roman"/>
          <w:sz w:val="28"/>
          <w:szCs w:val="28"/>
          <w:vertAlign w:val="superscript"/>
        </w:rPr>
        <w:t>th</w:t>
      </w:r>
      <w:r w:rsidRPr="00EC2C93">
        <w:rPr>
          <w:rFonts w:ascii="Times New Roman" w:hAnsi="Times New Roman" w:cs="Times New Roman"/>
          <w:sz w:val="28"/>
          <w:szCs w:val="28"/>
        </w:rPr>
        <w:t xml:space="preserve">. This result further revealed </w:t>
      </w:r>
      <w:r w:rsidRPr="00EC2C93">
        <w:rPr>
          <w:rFonts w:ascii="Times New Roman" w:hAnsi="Times New Roman" w:cs="Times New Roman"/>
          <w:sz w:val="28"/>
          <w:szCs w:val="28"/>
        </w:rPr>
        <w:lastRenderedPageBreak/>
        <w:t xml:space="preserve">that all </w:t>
      </w:r>
      <w:r>
        <w:rPr>
          <w:rFonts w:ascii="Times New Roman" w:hAnsi="Times New Roman" w:cs="Times New Roman"/>
          <w:sz w:val="28"/>
          <w:szCs w:val="28"/>
        </w:rPr>
        <w:t>ten</w:t>
      </w:r>
      <w:r w:rsidRPr="00EC2C93">
        <w:rPr>
          <w:rFonts w:ascii="Times New Roman" w:hAnsi="Times New Roman" w:cs="Times New Roman"/>
          <w:sz w:val="28"/>
          <w:szCs w:val="28"/>
        </w:rPr>
        <w:t xml:space="preserve"> (</w:t>
      </w:r>
      <w:r>
        <w:rPr>
          <w:rFonts w:ascii="Times New Roman" w:hAnsi="Times New Roman" w:cs="Times New Roman"/>
          <w:sz w:val="28"/>
          <w:szCs w:val="28"/>
        </w:rPr>
        <w:t>10</w:t>
      </w:r>
      <w:r w:rsidRPr="00EC2C93">
        <w:rPr>
          <w:rFonts w:ascii="Times New Roman" w:hAnsi="Times New Roman" w:cs="Times New Roman"/>
          <w:sz w:val="28"/>
          <w:szCs w:val="28"/>
        </w:rPr>
        <w:t xml:space="preserve">) had mean scores above the cut-off point (2.50). Therefore, it can be deduced that chemistry is perceived as difficult as expressed by secondary school chemistry students in </w:t>
      </w:r>
      <w:r>
        <w:rPr>
          <w:rFonts w:ascii="Times New Roman" w:hAnsi="Times New Roman" w:cs="Times New Roman"/>
          <w:sz w:val="28"/>
          <w:szCs w:val="28"/>
        </w:rPr>
        <w:t>Nigeria</w:t>
      </w:r>
      <w:r w:rsidRPr="00EC2C93">
        <w:rPr>
          <w:rFonts w:ascii="Times New Roman" w:hAnsi="Times New Roman" w:cs="Times New Roman"/>
          <w:sz w:val="28"/>
          <w:szCs w:val="28"/>
        </w:rPr>
        <w:t>.</w:t>
      </w:r>
    </w:p>
    <w:p w14:paraId="739B2EC8" w14:textId="77777777" w:rsidR="00E46B6F" w:rsidRPr="008C52DD" w:rsidRDefault="00E46B6F" w:rsidP="00E46B6F">
      <w:pPr>
        <w:spacing w:line="480" w:lineRule="auto"/>
        <w:jc w:val="both"/>
        <w:rPr>
          <w:rFonts w:ascii="Times New Roman" w:hAnsi="Times New Roman" w:cs="Times New Roman"/>
          <w:b/>
          <w:bCs/>
          <w:sz w:val="28"/>
          <w:szCs w:val="28"/>
        </w:rPr>
      </w:pPr>
      <w:r w:rsidRPr="0022477D">
        <w:rPr>
          <w:rFonts w:ascii="Times New Roman" w:hAnsi="Times New Roman" w:cs="Times New Roman"/>
          <w:b/>
          <w:sz w:val="28"/>
          <w:szCs w:val="28"/>
        </w:rPr>
        <w:t>Research Questions 2:</w:t>
      </w:r>
      <w:r w:rsidRPr="0022477D">
        <w:rPr>
          <w:rFonts w:ascii="Times New Roman" w:hAnsi="Times New Roman" w:cs="Times New Roman"/>
          <w:sz w:val="28"/>
          <w:szCs w:val="28"/>
        </w:rPr>
        <w:t xml:space="preserve"> </w:t>
      </w:r>
      <w:r w:rsidRPr="008C52DD">
        <w:rPr>
          <w:rFonts w:ascii="Times New Roman" w:hAnsi="Times New Roman" w:cs="Times New Roman"/>
          <w:b/>
          <w:bCs/>
          <w:sz w:val="28"/>
          <w:szCs w:val="28"/>
        </w:rPr>
        <w:t>What are the causes of the difficulties experienced by the senior secondary Students in chemistry?</w:t>
      </w:r>
    </w:p>
    <w:p w14:paraId="235E9BFB" w14:textId="77777777" w:rsidR="00E46B6F" w:rsidRPr="0022477D" w:rsidRDefault="00E46B6F" w:rsidP="00E46B6F">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Table 4</w:t>
      </w:r>
    </w:p>
    <w:tbl>
      <w:tblPr>
        <w:tblW w:w="9810" w:type="dxa"/>
        <w:tblInd w:w="-95" w:type="dxa"/>
        <w:tblLayout w:type="fixed"/>
        <w:tblCellMar>
          <w:top w:w="5" w:type="dxa"/>
          <w:right w:w="35" w:type="dxa"/>
        </w:tblCellMar>
        <w:tblLook w:val="04A0" w:firstRow="1" w:lastRow="0" w:firstColumn="1" w:lastColumn="0" w:noHBand="0" w:noVBand="1"/>
      </w:tblPr>
      <w:tblGrid>
        <w:gridCol w:w="630"/>
        <w:gridCol w:w="5940"/>
        <w:gridCol w:w="720"/>
        <w:gridCol w:w="810"/>
        <w:gridCol w:w="810"/>
        <w:gridCol w:w="900"/>
      </w:tblGrid>
      <w:tr w:rsidR="00E46B6F" w:rsidRPr="0022477D" w14:paraId="47957FAB" w14:textId="77777777" w:rsidTr="00334EDC">
        <w:trPr>
          <w:trHeight w:val="887"/>
        </w:trPr>
        <w:tc>
          <w:tcPr>
            <w:tcW w:w="630" w:type="dxa"/>
            <w:tcBorders>
              <w:top w:val="single" w:sz="4" w:space="0" w:color="000000"/>
              <w:left w:val="single" w:sz="4" w:space="0" w:color="000000"/>
              <w:bottom w:val="single" w:sz="4" w:space="0" w:color="000000"/>
              <w:right w:val="single" w:sz="4" w:space="0" w:color="000000"/>
            </w:tcBorders>
            <w:hideMark/>
          </w:tcPr>
          <w:p w14:paraId="7F92A041" w14:textId="77777777" w:rsidR="00E46B6F" w:rsidRPr="0022477D" w:rsidRDefault="00E46B6F" w:rsidP="00334EDC">
            <w:pPr>
              <w:spacing w:line="480" w:lineRule="auto"/>
              <w:jc w:val="both"/>
              <w:rPr>
                <w:rFonts w:ascii="Times New Roman" w:hAnsi="Times New Roman" w:cs="Times New Roman"/>
                <w:b/>
                <w:bCs/>
                <w:sz w:val="28"/>
                <w:szCs w:val="28"/>
              </w:rPr>
            </w:pPr>
            <w:r w:rsidRPr="0022477D">
              <w:rPr>
                <w:rFonts w:ascii="Times New Roman" w:hAnsi="Times New Roman" w:cs="Times New Roman"/>
                <w:b/>
                <w:bCs/>
                <w:sz w:val="28"/>
                <w:szCs w:val="28"/>
              </w:rPr>
              <w:t>S/N</w:t>
            </w:r>
          </w:p>
        </w:tc>
        <w:tc>
          <w:tcPr>
            <w:tcW w:w="5940" w:type="dxa"/>
            <w:tcBorders>
              <w:top w:val="single" w:sz="4" w:space="0" w:color="000000"/>
              <w:left w:val="single" w:sz="4" w:space="0" w:color="000000"/>
              <w:bottom w:val="single" w:sz="4" w:space="0" w:color="000000"/>
              <w:right w:val="single" w:sz="4" w:space="0" w:color="000000"/>
            </w:tcBorders>
            <w:hideMark/>
          </w:tcPr>
          <w:p w14:paraId="371AE708" w14:textId="77777777" w:rsidR="00E46B6F" w:rsidRPr="0022477D" w:rsidRDefault="00E46B6F" w:rsidP="00334EDC">
            <w:pPr>
              <w:spacing w:line="480" w:lineRule="auto"/>
              <w:jc w:val="both"/>
              <w:rPr>
                <w:rFonts w:ascii="Times New Roman" w:hAnsi="Times New Roman" w:cs="Times New Roman"/>
                <w:bCs/>
                <w:sz w:val="28"/>
                <w:szCs w:val="28"/>
              </w:rPr>
            </w:pPr>
            <w:r w:rsidRPr="0022477D">
              <w:rPr>
                <w:rFonts w:ascii="Times New Roman" w:hAnsi="Times New Roman" w:cs="Times New Roman"/>
                <w:bCs/>
                <w:sz w:val="28"/>
                <w:szCs w:val="28"/>
              </w:rPr>
              <w:t>ITEMS</w:t>
            </w:r>
          </w:p>
        </w:tc>
        <w:tc>
          <w:tcPr>
            <w:tcW w:w="720" w:type="dxa"/>
            <w:tcBorders>
              <w:top w:val="single" w:sz="4" w:space="0" w:color="000000"/>
              <w:left w:val="single" w:sz="4" w:space="0" w:color="000000"/>
              <w:bottom w:val="single" w:sz="4" w:space="0" w:color="000000"/>
              <w:right w:val="single" w:sz="4" w:space="0" w:color="000000"/>
            </w:tcBorders>
            <w:hideMark/>
          </w:tcPr>
          <w:p w14:paraId="1E1DFCD8" w14:textId="77777777" w:rsidR="00E46B6F" w:rsidRPr="0022477D" w:rsidRDefault="00E46B6F" w:rsidP="00334EDC">
            <w:pPr>
              <w:spacing w:line="480" w:lineRule="auto"/>
              <w:jc w:val="both"/>
              <w:rPr>
                <w:rFonts w:ascii="Times New Roman" w:hAnsi="Times New Roman" w:cs="Times New Roman"/>
                <w:sz w:val="28"/>
                <w:szCs w:val="28"/>
              </w:rPr>
            </w:pPr>
            <w:r w:rsidRPr="0022477D">
              <w:rPr>
                <w:rFonts w:ascii="Times New Roman" w:hAnsi="Times New Roman" w:cs="Times New Roman"/>
                <w:b/>
                <w:sz w:val="28"/>
                <w:szCs w:val="28"/>
              </w:rPr>
              <w:t>A</w:t>
            </w:r>
          </w:p>
        </w:tc>
        <w:tc>
          <w:tcPr>
            <w:tcW w:w="810" w:type="dxa"/>
            <w:tcBorders>
              <w:top w:val="single" w:sz="4" w:space="0" w:color="000000"/>
              <w:left w:val="single" w:sz="4" w:space="0" w:color="000000"/>
              <w:bottom w:val="single" w:sz="4" w:space="0" w:color="000000"/>
              <w:right w:val="single" w:sz="4" w:space="0" w:color="000000"/>
            </w:tcBorders>
            <w:hideMark/>
          </w:tcPr>
          <w:p w14:paraId="7F79A343" w14:textId="77777777" w:rsidR="00E46B6F" w:rsidRPr="0022477D" w:rsidRDefault="00E46B6F" w:rsidP="00334EDC">
            <w:pPr>
              <w:spacing w:line="480" w:lineRule="auto"/>
              <w:jc w:val="both"/>
              <w:rPr>
                <w:rFonts w:ascii="Times New Roman" w:hAnsi="Times New Roman" w:cs="Times New Roman"/>
                <w:b/>
                <w:bCs/>
                <w:sz w:val="28"/>
                <w:szCs w:val="28"/>
              </w:rPr>
            </w:pPr>
            <w:r w:rsidRPr="0022477D">
              <w:rPr>
                <w:rFonts w:ascii="Times New Roman" w:hAnsi="Times New Roman" w:cs="Times New Roman"/>
                <w:b/>
                <w:bCs/>
                <w:sz w:val="28"/>
                <w:szCs w:val="28"/>
              </w:rPr>
              <w:t>A%</w:t>
            </w:r>
          </w:p>
        </w:tc>
        <w:tc>
          <w:tcPr>
            <w:tcW w:w="810" w:type="dxa"/>
            <w:tcBorders>
              <w:top w:val="single" w:sz="4" w:space="0" w:color="000000"/>
              <w:left w:val="single" w:sz="4" w:space="0" w:color="000000"/>
              <w:bottom w:val="single" w:sz="4" w:space="0" w:color="000000"/>
              <w:right w:val="single" w:sz="4" w:space="0" w:color="000000"/>
            </w:tcBorders>
            <w:hideMark/>
          </w:tcPr>
          <w:p w14:paraId="78793567" w14:textId="77777777" w:rsidR="00E46B6F" w:rsidRPr="0022477D" w:rsidRDefault="00E46B6F" w:rsidP="00334EDC">
            <w:pPr>
              <w:spacing w:line="480" w:lineRule="auto"/>
              <w:jc w:val="both"/>
              <w:rPr>
                <w:rFonts w:ascii="Times New Roman" w:hAnsi="Times New Roman" w:cs="Times New Roman"/>
                <w:sz w:val="28"/>
                <w:szCs w:val="28"/>
              </w:rPr>
            </w:pPr>
            <w:r w:rsidRPr="0022477D">
              <w:rPr>
                <w:rFonts w:ascii="Times New Roman" w:hAnsi="Times New Roman" w:cs="Times New Roman"/>
                <w:b/>
                <w:sz w:val="28"/>
                <w:szCs w:val="28"/>
              </w:rPr>
              <w:t>D</w:t>
            </w:r>
          </w:p>
        </w:tc>
        <w:tc>
          <w:tcPr>
            <w:tcW w:w="900" w:type="dxa"/>
            <w:tcBorders>
              <w:top w:val="single" w:sz="4" w:space="0" w:color="000000"/>
              <w:left w:val="single" w:sz="4" w:space="0" w:color="000000"/>
              <w:bottom w:val="single" w:sz="4" w:space="0" w:color="000000"/>
              <w:right w:val="single" w:sz="4" w:space="0" w:color="000000"/>
            </w:tcBorders>
          </w:tcPr>
          <w:p w14:paraId="5D029831" w14:textId="77777777" w:rsidR="00E46B6F" w:rsidRPr="0022477D" w:rsidRDefault="00E46B6F" w:rsidP="00334EDC">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D%</w:t>
            </w:r>
          </w:p>
        </w:tc>
      </w:tr>
      <w:tr w:rsidR="00E46B6F" w:rsidRPr="0022477D" w14:paraId="223E83B3" w14:textId="77777777" w:rsidTr="00334EDC">
        <w:trPr>
          <w:trHeight w:val="1325"/>
        </w:trPr>
        <w:tc>
          <w:tcPr>
            <w:tcW w:w="630" w:type="dxa"/>
            <w:tcBorders>
              <w:top w:val="single" w:sz="4" w:space="0" w:color="000000"/>
              <w:left w:val="single" w:sz="4" w:space="0" w:color="000000"/>
              <w:bottom w:val="single" w:sz="4" w:space="0" w:color="000000"/>
              <w:right w:val="single" w:sz="4" w:space="0" w:color="000000"/>
            </w:tcBorders>
            <w:hideMark/>
          </w:tcPr>
          <w:p w14:paraId="4D4FA43A" w14:textId="77777777" w:rsidR="00E46B6F" w:rsidRPr="0022477D"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5940" w:type="dxa"/>
            <w:tcBorders>
              <w:top w:val="single" w:sz="4" w:space="0" w:color="000000"/>
              <w:left w:val="single" w:sz="4" w:space="0" w:color="000000"/>
              <w:bottom w:val="single" w:sz="4" w:space="0" w:color="000000"/>
              <w:right w:val="single" w:sz="4" w:space="0" w:color="000000"/>
            </w:tcBorders>
          </w:tcPr>
          <w:p w14:paraId="035C2E80" w14:textId="77777777" w:rsidR="00E46B6F" w:rsidRPr="003E710D" w:rsidRDefault="00E46B6F" w:rsidP="00334EDC">
            <w:pPr>
              <w:spacing w:after="200" w:line="480" w:lineRule="auto"/>
              <w:jc w:val="both"/>
              <w:rPr>
                <w:rFonts w:ascii="Times New Roman" w:hAnsi="Times New Roman" w:cs="Times New Roman"/>
                <w:sz w:val="24"/>
                <w:szCs w:val="24"/>
              </w:rPr>
            </w:pPr>
            <w:r w:rsidRPr="003E710D">
              <w:rPr>
                <w:rFonts w:ascii="Times New Roman" w:hAnsi="Times New Roman" w:cs="Times New Roman"/>
                <w:sz w:val="24"/>
                <w:szCs w:val="24"/>
              </w:rPr>
              <w:t>How effective do you find the teaching methods used by your chemistry teacher in helping you understand the subject?</w:t>
            </w:r>
          </w:p>
        </w:tc>
        <w:tc>
          <w:tcPr>
            <w:tcW w:w="720" w:type="dxa"/>
            <w:tcBorders>
              <w:top w:val="single" w:sz="4" w:space="0" w:color="000000"/>
              <w:left w:val="single" w:sz="4" w:space="0" w:color="000000"/>
              <w:bottom w:val="single" w:sz="4" w:space="0" w:color="000000"/>
              <w:right w:val="single" w:sz="4" w:space="0" w:color="000000"/>
            </w:tcBorders>
          </w:tcPr>
          <w:p w14:paraId="0270876C"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810" w:type="dxa"/>
            <w:tcBorders>
              <w:top w:val="single" w:sz="4" w:space="0" w:color="000000"/>
              <w:left w:val="single" w:sz="4" w:space="0" w:color="000000"/>
              <w:bottom w:val="single" w:sz="4" w:space="0" w:color="000000"/>
              <w:right w:val="single" w:sz="4" w:space="0" w:color="000000"/>
            </w:tcBorders>
          </w:tcPr>
          <w:p w14:paraId="3207E013"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70</w:t>
            </w:r>
          </w:p>
        </w:tc>
        <w:tc>
          <w:tcPr>
            <w:tcW w:w="810" w:type="dxa"/>
            <w:tcBorders>
              <w:top w:val="single" w:sz="4" w:space="0" w:color="000000"/>
              <w:left w:val="single" w:sz="4" w:space="0" w:color="000000"/>
              <w:bottom w:val="single" w:sz="4" w:space="0" w:color="000000"/>
              <w:right w:val="single" w:sz="4" w:space="0" w:color="000000"/>
            </w:tcBorders>
          </w:tcPr>
          <w:p w14:paraId="732C0853"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900" w:type="dxa"/>
            <w:tcBorders>
              <w:top w:val="single" w:sz="4" w:space="0" w:color="000000"/>
              <w:left w:val="single" w:sz="4" w:space="0" w:color="000000"/>
              <w:bottom w:val="single" w:sz="4" w:space="0" w:color="000000"/>
              <w:right w:val="single" w:sz="4" w:space="0" w:color="000000"/>
            </w:tcBorders>
          </w:tcPr>
          <w:p w14:paraId="7B485DAC"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30</w:t>
            </w:r>
          </w:p>
        </w:tc>
      </w:tr>
      <w:tr w:rsidR="00E46B6F" w:rsidRPr="0022477D" w14:paraId="10B4D32D" w14:textId="77777777" w:rsidTr="00334EDC">
        <w:trPr>
          <w:trHeight w:val="887"/>
        </w:trPr>
        <w:tc>
          <w:tcPr>
            <w:tcW w:w="630" w:type="dxa"/>
            <w:tcBorders>
              <w:top w:val="single" w:sz="4" w:space="0" w:color="000000"/>
              <w:left w:val="single" w:sz="4" w:space="0" w:color="000000"/>
              <w:bottom w:val="single" w:sz="4" w:space="0" w:color="000000"/>
              <w:right w:val="single" w:sz="4" w:space="0" w:color="000000"/>
            </w:tcBorders>
            <w:hideMark/>
          </w:tcPr>
          <w:p w14:paraId="534F3960" w14:textId="77777777" w:rsidR="00E46B6F" w:rsidRPr="0022477D"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5940" w:type="dxa"/>
            <w:tcBorders>
              <w:top w:val="single" w:sz="4" w:space="0" w:color="000000"/>
              <w:left w:val="single" w:sz="4" w:space="0" w:color="000000"/>
              <w:bottom w:val="single" w:sz="4" w:space="0" w:color="000000"/>
              <w:right w:val="single" w:sz="4" w:space="0" w:color="000000"/>
            </w:tcBorders>
          </w:tcPr>
          <w:p w14:paraId="2158FF6E" w14:textId="77777777" w:rsidR="00E46B6F" w:rsidRPr="003E710D" w:rsidRDefault="00E46B6F" w:rsidP="00334EDC">
            <w:pPr>
              <w:spacing w:after="200" w:line="480" w:lineRule="auto"/>
              <w:jc w:val="both"/>
              <w:rPr>
                <w:rFonts w:ascii="Times New Roman" w:hAnsi="Times New Roman" w:cs="Times New Roman"/>
                <w:sz w:val="24"/>
                <w:szCs w:val="24"/>
              </w:rPr>
            </w:pPr>
            <w:r w:rsidRPr="003E710D">
              <w:rPr>
                <w:rFonts w:ascii="Times New Roman" w:hAnsi="Times New Roman" w:cs="Times New Roman"/>
                <w:sz w:val="24"/>
                <w:szCs w:val="24"/>
              </w:rPr>
              <w:t>Do you have access to adequate textbooks, laboratory equipment, and other learning materials needed to study chemistry?</w:t>
            </w:r>
          </w:p>
        </w:tc>
        <w:tc>
          <w:tcPr>
            <w:tcW w:w="720" w:type="dxa"/>
            <w:tcBorders>
              <w:top w:val="single" w:sz="4" w:space="0" w:color="000000"/>
              <w:left w:val="single" w:sz="4" w:space="0" w:color="000000"/>
              <w:bottom w:val="single" w:sz="4" w:space="0" w:color="000000"/>
              <w:right w:val="single" w:sz="4" w:space="0" w:color="000000"/>
            </w:tcBorders>
          </w:tcPr>
          <w:p w14:paraId="6E4BD37C"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6</w:t>
            </w:r>
            <w:r w:rsidRPr="000A7493">
              <w:rPr>
                <w:rFonts w:ascii="Times New Roman" w:hAnsi="Times New Roman" w:cs="Times New Roman"/>
                <w:sz w:val="28"/>
                <w:szCs w:val="28"/>
              </w:rPr>
              <w:t>0</w:t>
            </w:r>
          </w:p>
        </w:tc>
        <w:tc>
          <w:tcPr>
            <w:tcW w:w="810" w:type="dxa"/>
            <w:tcBorders>
              <w:top w:val="single" w:sz="4" w:space="0" w:color="000000"/>
              <w:left w:val="single" w:sz="4" w:space="0" w:color="000000"/>
              <w:bottom w:val="single" w:sz="4" w:space="0" w:color="000000"/>
              <w:right w:val="single" w:sz="4" w:space="0" w:color="000000"/>
            </w:tcBorders>
          </w:tcPr>
          <w:p w14:paraId="6DFD228C"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60</w:t>
            </w:r>
          </w:p>
        </w:tc>
        <w:tc>
          <w:tcPr>
            <w:tcW w:w="810" w:type="dxa"/>
            <w:tcBorders>
              <w:top w:val="single" w:sz="4" w:space="0" w:color="000000"/>
              <w:left w:val="single" w:sz="4" w:space="0" w:color="000000"/>
              <w:bottom w:val="single" w:sz="4" w:space="0" w:color="000000"/>
              <w:right w:val="single" w:sz="4" w:space="0" w:color="000000"/>
            </w:tcBorders>
          </w:tcPr>
          <w:p w14:paraId="23234148"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Pr="000A7493">
              <w:rPr>
                <w:rFonts w:ascii="Times New Roman" w:hAnsi="Times New Roman" w:cs="Times New Roman"/>
                <w:sz w:val="28"/>
                <w:szCs w:val="28"/>
              </w:rPr>
              <w:t>0</w:t>
            </w:r>
          </w:p>
        </w:tc>
        <w:tc>
          <w:tcPr>
            <w:tcW w:w="900" w:type="dxa"/>
            <w:tcBorders>
              <w:top w:val="single" w:sz="4" w:space="0" w:color="000000"/>
              <w:left w:val="single" w:sz="4" w:space="0" w:color="000000"/>
              <w:bottom w:val="single" w:sz="4" w:space="0" w:color="000000"/>
              <w:right w:val="single" w:sz="4" w:space="0" w:color="000000"/>
            </w:tcBorders>
          </w:tcPr>
          <w:p w14:paraId="1A8C3AB4"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40</w:t>
            </w:r>
          </w:p>
        </w:tc>
      </w:tr>
      <w:tr w:rsidR="00E46B6F" w:rsidRPr="0022477D" w14:paraId="724265C6" w14:textId="77777777" w:rsidTr="00334EDC">
        <w:trPr>
          <w:trHeight w:val="1325"/>
        </w:trPr>
        <w:tc>
          <w:tcPr>
            <w:tcW w:w="630" w:type="dxa"/>
            <w:tcBorders>
              <w:top w:val="single" w:sz="4" w:space="0" w:color="000000"/>
              <w:left w:val="single" w:sz="4" w:space="0" w:color="000000"/>
              <w:bottom w:val="single" w:sz="4" w:space="0" w:color="000000"/>
              <w:right w:val="single" w:sz="4" w:space="0" w:color="000000"/>
            </w:tcBorders>
            <w:hideMark/>
          </w:tcPr>
          <w:p w14:paraId="04161947" w14:textId="77777777" w:rsidR="00E46B6F" w:rsidRPr="0022477D"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5940" w:type="dxa"/>
            <w:tcBorders>
              <w:top w:val="single" w:sz="4" w:space="0" w:color="000000"/>
              <w:left w:val="single" w:sz="4" w:space="0" w:color="000000"/>
              <w:bottom w:val="single" w:sz="4" w:space="0" w:color="000000"/>
              <w:right w:val="single" w:sz="4" w:space="0" w:color="000000"/>
            </w:tcBorders>
          </w:tcPr>
          <w:p w14:paraId="5ED4678C" w14:textId="77777777" w:rsidR="00E46B6F" w:rsidRPr="003E710D" w:rsidRDefault="00E46B6F" w:rsidP="00334EDC">
            <w:pPr>
              <w:spacing w:after="200" w:line="480" w:lineRule="auto"/>
              <w:jc w:val="both"/>
              <w:rPr>
                <w:rFonts w:ascii="Times New Roman" w:hAnsi="Times New Roman" w:cs="Times New Roman"/>
                <w:sz w:val="24"/>
                <w:szCs w:val="24"/>
              </w:rPr>
            </w:pPr>
            <w:r w:rsidRPr="003E710D">
              <w:rPr>
                <w:rFonts w:ascii="Times New Roman" w:hAnsi="Times New Roman" w:cs="Times New Roman"/>
                <w:sz w:val="24"/>
                <w:szCs w:val="24"/>
              </w:rPr>
              <w:t>Do you have sufficient access to practical sessions and experiments to reinforce your understanding of chemistry?</w:t>
            </w:r>
          </w:p>
        </w:tc>
        <w:tc>
          <w:tcPr>
            <w:tcW w:w="720" w:type="dxa"/>
            <w:tcBorders>
              <w:top w:val="single" w:sz="4" w:space="0" w:color="000000"/>
              <w:left w:val="single" w:sz="4" w:space="0" w:color="000000"/>
              <w:bottom w:val="single" w:sz="4" w:space="0" w:color="000000"/>
              <w:right w:val="single" w:sz="4" w:space="0" w:color="000000"/>
            </w:tcBorders>
          </w:tcPr>
          <w:p w14:paraId="15954CE4"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8</w:t>
            </w:r>
            <w:r w:rsidRPr="000A7493">
              <w:rPr>
                <w:rFonts w:ascii="Times New Roman" w:hAnsi="Times New Roman" w:cs="Times New Roman"/>
                <w:sz w:val="28"/>
                <w:szCs w:val="28"/>
              </w:rPr>
              <w:t>0</w:t>
            </w:r>
          </w:p>
        </w:tc>
        <w:tc>
          <w:tcPr>
            <w:tcW w:w="810" w:type="dxa"/>
            <w:tcBorders>
              <w:top w:val="single" w:sz="4" w:space="0" w:color="000000"/>
              <w:left w:val="single" w:sz="4" w:space="0" w:color="000000"/>
              <w:bottom w:val="single" w:sz="4" w:space="0" w:color="000000"/>
              <w:right w:val="single" w:sz="4" w:space="0" w:color="000000"/>
            </w:tcBorders>
          </w:tcPr>
          <w:p w14:paraId="1BB370F1"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80</w:t>
            </w:r>
          </w:p>
        </w:tc>
        <w:tc>
          <w:tcPr>
            <w:tcW w:w="810" w:type="dxa"/>
            <w:tcBorders>
              <w:top w:val="single" w:sz="4" w:space="0" w:color="000000"/>
              <w:left w:val="single" w:sz="4" w:space="0" w:color="000000"/>
              <w:bottom w:val="single" w:sz="4" w:space="0" w:color="000000"/>
              <w:right w:val="single" w:sz="4" w:space="0" w:color="000000"/>
            </w:tcBorders>
          </w:tcPr>
          <w:p w14:paraId="4E00842C"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Pr="000A7493">
              <w:rPr>
                <w:rFonts w:ascii="Times New Roman" w:hAnsi="Times New Roman" w:cs="Times New Roman"/>
                <w:sz w:val="28"/>
                <w:szCs w:val="28"/>
              </w:rPr>
              <w:t>0</w:t>
            </w:r>
          </w:p>
        </w:tc>
        <w:tc>
          <w:tcPr>
            <w:tcW w:w="900" w:type="dxa"/>
            <w:tcBorders>
              <w:top w:val="single" w:sz="4" w:space="0" w:color="000000"/>
              <w:left w:val="single" w:sz="4" w:space="0" w:color="000000"/>
              <w:bottom w:val="single" w:sz="4" w:space="0" w:color="000000"/>
              <w:right w:val="single" w:sz="4" w:space="0" w:color="000000"/>
            </w:tcBorders>
          </w:tcPr>
          <w:p w14:paraId="04DB75C9"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20</w:t>
            </w:r>
          </w:p>
        </w:tc>
      </w:tr>
      <w:tr w:rsidR="00E46B6F" w:rsidRPr="0022477D" w14:paraId="6A03663E" w14:textId="77777777" w:rsidTr="00334EDC">
        <w:trPr>
          <w:trHeight w:val="887"/>
        </w:trPr>
        <w:tc>
          <w:tcPr>
            <w:tcW w:w="630" w:type="dxa"/>
            <w:tcBorders>
              <w:top w:val="single" w:sz="4" w:space="0" w:color="000000"/>
              <w:left w:val="single" w:sz="4" w:space="0" w:color="000000"/>
              <w:bottom w:val="single" w:sz="4" w:space="0" w:color="000000"/>
              <w:right w:val="single" w:sz="4" w:space="0" w:color="000000"/>
            </w:tcBorders>
            <w:hideMark/>
          </w:tcPr>
          <w:p w14:paraId="78476140" w14:textId="77777777" w:rsidR="00E46B6F" w:rsidRPr="0022477D"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5940" w:type="dxa"/>
            <w:tcBorders>
              <w:top w:val="single" w:sz="4" w:space="0" w:color="000000"/>
              <w:left w:val="single" w:sz="4" w:space="0" w:color="000000"/>
              <w:bottom w:val="single" w:sz="4" w:space="0" w:color="000000"/>
              <w:right w:val="single" w:sz="4" w:space="0" w:color="000000"/>
            </w:tcBorders>
          </w:tcPr>
          <w:p w14:paraId="656ACC0F" w14:textId="77777777" w:rsidR="00E46B6F" w:rsidRPr="003E710D" w:rsidRDefault="00E46B6F" w:rsidP="00334EDC">
            <w:pPr>
              <w:spacing w:after="200" w:line="480" w:lineRule="auto"/>
              <w:jc w:val="both"/>
              <w:rPr>
                <w:rFonts w:ascii="Times New Roman" w:hAnsi="Times New Roman" w:cs="Times New Roman"/>
                <w:sz w:val="24"/>
                <w:szCs w:val="24"/>
              </w:rPr>
            </w:pPr>
            <w:r w:rsidRPr="003E710D">
              <w:rPr>
                <w:rFonts w:ascii="Times New Roman" w:hAnsi="Times New Roman" w:cs="Times New Roman"/>
                <w:sz w:val="24"/>
                <w:szCs w:val="24"/>
              </w:rPr>
              <w:t>I am highly motivated are you to learn chemistry</w:t>
            </w:r>
          </w:p>
        </w:tc>
        <w:tc>
          <w:tcPr>
            <w:tcW w:w="720" w:type="dxa"/>
            <w:tcBorders>
              <w:top w:val="single" w:sz="4" w:space="0" w:color="000000"/>
              <w:left w:val="single" w:sz="4" w:space="0" w:color="000000"/>
              <w:bottom w:val="single" w:sz="4" w:space="0" w:color="000000"/>
              <w:right w:val="single" w:sz="4" w:space="0" w:color="000000"/>
            </w:tcBorders>
          </w:tcPr>
          <w:p w14:paraId="4D23465F"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8</w:t>
            </w:r>
            <w:r w:rsidRPr="000A7493">
              <w:rPr>
                <w:rFonts w:ascii="Times New Roman" w:hAnsi="Times New Roman" w:cs="Times New Roman"/>
                <w:sz w:val="28"/>
                <w:szCs w:val="28"/>
              </w:rPr>
              <w:t>0</w:t>
            </w:r>
          </w:p>
        </w:tc>
        <w:tc>
          <w:tcPr>
            <w:tcW w:w="810" w:type="dxa"/>
            <w:tcBorders>
              <w:top w:val="single" w:sz="4" w:space="0" w:color="000000"/>
              <w:left w:val="single" w:sz="4" w:space="0" w:color="000000"/>
              <w:bottom w:val="single" w:sz="4" w:space="0" w:color="000000"/>
              <w:right w:val="single" w:sz="4" w:space="0" w:color="000000"/>
            </w:tcBorders>
          </w:tcPr>
          <w:p w14:paraId="5D4F8C11"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80</w:t>
            </w:r>
          </w:p>
        </w:tc>
        <w:tc>
          <w:tcPr>
            <w:tcW w:w="810" w:type="dxa"/>
            <w:tcBorders>
              <w:top w:val="single" w:sz="4" w:space="0" w:color="000000"/>
              <w:left w:val="single" w:sz="4" w:space="0" w:color="000000"/>
              <w:bottom w:val="single" w:sz="4" w:space="0" w:color="000000"/>
              <w:right w:val="single" w:sz="4" w:space="0" w:color="000000"/>
            </w:tcBorders>
          </w:tcPr>
          <w:p w14:paraId="4FBD550C"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Pr="000A7493">
              <w:rPr>
                <w:rFonts w:ascii="Times New Roman" w:hAnsi="Times New Roman" w:cs="Times New Roman"/>
                <w:sz w:val="28"/>
                <w:szCs w:val="28"/>
              </w:rPr>
              <w:t>0</w:t>
            </w:r>
          </w:p>
        </w:tc>
        <w:tc>
          <w:tcPr>
            <w:tcW w:w="900" w:type="dxa"/>
            <w:tcBorders>
              <w:top w:val="single" w:sz="4" w:space="0" w:color="000000"/>
              <w:left w:val="single" w:sz="4" w:space="0" w:color="000000"/>
              <w:bottom w:val="single" w:sz="4" w:space="0" w:color="000000"/>
              <w:right w:val="single" w:sz="4" w:space="0" w:color="000000"/>
            </w:tcBorders>
          </w:tcPr>
          <w:p w14:paraId="2D748447"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20</w:t>
            </w:r>
          </w:p>
        </w:tc>
      </w:tr>
      <w:tr w:rsidR="00E46B6F" w:rsidRPr="0022477D" w14:paraId="4DFAD175" w14:textId="77777777" w:rsidTr="00334EDC">
        <w:trPr>
          <w:trHeight w:val="887"/>
        </w:trPr>
        <w:tc>
          <w:tcPr>
            <w:tcW w:w="630" w:type="dxa"/>
            <w:tcBorders>
              <w:top w:val="single" w:sz="4" w:space="0" w:color="000000"/>
              <w:left w:val="single" w:sz="4" w:space="0" w:color="000000"/>
              <w:bottom w:val="single" w:sz="4" w:space="0" w:color="000000"/>
              <w:right w:val="single" w:sz="4" w:space="0" w:color="000000"/>
            </w:tcBorders>
            <w:hideMark/>
          </w:tcPr>
          <w:p w14:paraId="1F76392F" w14:textId="77777777" w:rsidR="00E46B6F" w:rsidRPr="0022477D" w:rsidRDefault="00E46B6F" w:rsidP="00334EDC">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lastRenderedPageBreak/>
              <w:t>1</w:t>
            </w:r>
            <w:r>
              <w:rPr>
                <w:rFonts w:ascii="Times New Roman" w:hAnsi="Times New Roman" w:cs="Times New Roman"/>
                <w:sz w:val="28"/>
                <w:szCs w:val="28"/>
              </w:rPr>
              <w:t>5</w:t>
            </w:r>
          </w:p>
        </w:tc>
        <w:tc>
          <w:tcPr>
            <w:tcW w:w="5940" w:type="dxa"/>
            <w:tcBorders>
              <w:top w:val="single" w:sz="4" w:space="0" w:color="000000"/>
              <w:left w:val="single" w:sz="4" w:space="0" w:color="000000"/>
              <w:bottom w:val="single" w:sz="4" w:space="0" w:color="000000"/>
              <w:right w:val="single" w:sz="4" w:space="0" w:color="000000"/>
            </w:tcBorders>
          </w:tcPr>
          <w:p w14:paraId="157C7FB1" w14:textId="77777777" w:rsidR="00E46B6F" w:rsidRPr="003E710D" w:rsidRDefault="00E46B6F" w:rsidP="00334EDC">
            <w:pPr>
              <w:spacing w:after="200" w:line="480" w:lineRule="auto"/>
              <w:jc w:val="both"/>
              <w:rPr>
                <w:rFonts w:ascii="Times New Roman" w:hAnsi="Times New Roman" w:cs="Times New Roman"/>
                <w:sz w:val="24"/>
                <w:szCs w:val="24"/>
              </w:rPr>
            </w:pPr>
            <w:r w:rsidRPr="003E710D">
              <w:rPr>
                <w:rFonts w:ascii="Times New Roman" w:hAnsi="Times New Roman" w:cs="Times New Roman"/>
                <w:sz w:val="24"/>
                <w:szCs w:val="24"/>
              </w:rPr>
              <w:t xml:space="preserve"> Do external factors like large class size, peer distractions, or inadequate school facilities affect your learning in chemistry</w:t>
            </w:r>
          </w:p>
        </w:tc>
        <w:tc>
          <w:tcPr>
            <w:tcW w:w="720" w:type="dxa"/>
            <w:tcBorders>
              <w:top w:val="single" w:sz="4" w:space="0" w:color="000000"/>
              <w:left w:val="single" w:sz="4" w:space="0" w:color="000000"/>
              <w:bottom w:val="single" w:sz="4" w:space="0" w:color="000000"/>
              <w:right w:val="single" w:sz="4" w:space="0" w:color="000000"/>
            </w:tcBorders>
          </w:tcPr>
          <w:p w14:paraId="643B64F1"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60</w:t>
            </w:r>
          </w:p>
        </w:tc>
        <w:tc>
          <w:tcPr>
            <w:tcW w:w="810" w:type="dxa"/>
            <w:tcBorders>
              <w:top w:val="single" w:sz="4" w:space="0" w:color="000000"/>
              <w:left w:val="single" w:sz="4" w:space="0" w:color="000000"/>
              <w:bottom w:val="single" w:sz="4" w:space="0" w:color="000000"/>
              <w:right w:val="single" w:sz="4" w:space="0" w:color="000000"/>
            </w:tcBorders>
          </w:tcPr>
          <w:p w14:paraId="559C61DE"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6</w:t>
            </w:r>
            <w:r w:rsidRPr="000A7493">
              <w:rPr>
                <w:rFonts w:ascii="Times New Roman" w:hAnsi="Times New Roman" w:cs="Times New Roman"/>
                <w:sz w:val="28"/>
                <w:szCs w:val="28"/>
              </w:rPr>
              <w:t>0</w:t>
            </w:r>
          </w:p>
        </w:tc>
        <w:tc>
          <w:tcPr>
            <w:tcW w:w="810" w:type="dxa"/>
            <w:tcBorders>
              <w:top w:val="single" w:sz="4" w:space="0" w:color="000000"/>
              <w:left w:val="single" w:sz="4" w:space="0" w:color="000000"/>
              <w:bottom w:val="single" w:sz="4" w:space="0" w:color="000000"/>
              <w:right w:val="single" w:sz="4" w:space="0" w:color="000000"/>
            </w:tcBorders>
          </w:tcPr>
          <w:p w14:paraId="6B636633"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900" w:type="dxa"/>
            <w:tcBorders>
              <w:top w:val="single" w:sz="4" w:space="0" w:color="000000"/>
              <w:left w:val="single" w:sz="4" w:space="0" w:color="000000"/>
              <w:bottom w:val="single" w:sz="4" w:space="0" w:color="000000"/>
              <w:right w:val="single" w:sz="4" w:space="0" w:color="000000"/>
            </w:tcBorders>
          </w:tcPr>
          <w:p w14:paraId="5F54A996"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Pr="000A7493">
              <w:rPr>
                <w:rFonts w:ascii="Times New Roman" w:hAnsi="Times New Roman" w:cs="Times New Roman"/>
                <w:sz w:val="28"/>
                <w:szCs w:val="28"/>
              </w:rPr>
              <w:t>0</w:t>
            </w:r>
          </w:p>
        </w:tc>
      </w:tr>
      <w:tr w:rsidR="00E46B6F" w:rsidRPr="0022477D" w14:paraId="4FEA1D9E" w14:textId="77777777" w:rsidTr="00334EDC">
        <w:trPr>
          <w:trHeight w:val="887"/>
        </w:trPr>
        <w:tc>
          <w:tcPr>
            <w:tcW w:w="630" w:type="dxa"/>
            <w:tcBorders>
              <w:top w:val="single" w:sz="4" w:space="0" w:color="000000"/>
              <w:left w:val="single" w:sz="4" w:space="0" w:color="000000"/>
              <w:bottom w:val="single" w:sz="4" w:space="0" w:color="000000"/>
              <w:right w:val="single" w:sz="4" w:space="0" w:color="000000"/>
            </w:tcBorders>
          </w:tcPr>
          <w:p w14:paraId="2A4259E9" w14:textId="77777777" w:rsidR="00E46B6F" w:rsidRPr="0022477D" w:rsidRDefault="00E46B6F" w:rsidP="00334EDC">
            <w:pPr>
              <w:spacing w:line="480" w:lineRule="auto"/>
              <w:jc w:val="both"/>
              <w:rPr>
                <w:rFonts w:ascii="Times New Roman" w:hAnsi="Times New Roman" w:cs="Times New Roman"/>
                <w:sz w:val="28"/>
                <w:szCs w:val="28"/>
              </w:rPr>
            </w:pPr>
          </w:p>
        </w:tc>
        <w:tc>
          <w:tcPr>
            <w:tcW w:w="5940" w:type="dxa"/>
            <w:tcBorders>
              <w:top w:val="single" w:sz="4" w:space="0" w:color="000000"/>
              <w:left w:val="single" w:sz="4" w:space="0" w:color="000000"/>
              <w:bottom w:val="single" w:sz="4" w:space="0" w:color="000000"/>
              <w:right w:val="single" w:sz="4" w:space="0" w:color="000000"/>
            </w:tcBorders>
          </w:tcPr>
          <w:p w14:paraId="4E800268" w14:textId="77777777" w:rsidR="00E46B6F" w:rsidRPr="0022477D" w:rsidRDefault="00E46B6F" w:rsidP="00334EDC">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GRAND MEAN PERCENTAGE</w:t>
            </w:r>
          </w:p>
        </w:tc>
        <w:tc>
          <w:tcPr>
            <w:tcW w:w="720" w:type="dxa"/>
            <w:tcBorders>
              <w:top w:val="single" w:sz="4" w:space="0" w:color="000000"/>
              <w:left w:val="single" w:sz="4" w:space="0" w:color="000000"/>
              <w:bottom w:val="single" w:sz="4" w:space="0" w:color="000000"/>
              <w:right w:val="single" w:sz="4" w:space="0" w:color="000000"/>
            </w:tcBorders>
          </w:tcPr>
          <w:p w14:paraId="1FE9238E" w14:textId="77777777" w:rsidR="00E46B6F" w:rsidRPr="0022477D" w:rsidRDefault="00E46B6F" w:rsidP="00334EDC">
            <w:pPr>
              <w:spacing w:line="480" w:lineRule="auto"/>
              <w:jc w:val="both"/>
              <w:rPr>
                <w:rFonts w:ascii="Times New Roman" w:hAnsi="Times New Roman" w:cs="Times New Roman"/>
                <w:sz w:val="28"/>
                <w:szCs w:val="28"/>
              </w:rPr>
            </w:pPr>
          </w:p>
        </w:tc>
        <w:tc>
          <w:tcPr>
            <w:tcW w:w="810" w:type="dxa"/>
            <w:tcBorders>
              <w:top w:val="single" w:sz="4" w:space="0" w:color="000000"/>
              <w:left w:val="single" w:sz="4" w:space="0" w:color="000000"/>
              <w:bottom w:val="single" w:sz="4" w:space="0" w:color="000000"/>
              <w:right w:val="single" w:sz="4" w:space="0" w:color="000000"/>
            </w:tcBorders>
          </w:tcPr>
          <w:p w14:paraId="4E05B4E9" w14:textId="77777777" w:rsidR="00E46B6F" w:rsidRPr="0022477D"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810" w:type="dxa"/>
            <w:tcBorders>
              <w:top w:val="single" w:sz="4" w:space="0" w:color="000000"/>
              <w:left w:val="single" w:sz="4" w:space="0" w:color="000000"/>
              <w:bottom w:val="single" w:sz="4" w:space="0" w:color="000000"/>
              <w:right w:val="single" w:sz="4" w:space="0" w:color="000000"/>
            </w:tcBorders>
          </w:tcPr>
          <w:p w14:paraId="4BFA1C92" w14:textId="77777777" w:rsidR="00E46B6F" w:rsidRPr="0022477D" w:rsidRDefault="00E46B6F" w:rsidP="00334EDC">
            <w:pPr>
              <w:spacing w:line="480" w:lineRule="auto"/>
              <w:jc w:val="both"/>
              <w:rPr>
                <w:rFonts w:ascii="Times New Roman" w:hAnsi="Times New Roman" w:cs="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tcPr>
          <w:p w14:paraId="5526E348" w14:textId="77777777" w:rsidR="00E46B6F" w:rsidRPr="0022477D"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r>
    </w:tbl>
    <w:p w14:paraId="637F15C8" w14:textId="77777777" w:rsidR="00E46B6F" w:rsidRPr="0022477D" w:rsidRDefault="00E46B6F" w:rsidP="00E46B6F">
      <w:pPr>
        <w:spacing w:line="480" w:lineRule="auto"/>
        <w:jc w:val="both"/>
        <w:rPr>
          <w:rFonts w:ascii="Times New Roman" w:hAnsi="Times New Roman" w:cs="Times New Roman"/>
          <w:sz w:val="28"/>
          <w:szCs w:val="28"/>
        </w:rPr>
      </w:pPr>
    </w:p>
    <w:p w14:paraId="1D737C44" w14:textId="77777777" w:rsidR="00E46B6F" w:rsidRPr="0022477D" w:rsidRDefault="00E46B6F" w:rsidP="00E46B6F">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From the above table 4, 70% of the respondents agreed with the provision in item '</w:t>
      </w:r>
      <w:r>
        <w:rPr>
          <w:rFonts w:ascii="Times New Roman" w:hAnsi="Times New Roman" w:cs="Times New Roman"/>
          <w:sz w:val="28"/>
          <w:szCs w:val="28"/>
        </w:rPr>
        <w:t>6</w:t>
      </w:r>
      <w:r w:rsidRPr="0022477D">
        <w:rPr>
          <w:rFonts w:ascii="Times New Roman" w:hAnsi="Times New Roman" w:cs="Times New Roman"/>
          <w:sz w:val="28"/>
          <w:szCs w:val="28"/>
        </w:rPr>
        <w:t>' while 30% disagreed. 60% of respondents agreed with item '</w:t>
      </w:r>
      <w:r>
        <w:rPr>
          <w:rFonts w:ascii="Times New Roman" w:hAnsi="Times New Roman" w:cs="Times New Roman"/>
          <w:sz w:val="28"/>
          <w:szCs w:val="28"/>
        </w:rPr>
        <w:t>7</w:t>
      </w:r>
      <w:r w:rsidRPr="0022477D">
        <w:rPr>
          <w:rFonts w:ascii="Times New Roman" w:hAnsi="Times New Roman" w:cs="Times New Roman"/>
          <w:sz w:val="28"/>
          <w:szCs w:val="28"/>
        </w:rPr>
        <w:t>' while 40% disagreed. In items '</w:t>
      </w:r>
      <w:r>
        <w:rPr>
          <w:rFonts w:ascii="Times New Roman" w:hAnsi="Times New Roman" w:cs="Times New Roman"/>
          <w:sz w:val="28"/>
          <w:szCs w:val="28"/>
        </w:rPr>
        <w:t>8</w:t>
      </w:r>
      <w:r w:rsidRPr="0022477D">
        <w:rPr>
          <w:rFonts w:ascii="Times New Roman" w:hAnsi="Times New Roman" w:cs="Times New Roman"/>
          <w:sz w:val="28"/>
          <w:szCs w:val="28"/>
        </w:rPr>
        <w:t xml:space="preserve">', </w:t>
      </w:r>
      <w:r>
        <w:rPr>
          <w:rFonts w:ascii="Times New Roman" w:hAnsi="Times New Roman" w:cs="Times New Roman"/>
          <w:sz w:val="28"/>
          <w:szCs w:val="28"/>
        </w:rPr>
        <w:t>80</w:t>
      </w:r>
      <w:r w:rsidRPr="0022477D">
        <w:rPr>
          <w:rFonts w:ascii="Times New Roman" w:hAnsi="Times New Roman" w:cs="Times New Roman"/>
          <w:sz w:val="28"/>
          <w:szCs w:val="28"/>
        </w:rPr>
        <w:t xml:space="preserve">% respondents agreed while </w:t>
      </w:r>
      <w:r>
        <w:rPr>
          <w:rFonts w:ascii="Times New Roman" w:hAnsi="Times New Roman" w:cs="Times New Roman"/>
          <w:sz w:val="28"/>
          <w:szCs w:val="28"/>
        </w:rPr>
        <w:t>20</w:t>
      </w:r>
      <w:r w:rsidRPr="0022477D">
        <w:rPr>
          <w:rFonts w:ascii="Times New Roman" w:hAnsi="Times New Roman" w:cs="Times New Roman"/>
          <w:sz w:val="28"/>
          <w:szCs w:val="28"/>
        </w:rPr>
        <w:t>% of respondents disagreed. Item '</w:t>
      </w:r>
      <w:r>
        <w:rPr>
          <w:rFonts w:ascii="Times New Roman" w:hAnsi="Times New Roman" w:cs="Times New Roman"/>
          <w:sz w:val="28"/>
          <w:szCs w:val="28"/>
        </w:rPr>
        <w:t>9</w:t>
      </w:r>
      <w:r w:rsidRPr="0022477D">
        <w:rPr>
          <w:rFonts w:ascii="Times New Roman" w:hAnsi="Times New Roman" w:cs="Times New Roman"/>
          <w:sz w:val="28"/>
          <w:szCs w:val="28"/>
        </w:rPr>
        <w:t xml:space="preserve">' shows that </w:t>
      </w:r>
      <w:r>
        <w:rPr>
          <w:rFonts w:ascii="Times New Roman" w:hAnsi="Times New Roman" w:cs="Times New Roman"/>
          <w:sz w:val="28"/>
          <w:szCs w:val="28"/>
        </w:rPr>
        <w:t>80</w:t>
      </w:r>
      <w:r w:rsidRPr="0022477D">
        <w:rPr>
          <w:rFonts w:ascii="Times New Roman" w:hAnsi="Times New Roman" w:cs="Times New Roman"/>
          <w:sz w:val="28"/>
          <w:szCs w:val="28"/>
        </w:rPr>
        <w:t xml:space="preserve">% agreed while </w:t>
      </w:r>
      <w:r>
        <w:rPr>
          <w:rFonts w:ascii="Times New Roman" w:hAnsi="Times New Roman" w:cs="Times New Roman"/>
          <w:sz w:val="28"/>
          <w:szCs w:val="28"/>
        </w:rPr>
        <w:t>20</w:t>
      </w:r>
      <w:r w:rsidRPr="0022477D">
        <w:rPr>
          <w:rFonts w:ascii="Times New Roman" w:hAnsi="Times New Roman" w:cs="Times New Roman"/>
          <w:sz w:val="28"/>
          <w:szCs w:val="28"/>
        </w:rPr>
        <w:t>% disagreed. Item '</w:t>
      </w:r>
      <w:r>
        <w:rPr>
          <w:rFonts w:ascii="Times New Roman" w:hAnsi="Times New Roman" w:cs="Times New Roman"/>
          <w:sz w:val="28"/>
          <w:szCs w:val="28"/>
        </w:rPr>
        <w:t>10</w:t>
      </w:r>
      <w:r w:rsidRPr="0022477D">
        <w:rPr>
          <w:rFonts w:ascii="Times New Roman" w:hAnsi="Times New Roman" w:cs="Times New Roman"/>
          <w:sz w:val="28"/>
          <w:szCs w:val="28"/>
        </w:rPr>
        <w:t xml:space="preserve">' reveals that </w:t>
      </w:r>
      <w:r>
        <w:rPr>
          <w:rFonts w:ascii="Times New Roman" w:hAnsi="Times New Roman" w:cs="Times New Roman"/>
          <w:sz w:val="28"/>
          <w:szCs w:val="28"/>
        </w:rPr>
        <w:t>60</w:t>
      </w:r>
      <w:r w:rsidRPr="0022477D">
        <w:rPr>
          <w:rFonts w:ascii="Times New Roman" w:hAnsi="Times New Roman" w:cs="Times New Roman"/>
          <w:sz w:val="28"/>
          <w:szCs w:val="28"/>
        </w:rPr>
        <w:t>% of respondents agreed</w:t>
      </w:r>
      <w:r w:rsidRPr="008C52DD">
        <w:rPr>
          <w:rFonts w:ascii="Times New Roman" w:hAnsi="Times New Roman" w:cs="Times New Roman"/>
          <w:sz w:val="28"/>
          <w:szCs w:val="28"/>
        </w:rPr>
        <w:t xml:space="preserve"> </w:t>
      </w:r>
      <w:r w:rsidRPr="0022477D">
        <w:rPr>
          <w:rFonts w:ascii="Times New Roman" w:hAnsi="Times New Roman" w:cs="Times New Roman"/>
          <w:sz w:val="28"/>
          <w:szCs w:val="28"/>
        </w:rPr>
        <w:t xml:space="preserve">while 40% disagreed. The grand mean percentages for A% and D% are </w:t>
      </w:r>
      <w:r>
        <w:rPr>
          <w:rFonts w:ascii="Times New Roman" w:hAnsi="Times New Roman" w:cs="Times New Roman"/>
          <w:sz w:val="28"/>
          <w:szCs w:val="28"/>
        </w:rPr>
        <w:t>70</w:t>
      </w:r>
      <w:r w:rsidRPr="0022477D">
        <w:rPr>
          <w:rFonts w:ascii="Times New Roman" w:hAnsi="Times New Roman" w:cs="Times New Roman"/>
          <w:sz w:val="28"/>
          <w:szCs w:val="28"/>
        </w:rPr>
        <w:t xml:space="preserve">% and </w:t>
      </w:r>
      <w:r>
        <w:rPr>
          <w:rFonts w:ascii="Times New Roman" w:hAnsi="Times New Roman" w:cs="Times New Roman"/>
          <w:sz w:val="28"/>
          <w:szCs w:val="28"/>
        </w:rPr>
        <w:t>30</w:t>
      </w:r>
      <w:r w:rsidRPr="0022477D">
        <w:rPr>
          <w:rFonts w:ascii="Times New Roman" w:hAnsi="Times New Roman" w:cs="Times New Roman"/>
          <w:sz w:val="28"/>
          <w:szCs w:val="28"/>
        </w:rPr>
        <w:t>%, respectively.</w:t>
      </w:r>
    </w:p>
    <w:p w14:paraId="7272F1AD" w14:textId="77777777" w:rsidR="00E46B6F" w:rsidRDefault="00E46B6F" w:rsidP="00E46B6F">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Based on the foregoing interpretation and analysis, it becomes clear that items </w:t>
      </w:r>
      <w:r>
        <w:rPr>
          <w:rFonts w:ascii="Times New Roman" w:hAnsi="Times New Roman" w:cs="Times New Roman"/>
          <w:sz w:val="28"/>
          <w:szCs w:val="28"/>
        </w:rPr>
        <w:t>6,7,8,9, and 10</w:t>
      </w:r>
      <w:r w:rsidRPr="0022477D">
        <w:rPr>
          <w:rFonts w:ascii="Times New Roman" w:hAnsi="Times New Roman" w:cs="Times New Roman"/>
          <w:sz w:val="28"/>
          <w:szCs w:val="28"/>
        </w:rPr>
        <w:t xml:space="preserve"> are accepted on </w:t>
      </w:r>
      <w:r w:rsidRPr="008C52DD">
        <w:rPr>
          <w:rFonts w:ascii="Times New Roman" w:hAnsi="Times New Roman" w:cs="Times New Roman"/>
          <w:sz w:val="28"/>
          <w:szCs w:val="28"/>
        </w:rPr>
        <w:t>the causes of the difficulties experienced by the senior secondary Students in chemistry</w:t>
      </w:r>
      <w:r w:rsidRPr="0022477D">
        <w:rPr>
          <w:rFonts w:ascii="Times New Roman" w:hAnsi="Times New Roman" w:cs="Times New Roman"/>
          <w:sz w:val="28"/>
          <w:szCs w:val="28"/>
        </w:rPr>
        <w:t>.</w:t>
      </w:r>
    </w:p>
    <w:p w14:paraId="3EAE63CC" w14:textId="77777777" w:rsidR="00E46B6F" w:rsidRDefault="00E46B6F" w:rsidP="00E46B6F">
      <w:pPr>
        <w:spacing w:line="480" w:lineRule="auto"/>
        <w:jc w:val="both"/>
        <w:rPr>
          <w:rFonts w:ascii="Times New Roman" w:hAnsi="Times New Roman" w:cs="Times New Roman"/>
          <w:b/>
          <w:sz w:val="28"/>
          <w:szCs w:val="28"/>
        </w:rPr>
      </w:pPr>
    </w:p>
    <w:p w14:paraId="43375CF4" w14:textId="77777777" w:rsidR="00E46B6F" w:rsidRPr="008C52DD" w:rsidRDefault="00E46B6F" w:rsidP="00E46B6F">
      <w:pPr>
        <w:spacing w:line="480" w:lineRule="auto"/>
        <w:jc w:val="both"/>
        <w:rPr>
          <w:rFonts w:ascii="Times New Roman" w:hAnsi="Times New Roman" w:cs="Times New Roman"/>
          <w:b/>
          <w:bCs/>
          <w:sz w:val="28"/>
          <w:szCs w:val="28"/>
        </w:rPr>
      </w:pPr>
      <w:r w:rsidRPr="0022477D">
        <w:rPr>
          <w:rFonts w:ascii="Times New Roman" w:hAnsi="Times New Roman" w:cs="Times New Roman"/>
          <w:b/>
          <w:sz w:val="28"/>
          <w:szCs w:val="28"/>
        </w:rPr>
        <w:lastRenderedPageBreak/>
        <w:t>Research Questions 3:</w:t>
      </w:r>
      <w:r w:rsidRPr="0022477D">
        <w:rPr>
          <w:rFonts w:ascii="Times New Roman" w:hAnsi="Times New Roman" w:cs="Times New Roman"/>
          <w:sz w:val="28"/>
          <w:szCs w:val="28"/>
        </w:rPr>
        <w:t xml:space="preserve"> </w:t>
      </w:r>
      <w:r w:rsidRPr="008C52DD">
        <w:rPr>
          <w:rFonts w:ascii="Times New Roman" w:hAnsi="Times New Roman" w:cs="Times New Roman"/>
          <w:b/>
          <w:bCs/>
          <w:sz w:val="28"/>
          <w:szCs w:val="28"/>
        </w:rPr>
        <w:t>To what extent can the use of audiovisual instructional materials alleviate the perceived difficulties in specific senior secondary school chemistry topics?</w:t>
      </w:r>
    </w:p>
    <w:p w14:paraId="3DF5E04C" w14:textId="77777777" w:rsidR="00E46B6F" w:rsidRDefault="00E46B6F" w:rsidP="00E46B6F">
      <w:pPr>
        <w:spacing w:line="480" w:lineRule="auto"/>
        <w:jc w:val="both"/>
        <w:rPr>
          <w:rFonts w:ascii="Times New Roman" w:hAnsi="Times New Roman" w:cs="Times New Roman"/>
          <w:sz w:val="28"/>
          <w:szCs w:val="28"/>
        </w:rPr>
      </w:pPr>
      <w:r w:rsidRPr="0022477D">
        <w:rPr>
          <w:rFonts w:ascii="Times New Roman" w:hAnsi="Times New Roman" w:cs="Times New Roman"/>
          <w:b/>
          <w:sz w:val="28"/>
          <w:szCs w:val="28"/>
        </w:rPr>
        <w:t>Table 5</w:t>
      </w:r>
      <w:r w:rsidRPr="0022477D">
        <w:rPr>
          <w:rFonts w:ascii="Times New Roman" w:hAnsi="Times New Roman" w:cs="Times New Roman"/>
          <w:sz w:val="28"/>
          <w:szCs w:val="28"/>
        </w:rPr>
        <w:t xml:space="preserve"> </w:t>
      </w:r>
    </w:p>
    <w:p w14:paraId="1CAA8D6B" w14:textId="77777777" w:rsidR="00E46B6F" w:rsidRPr="008C52DD" w:rsidRDefault="00E46B6F" w:rsidP="00E46B6F">
      <w:pPr>
        <w:spacing w:line="480" w:lineRule="auto"/>
        <w:jc w:val="both"/>
        <w:rPr>
          <w:rFonts w:ascii="Times New Roman" w:hAnsi="Times New Roman" w:cs="Times New Roman"/>
          <w:sz w:val="28"/>
          <w:szCs w:val="28"/>
        </w:rPr>
      </w:pPr>
      <w:r>
        <w:rPr>
          <w:rFonts w:ascii="Times New Roman" w:hAnsi="Times New Roman" w:cs="Times New Roman"/>
          <w:b/>
          <w:sz w:val="28"/>
          <w:szCs w:val="28"/>
        </w:rPr>
        <w:t>E</w:t>
      </w:r>
      <w:r w:rsidRPr="008C52DD">
        <w:rPr>
          <w:rFonts w:ascii="Times New Roman" w:hAnsi="Times New Roman" w:cs="Times New Roman"/>
          <w:b/>
          <w:sz w:val="28"/>
          <w:szCs w:val="28"/>
        </w:rPr>
        <w:t>xtent the use of audiovisual instructional materials alleviate the perceived difficulties in specific senior secondary school chemistry topics</w:t>
      </w:r>
    </w:p>
    <w:tbl>
      <w:tblPr>
        <w:tblW w:w="9360" w:type="dxa"/>
        <w:tblInd w:w="175" w:type="dxa"/>
        <w:tblLayout w:type="fixed"/>
        <w:tblCellMar>
          <w:top w:w="5" w:type="dxa"/>
          <w:right w:w="35" w:type="dxa"/>
        </w:tblCellMar>
        <w:tblLook w:val="04A0" w:firstRow="1" w:lastRow="0" w:firstColumn="1" w:lastColumn="0" w:noHBand="0" w:noVBand="1"/>
      </w:tblPr>
      <w:tblGrid>
        <w:gridCol w:w="1170"/>
        <w:gridCol w:w="4680"/>
        <w:gridCol w:w="630"/>
        <w:gridCol w:w="720"/>
        <w:gridCol w:w="810"/>
        <w:gridCol w:w="1350"/>
      </w:tblGrid>
      <w:tr w:rsidR="00E46B6F" w:rsidRPr="0022477D" w14:paraId="3FEB074C" w14:textId="77777777" w:rsidTr="00334EDC">
        <w:trPr>
          <w:trHeight w:val="777"/>
        </w:trPr>
        <w:tc>
          <w:tcPr>
            <w:tcW w:w="1170" w:type="dxa"/>
            <w:tcBorders>
              <w:top w:val="single" w:sz="4" w:space="0" w:color="000000"/>
              <w:left w:val="single" w:sz="4" w:space="0" w:color="000000"/>
              <w:bottom w:val="single" w:sz="4" w:space="0" w:color="000000"/>
              <w:right w:val="single" w:sz="4" w:space="0" w:color="000000"/>
            </w:tcBorders>
          </w:tcPr>
          <w:p w14:paraId="55FFF220" w14:textId="77777777" w:rsidR="00E46B6F" w:rsidRPr="0022477D" w:rsidRDefault="00E46B6F" w:rsidP="00334EDC">
            <w:pPr>
              <w:spacing w:line="480" w:lineRule="auto"/>
              <w:jc w:val="both"/>
              <w:rPr>
                <w:rFonts w:ascii="Times New Roman" w:hAnsi="Times New Roman" w:cs="Times New Roman"/>
                <w:sz w:val="28"/>
                <w:szCs w:val="28"/>
              </w:rPr>
            </w:pPr>
            <w:r w:rsidRPr="0022477D">
              <w:rPr>
                <w:rFonts w:ascii="Times New Roman" w:hAnsi="Times New Roman" w:cs="Times New Roman"/>
                <w:b/>
                <w:bCs/>
                <w:sz w:val="28"/>
                <w:szCs w:val="28"/>
              </w:rPr>
              <w:t>S/N</w:t>
            </w:r>
          </w:p>
        </w:tc>
        <w:tc>
          <w:tcPr>
            <w:tcW w:w="4680" w:type="dxa"/>
            <w:tcBorders>
              <w:top w:val="single" w:sz="4" w:space="0" w:color="000000"/>
              <w:left w:val="single" w:sz="4" w:space="0" w:color="000000"/>
              <w:bottom w:val="single" w:sz="4" w:space="0" w:color="000000"/>
              <w:right w:val="single" w:sz="4" w:space="0" w:color="000000"/>
            </w:tcBorders>
          </w:tcPr>
          <w:p w14:paraId="56F88E90" w14:textId="77777777" w:rsidR="00E46B6F" w:rsidRPr="0022477D" w:rsidRDefault="00E46B6F" w:rsidP="00334EDC">
            <w:pPr>
              <w:spacing w:line="480" w:lineRule="auto"/>
              <w:jc w:val="both"/>
              <w:rPr>
                <w:rFonts w:ascii="Times New Roman" w:hAnsi="Times New Roman" w:cs="Times New Roman"/>
                <w:sz w:val="28"/>
                <w:szCs w:val="28"/>
              </w:rPr>
            </w:pPr>
            <w:r w:rsidRPr="0022477D">
              <w:rPr>
                <w:rFonts w:ascii="Times New Roman" w:hAnsi="Times New Roman" w:cs="Times New Roman"/>
                <w:bCs/>
                <w:sz w:val="28"/>
                <w:szCs w:val="28"/>
              </w:rPr>
              <w:t>ITEMS</w:t>
            </w:r>
          </w:p>
        </w:tc>
        <w:tc>
          <w:tcPr>
            <w:tcW w:w="630" w:type="dxa"/>
            <w:tcBorders>
              <w:top w:val="single" w:sz="4" w:space="0" w:color="000000"/>
              <w:left w:val="single" w:sz="4" w:space="0" w:color="000000"/>
              <w:bottom w:val="single" w:sz="4" w:space="0" w:color="000000"/>
              <w:right w:val="single" w:sz="4" w:space="0" w:color="000000"/>
            </w:tcBorders>
          </w:tcPr>
          <w:p w14:paraId="18821B75" w14:textId="77777777" w:rsidR="00E46B6F" w:rsidRPr="0022477D" w:rsidRDefault="00E46B6F" w:rsidP="00334EDC">
            <w:pPr>
              <w:spacing w:line="480" w:lineRule="auto"/>
              <w:jc w:val="both"/>
              <w:rPr>
                <w:rFonts w:ascii="Times New Roman" w:hAnsi="Times New Roman" w:cs="Times New Roman"/>
                <w:sz w:val="28"/>
                <w:szCs w:val="28"/>
              </w:rPr>
            </w:pPr>
            <w:r w:rsidRPr="0022477D">
              <w:rPr>
                <w:rFonts w:ascii="Times New Roman" w:hAnsi="Times New Roman" w:cs="Times New Roman"/>
                <w:b/>
                <w:sz w:val="28"/>
                <w:szCs w:val="28"/>
              </w:rPr>
              <w:t>A</w:t>
            </w:r>
          </w:p>
        </w:tc>
        <w:tc>
          <w:tcPr>
            <w:tcW w:w="720" w:type="dxa"/>
            <w:tcBorders>
              <w:top w:val="single" w:sz="4" w:space="0" w:color="000000"/>
              <w:left w:val="single" w:sz="4" w:space="0" w:color="000000"/>
              <w:bottom w:val="single" w:sz="4" w:space="0" w:color="000000"/>
              <w:right w:val="single" w:sz="4" w:space="0" w:color="000000"/>
            </w:tcBorders>
          </w:tcPr>
          <w:p w14:paraId="5264159E" w14:textId="77777777" w:rsidR="00E46B6F" w:rsidRPr="0022477D" w:rsidRDefault="00E46B6F" w:rsidP="00334EDC">
            <w:pPr>
              <w:spacing w:line="480" w:lineRule="auto"/>
              <w:jc w:val="both"/>
              <w:rPr>
                <w:rFonts w:ascii="Times New Roman" w:hAnsi="Times New Roman" w:cs="Times New Roman"/>
                <w:sz w:val="28"/>
                <w:szCs w:val="28"/>
              </w:rPr>
            </w:pPr>
            <w:r w:rsidRPr="0022477D">
              <w:rPr>
                <w:rFonts w:ascii="Times New Roman" w:hAnsi="Times New Roman" w:cs="Times New Roman"/>
                <w:b/>
                <w:bCs/>
                <w:sz w:val="28"/>
                <w:szCs w:val="28"/>
              </w:rPr>
              <w:t>A%</w:t>
            </w:r>
          </w:p>
        </w:tc>
        <w:tc>
          <w:tcPr>
            <w:tcW w:w="810" w:type="dxa"/>
            <w:tcBorders>
              <w:top w:val="single" w:sz="4" w:space="0" w:color="000000"/>
              <w:left w:val="single" w:sz="4" w:space="0" w:color="000000"/>
              <w:bottom w:val="single" w:sz="4" w:space="0" w:color="000000"/>
              <w:right w:val="single" w:sz="4" w:space="0" w:color="000000"/>
            </w:tcBorders>
          </w:tcPr>
          <w:p w14:paraId="649E3E7D" w14:textId="77777777" w:rsidR="00E46B6F" w:rsidRPr="0022477D" w:rsidRDefault="00E46B6F" w:rsidP="00334EDC">
            <w:pPr>
              <w:spacing w:line="480" w:lineRule="auto"/>
              <w:jc w:val="both"/>
              <w:rPr>
                <w:rFonts w:ascii="Times New Roman" w:hAnsi="Times New Roman" w:cs="Times New Roman"/>
                <w:sz w:val="28"/>
                <w:szCs w:val="28"/>
              </w:rPr>
            </w:pPr>
            <w:r w:rsidRPr="0022477D">
              <w:rPr>
                <w:rFonts w:ascii="Times New Roman" w:hAnsi="Times New Roman" w:cs="Times New Roman"/>
                <w:b/>
                <w:sz w:val="28"/>
                <w:szCs w:val="28"/>
              </w:rPr>
              <w:t>D</w:t>
            </w:r>
          </w:p>
        </w:tc>
        <w:tc>
          <w:tcPr>
            <w:tcW w:w="1350" w:type="dxa"/>
            <w:tcBorders>
              <w:top w:val="single" w:sz="4" w:space="0" w:color="000000"/>
              <w:left w:val="single" w:sz="4" w:space="0" w:color="000000"/>
              <w:bottom w:val="single" w:sz="4" w:space="0" w:color="000000"/>
              <w:right w:val="single" w:sz="4" w:space="0" w:color="000000"/>
            </w:tcBorders>
          </w:tcPr>
          <w:p w14:paraId="25D0376D" w14:textId="77777777" w:rsidR="00E46B6F" w:rsidRPr="0022477D" w:rsidRDefault="00E46B6F" w:rsidP="00334EDC">
            <w:pPr>
              <w:spacing w:line="480" w:lineRule="auto"/>
              <w:jc w:val="both"/>
              <w:rPr>
                <w:rFonts w:ascii="Times New Roman" w:hAnsi="Times New Roman" w:cs="Times New Roman"/>
                <w:sz w:val="28"/>
                <w:szCs w:val="28"/>
              </w:rPr>
            </w:pPr>
            <w:r w:rsidRPr="0022477D">
              <w:rPr>
                <w:rFonts w:ascii="Times New Roman" w:hAnsi="Times New Roman" w:cs="Times New Roman"/>
                <w:b/>
                <w:sz w:val="28"/>
                <w:szCs w:val="28"/>
              </w:rPr>
              <w:t>D%</w:t>
            </w:r>
          </w:p>
        </w:tc>
      </w:tr>
      <w:tr w:rsidR="00E46B6F" w:rsidRPr="0022477D" w14:paraId="402E25C0" w14:textId="77777777" w:rsidTr="00334EDC">
        <w:trPr>
          <w:trHeight w:val="887"/>
        </w:trPr>
        <w:tc>
          <w:tcPr>
            <w:tcW w:w="1170" w:type="dxa"/>
            <w:tcBorders>
              <w:top w:val="single" w:sz="4" w:space="0" w:color="000000"/>
              <w:left w:val="single" w:sz="4" w:space="0" w:color="000000"/>
              <w:bottom w:val="single" w:sz="4" w:space="0" w:color="000000"/>
              <w:right w:val="single" w:sz="4" w:space="0" w:color="000000"/>
            </w:tcBorders>
          </w:tcPr>
          <w:p w14:paraId="3683B904" w14:textId="77777777" w:rsidR="00E46B6F" w:rsidRPr="0022477D" w:rsidRDefault="00E46B6F" w:rsidP="00334EDC">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w:t>
            </w:r>
            <w:r>
              <w:rPr>
                <w:rFonts w:ascii="Times New Roman" w:hAnsi="Times New Roman" w:cs="Times New Roman"/>
                <w:sz w:val="28"/>
                <w:szCs w:val="28"/>
              </w:rPr>
              <w:t>6</w:t>
            </w:r>
          </w:p>
        </w:tc>
        <w:tc>
          <w:tcPr>
            <w:tcW w:w="4680" w:type="dxa"/>
            <w:tcBorders>
              <w:top w:val="single" w:sz="4" w:space="0" w:color="000000"/>
              <w:left w:val="single" w:sz="4" w:space="0" w:color="000000"/>
              <w:bottom w:val="single" w:sz="4" w:space="0" w:color="000000"/>
              <w:right w:val="single" w:sz="4" w:space="0" w:color="000000"/>
            </w:tcBorders>
          </w:tcPr>
          <w:p w14:paraId="765D9016" w14:textId="77777777" w:rsidR="00E46B6F" w:rsidRPr="003E710D" w:rsidRDefault="00E46B6F" w:rsidP="00334EDC">
            <w:pPr>
              <w:spacing w:after="200" w:line="480" w:lineRule="auto"/>
              <w:jc w:val="both"/>
              <w:rPr>
                <w:rFonts w:ascii="Times New Roman" w:hAnsi="Times New Roman" w:cs="Times New Roman"/>
                <w:sz w:val="24"/>
                <w:szCs w:val="24"/>
              </w:rPr>
            </w:pPr>
            <w:r w:rsidRPr="003E710D">
              <w:rPr>
                <w:rFonts w:ascii="Times New Roman" w:hAnsi="Times New Roman" w:cs="Times New Roman"/>
                <w:sz w:val="24"/>
                <w:szCs w:val="24"/>
              </w:rPr>
              <w:t>audiovisual instructional materials are effective in simplifying complex chemistry concepts</w:t>
            </w:r>
          </w:p>
        </w:tc>
        <w:tc>
          <w:tcPr>
            <w:tcW w:w="630" w:type="dxa"/>
            <w:tcBorders>
              <w:top w:val="single" w:sz="4" w:space="0" w:color="000000"/>
              <w:left w:val="single" w:sz="4" w:space="0" w:color="000000"/>
              <w:bottom w:val="single" w:sz="4" w:space="0" w:color="000000"/>
              <w:right w:val="single" w:sz="4" w:space="0" w:color="000000"/>
            </w:tcBorders>
          </w:tcPr>
          <w:p w14:paraId="7E6DA0B0"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60</w:t>
            </w:r>
          </w:p>
        </w:tc>
        <w:tc>
          <w:tcPr>
            <w:tcW w:w="720" w:type="dxa"/>
            <w:tcBorders>
              <w:top w:val="single" w:sz="4" w:space="0" w:color="000000"/>
              <w:left w:val="single" w:sz="4" w:space="0" w:color="000000"/>
              <w:bottom w:val="single" w:sz="4" w:space="0" w:color="000000"/>
              <w:right w:val="single" w:sz="4" w:space="0" w:color="000000"/>
            </w:tcBorders>
          </w:tcPr>
          <w:p w14:paraId="4EBA7427"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6</w:t>
            </w:r>
            <w:r w:rsidRPr="000A7493">
              <w:rPr>
                <w:rFonts w:ascii="Times New Roman" w:hAnsi="Times New Roman" w:cs="Times New Roman"/>
                <w:sz w:val="28"/>
                <w:szCs w:val="28"/>
              </w:rPr>
              <w:t>0</w:t>
            </w:r>
          </w:p>
        </w:tc>
        <w:tc>
          <w:tcPr>
            <w:tcW w:w="810" w:type="dxa"/>
            <w:tcBorders>
              <w:top w:val="single" w:sz="4" w:space="0" w:color="000000"/>
              <w:left w:val="single" w:sz="4" w:space="0" w:color="000000"/>
              <w:bottom w:val="single" w:sz="4" w:space="0" w:color="000000"/>
              <w:right w:val="single" w:sz="4" w:space="0" w:color="000000"/>
            </w:tcBorders>
          </w:tcPr>
          <w:p w14:paraId="6206CB84"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350" w:type="dxa"/>
            <w:tcBorders>
              <w:top w:val="single" w:sz="4" w:space="0" w:color="000000"/>
              <w:left w:val="single" w:sz="4" w:space="0" w:color="000000"/>
              <w:bottom w:val="single" w:sz="4" w:space="0" w:color="000000"/>
              <w:right w:val="single" w:sz="4" w:space="0" w:color="000000"/>
            </w:tcBorders>
          </w:tcPr>
          <w:p w14:paraId="39BA6E81"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r>
      <w:tr w:rsidR="00E46B6F" w:rsidRPr="0022477D" w14:paraId="275AA965" w14:textId="77777777" w:rsidTr="00334EDC">
        <w:trPr>
          <w:trHeight w:val="887"/>
        </w:trPr>
        <w:tc>
          <w:tcPr>
            <w:tcW w:w="1170" w:type="dxa"/>
            <w:tcBorders>
              <w:top w:val="single" w:sz="4" w:space="0" w:color="000000"/>
              <w:left w:val="single" w:sz="4" w:space="0" w:color="000000"/>
              <w:bottom w:val="single" w:sz="4" w:space="0" w:color="000000"/>
              <w:right w:val="single" w:sz="4" w:space="0" w:color="000000"/>
            </w:tcBorders>
          </w:tcPr>
          <w:p w14:paraId="456B1D40" w14:textId="77777777" w:rsidR="00E46B6F" w:rsidRPr="0022477D" w:rsidRDefault="00E46B6F" w:rsidP="00334EDC">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w:t>
            </w:r>
            <w:r>
              <w:rPr>
                <w:rFonts w:ascii="Times New Roman" w:hAnsi="Times New Roman" w:cs="Times New Roman"/>
                <w:sz w:val="28"/>
                <w:szCs w:val="28"/>
              </w:rPr>
              <w:t>7</w:t>
            </w:r>
          </w:p>
        </w:tc>
        <w:tc>
          <w:tcPr>
            <w:tcW w:w="4680" w:type="dxa"/>
            <w:tcBorders>
              <w:top w:val="single" w:sz="4" w:space="0" w:color="000000"/>
              <w:left w:val="single" w:sz="4" w:space="0" w:color="000000"/>
              <w:bottom w:val="single" w:sz="4" w:space="0" w:color="000000"/>
              <w:right w:val="single" w:sz="4" w:space="0" w:color="000000"/>
            </w:tcBorders>
          </w:tcPr>
          <w:p w14:paraId="394E0CAC" w14:textId="77777777" w:rsidR="00E46B6F" w:rsidRPr="003E710D" w:rsidRDefault="00E46B6F" w:rsidP="00334EDC">
            <w:pPr>
              <w:spacing w:after="200" w:line="480" w:lineRule="auto"/>
              <w:jc w:val="both"/>
              <w:rPr>
                <w:rFonts w:ascii="Times New Roman" w:hAnsi="Times New Roman" w:cs="Times New Roman"/>
                <w:sz w:val="24"/>
                <w:szCs w:val="24"/>
              </w:rPr>
            </w:pPr>
            <w:r w:rsidRPr="003E710D">
              <w:rPr>
                <w:rFonts w:ascii="Times New Roman" w:hAnsi="Times New Roman" w:cs="Times New Roman"/>
                <w:sz w:val="24"/>
                <w:szCs w:val="24"/>
              </w:rPr>
              <w:t> I feel motivated to engage with chemistry lessons when audiovisual materials are used in the classroom</w:t>
            </w:r>
          </w:p>
        </w:tc>
        <w:tc>
          <w:tcPr>
            <w:tcW w:w="630" w:type="dxa"/>
            <w:tcBorders>
              <w:top w:val="single" w:sz="4" w:space="0" w:color="000000"/>
              <w:left w:val="single" w:sz="4" w:space="0" w:color="000000"/>
              <w:bottom w:val="single" w:sz="4" w:space="0" w:color="000000"/>
              <w:right w:val="single" w:sz="4" w:space="0" w:color="000000"/>
            </w:tcBorders>
          </w:tcPr>
          <w:p w14:paraId="0248F5F5"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720" w:type="dxa"/>
            <w:tcBorders>
              <w:top w:val="single" w:sz="4" w:space="0" w:color="000000"/>
              <w:left w:val="single" w:sz="4" w:space="0" w:color="000000"/>
              <w:bottom w:val="single" w:sz="4" w:space="0" w:color="000000"/>
              <w:right w:val="single" w:sz="4" w:space="0" w:color="000000"/>
            </w:tcBorders>
          </w:tcPr>
          <w:p w14:paraId="441078D1"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70</w:t>
            </w:r>
          </w:p>
        </w:tc>
        <w:tc>
          <w:tcPr>
            <w:tcW w:w="810" w:type="dxa"/>
            <w:tcBorders>
              <w:top w:val="single" w:sz="4" w:space="0" w:color="000000"/>
              <w:left w:val="single" w:sz="4" w:space="0" w:color="000000"/>
              <w:bottom w:val="single" w:sz="4" w:space="0" w:color="000000"/>
              <w:right w:val="single" w:sz="4" w:space="0" w:color="000000"/>
            </w:tcBorders>
          </w:tcPr>
          <w:p w14:paraId="46F7C856"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1350" w:type="dxa"/>
            <w:tcBorders>
              <w:top w:val="single" w:sz="4" w:space="0" w:color="000000"/>
              <w:left w:val="single" w:sz="4" w:space="0" w:color="000000"/>
              <w:bottom w:val="single" w:sz="4" w:space="0" w:color="000000"/>
              <w:right w:val="single" w:sz="4" w:space="0" w:color="000000"/>
            </w:tcBorders>
          </w:tcPr>
          <w:p w14:paraId="2ACD76FE"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30</w:t>
            </w:r>
          </w:p>
        </w:tc>
      </w:tr>
      <w:tr w:rsidR="00E46B6F" w:rsidRPr="0022477D" w14:paraId="14889851" w14:textId="77777777" w:rsidTr="00334EDC">
        <w:trPr>
          <w:trHeight w:val="887"/>
        </w:trPr>
        <w:tc>
          <w:tcPr>
            <w:tcW w:w="1170" w:type="dxa"/>
            <w:tcBorders>
              <w:top w:val="single" w:sz="4" w:space="0" w:color="000000"/>
              <w:left w:val="single" w:sz="4" w:space="0" w:color="000000"/>
              <w:bottom w:val="single" w:sz="4" w:space="0" w:color="000000"/>
              <w:right w:val="single" w:sz="4" w:space="0" w:color="000000"/>
            </w:tcBorders>
          </w:tcPr>
          <w:p w14:paraId="5C21473B" w14:textId="77777777" w:rsidR="00E46B6F" w:rsidRPr="0022477D" w:rsidRDefault="00E46B6F" w:rsidP="00334EDC">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w:t>
            </w:r>
            <w:r>
              <w:rPr>
                <w:rFonts w:ascii="Times New Roman" w:hAnsi="Times New Roman" w:cs="Times New Roman"/>
                <w:sz w:val="28"/>
                <w:szCs w:val="28"/>
              </w:rPr>
              <w:t>8</w:t>
            </w:r>
          </w:p>
        </w:tc>
        <w:tc>
          <w:tcPr>
            <w:tcW w:w="4680" w:type="dxa"/>
            <w:tcBorders>
              <w:top w:val="single" w:sz="4" w:space="0" w:color="000000"/>
              <w:left w:val="single" w:sz="4" w:space="0" w:color="000000"/>
              <w:bottom w:val="single" w:sz="4" w:space="0" w:color="000000"/>
              <w:right w:val="single" w:sz="4" w:space="0" w:color="000000"/>
            </w:tcBorders>
          </w:tcPr>
          <w:p w14:paraId="03B67D7A" w14:textId="77777777" w:rsidR="00E46B6F" w:rsidRPr="003E710D" w:rsidRDefault="00E46B6F" w:rsidP="00334EDC">
            <w:pPr>
              <w:spacing w:after="200" w:line="480" w:lineRule="auto"/>
              <w:jc w:val="both"/>
              <w:rPr>
                <w:rFonts w:ascii="Times New Roman" w:hAnsi="Times New Roman" w:cs="Times New Roman"/>
                <w:sz w:val="24"/>
                <w:szCs w:val="24"/>
              </w:rPr>
            </w:pPr>
            <w:r w:rsidRPr="003E710D">
              <w:rPr>
                <w:rFonts w:ascii="Times New Roman" w:hAnsi="Times New Roman" w:cs="Times New Roman"/>
                <w:sz w:val="24"/>
                <w:szCs w:val="24"/>
              </w:rPr>
              <w:t>Does Audiovisual instructional materials impact your ability to remember key concepts and apply them to problem-solving tasks?</w:t>
            </w:r>
          </w:p>
        </w:tc>
        <w:tc>
          <w:tcPr>
            <w:tcW w:w="630" w:type="dxa"/>
            <w:tcBorders>
              <w:top w:val="single" w:sz="4" w:space="0" w:color="000000"/>
              <w:left w:val="single" w:sz="4" w:space="0" w:color="000000"/>
              <w:bottom w:val="single" w:sz="4" w:space="0" w:color="000000"/>
              <w:right w:val="single" w:sz="4" w:space="0" w:color="000000"/>
            </w:tcBorders>
          </w:tcPr>
          <w:p w14:paraId="0AF85909"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5</w:t>
            </w:r>
            <w:r>
              <w:rPr>
                <w:rFonts w:ascii="Times New Roman" w:hAnsi="Times New Roman" w:cs="Times New Roman"/>
                <w:sz w:val="28"/>
                <w:szCs w:val="28"/>
              </w:rPr>
              <w:t>0</w:t>
            </w:r>
          </w:p>
        </w:tc>
        <w:tc>
          <w:tcPr>
            <w:tcW w:w="720" w:type="dxa"/>
            <w:tcBorders>
              <w:top w:val="single" w:sz="4" w:space="0" w:color="000000"/>
              <w:left w:val="single" w:sz="4" w:space="0" w:color="000000"/>
              <w:bottom w:val="single" w:sz="4" w:space="0" w:color="000000"/>
              <w:right w:val="single" w:sz="4" w:space="0" w:color="000000"/>
            </w:tcBorders>
          </w:tcPr>
          <w:p w14:paraId="747C6C15"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50</w:t>
            </w:r>
          </w:p>
        </w:tc>
        <w:tc>
          <w:tcPr>
            <w:tcW w:w="810" w:type="dxa"/>
            <w:tcBorders>
              <w:top w:val="single" w:sz="4" w:space="0" w:color="000000"/>
              <w:left w:val="single" w:sz="4" w:space="0" w:color="000000"/>
              <w:bottom w:val="single" w:sz="4" w:space="0" w:color="000000"/>
              <w:right w:val="single" w:sz="4" w:space="0" w:color="000000"/>
            </w:tcBorders>
          </w:tcPr>
          <w:p w14:paraId="644B5C36"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1350" w:type="dxa"/>
            <w:tcBorders>
              <w:top w:val="single" w:sz="4" w:space="0" w:color="000000"/>
              <w:left w:val="single" w:sz="4" w:space="0" w:color="000000"/>
              <w:bottom w:val="single" w:sz="4" w:space="0" w:color="000000"/>
              <w:right w:val="single" w:sz="4" w:space="0" w:color="000000"/>
            </w:tcBorders>
          </w:tcPr>
          <w:p w14:paraId="3A1D63C0"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50</w:t>
            </w:r>
          </w:p>
        </w:tc>
      </w:tr>
      <w:tr w:rsidR="00E46B6F" w:rsidRPr="0022477D" w14:paraId="153D105A" w14:textId="77777777" w:rsidTr="00334EDC">
        <w:trPr>
          <w:trHeight w:val="887"/>
        </w:trPr>
        <w:tc>
          <w:tcPr>
            <w:tcW w:w="1170" w:type="dxa"/>
            <w:tcBorders>
              <w:top w:val="single" w:sz="4" w:space="0" w:color="000000"/>
              <w:left w:val="single" w:sz="4" w:space="0" w:color="000000"/>
              <w:bottom w:val="single" w:sz="4" w:space="0" w:color="000000"/>
              <w:right w:val="single" w:sz="4" w:space="0" w:color="000000"/>
            </w:tcBorders>
          </w:tcPr>
          <w:p w14:paraId="57480D8D" w14:textId="77777777" w:rsidR="00E46B6F" w:rsidRPr="0022477D" w:rsidRDefault="00E46B6F" w:rsidP="00334EDC">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lastRenderedPageBreak/>
              <w:t>1</w:t>
            </w:r>
            <w:r>
              <w:rPr>
                <w:rFonts w:ascii="Times New Roman" w:hAnsi="Times New Roman" w:cs="Times New Roman"/>
                <w:sz w:val="28"/>
                <w:szCs w:val="28"/>
              </w:rPr>
              <w:t>9</w:t>
            </w:r>
          </w:p>
        </w:tc>
        <w:tc>
          <w:tcPr>
            <w:tcW w:w="4680" w:type="dxa"/>
            <w:tcBorders>
              <w:top w:val="single" w:sz="4" w:space="0" w:color="000000"/>
              <w:left w:val="single" w:sz="4" w:space="0" w:color="000000"/>
              <w:bottom w:val="single" w:sz="4" w:space="0" w:color="000000"/>
              <w:right w:val="single" w:sz="4" w:space="0" w:color="000000"/>
            </w:tcBorders>
          </w:tcPr>
          <w:p w14:paraId="023CC7EC" w14:textId="77777777" w:rsidR="00E46B6F" w:rsidRPr="003E710D" w:rsidRDefault="00E46B6F" w:rsidP="00334EDC">
            <w:pPr>
              <w:spacing w:after="200" w:line="480" w:lineRule="auto"/>
              <w:jc w:val="both"/>
              <w:rPr>
                <w:rFonts w:ascii="Times New Roman" w:hAnsi="Times New Roman" w:cs="Times New Roman"/>
                <w:sz w:val="24"/>
                <w:szCs w:val="24"/>
              </w:rPr>
            </w:pPr>
            <w:r w:rsidRPr="003E710D">
              <w:rPr>
                <w:rFonts w:ascii="Times New Roman" w:hAnsi="Times New Roman" w:cs="Times New Roman"/>
                <w:sz w:val="24"/>
                <w:szCs w:val="24"/>
              </w:rPr>
              <w:t>pace of the content, technical issues, lack of interactivity are challenges faced when using audiovisual materials in learning chemistry?</w:t>
            </w:r>
          </w:p>
        </w:tc>
        <w:tc>
          <w:tcPr>
            <w:tcW w:w="630" w:type="dxa"/>
            <w:tcBorders>
              <w:top w:val="single" w:sz="4" w:space="0" w:color="000000"/>
              <w:left w:val="single" w:sz="4" w:space="0" w:color="000000"/>
              <w:bottom w:val="single" w:sz="4" w:space="0" w:color="000000"/>
              <w:right w:val="single" w:sz="4" w:space="0" w:color="000000"/>
            </w:tcBorders>
          </w:tcPr>
          <w:p w14:paraId="70CE5936"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90</w:t>
            </w:r>
          </w:p>
        </w:tc>
        <w:tc>
          <w:tcPr>
            <w:tcW w:w="720" w:type="dxa"/>
            <w:tcBorders>
              <w:top w:val="single" w:sz="4" w:space="0" w:color="000000"/>
              <w:left w:val="single" w:sz="4" w:space="0" w:color="000000"/>
              <w:bottom w:val="single" w:sz="4" w:space="0" w:color="000000"/>
              <w:right w:val="single" w:sz="4" w:space="0" w:color="000000"/>
            </w:tcBorders>
          </w:tcPr>
          <w:p w14:paraId="37415A77"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90</w:t>
            </w:r>
          </w:p>
        </w:tc>
        <w:tc>
          <w:tcPr>
            <w:tcW w:w="810" w:type="dxa"/>
            <w:tcBorders>
              <w:top w:val="single" w:sz="4" w:space="0" w:color="000000"/>
              <w:left w:val="single" w:sz="4" w:space="0" w:color="000000"/>
              <w:bottom w:val="single" w:sz="4" w:space="0" w:color="000000"/>
              <w:right w:val="single" w:sz="4" w:space="0" w:color="000000"/>
            </w:tcBorders>
          </w:tcPr>
          <w:p w14:paraId="61385CB9"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350" w:type="dxa"/>
            <w:tcBorders>
              <w:top w:val="single" w:sz="4" w:space="0" w:color="000000"/>
              <w:left w:val="single" w:sz="4" w:space="0" w:color="000000"/>
              <w:bottom w:val="single" w:sz="4" w:space="0" w:color="000000"/>
              <w:right w:val="single" w:sz="4" w:space="0" w:color="000000"/>
            </w:tcBorders>
          </w:tcPr>
          <w:p w14:paraId="4A4A08B6"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10</w:t>
            </w:r>
          </w:p>
        </w:tc>
      </w:tr>
      <w:tr w:rsidR="00E46B6F" w:rsidRPr="0022477D" w14:paraId="6A0880C8" w14:textId="77777777" w:rsidTr="00334EDC">
        <w:trPr>
          <w:trHeight w:val="887"/>
        </w:trPr>
        <w:tc>
          <w:tcPr>
            <w:tcW w:w="1170" w:type="dxa"/>
            <w:tcBorders>
              <w:top w:val="single" w:sz="4" w:space="0" w:color="000000"/>
              <w:left w:val="single" w:sz="4" w:space="0" w:color="000000"/>
              <w:bottom w:val="single" w:sz="4" w:space="0" w:color="000000"/>
              <w:right w:val="single" w:sz="4" w:space="0" w:color="000000"/>
            </w:tcBorders>
          </w:tcPr>
          <w:p w14:paraId="62A90531" w14:textId="77777777" w:rsidR="00E46B6F" w:rsidRPr="0022477D"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4680" w:type="dxa"/>
            <w:tcBorders>
              <w:top w:val="single" w:sz="4" w:space="0" w:color="000000"/>
              <w:left w:val="single" w:sz="4" w:space="0" w:color="000000"/>
              <w:bottom w:val="single" w:sz="4" w:space="0" w:color="000000"/>
              <w:right w:val="single" w:sz="4" w:space="0" w:color="000000"/>
            </w:tcBorders>
          </w:tcPr>
          <w:p w14:paraId="093900FF" w14:textId="77777777" w:rsidR="00E46B6F" w:rsidRPr="003E710D" w:rsidRDefault="00E46B6F" w:rsidP="00334EDC">
            <w:pPr>
              <w:spacing w:after="200" w:line="480" w:lineRule="auto"/>
              <w:jc w:val="both"/>
              <w:rPr>
                <w:rFonts w:ascii="Times New Roman" w:hAnsi="Times New Roman" w:cs="Times New Roman"/>
                <w:sz w:val="24"/>
                <w:szCs w:val="24"/>
              </w:rPr>
            </w:pPr>
            <w:r w:rsidRPr="003E710D">
              <w:rPr>
                <w:rFonts w:ascii="Times New Roman" w:hAnsi="Times New Roman" w:cs="Times New Roman"/>
                <w:sz w:val="24"/>
                <w:szCs w:val="24"/>
              </w:rPr>
              <w:t>audiovisual materials reduces the difficulty you experience when learning abstract chemistry topics such as thermodynamics, kinetics, or organic chemistry?</w:t>
            </w:r>
          </w:p>
        </w:tc>
        <w:tc>
          <w:tcPr>
            <w:tcW w:w="630" w:type="dxa"/>
            <w:tcBorders>
              <w:top w:val="single" w:sz="4" w:space="0" w:color="000000"/>
              <w:left w:val="single" w:sz="4" w:space="0" w:color="000000"/>
              <w:bottom w:val="single" w:sz="4" w:space="0" w:color="000000"/>
              <w:right w:val="single" w:sz="4" w:space="0" w:color="000000"/>
            </w:tcBorders>
          </w:tcPr>
          <w:p w14:paraId="6AE7E218"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720" w:type="dxa"/>
            <w:tcBorders>
              <w:top w:val="single" w:sz="4" w:space="0" w:color="000000"/>
              <w:left w:val="single" w:sz="4" w:space="0" w:color="000000"/>
              <w:bottom w:val="single" w:sz="4" w:space="0" w:color="000000"/>
              <w:right w:val="single" w:sz="4" w:space="0" w:color="000000"/>
            </w:tcBorders>
          </w:tcPr>
          <w:p w14:paraId="5CD99A0B"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70</w:t>
            </w:r>
          </w:p>
        </w:tc>
        <w:tc>
          <w:tcPr>
            <w:tcW w:w="810" w:type="dxa"/>
            <w:tcBorders>
              <w:top w:val="single" w:sz="4" w:space="0" w:color="000000"/>
              <w:left w:val="single" w:sz="4" w:space="0" w:color="000000"/>
              <w:bottom w:val="single" w:sz="4" w:space="0" w:color="000000"/>
              <w:right w:val="single" w:sz="4" w:space="0" w:color="000000"/>
            </w:tcBorders>
          </w:tcPr>
          <w:p w14:paraId="22F7846B"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1350" w:type="dxa"/>
            <w:tcBorders>
              <w:top w:val="single" w:sz="4" w:space="0" w:color="000000"/>
              <w:left w:val="single" w:sz="4" w:space="0" w:color="000000"/>
              <w:bottom w:val="single" w:sz="4" w:space="0" w:color="000000"/>
              <w:right w:val="single" w:sz="4" w:space="0" w:color="000000"/>
            </w:tcBorders>
          </w:tcPr>
          <w:p w14:paraId="0C9FD058"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30</w:t>
            </w:r>
          </w:p>
        </w:tc>
      </w:tr>
      <w:tr w:rsidR="00E46B6F" w:rsidRPr="0022477D" w14:paraId="54281025" w14:textId="77777777" w:rsidTr="00334EDC">
        <w:trPr>
          <w:trHeight w:val="887"/>
        </w:trPr>
        <w:tc>
          <w:tcPr>
            <w:tcW w:w="1170" w:type="dxa"/>
            <w:tcBorders>
              <w:top w:val="single" w:sz="4" w:space="0" w:color="000000"/>
              <w:left w:val="single" w:sz="4" w:space="0" w:color="000000"/>
              <w:bottom w:val="single" w:sz="4" w:space="0" w:color="000000"/>
              <w:right w:val="single" w:sz="4" w:space="0" w:color="000000"/>
            </w:tcBorders>
          </w:tcPr>
          <w:p w14:paraId="63415710" w14:textId="77777777" w:rsidR="00E46B6F" w:rsidRPr="0022477D" w:rsidRDefault="00E46B6F" w:rsidP="00334EDC">
            <w:pPr>
              <w:spacing w:line="480" w:lineRule="auto"/>
              <w:jc w:val="both"/>
              <w:rPr>
                <w:rFonts w:ascii="Times New Roman" w:hAnsi="Times New Roman" w:cs="Times New Roman"/>
                <w:sz w:val="28"/>
                <w:szCs w:val="28"/>
              </w:rPr>
            </w:pPr>
          </w:p>
        </w:tc>
        <w:tc>
          <w:tcPr>
            <w:tcW w:w="4680" w:type="dxa"/>
            <w:tcBorders>
              <w:top w:val="single" w:sz="4" w:space="0" w:color="000000"/>
              <w:left w:val="single" w:sz="4" w:space="0" w:color="000000"/>
              <w:bottom w:val="single" w:sz="4" w:space="0" w:color="000000"/>
              <w:right w:val="single" w:sz="4" w:space="0" w:color="000000"/>
            </w:tcBorders>
          </w:tcPr>
          <w:p w14:paraId="5CB5FBEB" w14:textId="77777777" w:rsidR="00E46B6F" w:rsidRPr="0022477D" w:rsidRDefault="00E46B6F" w:rsidP="00334EDC">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 xml:space="preserve">GRAND MEAN PERCENTAGE </w:t>
            </w:r>
          </w:p>
        </w:tc>
        <w:tc>
          <w:tcPr>
            <w:tcW w:w="630" w:type="dxa"/>
            <w:tcBorders>
              <w:top w:val="single" w:sz="4" w:space="0" w:color="000000"/>
              <w:left w:val="single" w:sz="4" w:space="0" w:color="000000"/>
              <w:bottom w:val="single" w:sz="4" w:space="0" w:color="000000"/>
              <w:right w:val="single" w:sz="4" w:space="0" w:color="000000"/>
            </w:tcBorders>
          </w:tcPr>
          <w:p w14:paraId="4C8E50EB" w14:textId="77777777" w:rsidR="00E46B6F" w:rsidRPr="0022477D" w:rsidRDefault="00E46B6F" w:rsidP="00334EDC">
            <w:pPr>
              <w:spacing w:line="480" w:lineRule="auto"/>
              <w:jc w:val="both"/>
              <w:rPr>
                <w:rFonts w:ascii="Times New Roman" w:hAnsi="Times New Roman" w:cs="Times New Roman"/>
                <w:sz w:val="28"/>
                <w:szCs w:val="28"/>
              </w:rPr>
            </w:pPr>
          </w:p>
        </w:tc>
        <w:tc>
          <w:tcPr>
            <w:tcW w:w="720" w:type="dxa"/>
            <w:tcBorders>
              <w:top w:val="single" w:sz="4" w:space="0" w:color="000000"/>
              <w:left w:val="single" w:sz="4" w:space="0" w:color="000000"/>
              <w:bottom w:val="single" w:sz="4" w:space="0" w:color="000000"/>
              <w:right w:val="single" w:sz="4" w:space="0" w:color="000000"/>
            </w:tcBorders>
          </w:tcPr>
          <w:p w14:paraId="0AC32C74" w14:textId="77777777" w:rsidR="00E46B6F" w:rsidRPr="0022477D" w:rsidRDefault="00E46B6F" w:rsidP="00334EDC">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70</w:t>
            </w:r>
          </w:p>
        </w:tc>
        <w:tc>
          <w:tcPr>
            <w:tcW w:w="810" w:type="dxa"/>
            <w:tcBorders>
              <w:top w:val="single" w:sz="4" w:space="0" w:color="000000"/>
              <w:left w:val="single" w:sz="4" w:space="0" w:color="000000"/>
              <w:bottom w:val="single" w:sz="4" w:space="0" w:color="000000"/>
              <w:right w:val="single" w:sz="4" w:space="0" w:color="000000"/>
            </w:tcBorders>
          </w:tcPr>
          <w:p w14:paraId="7C8D12E3" w14:textId="77777777" w:rsidR="00E46B6F" w:rsidRPr="0022477D" w:rsidRDefault="00E46B6F" w:rsidP="00334EDC">
            <w:pPr>
              <w:spacing w:line="480" w:lineRule="auto"/>
              <w:jc w:val="both"/>
              <w:rPr>
                <w:rFonts w:ascii="Times New Roman" w:hAnsi="Times New Roman" w:cs="Times New Roman"/>
                <w:sz w:val="28"/>
                <w:szCs w:val="28"/>
              </w:rPr>
            </w:pPr>
          </w:p>
        </w:tc>
        <w:tc>
          <w:tcPr>
            <w:tcW w:w="1350" w:type="dxa"/>
            <w:tcBorders>
              <w:top w:val="single" w:sz="4" w:space="0" w:color="000000"/>
              <w:left w:val="single" w:sz="4" w:space="0" w:color="000000"/>
              <w:bottom w:val="single" w:sz="4" w:space="0" w:color="000000"/>
              <w:right w:val="single" w:sz="4" w:space="0" w:color="000000"/>
            </w:tcBorders>
          </w:tcPr>
          <w:p w14:paraId="4B1A89DF" w14:textId="77777777" w:rsidR="00E46B6F" w:rsidRPr="0022477D" w:rsidRDefault="00E46B6F" w:rsidP="00334EDC">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30</w:t>
            </w:r>
          </w:p>
        </w:tc>
      </w:tr>
    </w:tbl>
    <w:p w14:paraId="20003702" w14:textId="77777777" w:rsidR="00E46B6F" w:rsidRPr="0022477D" w:rsidRDefault="00E46B6F" w:rsidP="00E46B6F">
      <w:pPr>
        <w:spacing w:line="480" w:lineRule="auto"/>
        <w:jc w:val="both"/>
        <w:rPr>
          <w:rFonts w:ascii="Times New Roman" w:hAnsi="Times New Roman" w:cs="Times New Roman"/>
          <w:sz w:val="28"/>
          <w:szCs w:val="28"/>
        </w:rPr>
      </w:pPr>
      <w:bookmarkStart w:id="10" w:name="_Toc358094094"/>
      <w:bookmarkStart w:id="11" w:name="_Toc358789853"/>
      <w:bookmarkStart w:id="12" w:name="_Toc365050352"/>
    </w:p>
    <w:p w14:paraId="434AF9DB" w14:textId="77777777" w:rsidR="00E46B6F" w:rsidRPr="0022477D" w:rsidRDefault="00E46B6F" w:rsidP="00E46B6F">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From the above table </w:t>
      </w:r>
      <w:r>
        <w:rPr>
          <w:rFonts w:ascii="Times New Roman" w:hAnsi="Times New Roman" w:cs="Times New Roman"/>
          <w:sz w:val="28"/>
          <w:szCs w:val="28"/>
        </w:rPr>
        <w:t>5</w:t>
      </w:r>
      <w:r w:rsidRPr="0022477D">
        <w:rPr>
          <w:rFonts w:ascii="Times New Roman" w:hAnsi="Times New Roman" w:cs="Times New Roman"/>
          <w:sz w:val="28"/>
          <w:szCs w:val="28"/>
        </w:rPr>
        <w:t xml:space="preserve">, </w:t>
      </w:r>
      <w:r>
        <w:rPr>
          <w:rFonts w:ascii="Times New Roman" w:hAnsi="Times New Roman" w:cs="Times New Roman"/>
          <w:sz w:val="28"/>
          <w:szCs w:val="28"/>
        </w:rPr>
        <w:t>60</w:t>
      </w:r>
      <w:r w:rsidRPr="0022477D">
        <w:rPr>
          <w:rFonts w:ascii="Times New Roman" w:hAnsi="Times New Roman" w:cs="Times New Roman"/>
          <w:sz w:val="28"/>
          <w:szCs w:val="28"/>
        </w:rPr>
        <w:t>% of the respondents agreed with the provision in item '1</w:t>
      </w:r>
      <w:r>
        <w:rPr>
          <w:rFonts w:ascii="Times New Roman" w:hAnsi="Times New Roman" w:cs="Times New Roman"/>
          <w:sz w:val="28"/>
          <w:szCs w:val="28"/>
        </w:rPr>
        <w:t>6</w:t>
      </w:r>
      <w:r w:rsidRPr="0022477D">
        <w:rPr>
          <w:rFonts w:ascii="Times New Roman" w:hAnsi="Times New Roman" w:cs="Times New Roman"/>
          <w:sz w:val="28"/>
          <w:szCs w:val="28"/>
        </w:rPr>
        <w:t xml:space="preserve">' while </w:t>
      </w:r>
      <w:r>
        <w:rPr>
          <w:rFonts w:ascii="Times New Roman" w:hAnsi="Times New Roman" w:cs="Times New Roman"/>
          <w:sz w:val="28"/>
          <w:szCs w:val="28"/>
        </w:rPr>
        <w:t>4</w:t>
      </w:r>
      <w:r w:rsidRPr="0022477D">
        <w:rPr>
          <w:rFonts w:ascii="Times New Roman" w:hAnsi="Times New Roman" w:cs="Times New Roman"/>
          <w:sz w:val="28"/>
          <w:szCs w:val="28"/>
        </w:rPr>
        <w:t xml:space="preserve">0% disagreed. </w:t>
      </w:r>
      <w:r>
        <w:rPr>
          <w:rFonts w:ascii="Times New Roman" w:hAnsi="Times New Roman" w:cs="Times New Roman"/>
          <w:sz w:val="28"/>
          <w:szCs w:val="28"/>
        </w:rPr>
        <w:t>70</w:t>
      </w:r>
      <w:r w:rsidRPr="0022477D">
        <w:rPr>
          <w:rFonts w:ascii="Times New Roman" w:hAnsi="Times New Roman" w:cs="Times New Roman"/>
          <w:sz w:val="28"/>
          <w:szCs w:val="28"/>
        </w:rPr>
        <w:t>% of the respondents agreed with item '</w:t>
      </w:r>
      <w:r>
        <w:rPr>
          <w:rFonts w:ascii="Times New Roman" w:hAnsi="Times New Roman" w:cs="Times New Roman"/>
          <w:sz w:val="28"/>
          <w:szCs w:val="28"/>
        </w:rPr>
        <w:t>17</w:t>
      </w:r>
      <w:r w:rsidRPr="0022477D">
        <w:rPr>
          <w:rFonts w:ascii="Times New Roman" w:hAnsi="Times New Roman" w:cs="Times New Roman"/>
          <w:sz w:val="28"/>
          <w:szCs w:val="28"/>
        </w:rPr>
        <w:t xml:space="preserve">' while </w:t>
      </w:r>
      <w:r>
        <w:rPr>
          <w:rFonts w:ascii="Times New Roman" w:hAnsi="Times New Roman" w:cs="Times New Roman"/>
          <w:sz w:val="28"/>
          <w:szCs w:val="28"/>
        </w:rPr>
        <w:t>3</w:t>
      </w:r>
      <w:r w:rsidRPr="0022477D">
        <w:rPr>
          <w:rFonts w:ascii="Times New Roman" w:hAnsi="Times New Roman" w:cs="Times New Roman"/>
          <w:sz w:val="28"/>
          <w:szCs w:val="28"/>
        </w:rPr>
        <w:t>0% disagreed. In item '</w:t>
      </w:r>
      <w:r>
        <w:rPr>
          <w:rFonts w:ascii="Times New Roman" w:hAnsi="Times New Roman" w:cs="Times New Roman"/>
          <w:sz w:val="28"/>
          <w:szCs w:val="28"/>
        </w:rPr>
        <w:t>18</w:t>
      </w:r>
      <w:r w:rsidRPr="0022477D">
        <w:rPr>
          <w:rFonts w:ascii="Times New Roman" w:hAnsi="Times New Roman" w:cs="Times New Roman"/>
          <w:sz w:val="28"/>
          <w:szCs w:val="28"/>
        </w:rPr>
        <w:t xml:space="preserve">', </w:t>
      </w:r>
      <w:r>
        <w:rPr>
          <w:rFonts w:ascii="Times New Roman" w:hAnsi="Times New Roman" w:cs="Times New Roman"/>
          <w:sz w:val="28"/>
          <w:szCs w:val="28"/>
        </w:rPr>
        <w:t>50</w:t>
      </w:r>
      <w:r w:rsidRPr="0022477D">
        <w:rPr>
          <w:rFonts w:ascii="Times New Roman" w:hAnsi="Times New Roman" w:cs="Times New Roman"/>
          <w:sz w:val="28"/>
          <w:szCs w:val="28"/>
        </w:rPr>
        <w:t xml:space="preserve">% of the respondents agreed while </w:t>
      </w:r>
      <w:r>
        <w:rPr>
          <w:rFonts w:ascii="Times New Roman" w:hAnsi="Times New Roman" w:cs="Times New Roman"/>
          <w:sz w:val="28"/>
          <w:szCs w:val="28"/>
        </w:rPr>
        <w:t>50</w:t>
      </w:r>
      <w:r w:rsidRPr="0022477D">
        <w:rPr>
          <w:rFonts w:ascii="Times New Roman" w:hAnsi="Times New Roman" w:cs="Times New Roman"/>
          <w:sz w:val="28"/>
          <w:szCs w:val="28"/>
        </w:rPr>
        <w:t>% of respondents disagreed. In item ‘</w:t>
      </w:r>
      <w:r>
        <w:rPr>
          <w:rFonts w:ascii="Times New Roman" w:hAnsi="Times New Roman" w:cs="Times New Roman"/>
          <w:sz w:val="28"/>
          <w:szCs w:val="28"/>
        </w:rPr>
        <w:t>19</w:t>
      </w:r>
      <w:r w:rsidRPr="0022477D">
        <w:rPr>
          <w:rFonts w:ascii="Times New Roman" w:hAnsi="Times New Roman" w:cs="Times New Roman"/>
          <w:sz w:val="28"/>
          <w:szCs w:val="28"/>
        </w:rPr>
        <w:t xml:space="preserve">’ </w:t>
      </w:r>
      <w:r>
        <w:rPr>
          <w:rFonts w:ascii="Times New Roman" w:hAnsi="Times New Roman" w:cs="Times New Roman"/>
          <w:sz w:val="28"/>
          <w:szCs w:val="28"/>
        </w:rPr>
        <w:t>90</w:t>
      </w:r>
      <w:r w:rsidRPr="0022477D">
        <w:rPr>
          <w:rFonts w:ascii="Times New Roman" w:hAnsi="Times New Roman" w:cs="Times New Roman"/>
          <w:sz w:val="28"/>
          <w:szCs w:val="28"/>
        </w:rPr>
        <w:t xml:space="preserve">% of the respondents agreed while </w:t>
      </w:r>
      <w:r>
        <w:rPr>
          <w:rFonts w:ascii="Times New Roman" w:hAnsi="Times New Roman" w:cs="Times New Roman"/>
          <w:sz w:val="28"/>
          <w:szCs w:val="28"/>
        </w:rPr>
        <w:t>10</w:t>
      </w:r>
      <w:r w:rsidRPr="0022477D">
        <w:rPr>
          <w:rFonts w:ascii="Times New Roman" w:hAnsi="Times New Roman" w:cs="Times New Roman"/>
          <w:sz w:val="28"/>
          <w:szCs w:val="28"/>
        </w:rPr>
        <w:t>% of respondents disagreed. In item '</w:t>
      </w:r>
      <w:r>
        <w:rPr>
          <w:rFonts w:ascii="Times New Roman" w:hAnsi="Times New Roman" w:cs="Times New Roman"/>
          <w:sz w:val="28"/>
          <w:szCs w:val="28"/>
        </w:rPr>
        <w:t>20</w:t>
      </w:r>
      <w:r w:rsidRPr="0022477D">
        <w:rPr>
          <w:rFonts w:ascii="Times New Roman" w:hAnsi="Times New Roman" w:cs="Times New Roman"/>
          <w:sz w:val="28"/>
          <w:szCs w:val="28"/>
        </w:rPr>
        <w:t>', 70% of the respondents agreed while 30% of respondents disagreed.</w:t>
      </w:r>
    </w:p>
    <w:p w14:paraId="2E600DE4" w14:textId="77777777" w:rsidR="00E46B6F" w:rsidRPr="0022477D" w:rsidRDefault="00E46B6F" w:rsidP="00E46B6F">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Based on the foregoing interpretation and analysis, it becomes clear that </w:t>
      </w:r>
      <w:r>
        <w:rPr>
          <w:rFonts w:ascii="Times New Roman" w:hAnsi="Times New Roman" w:cs="Times New Roman"/>
          <w:sz w:val="28"/>
          <w:szCs w:val="28"/>
        </w:rPr>
        <w:t>item 16,17,19 and 20</w:t>
      </w:r>
      <w:r w:rsidRPr="0022477D">
        <w:rPr>
          <w:rFonts w:ascii="Times New Roman" w:hAnsi="Times New Roman" w:cs="Times New Roman"/>
          <w:sz w:val="28"/>
          <w:szCs w:val="28"/>
        </w:rPr>
        <w:t xml:space="preserve"> are accepted on </w:t>
      </w:r>
      <w:r w:rsidRPr="00E457EC">
        <w:rPr>
          <w:rFonts w:ascii="Times New Roman" w:hAnsi="Times New Roman" w:cs="Times New Roman"/>
          <w:sz w:val="28"/>
          <w:szCs w:val="28"/>
        </w:rPr>
        <w:t xml:space="preserve">Extent the use of audiovisual instructional </w:t>
      </w:r>
      <w:r w:rsidRPr="00E457EC">
        <w:rPr>
          <w:rFonts w:ascii="Times New Roman" w:hAnsi="Times New Roman" w:cs="Times New Roman"/>
          <w:sz w:val="28"/>
          <w:szCs w:val="28"/>
        </w:rPr>
        <w:lastRenderedPageBreak/>
        <w:t>materials alleviates the perceived difficulties in specific senior secondary school chemistry topics</w:t>
      </w:r>
      <w:r>
        <w:rPr>
          <w:rFonts w:ascii="Times New Roman" w:hAnsi="Times New Roman" w:cs="Times New Roman"/>
          <w:sz w:val="28"/>
          <w:szCs w:val="28"/>
        </w:rPr>
        <w:t xml:space="preserve"> while item 18 </w:t>
      </w:r>
      <w:r w:rsidRPr="00E457EC">
        <w:rPr>
          <w:rFonts w:ascii="Times New Roman" w:hAnsi="Times New Roman" w:cs="Times New Roman"/>
          <w:sz w:val="28"/>
          <w:szCs w:val="28"/>
        </w:rPr>
        <w:t>is undecided, since both responses are equal</w:t>
      </w:r>
      <w:r w:rsidRPr="0022477D">
        <w:rPr>
          <w:rFonts w:ascii="Times New Roman" w:hAnsi="Times New Roman" w:cs="Times New Roman"/>
          <w:sz w:val="28"/>
          <w:szCs w:val="28"/>
        </w:rPr>
        <w:t>.</w:t>
      </w:r>
    </w:p>
    <w:p w14:paraId="3601BAAC" w14:textId="77777777" w:rsidR="00E46B6F" w:rsidRPr="0022477D" w:rsidRDefault="00E46B6F" w:rsidP="00E46B6F">
      <w:pPr>
        <w:pStyle w:val="Heading1"/>
        <w:spacing w:line="480" w:lineRule="auto"/>
        <w:ind w:left="-5"/>
        <w:jc w:val="both"/>
        <w:rPr>
          <w:rFonts w:ascii="Times New Roman" w:hAnsi="Times New Roman" w:cs="Times New Roman"/>
          <w:b/>
          <w:bCs/>
          <w:color w:val="auto"/>
          <w:sz w:val="28"/>
          <w:szCs w:val="28"/>
        </w:rPr>
      </w:pPr>
      <w:r w:rsidRPr="0022477D">
        <w:rPr>
          <w:rFonts w:ascii="Times New Roman" w:hAnsi="Times New Roman" w:cs="Times New Roman"/>
          <w:b/>
          <w:bCs/>
          <w:color w:val="auto"/>
          <w:sz w:val="28"/>
          <w:szCs w:val="28"/>
        </w:rPr>
        <w:t>Test of Hypothesis</w:t>
      </w:r>
    </w:p>
    <w:p w14:paraId="7B631FF6" w14:textId="77777777" w:rsidR="00E46B6F" w:rsidRPr="0022477D" w:rsidRDefault="00E46B6F" w:rsidP="00E46B6F">
      <w:pPr>
        <w:spacing w:after="0"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This section presents the results of the analysis of hypotheses one after the other. Altogether, summary of </w:t>
      </w:r>
      <w:r>
        <w:rPr>
          <w:rFonts w:ascii="Times New Roman" w:hAnsi="Times New Roman" w:cs="Times New Roman"/>
          <w:sz w:val="28"/>
          <w:szCs w:val="28"/>
        </w:rPr>
        <w:t>three</w:t>
      </w:r>
      <w:r w:rsidRPr="0022477D">
        <w:rPr>
          <w:rFonts w:ascii="Times New Roman" w:hAnsi="Times New Roman" w:cs="Times New Roman"/>
          <w:sz w:val="28"/>
          <w:szCs w:val="28"/>
        </w:rPr>
        <w:t xml:space="preserve"> (</w:t>
      </w:r>
      <w:r>
        <w:rPr>
          <w:rFonts w:ascii="Times New Roman" w:hAnsi="Times New Roman" w:cs="Times New Roman"/>
          <w:sz w:val="28"/>
          <w:szCs w:val="28"/>
        </w:rPr>
        <w:t>3</w:t>
      </w:r>
      <w:r w:rsidRPr="0022477D">
        <w:rPr>
          <w:rFonts w:ascii="Times New Roman" w:hAnsi="Times New Roman" w:cs="Times New Roman"/>
          <w:sz w:val="28"/>
          <w:szCs w:val="28"/>
        </w:rPr>
        <w:t>) hypotheses tested using the same statistical tools were presented below at 0.05 alpha level of significance</w:t>
      </w:r>
    </w:p>
    <w:p w14:paraId="24CE2B83" w14:textId="77777777" w:rsidR="00E46B6F" w:rsidRPr="0022477D" w:rsidRDefault="00E46B6F" w:rsidP="00E46B6F">
      <w:pPr>
        <w:spacing w:after="0" w:line="480" w:lineRule="auto"/>
        <w:jc w:val="both"/>
        <w:rPr>
          <w:rFonts w:ascii="Times New Roman" w:hAnsi="Times New Roman" w:cs="Times New Roman"/>
          <w:sz w:val="28"/>
          <w:szCs w:val="28"/>
        </w:rPr>
      </w:pPr>
      <w:r w:rsidRPr="0022477D">
        <w:rPr>
          <w:rFonts w:ascii="Times New Roman" w:hAnsi="Times New Roman" w:cs="Times New Roman"/>
          <w:b/>
          <w:sz w:val="28"/>
          <w:szCs w:val="28"/>
        </w:rPr>
        <w:t xml:space="preserve">Hypothesis 1: </w:t>
      </w:r>
      <w:r w:rsidRPr="00361B2D">
        <w:rPr>
          <w:rFonts w:ascii="Times New Roman" w:hAnsi="Times New Roman" w:cs="Times New Roman"/>
          <w:sz w:val="28"/>
          <w:szCs w:val="28"/>
        </w:rPr>
        <w:t>There are significance differences in Use of Artificial Intelligence for identifying difficult topics</w:t>
      </w:r>
      <w:r>
        <w:rPr>
          <w:rFonts w:ascii="Times New Roman" w:hAnsi="Times New Roman" w:cs="Times New Roman"/>
          <w:sz w:val="28"/>
          <w:szCs w:val="28"/>
        </w:rPr>
        <w:t xml:space="preserve"> in SS 3 curriculum</w:t>
      </w:r>
      <w:r w:rsidRPr="0022477D">
        <w:rPr>
          <w:rFonts w:ascii="Times New Roman" w:hAnsi="Times New Roman" w:cs="Times New Roman"/>
          <w:sz w:val="28"/>
          <w:szCs w:val="28"/>
        </w:rPr>
        <w:t>.</w:t>
      </w:r>
    </w:p>
    <w:p w14:paraId="1467FFE8" w14:textId="77777777" w:rsidR="00E46B6F" w:rsidRDefault="00E46B6F" w:rsidP="00E46B6F">
      <w:pPr>
        <w:spacing w:after="0" w:line="480" w:lineRule="auto"/>
        <w:jc w:val="both"/>
        <w:rPr>
          <w:rFonts w:ascii="Times New Roman" w:hAnsi="Times New Roman" w:cs="Times New Roman"/>
          <w:b/>
          <w:sz w:val="28"/>
          <w:szCs w:val="28"/>
        </w:rPr>
      </w:pPr>
    </w:p>
    <w:p w14:paraId="74D12D69" w14:textId="77777777" w:rsidR="00E46B6F" w:rsidRDefault="00E46B6F" w:rsidP="00E46B6F">
      <w:pPr>
        <w:spacing w:after="0" w:line="480" w:lineRule="auto"/>
        <w:jc w:val="both"/>
        <w:rPr>
          <w:rFonts w:ascii="Times New Roman" w:hAnsi="Times New Roman" w:cs="Times New Roman"/>
          <w:b/>
          <w:sz w:val="28"/>
          <w:szCs w:val="28"/>
        </w:rPr>
      </w:pPr>
    </w:p>
    <w:p w14:paraId="17C815F3" w14:textId="77777777" w:rsidR="00E46B6F" w:rsidRDefault="00E46B6F" w:rsidP="00E46B6F">
      <w:pPr>
        <w:spacing w:after="0" w:line="480" w:lineRule="auto"/>
        <w:jc w:val="both"/>
        <w:rPr>
          <w:rFonts w:ascii="Times New Roman" w:hAnsi="Times New Roman" w:cs="Times New Roman"/>
          <w:b/>
          <w:sz w:val="28"/>
          <w:szCs w:val="28"/>
        </w:rPr>
      </w:pPr>
    </w:p>
    <w:p w14:paraId="71FEC80B" w14:textId="77777777" w:rsidR="00E46B6F" w:rsidRDefault="00E46B6F" w:rsidP="00E46B6F">
      <w:pPr>
        <w:spacing w:after="0" w:line="480" w:lineRule="auto"/>
        <w:jc w:val="both"/>
        <w:rPr>
          <w:rFonts w:ascii="Times New Roman" w:hAnsi="Times New Roman" w:cs="Times New Roman"/>
          <w:b/>
          <w:sz w:val="28"/>
          <w:szCs w:val="28"/>
        </w:rPr>
      </w:pPr>
    </w:p>
    <w:p w14:paraId="564D33BF" w14:textId="77777777" w:rsidR="00E46B6F" w:rsidRDefault="00E46B6F" w:rsidP="00E46B6F">
      <w:pPr>
        <w:spacing w:after="0" w:line="480" w:lineRule="auto"/>
        <w:jc w:val="both"/>
        <w:rPr>
          <w:rFonts w:ascii="Times New Roman" w:hAnsi="Times New Roman" w:cs="Times New Roman"/>
          <w:b/>
          <w:sz w:val="28"/>
          <w:szCs w:val="28"/>
        </w:rPr>
      </w:pPr>
    </w:p>
    <w:p w14:paraId="6AC71A00" w14:textId="77777777" w:rsidR="00E46B6F" w:rsidRPr="0022477D" w:rsidRDefault="00E46B6F" w:rsidP="00E46B6F">
      <w:pPr>
        <w:spacing w:after="0" w:line="480" w:lineRule="auto"/>
        <w:jc w:val="both"/>
        <w:rPr>
          <w:rFonts w:ascii="Times New Roman" w:hAnsi="Times New Roman" w:cs="Times New Roman"/>
          <w:sz w:val="28"/>
          <w:szCs w:val="28"/>
        </w:rPr>
      </w:pPr>
      <w:r w:rsidRPr="0022477D">
        <w:rPr>
          <w:rFonts w:ascii="Times New Roman" w:hAnsi="Times New Roman" w:cs="Times New Roman"/>
          <w:b/>
          <w:sz w:val="28"/>
          <w:szCs w:val="28"/>
        </w:rPr>
        <w:t>Table 6: Summary of t-test statistical analysis on</w:t>
      </w:r>
      <w:r w:rsidRPr="0022477D">
        <w:rPr>
          <w:rFonts w:ascii="Times New Roman" w:hAnsi="Times New Roman" w:cs="Times New Roman"/>
          <w:sz w:val="28"/>
          <w:szCs w:val="28"/>
        </w:rPr>
        <w:t xml:space="preserve"> </w:t>
      </w:r>
      <w:r w:rsidRPr="00361B2D">
        <w:rPr>
          <w:rFonts w:ascii="Times New Roman" w:hAnsi="Times New Roman" w:cs="Times New Roman"/>
          <w:sz w:val="28"/>
          <w:szCs w:val="28"/>
        </w:rPr>
        <w:t>There are significance differences in Use of Artificial Intelligence for identifying difficult topics</w:t>
      </w:r>
      <w:r>
        <w:rPr>
          <w:rFonts w:ascii="Times New Roman" w:hAnsi="Times New Roman" w:cs="Times New Roman"/>
          <w:sz w:val="28"/>
          <w:szCs w:val="28"/>
        </w:rPr>
        <w:t xml:space="preserve"> in SS 3 curriculum</w:t>
      </w:r>
      <w:r w:rsidRPr="0022477D">
        <w:rPr>
          <w:rFonts w:ascii="Times New Roman" w:hAnsi="Times New Roman" w:cs="Times New Roman"/>
          <w:sz w:val="28"/>
          <w:szCs w:val="28"/>
        </w:rPr>
        <w:t>.</w:t>
      </w:r>
    </w:p>
    <w:tbl>
      <w:tblPr>
        <w:tblStyle w:val="TableGrid"/>
        <w:tblW w:w="9553" w:type="dxa"/>
        <w:tblInd w:w="-108" w:type="dxa"/>
        <w:tblCellMar>
          <w:top w:w="5" w:type="dxa"/>
          <w:left w:w="108" w:type="dxa"/>
          <w:bottom w:w="56" w:type="dxa"/>
          <w:right w:w="35" w:type="dxa"/>
        </w:tblCellMar>
        <w:tblLook w:val="04A0" w:firstRow="1" w:lastRow="0" w:firstColumn="1" w:lastColumn="0" w:noHBand="0" w:noVBand="1"/>
      </w:tblPr>
      <w:tblGrid>
        <w:gridCol w:w="2173"/>
        <w:gridCol w:w="630"/>
        <w:gridCol w:w="1298"/>
        <w:gridCol w:w="913"/>
        <w:gridCol w:w="672"/>
        <w:gridCol w:w="951"/>
        <w:gridCol w:w="1296"/>
        <w:gridCol w:w="1620"/>
      </w:tblGrid>
      <w:tr w:rsidR="00E46B6F" w:rsidRPr="000A7493" w14:paraId="51F8BE8A" w14:textId="77777777" w:rsidTr="00334EDC">
        <w:trPr>
          <w:trHeight w:val="1325"/>
        </w:trPr>
        <w:tc>
          <w:tcPr>
            <w:tcW w:w="2173" w:type="dxa"/>
            <w:tcBorders>
              <w:top w:val="single" w:sz="4" w:space="0" w:color="000000"/>
              <w:left w:val="single" w:sz="4" w:space="0" w:color="000000"/>
              <w:bottom w:val="single" w:sz="4" w:space="0" w:color="000000"/>
              <w:right w:val="single" w:sz="4" w:space="0" w:color="000000"/>
            </w:tcBorders>
          </w:tcPr>
          <w:p w14:paraId="733D5640"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lastRenderedPageBreak/>
              <w:t>Variable</w:t>
            </w:r>
          </w:p>
        </w:tc>
        <w:tc>
          <w:tcPr>
            <w:tcW w:w="630" w:type="dxa"/>
            <w:tcBorders>
              <w:top w:val="single" w:sz="4" w:space="0" w:color="000000"/>
              <w:left w:val="single" w:sz="4" w:space="0" w:color="000000"/>
              <w:bottom w:val="single" w:sz="4" w:space="0" w:color="000000"/>
              <w:right w:val="single" w:sz="4" w:space="0" w:color="000000"/>
            </w:tcBorders>
          </w:tcPr>
          <w:p w14:paraId="1322D6F4"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N</w:t>
            </w:r>
          </w:p>
        </w:tc>
        <w:tc>
          <w:tcPr>
            <w:tcW w:w="1298" w:type="dxa"/>
            <w:tcBorders>
              <w:top w:val="single" w:sz="4" w:space="0" w:color="000000"/>
              <w:left w:val="single" w:sz="4" w:space="0" w:color="000000"/>
              <w:bottom w:val="single" w:sz="4" w:space="0" w:color="000000"/>
              <w:right w:val="single" w:sz="4" w:space="0" w:color="000000"/>
            </w:tcBorders>
          </w:tcPr>
          <w:p w14:paraId="3A9D124D"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Mean (X)</w:t>
            </w:r>
          </w:p>
        </w:tc>
        <w:tc>
          <w:tcPr>
            <w:tcW w:w="913" w:type="dxa"/>
            <w:tcBorders>
              <w:top w:val="single" w:sz="4" w:space="0" w:color="000000"/>
              <w:left w:val="single" w:sz="4" w:space="0" w:color="000000"/>
              <w:bottom w:val="single" w:sz="4" w:space="0" w:color="000000"/>
              <w:right w:val="single" w:sz="4" w:space="0" w:color="000000"/>
            </w:tcBorders>
          </w:tcPr>
          <w:p w14:paraId="36D3EEA3"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SD</w:t>
            </w:r>
          </w:p>
        </w:tc>
        <w:tc>
          <w:tcPr>
            <w:tcW w:w="672" w:type="dxa"/>
            <w:tcBorders>
              <w:top w:val="single" w:sz="4" w:space="0" w:color="000000"/>
              <w:left w:val="single" w:sz="4" w:space="0" w:color="000000"/>
              <w:bottom w:val="single" w:sz="4" w:space="0" w:color="000000"/>
              <w:right w:val="single" w:sz="4" w:space="0" w:color="000000"/>
            </w:tcBorders>
          </w:tcPr>
          <w:p w14:paraId="7B76B4CF"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DF</w:t>
            </w:r>
          </w:p>
        </w:tc>
        <w:tc>
          <w:tcPr>
            <w:tcW w:w="951" w:type="dxa"/>
            <w:tcBorders>
              <w:top w:val="single" w:sz="4" w:space="0" w:color="000000"/>
              <w:left w:val="single" w:sz="4" w:space="0" w:color="000000"/>
              <w:bottom w:val="single" w:sz="4" w:space="0" w:color="000000"/>
              <w:right w:val="single" w:sz="4" w:space="0" w:color="000000"/>
            </w:tcBorders>
          </w:tcPr>
          <w:p w14:paraId="140361FD"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Cal T-value</w:t>
            </w:r>
          </w:p>
        </w:tc>
        <w:tc>
          <w:tcPr>
            <w:tcW w:w="1296" w:type="dxa"/>
            <w:tcBorders>
              <w:top w:val="single" w:sz="4" w:space="0" w:color="000000"/>
              <w:left w:val="single" w:sz="4" w:space="0" w:color="000000"/>
              <w:bottom w:val="single" w:sz="4" w:space="0" w:color="000000"/>
              <w:right w:val="single" w:sz="4" w:space="0" w:color="000000"/>
            </w:tcBorders>
          </w:tcPr>
          <w:p w14:paraId="60D2D2E4"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Crit. T-value</w:t>
            </w:r>
          </w:p>
        </w:tc>
        <w:tc>
          <w:tcPr>
            <w:tcW w:w="1620" w:type="dxa"/>
            <w:tcBorders>
              <w:top w:val="single" w:sz="4" w:space="0" w:color="000000"/>
              <w:left w:val="single" w:sz="4" w:space="0" w:color="000000"/>
              <w:bottom w:val="single" w:sz="4" w:space="0" w:color="000000"/>
              <w:right w:val="single" w:sz="4" w:space="0" w:color="000000"/>
            </w:tcBorders>
          </w:tcPr>
          <w:p w14:paraId="12F16693"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Remark</w:t>
            </w:r>
          </w:p>
        </w:tc>
      </w:tr>
      <w:tr w:rsidR="00E46B6F" w:rsidRPr="000A7493" w14:paraId="1D454747" w14:textId="77777777" w:rsidTr="00334EDC">
        <w:trPr>
          <w:trHeight w:val="656"/>
        </w:trPr>
        <w:tc>
          <w:tcPr>
            <w:tcW w:w="2173" w:type="dxa"/>
            <w:tcBorders>
              <w:top w:val="single" w:sz="4" w:space="0" w:color="000000"/>
              <w:left w:val="single" w:sz="4" w:space="0" w:color="000000"/>
              <w:bottom w:val="single" w:sz="4" w:space="0" w:color="000000"/>
              <w:right w:val="single" w:sz="4" w:space="0" w:color="000000"/>
            </w:tcBorders>
          </w:tcPr>
          <w:p w14:paraId="4EB28342"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Artificial Intelligence</w:t>
            </w:r>
          </w:p>
        </w:tc>
        <w:tc>
          <w:tcPr>
            <w:tcW w:w="630" w:type="dxa"/>
            <w:tcBorders>
              <w:top w:val="single" w:sz="4" w:space="0" w:color="000000"/>
              <w:left w:val="single" w:sz="4" w:space="0" w:color="000000"/>
              <w:bottom w:val="single" w:sz="4" w:space="0" w:color="000000"/>
              <w:right w:val="single" w:sz="4" w:space="0" w:color="000000"/>
            </w:tcBorders>
          </w:tcPr>
          <w:p w14:paraId="31624DA0"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sidRPr="000A7493">
              <w:rPr>
                <w:rFonts w:ascii="Times New Roman" w:hAnsi="Times New Roman" w:cs="Times New Roman"/>
                <w:sz w:val="28"/>
                <w:szCs w:val="28"/>
              </w:rPr>
              <w:t>0</w:t>
            </w:r>
          </w:p>
        </w:tc>
        <w:tc>
          <w:tcPr>
            <w:tcW w:w="1298" w:type="dxa"/>
            <w:tcBorders>
              <w:top w:val="single" w:sz="4" w:space="0" w:color="000000"/>
              <w:left w:val="single" w:sz="4" w:space="0" w:color="000000"/>
              <w:bottom w:val="single" w:sz="4" w:space="0" w:color="000000"/>
              <w:right w:val="single" w:sz="4" w:space="0" w:color="000000"/>
            </w:tcBorders>
          </w:tcPr>
          <w:p w14:paraId="2348B404"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23.42</w:t>
            </w:r>
          </w:p>
        </w:tc>
        <w:tc>
          <w:tcPr>
            <w:tcW w:w="913" w:type="dxa"/>
            <w:tcBorders>
              <w:top w:val="single" w:sz="4" w:space="0" w:color="000000"/>
              <w:left w:val="single" w:sz="4" w:space="0" w:color="000000"/>
              <w:bottom w:val="single" w:sz="4" w:space="0" w:color="000000"/>
              <w:right w:val="single" w:sz="4" w:space="0" w:color="000000"/>
            </w:tcBorders>
          </w:tcPr>
          <w:p w14:paraId="372EBC78"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12.10</w:t>
            </w:r>
          </w:p>
        </w:tc>
        <w:tc>
          <w:tcPr>
            <w:tcW w:w="672" w:type="dxa"/>
            <w:vMerge w:val="restart"/>
            <w:tcBorders>
              <w:top w:val="single" w:sz="4" w:space="0" w:color="000000"/>
              <w:left w:val="single" w:sz="4" w:space="0" w:color="000000"/>
              <w:bottom w:val="single" w:sz="4" w:space="0" w:color="000000"/>
              <w:right w:val="single" w:sz="4" w:space="0" w:color="000000"/>
            </w:tcBorders>
            <w:vAlign w:val="bottom"/>
          </w:tcPr>
          <w:p w14:paraId="17011838"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198</w:t>
            </w:r>
          </w:p>
        </w:tc>
        <w:tc>
          <w:tcPr>
            <w:tcW w:w="951" w:type="dxa"/>
            <w:vMerge w:val="restart"/>
            <w:tcBorders>
              <w:top w:val="single" w:sz="4" w:space="0" w:color="000000"/>
              <w:left w:val="single" w:sz="4" w:space="0" w:color="000000"/>
              <w:bottom w:val="single" w:sz="4" w:space="0" w:color="000000"/>
              <w:right w:val="single" w:sz="4" w:space="0" w:color="000000"/>
            </w:tcBorders>
            <w:vAlign w:val="bottom"/>
          </w:tcPr>
          <w:p w14:paraId="200AE0E8"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1.75</w:t>
            </w:r>
          </w:p>
        </w:tc>
        <w:tc>
          <w:tcPr>
            <w:tcW w:w="1296" w:type="dxa"/>
            <w:vMerge w:val="restart"/>
            <w:tcBorders>
              <w:top w:val="single" w:sz="4" w:space="0" w:color="000000"/>
              <w:left w:val="single" w:sz="4" w:space="0" w:color="000000"/>
              <w:bottom w:val="single" w:sz="4" w:space="0" w:color="000000"/>
              <w:right w:val="single" w:sz="4" w:space="0" w:color="000000"/>
            </w:tcBorders>
            <w:vAlign w:val="bottom"/>
          </w:tcPr>
          <w:p w14:paraId="5C62DF79"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1.96</w:t>
            </w:r>
          </w:p>
        </w:tc>
        <w:tc>
          <w:tcPr>
            <w:tcW w:w="1620" w:type="dxa"/>
            <w:vMerge w:val="restart"/>
            <w:tcBorders>
              <w:top w:val="single" w:sz="4" w:space="0" w:color="000000"/>
              <w:left w:val="single" w:sz="4" w:space="0" w:color="000000"/>
              <w:bottom w:val="single" w:sz="4" w:space="0" w:color="000000"/>
              <w:right w:val="single" w:sz="4" w:space="0" w:color="000000"/>
            </w:tcBorders>
          </w:tcPr>
          <w:p w14:paraId="582411D4"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 xml:space="preserve">Sig. exist Reject </w:t>
            </w:r>
          </w:p>
          <w:p w14:paraId="7ACCC8EE"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H</w:t>
            </w:r>
            <w:r w:rsidRPr="000A7493">
              <w:rPr>
                <w:rFonts w:ascii="Times New Roman" w:hAnsi="Times New Roman" w:cs="Times New Roman"/>
                <w:sz w:val="28"/>
                <w:szCs w:val="28"/>
                <w:vertAlign w:val="subscript"/>
              </w:rPr>
              <w:t>01</w:t>
            </w:r>
          </w:p>
        </w:tc>
      </w:tr>
      <w:tr w:rsidR="00E46B6F" w:rsidRPr="000A7493" w14:paraId="56B8FF17" w14:textId="77777777" w:rsidTr="00334EDC">
        <w:trPr>
          <w:trHeight w:val="1108"/>
        </w:trPr>
        <w:tc>
          <w:tcPr>
            <w:tcW w:w="2173" w:type="dxa"/>
            <w:tcBorders>
              <w:top w:val="single" w:sz="4" w:space="0" w:color="000000"/>
              <w:left w:val="single" w:sz="4" w:space="0" w:color="000000"/>
              <w:bottom w:val="single" w:sz="4" w:space="0" w:color="000000"/>
              <w:right w:val="single" w:sz="4" w:space="0" w:color="000000"/>
            </w:tcBorders>
          </w:tcPr>
          <w:p w14:paraId="05CC292A" w14:textId="77777777" w:rsidR="00E46B6F" w:rsidRPr="000A7493" w:rsidRDefault="00E46B6F" w:rsidP="00334EDC">
            <w:pPr>
              <w:tabs>
                <w:tab w:val="right" w:pos="2305"/>
              </w:tabs>
              <w:spacing w:line="480" w:lineRule="auto"/>
              <w:jc w:val="both"/>
              <w:rPr>
                <w:rFonts w:ascii="Times New Roman" w:hAnsi="Times New Roman" w:cs="Times New Roman"/>
                <w:sz w:val="28"/>
                <w:szCs w:val="28"/>
              </w:rPr>
            </w:pPr>
            <w:r>
              <w:rPr>
                <w:rFonts w:ascii="Times New Roman" w:hAnsi="Times New Roman" w:cs="Times New Roman"/>
                <w:sz w:val="28"/>
                <w:szCs w:val="28"/>
              </w:rPr>
              <w:t>Teaching and Learning of Biology</w:t>
            </w:r>
          </w:p>
        </w:tc>
        <w:tc>
          <w:tcPr>
            <w:tcW w:w="630" w:type="dxa"/>
            <w:tcBorders>
              <w:top w:val="single" w:sz="4" w:space="0" w:color="000000"/>
              <w:left w:val="single" w:sz="4" w:space="0" w:color="000000"/>
              <w:bottom w:val="single" w:sz="4" w:space="0" w:color="000000"/>
              <w:right w:val="single" w:sz="4" w:space="0" w:color="000000"/>
            </w:tcBorders>
          </w:tcPr>
          <w:p w14:paraId="0453F6D8"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sidRPr="000A7493">
              <w:rPr>
                <w:rFonts w:ascii="Times New Roman" w:hAnsi="Times New Roman" w:cs="Times New Roman"/>
                <w:sz w:val="28"/>
                <w:szCs w:val="28"/>
              </w:rPr>
              <w:t>0</w:t>
            </w:r>
          </w:p>
        </w:tc>
        <w:tc>
          <w:tcPr>
            <w:tcW w:w="1298" w:type="dxa"/>
            <w:tcBorders>
              <w:top w:val="single" w:sz="4" w:space="0" w:color="000000"/>
              <w:left w:val="single" w:sz="4" w:space="0" w:color="000000"/>
              <w:bottom w:val="single" w:sz="4" w:space="0" w:color="000000"/>
              <w:right w:val="single" w:sz="4" w:space="0" w:color="000000"/>
            </w:tcBorders>
          </w:tcPr>
          <w:p w14:paraId="243173FE"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23.11</w:t>
            </w:r>
          </w:p>
        </w:tc>
        <w:tc>
          <w:tcPr>
            <w:tcW w:w="913" w:type="dxa"/>
            <w:tcBorders>
              <w:top w:val="single" w:sz="4" w:space="0" w:color="000000"/>
              <w:left w:val="single" w:sz="4" w:space="0" w:color="000000"/>
              <w:bottom w:val="single" w:sz="4" w:space="0" w:color="000000"/>
              <w:right w:val="single" w:sz="4" w:space="0" w:color="000000"/>
            </w:tcBorders>
          </w:tcPr>
          <w:p w14:paraId="183BA19B"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13.04</w:t>
            </w:r>
          </w:p>
        </w:tc>
        <w:tc>
          <w:tcPr>
            <w:tcW w:w="0" w:type="auto"/>
            <w:vMerge/>
            <w:tcBorders>
              <w:top w:val="nil"/>
              <w:left w:val="single" w:sz="4" w:space="0" w:color="000000"/>
              <w:bottom w:val="single" w:sz="4" w:space="0" w:color="000000"/>
              <w:right w:val="single" w:sz="4" w:space="0" w:color="000000"/>
            </w:tcBorders>
          </w:tcPr>
          <w:p w14:paraId="42B371FA" w14:textId="77777777" w:rsidR="00E46B6F" w:rsidRPr="000A7493" w:rsidRDefault="00E46B6F" w:rsidP="00334EDC">
            <w:pPr>
              <w:spacing w:line="480" w:lineRule="auto"/>
              <w:jc w:val="both"/>
              <w:rPr>
                <w:rFonts w:ascii="Times New Roman" w:hAnsi="Times New Roman" w:cs="Times New Roman"/>
                <w:sz w:val="28"/>
                <w:szCs w:val="28"/>
              </w:rPr>
            </w:pPr>
          </w:p>
        </w:tc>
        <w:tc>
          <w:tcPr>
            <w:tcW w:w="951" w:type="dxa"/>
            <w:vMerge/>
            <w:tcBorders>
              <w:top w:val="nil"/>
              <w:left w:val="single" w:sz="4" w:space="0" w:color="000000"/>
              <w:bottom w:val="single" w:sz="4" w:space="0" w:color="000000"/>
              <w:right w:val="single" w:sz="4" w:space="0" w:color="000000"/>
            </w:tcBorders>
          </w:tcPr>
          <w:p w14:paraId="79286646" w14:textId="77777777" w:rsidR="00E46B6F" w:rsidRPr="000A7493" w:rsidRDefault="00E46B6F" w:rsidP="00334EDC">
            <w:pPr>
              <w:spacing w:line="480" w:lineRule="auto"/>
              <w:jc w:val="both"/>
              <w:rPr>
                <w:rFonts w:ascii="Times New Roman" w:hAnsi="Times New Roman" w:cs="Times New Roman"/>
                <w:sz w:val="28"/>
                <w:szCs w:val="28"/>
              </w:rPr>
            </w:pPr>
          </w:p>
        </w:tc>
        <w:tc>
          <w:tcPr>
            <w:tcW w:w="1296" w:type="dxa"/>
            <w:vMerge/>
            <w:tcBorders>
              <w:top w:val="nil"/>
              <w:left w:val="single" w:sz="4" w:space="0" w:color="000000"/>
              <w:bottom w:val="single" w:sz="4" w:space="0" w:color="000000"/>
              <w:right w:val="single" w:sz="4" w:space="0" w:color="000000"/>
            </w:tcBorders>
          </w:tcPr>
          <w:p w14:paraId="1DE87F32" w14:textId="77777777" w:rsidR="00E46B6F" w:rsidRPr="000A7493" w:rsidRDefault="00E46B6F" w:rsidP="00334EDC">
            <w:pPr>
              <w:spacing w:line="480" w:lineRule="auto"/>
              <w:jc w:val="both"/>
              <w:rPr>
                <w:rFonts w:ascii="Times New Roman" w:hAnsi="Times New Roman" w:cs="Times New Roman"/>
                <w:sz w:val="28"/>
                <w:szCs w:val="28"/>
              </w:rPr>
            </w:pPr>
          </w:p>
        </w:tc>
        <w:tc>
          <w:tcPr>
            <w:tcW w:w="1620" w:type="dxa"/>
            <w:vMerge/>
            <w:tcBorders>
              <w:top w:val="nil"/>
              <w:left w:val="single" w:sz="4" w:space="0" w:color="000000"/>
              <w:bottom w:val="single" w:sz="4" w:space="0" w:color="000000"/>
              <w:right w:val="single" w:sz="4" w:space="0" w:color="000000"/>
            </w:tcBorders>
          </w:tcPr>
          <w:p w14:paraId="7B646D10" w14:textId="77777777" w:rsidR="00E46B6F" w:rsidRPr="000A7493" w:rsidRDefault="00E46B6F" w:rsidP="00334EDC">
            <w:pPr>
              <w:spacing w:line="480" w:lineRule="auto"/>
              <w:jc w:val="both"/>
              <w:rPr>
                <w:rFonts w:ascii="Times New Roman" w:hAnsi="Times New Roman" w:cs="Times New Roman"/>
                <w:sz w:val="28"/>
                <w:szCs w:val="28"/>
              </w:rPr>
            </w:pPr>
          </w:p>
        </w:tc>
      </w:tr>
    </w:tbl>
    <w:p w14:paraId="121EEE00" w14:textId="77777777" w:rsidR="00E46B6F" w:rsidRPr="00100B52" w:rsidRDefault="00E46B6F" w:rsidP="00E46B6F">
      <w:pPr>
        <w:spacing w:after="0" w:line="480" w:lineRule="auto"/>
        <w:ind w:left="-5"/>
        <w:jc w:val="both"/>
        <w:rPr>
          <w:rFonts w:ascii="Times New Roman" w:hAnsi="Times New Roman" w:cs="Times New Roman"/>
          <w:i/>
          <w:iCs/>
          <w:sz w:val="28"/>
          <w:szCs w:val="28"/>
        </w:rPr>
      </w:pPr>
      <w:r w:rsidRPr="00100B52">
        <w:rPr>
          <w:rFonts w:ascii="Times New Roman" w:hAnsi="Times New Roman" w:cs="Times New Roman"/>
          <w:i/>
          <w:iCs/>
          <w:sz w:val="28"/>
          <w:szCs w:val="28"/>
        </w:rPr>
        <w:t>P &lt; 0.005 level of significance (one tail)</w:t>
      </w:r>
    </w:p>
    <w:p w14:paraId="479D24E8" w14:textId="77777777" w:rsidR="00E46B6F" w:rsidRPr="000A7493" w:rsidRDefault="00E46B6F" w:rsidP="00E46B6F">
      <w:pPr>
        <w:spacing w:after="0" w:line="480" w:lineRule="auto"/>
        <w:ind w:firstLine="720"/>
        <w:jc w:val="both"/>
        <w:rPr>
          <w:rFonts w:ascii="Times New Roman" w:hAnsi="Times New Roman" w:cs="Times New Roman"/>
          <w:sz w:val="28"/>
          <w:szCs w:val="28"/>
        </w:rPr>
      </w:pPr>
      <w:r w:rsidRPr="000A7493">
        <w:rPr>
          <w:rFonts w:ascii="Times New Roman" w:hAnsi="Times New Roman" w:cs="Times New Roman"/>
          <w:sz w:val="28"/>
          <w:szCs w:val="28"/>
        </w:rPr>
        <w:t xml:space="preserve">From the table </w:t>
      </w:r>
      <w:r>
        <w:rPr>
          <w:rFonts w:ascii="Times New Roman" w:hAnsi="Times New Roman" w:cs="Times New Roman"/>
          <w:sz w:val="28"/>
          <w:szCs w:val="28"/>
        </w:rPr>
        <w:t>6</w:t>
      </w:r>
      <w:r w:rsidRPr="000A7493">
        <w:rPr>
          <w:rFonts w:ascii="Times New Roman" w:hAnsi="Times New Roman" w:cs="Times New Roman"/>
          <w:sz w:val="28"/>
          <w:szCs w:val="28"/>
        </w:rPr>
        <w:t xml:space="preserve"> above </w:t>
      </w:r>
      <w:r w:rsidRPr="00361B2D">
        <w:rPr>
          <w:rFonts w:ascii="Times New Roman" w:hAnsi="Times New Roman" w:cs="Times New Roman"/>
          <w:sz w:val="28"/>
          <w:szCs w:val="28"/>
        </w:rPr>
        <w:t>There are significance differences in Use of Artificial Intelligence for identifying difficult topics</w:t>
      </w:r>
      <w:r>
        <w:rPr>
          <w:rFonts w:ascii="Times New Roman" w:hAnsi="Times New Roman" w:cs="Times New Roman"/>
          <w:sz w:val="28"/>
          <w:szCs w:val="28"/>
        </w:rPr>
        <w:t xml:space="preserve"> in SS 3 curriculum</w:t>
      </w:r>
      <w:r w:rsidRPr="000A7493">
        <w:rPr>
          <w:rFonts w:ascii="Times New Roman" w:hAnsi="Times New Roman" w:cs="Times New Roman"/>
          <w:sz w:val="28"/>
          <w:szCs w:val="28"/>
        </w:rPr>
        <w:t>. Consequently, the hypothesis (H</w:t>
      </w:r>
      <w:r w:rsidRPr="000A7493">
        <w:rPr>
          <w:rFonts w:ascii="Times New Roman" w:hAnsi="Times New Roman" w:cs="Times New Roman"/>
          <w:sz w:val="28"/>
          <w:szCs w:val="28"/>
          <w:vertAlign w:val="subscript"/>
        </w:rPr>
        <w:t>01</w:t>
      </w:r>
      <w:r w:rsidRPr="000A7493">
        <w:rPr>
          <w:rFonts w:ascii="Times New Roman" w:hAnsi="Times New Roman" w:cs="Times New Roman"/>
          <w:sz w:val="28"/>
          <w:szCs w:val="28"/>
        </w:rPr>
        <w:t xml:space="preserve">) was </w:t>
      </w:r>
      <w:r>
        <w:rPr>
          <w:rFonts w:ascii="Times New Roman" w:hAnsi="Times New Roman" w:cs="Times New Roman"/>
          <w:sz w:val="28"/>
          <w:szCs w:val="28"/>
        </w:rPr>
        <w:t>rejected</w:t>
      </w:r>
      <w:r w:rsidRPr="000A7493">
        <w:rPr>
          <w:rFonts w:ascii="Times New Roman" w:hAnsi="Times New Roman" w:cs="Times New Roman"/>
          <w:sz w:val="28"/>
          <w:szCs w:val="28"/>
        </w:rPr>
        <w:t xml:space="preserve"> since the calculated t-value is </w:t>
      </w:r>
      <w:r>
        <w:rPr>
          <w:rFonts w:ascii="Times New Roman" w:hAnsi="Times New Roman" w:cs="Times New Roman"/>
          <w:sz w:val="28"/>
          <w:szCs w:val="28"/>
        </w:rPr>
        <w:t>lesser</w:t>
      </w:r>
      <w:r w:rsidRPr="000A7493">
        <w:rPr>
          <w:rFonts w:ascii="Times New Roman" w:hAnsi="Times New Roman" w:cs="Times New Roman"/>
          <w:sz w:val="28"/>
          <w:szCs w:val="28"/>
        </w:rPr>
        <w:t xml:space="preserve"> than the critical t</w:t>
      </w:r>
      <w:r>
        <w:rPr>
          <w:rFonts w:ascii="Times New Roman" w:hAnsi="Times New Roman" w:cs="Times New Roman"/>
          <w:sz w:val="28"/>
          <w:szCs w:val="28"/>
        </w:rPr>
        <w:t>-</w:t>
      </w:r>
      <w:r w:rsidRPr="000A7493">
        <w:rPr>
          <w:rFonts w:ascii="Times New Roman" w:hAnsi="Times New Roman" w:cs="Times New Roman"/>
          <w:sz w:val="28"/>
          <w:szCs w:val="28"/>
        </w:rPr>
        <w:t xml:space="preserve">value (i.e. 1.75 &lt; 1.96) at the degree of freedom of 98 and alpha level of significance of 0.05. </w:t>
      </w:r>
      <w:r w:rsidRPr="00361B2D">
        <w:rPr>
          <w:rFonts w:ascii="Times New Roman" w:hAnsi="Times New Roman" w:cs="Times New Roman"/>
          <w:sz w:val="28"/>
          <w:szCs w:val="28"/>
        </w:rPr>
        <w:t xml:space="preserve">There are </w:t>
      </w:r>
      <w:r>
        <w:rPr>
          <w:rFonts w:ascii="Times New Roman" w:hAnsi="Times New Roman" w:cs="Times New Roman"/>
          <w:sz w:val="28"/>
          <w:szCs w:val="28"/>
        </w:rPr>
        <w:t xml:space="preserve">no </w:t>
      </w:r>
      <w:r w:rsidRPr="00361B2D">
        <w:rPr>
          <w:rFonts w:ascii="Times New Roman" w:hAnsi="Times New Roman" w:cs="Times New Roman"/>
          <w:sz w:val="28"/>
          <w:szCs w:val="28"/>
        </w:rPr>
        <w:t>significance differences in Use of Artificial Intelligence for identifying difficult topics</w:t>
      </w:r>
      <w:r>
        <w:rPr>
          <w:rFonts w:ascii="Times New Roman" w:hAnsi="Times New Roman" w:cs="Times New Roman"/>
          <w:sz w:val="28"/>
          <w:szCs w:val="28"/>
        </w:rPr>
        <w:t xml:space="preserve"> in SS 3 curriculum</w:t>
      </w:r>
      <w:r w:rsidRPr="000A7493">
        <w:rPr>
          <w:rFonts w:ascii="Times New Roman" w:hAnsi="Times New Roman" w:cs="Times New Roman"/>
          <w:sz w:val="28"/>
          <w:szCs w:val="28"/>
        </w:rPr>
        <w:t>.</w:t>
      </w:r>
    </w:p>
    <w:p w14:paraId="729DA6E1" w14:textId="77777777" w:rsidR="00E46B6F" w:rsidRPr="000A7493" w:rsidRDefault="00E46B6F" w:rsidP="00E46B6F">
      <w:pPr>
        <w:spacing w:after="0" w:line="480" w:lineRule="auto"/>
        <w:jc w:val="both"/>
        <w:rPr>
          <w:rFonts w:ascii="Times New Roman" w:hAnsi="Times New Roman" w:cs="Times New Roman"/>
          <w:sz w:val="28"/>
          <w:szCs w:val="28"/>
        </w:rPr>
      </w:pPr>
      <w:r w:rsidRPr="000A7493">
        <w:rPr>
          <w:rFonts w:ascii="Times New Roman" w:hAnsi="Times New Roman" w:cs="Times New Roman"/>
          <w:b/>
          <w:sz w:val="28"/>
          <w:szCs w:val="28"/>
        </w:rPr>
        <w:t>Hypothesis 2</w:t>
      </w:r>
      <w:r w:rsidRPr="000A7493">
        <w:rPr>
          <w:rFonts w:ascii="Times New Roman" w:hAnsi="Times New Roman" w:cs="Times New Roman"/>
          <w:sz w:val="28"/>
          <w:szCs w:val="28"/>
        </w:rPr>
        <w:t xml:space="preserve">: </w:t>
      </w:r>
      <w:r w:rsidRPr="00361B2D">
        <w:rPr>
          <w:rFonts w:ascii="Times New Roman" w:hAnsi="Times New Roman" w:cs="Times New Roman"/>
          <w:sz w:val="28"/>
          <w:szCs w:val="28"/>
        </w:rPr>
        <w:t xml:space="preserve">There are significance differences in </w:t>
      </w:r>
      <w:r>
        <w:rPr>
          <w:rFonts w:ascii="Times New Roman" w:hAnsi="Times New Roman" w:cs="Times New Roman"/>
          <w:sz w:val="28"/>
          <w:szCs w:val="28"/>
        </w:rPr>
        <w:t>e</w:t>
      </w:r>
      <w:r w:rsidRPr="00361B2D">
        <w:rPr>
          <w:rFonts w:ascii="Times New Roman" w:hAnsi="Times New Roman" w:cs="Times New Roman"/>
          <w:sz w:val="28"/>
          <w:szCs w:val="28"/>
        </w:rPr>
        <w:t>ffectiveness in identifying challenging areas in the SS 3 Chemistry curriculum</w:t>
      </w:r>
      <w:r w:rsidRPr="000A7493">
        <w:rPr>
          <w:rFonts w:ascii="Times New Roman" w:hAnsi="Times New Roman" w:cs="Times New Roman"/>
          <w:sz w:val="28"/>
          <w:szCs w:val="28"/>
        </w:rPr>
        <w:t>.</w:t>
      </w:r>
    </w:p>
    <w:p w14:paraId="2517F456" w14:textId="77777777" w:rsidR="00E46B6F" w:rsidRPr="000A7493" w:rsidRDefault="00E46B6F" w:rsidP="00E46B6F">
      <w:pPr>
        <w:spacing w:after="0" w:line="480" w:lineRule="auto"/>
        <w:jc w:val="both"/>
        <w:rPr>
          <w:rFonts w:ascii="Times New Roman" w:hAnsi="Times New Roman" w:cs="Times New Roman"/>
          <w:sz w:val="28"/>
          <w:szCs w:val="28"/>
        </w:rPr>
      </w:pPr>
      <w:r w:rsidRPr="000A7493">
        <w:rPr>
          <w:rFonts w:ascii="Times New Roman" w:hAnsi="Times New Roman" w:cs="Times New Roman"/>
          <w:b/>
          <w:sz w:val="28"/>
          <w:szCs w:val="28"/>
        </w:rPr>
        <w:lastRenderedPageBreak/>
        <w:t xml:space="preserve">Table 6: Summary of t-test statistical analysis on </w:t>
      </w:r>
      <w:r>
        <w:rPr>
          <w:rFonts w:ascii="Times New Roman" w:hAnsi="Times New Roman" w:cs="Times New Roman"/>
          <w:b/>
          <w:sz w:val="28"/>
          <w:szCs w:val="28"/>
        </w:rPr>
        <w:t>“</w:t>
      </w:r>
      <w:r w:rsidRPr="00361B2D">
        <w:rPr>
          <w:rFonts w:ascii="Times New Roman" w:hAnsi="Times New Roman" w:cs="Times New Roman"/>
          <w:sz w:val="28"/>
          <w:szCs w:val="28"/>
        </w:rPr>
        <w:t xml:space="preserve">There are significance differences in </w:t>
      </w:r>
      <w:r>
        <w:rPr>
          <w:rFonts w:ascii="Times New Roman" w:hAnsi="Times New Roman" w:cs="Times New Roman"/>
          <w:sz w:val="28"/>
          <w:szCs w:val="28"/>
        </w:rPr>
        <w:t>e</w:t>
      </w:r>
      <w:r w:rsidRPr="00361B2D">
        <w:rPr>
          <w:rFonts w:ascii="Times New Roman" w:hAnsi="Times New Roman" w:cs="Times New Roman"/>
          <w:sz w:val="28"/>
          <w:szCs w:val="28"/>
        </w:rPr>
        <w:t>ffectiveness in identifying challenging areas in the SS 3 Chemistry curriculum</w:t>
      </w:r>
      <w:r w:rsidRPr="000A7493">
        <w:rPr>
          <w:rFonts w:ascii="Times New Roman" w:hAnsi="Times New Roman" w:cs="Times New Roman"/>
          <w:sz w:val="28"/>
          <w:szCs w:val="28"/>
        </w:rPr>
        <w:t>.</w:t>
      </w:r>
    </w:p>
    <w:tbl>
      <w:tblPr>
        <w:tblStyle w:val="TableGrid"/>
        <w:tblW w:w="8856" w:type="dxa"/>
        <w:tblInd w:w="-108" w:type="dxa"/>
        <w:tblCellMar>
          <w:top w:w="5" w:type="dxa"/>
          <w:left w:w="108" w:type="dxa"/>
          <w:bottom w:w="62" w:type="dxa"/>
          <w:right w:w="35" w:type="dxa"/>
        </w:tblCellMar>
        <w:tblLook w:val="04A0" w:firstRow="1" w:lastRow="0" w:firstColumn="1" w:lastColumn="0" w:noHBand="0" w:noVBand="1"/>
      </w:tblPr>
      <w:tblGrid>
        <w:gridCol w:w="2432"/>
        <w:gridCol w:w="686"/>
        <w:gridCol w:w="967"/>
        <w:gridCol w:w="913"/>
        <w:gridCol w:w="688"/>
        <w:gridCol w:w="951"/>
        <w:gridCol w:w="951"/>
        <w:gridCol w:w="1268"/>
      </w:tblGrid>
      <w:tr w:rsidR="00E46B6F" w:rsidRPr="000A7493" w14:paraId="02B97F94" w14:textId="77777777" w:rsidTr="00334EDC">
        <w:trPr>
          <w:trHeight w:val="1325"/>
        </w:trPr>
        <w:tc>
          <w:tcPr>
            <w:tcW w:w="2432" w:type="dxa"/>
            <w:tcBorders>
              <w:top w:val="single" w:sz="4" w:space="0" w:color="000000"/>
              <w:left w:val="single" w:sz="4" w:space="0" w:color="000000"/>
              <w:bottom w:val="single" w:sz="4" w:space="0" w:color="000000"/>
              <w:right w:val="single" w:sz="4" w:space="0" w:color="000000"/>
            </w:tcBorders>
          </w:tcPr>
          <w:p w14:paraId="23053E9E"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Variable</w:t>
            </w:r>
          </w:p>
        </w:tc>
        <w:tc>
          <w:tcPr>
            <w:tcW w:w="686" w:type="dxa"/>
            <w:tcBorders>
              <w:top w:val="single" w:sz="4" w:space="0" w:color="000000"/>
              <w:left w:val="single" w:sz="4" w:space="0" w:color="000000"/>
              <w:bottom w:val="single" w:sz="4" w:space="0" w:color="000000"/>
              <w:right w:val="single" w:sz="4" w:space="0" w:color="000000"/>
            </w:tcBorders>
          </w:tcPr>
          <w:p w14:paraId="1B3FEFCB"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N</w:t>
            </w:r>
          </w:p>
        </w:tc>
        <w:tc>
          <w:tcPr>
            <w:tcW w:w="967" w:type="dxa"/>
            <w:tcBorders>
              <w:top w:val="single" w:sz="4" w:space="0" w:color="000000"/>
              <w:left w:val="single" w:sz="4" w:space="0" w:color="000000"/>
              <w:bottom w:val="single" w:sz="4" w:space="0" w:color="000000"/>
              <w:right w:val="single" w:sz="4" w:space="0" w:color="000000"/>
            </w:tcBorders>
          </w:tcPr>
          <w:p w14:paraId="7EDF01A7"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Mean X</w:t>
            </w:r>
          </w:p>
        </w:tc>
        <w:tc>
          <w:tcPr>
            <w:tcW w:w="913" w:type="dxa"/>
            <w:tcBorders>
              <w:top w:val="single" w:sz="4" w:space="0" w:color="000000"/>
              <w:left w:val="single" w:sz="4" w:space="0" w:color="000000"/>
              <w:bottom w:val="single" w:sz="4" w:space="0" w:color="000000"/>
              <w:right w:val="single" w:sz="4" w:space="0" w:color="000000"/>
            </w:tcBorders>
          </w:tcPr>
          <w:p w14:paraId="4C4F6BBD"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SD</w:t>
            </w:r>
          </w:p>
        </w:tc>
        <w:tc>
          <w:tcPr>
            <w:tcW w:w="688" w:type="dxa"/>
            <w:tcBorders>
              <w:top w:val="single" w:sz="4" w:space="0" w:color="000000"/>
              <w:left w:val="single" w:sz="4" w:space="0" w:color="000000"/>
              <w:bottom w:val="single" w:sz="4" w:space="0" w:color="000000"/>
              <w:right w:val="single" w:sz="4" w:space="0" w:color="000000"/>
            </w:tcBorders>
          </w:tcPr>
          <w:p w14:paraId="1DE5061B"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DF</w:t>
            </w:r>
          </w:p>
        </w:tc>
        <w:tc>
          <w:tcPr>
            <w:tcW w:w="951" w:type="dxa"/>
            <w:tcBorders>
              <w:top w:val="single" w:sz="4" w:space="0" w:color="000000"/>
              <w:left w:val="single" w:sz="4" w:space="0" w:color="000000"/>
              <w:bottom w:val="single" w:sz="4" w:space="0" w:color="000000"/>
              <w:right w:val="single" w:sz="4" w:space="0" w:color="000000"/>
            </w:tcBorders>
          </w:tcPr>
          <w:p w14:paraId="7628087B"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Cal t</w:t>
            </w:r>
            <w:r>
              <w:rPr>
                <w:rFonts w:ascii="Times New Roman" w:hAnsi="Times New Roman" w:cs="Times New Roman"/>
                <w:sz w:val="28"/>
                <w:szCs w:val="28"/>
              </w:rPr>
              <w:t>-</w:t>
            </w:r>
            <w:r w:rsidRPr="000A7493">
              <w:rPr>
                <w:rFonts w:ascii="Times New Roman" w:hAnsi="Times New Roman" w:cs="Times New Roman"/>
                <w:sz w:val="28"/>
                <w:szCs w:val="28"/>
              </w:rPr>
              <w:t>value</w:t>
            </w:r>
          </w:p>
        </w:tc>
        <w:tc>
          <w:tcPr>
            <w:tcW w:w="951" w:type="dxa"/>
            <w:tcBorders>
              <w:top w:val="single" w:sz="4" w:space="0" w:color="000000"/>
              <w:left w:val="single" w:sz="4" w:space="0" w:color="000000"/>
              <w:bottom w:val="single" w:sz="4" w:space="0" w:color="000000"/>
              <w:right w:val="single" w:sz="4" w:space="0" w:color="000000"/>
            </w:tcBorders>
          </w:tcPr>
          <w:p w14:paraId="78DA4C3E"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Crit. T</w:t>
            </w:r>
            <w:r>
              <w:rPr>
                <w:rFonts w:ascii="Times New Roman" w:hAnsi="Times New Roman" w:cs="Times New Roman"/>
                <w:sz w:val="28"/>
                <w:szCs w:val="28"/>
              </w:rPr>
              <w:t>-</w:t>
            </w:r>
            <w:r w:rsidRPr="000A7493">
              <w:rPr>
                <w:rFonts w:ascii="Times New Roman" w:hAnsi="Times New Roman" w:cs="Times New Roman"/>
                <w:sz w:val="28"/>
                <w:szCs w:val="28"/>
              </w:rPr>
              <w:t>value</w:t>
            </w:r>
          </w:p>
        </w:tc>
        <w:tc>
          <w:tcPr>
            <w:tcW w:w="1268" w:type="dxa"/>
            <w:tcBorders>
              <w:top w:val="single" w:sz="4" w:space="0" w:color="000000"/>
              <w:left w:val="single" w:sz="4" w:space="0" w:color="000000"/>
              <w:bottom w:val="single" w:sz="4" w:space="0" w:color="000000"/>
              <w:right w:val="single" w:sz="4" w:space="0" w:color="000000"/>
            </w:tcBorders>
          </w:tcPr>
          <w:p w14:paraId="69ABE693"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Remark</w:t>
            </w:r>
          </w:p>
        </w:tc>
      </w:tr>
      <w:tr w:rsidR="00E46B6F" w:rsidRPr="000A7493" w14:paraId="1B4183F0" w14:textId="77777777" w:rsidTr="00334EDC">
        <w:trPr>
          <w:trHeight w:val="887"/>
        </w:trPr>
        <w:tc>
          <w:tcPr>
            <w:tcW w:w="2432" w:type="dxa"/>
            <w:tcBorders>
              <w:top w:val="single" w:sz="4" w:space="0" w:color="000000"/>
              <w:left w:val="single" w:sz="4" w:space="0" w:color="000000"/>
              <w:bottom w:val="single" w:sz="4" w:space="0" w:color="000000"/>
              <w:right w:val="single" w:sz="4" w:space="0" w:color="000000"/>
            </w:tcBorders>
          </w:tcPr>
          <w:p w14:paraId="21601301"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Effectiveness</w:t>
            </w:r>
          </w:p>
        </w:tc>
        <w:tc>
          <w:tcPr>
            <w:tcW w:w="686" w:type="dxa"/>
            <w:tcBorders>
              <w:top w:val="single" w:sz="4" w:space="0" w:color="000000"/>
              <w:left w:val="single" w:sz="4" w:space="0" w:color="000000"/>
              <w:bottom w:val="single" w:sz="4" w:space="0" w:color="000000"/>
              <w:right w:val="single" w:sz="4" w:space="0" w:color="000000"/>
            </w:tcBorders>
          </w:tcPr>
          <w:p w14:paraId="7DC5D6B8"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sidRPr="000A7493">
              <w:rPr>
                <w:rFonts w:ascii="Times New Roman" w:hAnsi="Times New Roman" w:cs="Times New Roman"/>
                <w:sz w:val="28"/>
                <w:szCs w:val="28"/>
              </w:rPr>
              <w:t>0</w:t>
            </w:r>
          </w:p>
        </w:tc>
        <w:tc>
          <w:tcPr>
            <w:tcW w:w="967" w:type="dxa"/>
            <w:tcBorders>
              <w:top w:val="single" w:sz="4" w:space="0" w:color="000000"/>
              <w:left w:val="single" w:sz="4" w:space="0" w:color="000000"/>
              <w:bottom w:val="single" w:sz="4" w:space="0" w:color="000000"/>
              <w:right w:val="single" w:sz="4" w:space="0" w:color="000000"/>
            </w:tcBorders>
          </w:tcPr>
          <w:p w14:paraId="29CB3B05"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27.11</w:t>
            </w:r>
          </w:p>
        </w:tc>
        <w:tc>
          <w:tcPr>
            <w:tcW w:w="913" w:type="dxa"/>
            <w:tcBorders>
              <w:top w:val="single" w:sz="4" w:space="0" w:color="000000"/>
              <w:left w:val="single" w:sz="4" w:space="0" w:color="000000"/>
              <w:bottom w:val="single" w:sz="4" w:space="0" w:color="000000"/>
              <w:right w:val="single" w:sz="4" w:space="0" w:color="000000"/>
            </w:tcBorders>
          </w:tcPr>
          <w:p w14:paraId="74A3F120"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13.11</w:t>
            </w:r>
          </w:p>
        </w:tc>
        <w:tc>
          <w:tcPr>
            <w:tcW w:w="688" w:type="dxa"/>
            <w:vMerge w:val="restart"/>
            <w:tcBorders>
              <w:top w:val="single" w:sz="4" w:space="0" w:color="000000"/>
              <w:left w:val="single" w:sz="4" w:space="0" w:color="000000"/>
              <w:bottom w:val="single" w:sz="4" w:space="0" w:color="000000"/>
              <w:right w:val="single" w:sz="4" w:space="0" w:color="000000"/>
            </w:tcBorders>
            <w:vAlign w:val="bottom"/>
          </w:tcPr>
          <w:p w14:paraId="50664F50"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98</w:t>
            </w:r>
          </w:p>
        </w:tc>
        <w:tc>
          <w:tcPr>
            <w:tcW w:w="951" w:type="dxa"/>
            <w:vMerge w:val="restart"/>
            <w:tcBorders>
              <w:top w:val="single" w:sz="4" w:space="0" w:color="000000"/>
              <w:left w:val="single" w:sz="4" w:space="0" w:color="000000"/>
              <w:bottom w:val="single" w:sz="4" w:space="0" w:color="000000"/>
              <w:right w:val="single" w:sz="4" w:space="0" w:color="000000"/>
            </w:tcBorders>
            <w:vAlign w:val="bottom"/>
          </w:tcPr>
          <w:p w14:paraId="7FFD7F1C"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2.02</w:t>
            </w:r>
          </w:p>
        </w:tc>
        <w:tc>
          <w:tcPr>
            <w:tcW w:w="951" w:type="dxa"/>
            <w:vMerge w:val="restart"/>
            <w:tcBorders>
              <w:top w:val="single" w:sz="4" w:space="0" w:color="000000"/>
              <w:left w:val="single" w:sz="4" w:space="0" w:color="000000"/>
              <w:bottom w:val="single" w:sz="4" w:space="0" w:color="000000"/>
              <w:right w:val="single" w:sz="4" w:space="0" w:color="000000"/>
            </w:tcBorders>
            <w:vAlign w:val="bottom"/>
          </w:tcPr>
          <w:p w14:paraId="3B024737"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1.96</w:t>
            </w:r>
          </w:p>
        </w:tc>
        <w:tc>
          <w:tcPr>
            <w:tcW w:w="1268" w:type="dxa"/>
            <w:vMerge w:val="restart"/>
            <w:tcBorders>
              <w:top w:val="single" w:sz="4" w:space="0" w:color="000000"/>
              <w:left w:val="single" w:sz="4" w:space="0" w:color="000000"/>
              <w:bottom w:val="single" w:sz="4" w:space="0" w:color="000000"/>
              <w:right w:val="single" w:sz="4" w:space="0" w:color="000000"/>
            </w:tcBorders>
          </w:tcPr>
          <w:p w14:paraId="6172CE23"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 xml:space="preserve">Sig. exist </w:t>
            </w:r>
            <w:r>
              <w:rPr>
                <w:rFonts w:ascii="Times New Roman" w:hAnsi="Times New Roman" w:cs="Times New Roman"/>
                <w:sz w:val="28"/>
                <w:szCs w:val="28"/>
              </w:rPr>
              <w:t>Accept</w:t>
            </w:r>
            <w:r w:rsidRPr="000A7493">
              <w:rPr>
                <w:rFonts w:ascii="Times New Roman" w:hAnsi="Times New Roman" w:cs="Times New Roman"/>
                <w:sz w:val="28"/>
                <w:szCs w:val="28"/>
              </w:rPr>
              <w:t xml:space="preserve"> </w:t>
            </w:r>
          </w:p>
          <w:p w14:paraId="0C5B07A9"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H</w:t>
            </w:r>
            <w:r w:rsidRPr="000A7493">
              <w:rPr>
                <w:rFonts w:ascii="Times New Roman" w:hAnsi="Times New Roman" w:cs="Times New Roman"/>
                <w:sz w:val="28"/>
                <w:szCs w:val="28"/>
                <w:vertAlign w:val="subscript"/>
              </w:rPr>
              <w:t>02</w:t>
            </w:r>
          </w:p>
        </w:tc>
      </w:tr>
      <w:tr w:rsidR="00E46B6F" w:rsidRPr="000A7493" w14:paraId="30E16636" w14:textId="77777777" w:rsidTr="00334EDC">
        <w:trPr>
          <w:trHeight w:val="887"/>
        </w:trPr>
        <w:tc>
          <w:tcPr>
            <w:tcW w:w="2432" w:type="dxa"/>
            <w:tcBorders>
              <w:top w:val="single" w:sz="4" w:space="0" w:color="000000"/>
              <w:left w:val="single" w:sz="4" w:space="0" w:color="000000"/>
              <w:bottom w:val="single" w:sz="4" w:space="0" w:color="000000"/>
              <w:right w:val="single" w:sz="4" w:space="0" w:color="000000"/>
            </w:tcBorders>
          </w:tcPr>
          <w:p w14:paraId="3B6F41BD"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Challenging Area</w:t>
            </w:r>
          </w:p>
        </w:tc>
        <w:tc>
          <w:tcPr>
            <w:tcW w:w="686" w:type="dxa"/>
            <w:tcBorders>
              <w:top w:val="single" w:sz="4" w:space="0" w:color="000000"/>
              <w:left w:val="single" w:sz="4" w:space="0" w:color="000000"/>
              <w:bottom w:val="single" w:sz="4" w:space="0" w:color="000000"/>
              <w:right w:val="single" w:sz="4" w:space="0" w:color="000000"/>
            </w:tcBorders>
          </w:tcPr>
          <w:p w14:paraId="3639C84D"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sidRPr="000A7493">
              <w:rPr>
                <w:rFonts w:ascii="Times New Roman" w:hAnsi="Times New Roman" w:cs="Times New Roman"/>
                <w:sz w:val="28"/>
                <w:szCs w:val="28"/>
              </w:rPr>
              <w:t>0</w:t>
            </w:r>
          </w:p>
        </w:tc>
        <w:tc>
          <w:tcPr>
            <w:tcW w:w="967" w:type="dxa"/>
            <w:tcBorders>
              <w:top w:val="single" w:sz="4" w:space="0" w:color="000000"/>
              <w:left w:val="single" w:sz="4" w:space="0" w:color="000000"/>
              <w:bottom w:val="single" w:sz="4" w:space="0" w:color="000000"/>
              <w:right w:val="single" w:sz="4" w:space="0" w:color="000000"/>
            </w:tcBorders>
          </w:tcPr>
          <w:p w14:paraId="61C6073D"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24.60</w:t>
            </w:r>
          </w:p>
        </w:tc>
        <w:tc>
          <w:tcPr>
            <w:tcW w:w="913" w:type="dxa"/>
            <w:tcBorders>
              <w:top w:val="single" w:sz="4" w:space="0" w:color="000000"/>
              <w:left w:val="single" w:sz="4" w:space="0" w:color="000000"/>
              <w:bottom w:val="single" w:sz="4" w:space="0" w:color="000000"/>
              <w:right w:val="single" w:sz="4" w:space="0" w:color="000000"/>
            </w:tcBorders>
          </w:tcPr>
          <w:p w14:paraId="0510A421"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13.04</w:t>
            </w:r>
          </w:p>
        </w:tc>
        <w:tc>
          <w:tcPr>
            <w:tcW w:w="0" w:type="auto"/>
            <w:vMerge/>
            <w:tcBorders>
              <w:top w:val="nil"/>
              <w:left w:val="single" w:sz="4" w:space="0" w:color="000000"/>
              <w:bottom w:val="single" w:sz="4" w:space="0" w:color="000000"/>
              <w:right w:val="single" w:sz="4" w:space="0" w:color="000000"/>
            </w:tcBorders>
          </w:tcPr>
          <w:p w14:paraId="6A7527DB" w14:textId="77777777" w:rsidR="00E46B6F" w:rsidRPr="000A7493" w:rsidRDefault="00E46B6F" w:rsidP="00334EDC">
            <w:pPr>
              <w:spacing w:line="480" w:lineRule="auto"/>
              <w:jc w:val="both"/>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14:paraId="2B86DA4C" w14:textId="77777777" w:rsidR="00E46B6F" w:rsidRPr="000A7493" w:rsidRDefault="00E46B6F" w:rsidP="00334EDC">
            <w:pPr>
              <w:spacing w:line="480" w:lineRule="auto"/>
              <w:jc w:val="both"/>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14:paraId="6F715200" w14:textId="77777777" w:rsidR="00E46B6F" w:rsidRPr="000A7493" w:rsidRDefault="00E46B6F" w:rsidP="00334EDC">
            <w:pPr>
              <w:spacing w:line="480" w:lineRule="auto"/>
              <w:jc w:val="both"/>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14:paraId="6963B346" w14:textId="77777777" w:rsidR="00E46B6F" w:rsidRPr="000A7493" w:rsidRDefault="00E46B6F" w:rsidP="00334EDC">
            <w:pPr>
              <w:spacing w:line="480" w:lineRule="auto"/>
              <w:jc w:val="both"/>
              <w:rPr>
                <w:rFonts w:ascii="Times New Roman" w:hAnsi="Times New Roman" w:cs="Times New Roman"/>
                <w:sz w:val="28"/>
                <w:szCs w:val="28"/>
              </w:rPr>
            </w:pPr>
          </w:p>
        </w:tc>
      </w:tr>
    </w:tbl>
    <w:p w14:paraId="521B0107" w14:textId="77777777" w:rsidR="00E46B6F" w:rsidRPr="00100B52" w:rsidRDefault="00E46B6F" w:rsidP="00E46B6F">
      <w:pPr>
        <w:spacing w:after="0" w:line="480" w:lineRule="auto"/>
        <w:jc w:val="both"/>
        <w:rPr>
          <w:rFonts w:ascii="Times New Roman" w:hAnsi="Times New Roman" w:cs="Times New Roman"/>
          <w:i/>
          <w:iCs/>
          <w:sz w:val="28"/>
          <w:szCs w:val="28"/>
        </w:rPr>
      </w:pPr>
      <w:r w:rsidRPr="00100B52">
        <w:rPr>
          <w:rFonts w:ascii="Times New Roman" w:hAnsi="Times New Roman" w:cs="Times New Roman"/>
          <w:i/>
          <w:iCs/>
          <w:sz w:val="28"/>
          <w:szCs w:val="28"/>
        </w:rPr>
        <w:t>P &lt; 0.005 level of significance (one tail)</w:t>
      </w:r>
    </w:p>
    <w:p w14:paraId="71035A75" w14:textId="77777777" w:rsidR="00E46B6F" w:rsidRDefault="00E46B6F" w:rsidP="00E46B6F">
      <w:pPr>
        <w:spacing w:after="0" w:line="480" w:lineRule="auto"/>
        <w:ind w:firstLine="720"/>
        <w:jc w:val="both"/>
        <w:rPr>
          <w:rFonts w:ascii="Times New Roman" w:hAnsi="Times New Roman" w:cs="Times New Roman"/>
          <w:sz w:val="28"/>
          <w:szCs w:val="28"/>
        </w:rPr>
      </w:pPr>
      <w:r w:rsidRPr="000A7493">
        <w:rPr>
          <w:rFonts w:ascii="Times New Roman" w:hAnsi="Times New Roman" w:cs="Times New Roman"/>
          <w:sz w:val="28"/>
          <w:szCs w:val="28"/>
        </w:rPr>
        <w:t xml:space="preserve">From the table </w:t>
      </w:r>
      <w:r>
        <w:rPr>
          <w:rFonts w:ascii="Times New Roman" w:hAnsi="Times New Roman" w:cs="Times New Roman"/>
          <w:sz w:val="28"/>
          <w:szCs w:val="28"/>
        </w:rPr>
        <w:t>6</w:t>
      </w:r>
      <w:r w:rsidRPr="000A7493">
        <w:rPr>
          <w:rFonts w:ascii="Times New Roman" w:hAnsi="Times New Roman" w:cs="Times New Roman"/>
          <w:sz w:val="28"/>
          <w:szCs w:val="28"/>
        </w:rPr>
        <w:t xml:space="preserve"> above, the calculated value of 2.02 is greater than the critical t-test value of 1.96 at the degree of freedom of 98 and level of significance of 0.05, this led to the </w:t>
      </w:r>
      <w:r>
        <w:rPr>
          <w:rFonts w:ascii="Times New Roman" w:hAnsi="Times New Roman" w:cs="Times New Roman"/>
          <w:sz w:val="28"/>
          <w:szCs w:val="28"/>
        </w:rPr>
        <w:t>acceptance</w:t>
      </w:r>
      <w:r w:rsidRPr="000A7493">
        <w:rPr>
          <w:rFonts w:ascii="Times New Roman" w:hAnsi="Times New Roman" w:cs="Times New Roman"/>
          <w:sz w:val="28"/>
          <w:szCs w:val="28"/>
        </w:rPr>
        <w:t xml:space="preserve"> of the null hypothesis indicating that </w:t>
      </w:r>
      <w:r w:rsidRPr="00361B2D">
        <w:rPr>
          <w:rFonts w:ascii="Times New Roman" w:hAnsi="Times New Roman" w:cs="Times New Roman"/>
          <w:sz w:val="28"/>
          <w:szCs w:val="28"/>
        </w:rPr>
        <w:t xml:space="preserve">There are significance differences in </w:t>
      </w:r>
      <w:r>
        <w:rPr>
          <w:rFonts w:ascii="Times New Roman" w:hAnsi="Times New Roman" w:cs="Times New Roman"/>
          <w:sz w:val="28"/>
          <w:szCs w:val="28"/>
        </w:rPr>
        <w:t>e</w:t>
      </w:r>
      <w:r w:rsidRPr="00361B2D">
        <w:rPr>
          <w:rFonts w:ascii="Times New Roman" w:hAnsi="Times New Roman" w:cs="Times New Roman"/>
          <w:sz w:val="28"/>
          <w:szCs w:val="28"/>
        </w:rPr>
        <w:t>ffectiveness in identifying challenging areas in the SS 3 Chemistry curriculum</w:t>
      </w:r>
      <w:r w:rsidRPr="000A7493">
        <w:rPr>
          <w:rFonts w:ascii="Times New Roman" w:hAnsi="Times New Roman" w:cs="Times New Roman"/>
          <w:sz w:val="28"/>
          <w:szCs w:val="28"/>
        </w:rPr>
        <w:t>.</w:t>
      </w:r>
    </w:p>
    <w:p w14:paraId="28B23071" w14:textId="77777777" w:rsidR="00E46B6F" w:rsidRPr="000A7493" w:rsidRDefault="00E46B6F" w:rsidP="00E46B6F">
      <w:pPr>
        <w:pStyle w:val="NoSpacing"/>
        <w:spacing w:line="480" w:lineRule="auto"/>
        <w:rPr>
          <w:rFonts w:ascii="Times New Roman" w:hAnsi="Times New Roman" w:cs="Times New Roman"/>
          <w:szCs w:val="28"/>
        </w:rPr>
      </w:pPr>
      <w:r w:rsidRPr="000A7493">
        <w:rPr>
          <w:rFonts w:ascii="Times New Roman" w:hAnsi="Times New Roman" w:cs="Times New Roman"/>
          <w:b/>
          <w:szCs w:val="28"/>
        </w:rPr>
        <w:lastRenderedPageBreak/>
        <w:t>Hypothesis 3:</w:t>
      </w:r>
      <w:r w:rsidRPr="000A7493">
        <w:rPr>
          <w:rFonts w:ascii="Times New Roman" w:hAnsi="Times New Roman" w:cs="Times New Roman"/>
          <w:szCs w:val="28"/>
        </w:rPr>
        <w:t xml:space="preserve"> </w:t>
      </w:r>
      <w:r w:rsidRPr="001E5579">
        <w:rPr>
          <w:rFonts w:ascii="Times New Roman" w:hAnsi="Times New Roman" w:cs="Times New Roman"/>
          <w:szCs w:val="28"/>
        </w:rPr>
        <w:t>There is a significant difference in students' performance when difficult chemistry topics are taught using audiovisual instructional materials compared to traditional teaching methods</w:t>
      </w:r>
      <w:r w:rsidRPr="000A7493">
        <w:rPr>
          <w:rFonts w:ascii="Times New Roman" w:hAnsi="Times New Roman" w:cs="Times New Roman"/>
          <w:szCs w:val="28"/>
        </w:rPr>
        <w:t>.</w:t>
      </w:r>
    </w:p>
    <w:p w14:paraId="56F9354B" w14:textId="77777777" w:rsidR="00E46B6F" w:rsidRPr="000A7493" w:rsidRDefault="00E46B6F" w:rsidP="00E46B6F">
      <w:pPr>
        <w:spacing w:after="0" w:line="480" w:lineRule="auto"/>
        <w:jc w:val="both"/>
        <w:rPr>
          <w:rFonts w:ascii="Times New Roman" w:hAnsi="Times New Roman" w:cs="Times New Roman"/>
          <w:sz w:val="28"/>
          <w:szCs w:val="28"/>
        </w:rPr>
      </w:pPr>
      <w:r w:rsidRPr="000A7493">
        <w:rPr>
          <w:rFonts w:ascii="Times New Roman" w:hAnsi="Times New Roman" w:cs="Times New Roman"/>
          <w:b/>
          <w:sz w:val="28"/>
          <w:szCs w:val="28"/>
        </w:rPr>
        <w:t xml:space="preserve">Table 7: </w:t>
      </w:r>
      <w:r w:rsidRPr="001E5579">
        <w:rPr>
          <w:rFonts w:ascii="Times New Roman" w:hAnsi="Times New Roman" w:cs="Times New Roman"/>
          <w:sz w:val="28"/>
          <w:szCs w:val="28"/>
        </w:rPr>
        <w:t>There is a significant difference in students' performance when difficult chemistry topics are taught using audiovisual instructional materials compared to traditional teaching methods</w:t>
      </w:r>
    </w:p>
    <w:tbl>
      <w:tblPr>
        <w:tblStyle w:val="TableGrid"/>
        <w:tblW w:w="9193" w:type="dxa"/>
        <w:tblInd w:w="-108" w:type="dxa"/>
        <w:tblCellMar>
          <w:top w:w="5" w:type="dxa"/>
          <w:left w:w="108" w:type="dxa"/>
          <w:right w:w="36" w:type="dxa"/>
        </w:tblCellMar>
        <w:tblLook w:val="04A0" w:firstRow="1" w:lastRow="0" w:firstColumn="1" w:lastColumn="0" w:noHBand="0" w:noVBand="1"/>
      </w:tblPr>
      <w:tblGrid>
        <w:gridCol w:w="2983"/>
        <w:gridCol w:w="630"/>
        <w:gridCol w:w="900"/>
        <w:gridCol w:w="810"/>
        <w:gridCol w:w="720"/>
        <w:gridCol w:w="970"/>
        <w:gridCol w:w="922"/>
        <w:gridCol w:w="1258"/>
      </w:tblGrid>
      <w:tr w:rsidR="00E46B6F" w:rsidRPr="000A7493" w14:paraId="472C252F" w14:textId="77777777" w:rsidTr="00334EDC">
        <w:trPr>
          <w:trHeight w:val="1325"/>
        </w:trPr>
        <w:tc>
          <w:tcPr>
            <w:tcW w:w="2983" w:type="dxa"/>
            <w:tcBorders>
              <w:top w:val="single" w:sz="4" w:space="0" w:color="000000"/>
              <w:left w:val="single" w:sz="4" w:space="0" w:color="000000"/>
              <w:bottom w:val="single" w:sz="4" w:space="0" w:color="000000"/>
              <w:right w:val="single" w:sz="4" w:space="0" w:color="000000"/>
            </w:tcBorders>
          </w:tcPr>
          <w:p w14:paraId="317E5AB5"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Variable</w:t>
            </w:r>
          </w:p>
        </w:tc>
        <w:tc>
          <w:tcPr>
            <w:tcW w:w="630" w:type="dxa"/>
            <w:tcBorders>
              <w:top w:val="single" w:sz="4" w:space="0" w:color="000000"/>
              <w:left w:val="single" w:sz="4" w:space="0" w:color="000000"/>
              <w:bottom w:val="single" w:sz="4" w:space="0" w:color="000000"/>
              <w:right w:val="single" w:sz="4" w:space="0" w:color="000000"/>
            </w:tcBorders>
          </w:tcPr>
          <w:p w14:paraId="576AB123"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N</w:t>
            </w:r>
          </w:p>
        </w:tc>
        <w:tc>
          <w:tcPr>
            <w:tcW w:w="900" w:type="dxa"/>
            <w:tcBorders>
              <w:top w:val="single" w:sz="4" w:space="0" w:color="000000"/>
              <w:left w:val="single" w:sz="4" w:space="0" w:color="000000"/>
              <w:bottom w:val="single" w:sz="4" w:space="0" w:color="000000"/>
              <w:right w:val="single" w:sz="4" w:space="0" w:color="000000"/>
            </w:tcBorders>
          </w:tcPr>
          <w:p w14:paraId="331A6E52"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Mean X</w:t>
            </w:r>
          </w:p>
        </w:tc>
        <w:tc>
          <w:tcPr>
            <w:tcW w:w="810" w:type="dxa"/>
            <w:tcBorders>
              <w:top w:val="single" w:sz="4" w:space="0" w:color="000000"/>
              <w:left w:val="single" w:sz="4" w:space="0" w:color="000000"/>
              <w:bottom w:val="single" w:sz="4" w:space="0" w:color="000000"/>
              <w:right w:val="single" w:sz="4" w:space="0" w:color="000000"/>
            </w:tcBorders>
          </w:tcPr>
          <w:p w14:paraId="18071B21"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SD</w:t>
            </w:r>
          </w:p>
        </w:tc>
        <w:tc>
          <w:tcPr>
            <w:tcW w:w="720" w:type="dxa"/>
            <w:tcBorders>
              <w:top w:val="single" w:sz="4" w:space="0" w:color="000000"/>
              <w:left w:val="single" w:sz="4" w:space="0" w:color="000000"/>
              <w:bottom w:val="single" w:sz="4" w:space="0" w:color="000000"/>
              <w:right w:val="single" w:sz="4" w:space="0" w:color="000000"/>
            </w:tcBorders>
          </w:tcPr>
          <w:p w14:paraId="63A88492"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DF</w:t>
            </w:r>
          </w:p>
        </w:tc>
        <w:tc>
          <w:tcPr>
            <w:tcW w:w="970" w:type="dxa"/>
            <w:tcBorders>
              <w:top w:val="single" w:sz="4" w:space="0" w:color="000000"/>
              <w:left w:val="single" w:sz="4" w:space="0" w:color="000000"/>
              <w:bottom w:val="single" w:sz="4" w:space="0" w:color="000000"/>
              <w:right w:val="single" w:sz="4" w:space="0" w:color="000000"/>
            </w:tcBorders>
          </w:tcPr>
          <w:p w14:paraId="52F2CF19"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Cal t</w:t>
            </w:r>
            <w:r>
              <w:rPr>
                <w:rFonts w:ascii="Times New Roman" w:hAnsi="Times New Roman" w:cs="Times New Roman"/>
                <w:sz w:val="28"/>
                <w:szCs w:val="28"/>
              </w:rPr>
              <w:t>-</w:t>
            </w:r>
            <w:r w:rsidRPr="000A7493">
              <w:rPr>
                <w:rFonts w:ascii="Times New Roman" w:hAnsi="Times New Roman" w:cs="Times New Roman"/>
                <w:sz w:val="28"/>
                <w:szCs w:val="28"/>
              </w:rPr>
              <w:t>value</w:t>
            </w:r>
          </w:p>
        </w:tc>
        <w:tc>
          <w:tcPr>
            <w:tcW w:w="922" w:type="dxa"/>
            <w:tcBorders>
              <w:top w:val="single" w:sz="4" w:space="0" w:color="000000"/>
              <w:left w:val="single" w:sz="4" w:space="0" w:color="000000"/>
              <w:bottom w:val="single" w:sz="4" w:space="0" w:color="000000"/>
              <w:right w:val="single" w:sz="4" w:space="0" w:color="000000"/>
            </w:tcBorders>
          </w:tcPr>
          <w:p w14:paraId="47FFC7CD"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Crit. Tvalue</w:t>
            </w:r>
          </w:p>
        </w:tc>
        <w:tc>
          <w:tcPr>
            <w:tcW w:w="1258" w:type="dxa"/>
            <w:tcBorders>
              <w:top w:val="single" w:sz="4" w:space="0" w:color="000000"/>
              <w:left w:val="single" w:sz="4" w:space="0" w:color="000000"/>
              <w:bottom w:val="single" w:sz="4" w:space="0" w:color="000000"/>
              <w:right w:val="single" w:sz="4" w:space="0" w:color="000000"/>
            </w:tcBorders>
          </w:tcPr>
          <w:p w14:paraId="3AA0D585"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Remark</w:t>
            </w:r>
          </w:p>
        </w:tc>
      </w:tr>
      <w:tr w:rsidR="00E46B6F" w:rsidRPr="000A7493" w14:paraId="0DBB1AEC" w14:textId="77777777" w:rsidTr="00334EDC">
        <w:trPr>
          <w:trHeight w:val="667"/>
        </w:trPr>
        <w:tc>
          <w:tcPr>
            <w:tcW w:w="2983" w:type="dxa"/>
            <w:tcBorders>
              <w:top w:val="single" w:sz="4" w:space="0" w:color="000000"/>
              <w:left w:val="single" w:sz="4" w:space="0" w:color="000000"/>
              <w:bottom w:val="single" w:sz="4" w:space="0" w:color="000000"/>
              <w:right w:val="single" w:sz="4" w:space="0" w:color="000000"/>
            </w:tcBorders>
          </w:tcPr>
          <w:p w14:paraId="039B5C10"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Student Performance</w:t>
            </w:r>
          </w:p>
        </w:tc>
        <w:tc>
          <w:tcPr>
            <w:tcW w:w="630" w:type="dxa"/>
            <w:tcBorders>
              <w:top w:val="single" w:sz="4" w:space="0" w:color="000000"/>
              <w:left w:val="single" w:sz="4" w:space="0" w:color="000000"/>
              <w:bottom w:val="single" w:sz="4" w:space="0" w:color="000000"/>
              <w:right w:val="single" w:sz="4" w:space="0" w:color="000000"/>
            </w:tcBorders>
          </w:tcPr>
          <w:p w14:paraId="7A277912"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100</w:t>
            </w:r>
          </w:p>
        </w:tc>
        <w:tc>
          <w:tcPr>
            <w:tcW w:w="900" w:type="dxa"/>
            <w:tcBorders>
              <w:top w:val="single" w:sz="4" w:space="0" w:color="000000"/>
              <w:left w:val="single" w:sz="4" w:space="0" w:color="000000"/>
              <w:bottom w:val="single" w:sz="4" w:space="0" w:color="000000"/>
              <w:right w:val="single" w:sz="4" w:space="0" w:color="000000"/>
            </w:tcBorders>
          </w:tcPr>
          <w:p w14:paraId="575CAEA2"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29.11</w:t>
            </w:r>
          </w:p>
        </w:tc>
        <w:tc>
          <w:tcPr>
            <w:tcW w:w="810" w:type="dxa"/>
            <w:tcBorders>
              <w:top w:val="single" w:sz="4" w:space="0" w:color="000000"/>
              <w:left w:val="single" w:sz="4" w:space="0" w:color="000000"/>
              <w:bottom w:val="single" w:sz="4" w:space="0" w:color="000000"/>
              <w:right w:val="single" w:sz="4" w:space="0" w:color="000000"/>
            </w:tcBorders>
          </w:tcPr>
          <w:p w14:paraId="19A469E0"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11.11</w:t>
            </w:r>
          </w:p>
        </w:tc>
        <w:tc>
          <w:tcPr>
            <w:tcW w:w="720" w:type="dxa"/>
            <w:tcBorders>
              <w:top w:val="single" w:sz="4" w:space="0" w:color="000000"/>
              <w:left w:val="single" w:sz="4" w:space="0" w:color="000000"/>
              <w:bottom w:val="single" w:sz="4" w:space="0" w:color="000000"/>
              <w:right w:val="single" w:sz="4" w:space="0" w:color="000000"/>
            </w:tcBorders>
          </w:tcPr>
          <w:p w14:paraId="537E74DD" w14:textId="77777777" w:rsidR="00E46B6F" w:rsidRPr="000A7493" w:rsidRDefault="00E46B6F" w:rsidP="00334EDC">
            <w:pPr>
              <w:spacing w:line="480" w:lineRule="auto"/>
              <w:jc w:val="both"/>
              <w:rPr>
                <w:rFonts w:ascii="Times New Roman" w:hAnsi="Times New Roman" w:cs="Times New Roman"/>
                <w:sz w:val="28"/>
                <w:szCs w:val="28"/>
              </w:rPr>
            </w:pPr>
          </w:p>
        </w:tc>
        <w:tc>
          <w:tcPr>
            <w:tcW w:w="970" w:type="dxa"/>
            <w:tcBorders>
              <w:top w:val="single" w:sz="4" w:space="0" w:color="000000"/>
              <w:left w:val="single" w:sz="4" w:space="0" w:color="000000"/>
              <w:bottom w:val="single" w:sz="4" w:space="0" w:color="000000"/>
              <w:right w:val="single" w:sz="4" w:space="0" w:color="000000"/>
            </w:tcBorders>
          </w:tcPr>
          <w:p w14:paraId="35562EDB" w14:textId="77777777" w:rsidR="00E46B6F" w:rsidRPr="000A7493" w:rsidRDefault="00E46B6F" w:rsidP="00334EDC">
            <w:pPr>
              <w:spacing w:line="480" w:lineRule="auto"/>
              <w:jc w:val="both"/>
              <w:rPr>
                <w:rFonts w:ascii="Times New Roman" w:hAnsi="Times New Roman" w:cs="Times New Roman"/>
                <w:sz w:val="28"/>
                <w:szCs w:val="28"/>
              </w:rPr>
            </w:pPr>
          </w:p>
        </w:tc>
        <w:tc>
          <w:tcPr>
            <w:tcW w:w="922" w:type="dxa"/>
            <w:tcBorders>
              <w:top w:val="single" w:sz="4" w:space="0" w:color="000000"/>
              <w:left w:val="single" w:sz="4" w:space="0" w:color="000000"/>
              <w:bottom w:val="single" w:sz="4" w:space="0" w:color="000000"/>
              <w:right w:val="single" w:sz="4" w:space="0" w:color="000000"/>
            </w:tcBorders>
          </w:tcPr>
          <w:p w14:paraId="465068F7" w14:textId="77777777" w:rsidR="00E46B6F" w:rsidRPr="000A7493" w:rsidRDefault="00E46B6F" w:rsidP="00334EDC">
            <w:pPr>
              <w:spacing w:line="480" w:lineRule="auto"/>
              <w:jc w:val="both"/>
              <w:rPr>
                <w:rFonts w:ascii="Times New Roman" w:hAnsi="Times New Roman" w:cs="Times New Roman"/>
                <w:sz w:val="28"/>
                <w:szCs w:val="28"/>
              </w:rPr>
            </w:pPr>
          </w:p>
        </w:tc>
        <w:tc>
          <w:tcPr>
            <w:tcW w:w="1258" w:type="dxa"/>
            <w:tcBorders>
              <w:top w:val="single" w:sz="4" w:space="0" w:color="000000"/>
              <w:left w:val="single" w:sz="4" w:space="0" w:color="000000"/>
              <w:bottom w:val="single" w:sz="4" w:space="0" w:color="000000"/>
              <w:right w:val="single" w:sz="4" w:space="0" w:color="000000"/>
            </w:tcBorders>
          </w:tcPr>
          <w:p w14:paraId="15D7AAAB"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 xml:space="preserve">Sig. </w:t>
            </w:r>
          </w:p>
        </w:tc>
      </w:tr>
      <w:tr w:rsidR="00E46B6F" w:rsidRPr="000A7493" w14:paraId="2009D12F" w14:textId="77777777" w:rsidTr="00334EDC">
        <w:trPr>
          <w:trHeight w:val="1325"/>
        </w:trPr>
        <w:tc>
          <w:tcPr>
            <w:tcW w:w="2983" w:type="dxa"/>
            <w:tcBorders>
              <w:top w:val="single" w:sz="4" w:space="0" w:color="000000"/>
              <w:left w:val="single" w:sz="4" w:space="0" w:color="000000"/>
              <w:bottom w:val="single" w:sz="4" w:space="0" w:color="000000"/>
              <w:right w:val="single" w:sz="4" w:space="0" w:color="000000"/>
            </w:tcBorders>
          </w:tcPr>
          <w:p w14:paraId="5E047712" w14:textId="77777777" w:rsidR="00E46B6F" w:rsidRPr="000A7493" w:rsidRDefault="00E46B6F" w:rsidP="00334EDC">
            <w:pPr>
              <w:spacing w:line="480" w:lineRule="auto"/>
              <w:jc w:val="both"/>
              <w:rPr>
                <w:rFonts w:ascii="Times New Roman" w:hAnsi="Times New Roman" w:cs="Times New Roman"/>
                <w:sz w:val="28"/>
                <w:szCs w:val="28"/>
              </w:rPr>
            </w:pPr>
            <w:r>
              <w:rPr>
                <w:rFonts w:ascii="Times New Roman" w:hAnsi="Times New Roman" w:cs="Times New Roman"/>
                <w:sz w:val="28"/>
                <w:szCs w:val="28"/>
              </w:rPr>
              <w:t>Audio-Visual Instructional material</w:t>
            </w:r>
          </w:p>
        </w:tc>
        <w:tc>
          <w:tcPr>
            <w:tcW w:w="630" w:type="dxa"/>
            <w:tcBorders>
              <w:top w:val="single" w:sz="4" w:space="0" w:color="000000"/>
              <w:left w:val="single" w:sz="4" w:space="0" w:color="000000"/>
              <w:bottom w:val="single" w:sz="4" w:space="0" w:color="000000"/>
              <w:right w:val="single" w:sz="4" w:space="0" w:color="000000"/>
            </w:tcBorders>
          </w:tcPr>
          <w:p w14:paraId="6C58D53D"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100</w:t>
            </w:r>
          </w:p>
        </w:tc>
        <w:tc>
          <w:tcPr>
            <w:tcW w:w="900" w:type="dxa"/>
            <w:tcBorders>
              <w:top w:val="single" w:sz="4" w:space="0" w:color="000000"/>
              <w:left w:val="single" w:sz="4" w:space="0" w:color="000000"/>
              <w:bottom w:val="single" w:sz="4" w:space="0" w:color="000000"/>
              <w:right w:val="single" w:sz="4" w:space="0" w:color="000000"/>
            </w:tcBorders>
          </w:tcPr>
          <w:p w14:paraId="26F96DFD"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27.60</w:t>
            </w:r>
          </w:p>
        </w:tc>
        <w:tc>
          <w:tcPr>
            <w:tcW w:w="810" w:type="dxa"/>
            <w:tcBorders>
              <w:top w:val="single" w:sz="4" w:space="0" w:color="000000"/>
              <w:left w:val="single" w:sz="4" w:space="0" w:color="000000"/>
              <w:bottom w:val="single" w:sz="4" w:space="0" w:color="000000"/>
              <w:right w:val="single" w:sz="4" w:space="0" w:color="000000"/>
            </w:tcBorders>
          </w:tcPr>
          <w:p w14:paraId="49FD3AE2"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13.07</w:t>
            </w:r>
          </w:p>
        </w:tc>
        <w:tc>
          <w:tcPr>
            <w:tcW w:w="720" w:type="dxa"/>
            <w:tcBorders>
              <w:top w:val="single" w:sz="4" w:space="0" w:color="000000"/>
              <w:left w:val="single" w:sz="4" w:space="0" w:color="000000"/>
              <w:bottom w:val="single" w:sz="4" w:space="0" w:color="000000"/>
              <w:right w:val="single" w:sz="4" w:space="0" w:color="000000"/>
            </w:tcBorders>
            <w:vAlign w:val="center"/>
          </w:tcPr>
          <w:p w14:paraId="12C8BDE1"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98</w:t>
            </w:r>
          </w:p>
        </w:tc>
        <w:tc>
          <w:tcPr>
            <w:tcW w:w="970" w:type="dxa"/>
            <w:tcBorders>
              <w:top w:val="single" w:sz="4" w:space="0" w:color="000000"/>
              <w:left w:val="single" w:sz="4" w:space="0" w:color="000000"/>
              <w:bottom w:val="single" w:sz="4" w:space="0" w:color="000000"/>
              <w:right w:val="single" w:sz="4" w:space="0" w:color="000000"/>
            </w:tcBorders>
            <w:vAlign w:val="center"/>
          </w:tcPr>
          <w:p w14:paraId="3A29290B"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3.04</w:t>
            </w:r>
          </w:p>
        </w:tc>
        <w:tc>
          <w:tcPr>
            <w:tcW w:w="922" w:type="dxa"/>
            <w:tcBorders>
              <w:top w:val="single" w:sz="4" w:space="0" w:color="000000"/>
              <w:left w:val="single" w:sz="4" w:space="0" w:color="000000"/>
              <w:bottom w:val="single" w:sz="4" w:space="0" w:color="000000"/>
              <w:right w:val="single" w:sz="4" w:space="0" w:color="000000"/>
            </w:tcBorders>
            <w:vAlign w:val="center"/>
          </w:tcPr>
          <w:p w14:paraId="58186FB3"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1.96</w:t>
            </w:r>
          </w:p>
        </w:tc>
        <w:tc>
          <w:tcPr>
            <w:tcW w:w="1258" w:type="dxa"/>
            <w:tcBorders>
              <w:top w:val="single" w:sz="4" w:space="0" w:color="000000"/>
              <w:left w:val="single" w:sz="4" w:space="0" w:color="000000"/>
              <w:bottom w:val="single" w:sz="4" w:space="0" w:color="000000"/>
              <w:right w:val="single" w:sz="4" w:space="0" w:color="000000"/>
            </w:tcBorders>
          </w:tcPr>
          <w:p w14:paraId="3C8204AA"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 xml:space="preserve">exist </w:t>
            </w:r>
            <w:r>
              <w:rPr>
                <w:rFonts w:ascii="Times New Roman" w:hAnsi="Times New Roman" w:cs="Times New Roman"/>
                <w:sz w:val="28"/>
                <w:szCs w:val="28"/>
              </w:rPr>
              <w:t>Accept</w:t>
            </w:r>
            <w:r w:rsidRPr="000A7493">
              <w:rPr>
                <w:rFonts w:ascii="Times New Roman" w:hAnsi="Times New Roman" w:cs="Times New Roman"/>
                <w:sz w:val="28"/>
                <w:szCs w:val="28"/>
              </w:rPr>
              <w:t xml:space="preserve"> </w:t>
            </w:r>
          </w:p>
          <w:p w14:paraId="62F9B10B" w14:textId="77777777" w:rsidR="00E46B6F" w:rsidRPr="000A7493" w:rsidRDefault="00E46B6F" w:rsidP="00334EDC">
            <w:pPr>
              <w:spacing w:line="480" w:lineRule="auto"/>
              <w:jc w:val="both"/>
              <w:rPr>
                <w:rFonts w:ascii="Times New Roman" w:hAnsi="Times New Roman" w:cs="Times New Roman"/>
                <w:sz w:val="28"/>
                <w:szCs w:val="28"/>
              </w:rPr>
            </w:pPr>
            <w:r w:rsidRPr="000A7493">
              <w:rPr>
                <w:rFonts w:ascii="Times New Roman" w:hAnsi="Times New Roman" w:cs="Times New Roman"/>
                <w:sz w:val="28"/>
                <w:szCs w:val="28"/>
              </w:rPr>
              <w:t>H</w:t>
            </w:r>
            <w:r w:rsidRPr="000A7493">
              <w:rPr>
                <w:rFonts w:ascii="Times New Roman" w:hAnsi="Times New Roman" w:cs="Times New Roman"/>
                <w:sz w:val="28"/>
                <w:szCs w:val="28"/>
                <w:vertAlign w:val="subscript"/>
              </w:rPr>
              <w:t>02</w:t>
            </w:r>
          </w:p>
        </w:tc>
      </w:tr>
    </w:tbl>
    <w:p w14:paraId="33AAB7EA" w14:textId="77777777" w:rsidR="00E46B6F" w:rsidRPr="00100B52" w:rsidRDefault="00E46B6F" w:rsidP="00E46B6F">
      <w:pPr>
        <w:spacing w:after="0" w:line="480" w:lineRule="auto"/>
        <w:jc w:val="both"/>
        <w:rPr>
          <w:rFonts w:ascii="Times New Roman" w:hAnsi="Times New Roman" w:cs="Times New Roman"/>
          <w:i/>
          <w:iCs/>
          <w:sz w:val="28"/>
          <w:szCs w:val="28"/>
        </w:rPr>
      </w:pPr>
      <w:r w:rsidRPr="00100B52">
        <w:rPr>
          <w:rFonts w:ascii="Times New Roman" w:hAnsi="Times New Roman" w:cs="Times New Roman"/>
          <w:i/>
          <w:iCs/>
          <w:sz w:val="28"/>
          <w:szCs w:val="28"/>
        </w:rPr>
        <w:t>P &lt; 0.005 level of significance (one tail)</w:t>
      </w:r>
    </w:p>
    <w:p w14:paraId="375E5C8E" w14:textId="77777777" w:rsidR="00E46B6F" w:rsidRDefault="00E46B6F" w:rsidP="00E46B6F">
      <w:pPr>
        <w:spacing w:after="0" w:line="480" w:lineRule="auto"/>
        <w:ind w:firstLine="720"/>
        <w:jc w:val="both"/>
        <w:rPr>
          <w:rFonts w:ascii="Times New Roman" w:hAnsi="Times New Roman" w:cs="Times New Roman"/>
          <w:b/>
          <w:sz w:val="28"/>
          <w:szCs w:val="28"/>
        </w:rPr>
      </w:pPr>
      <w:r w:rsidRPr="000A7493">
        <w:rPr>
          <w:rFonts w:ascii="Times New Roman" w:hAnsi="Times New Roman" w:cs="Times New Roman"/>
          <w:sz w:val="28"/>
          <w:szCs w:val="28"/>
        </w:rPr>
        <w:t xml:space="preserve"> From the table </w:t>
      </w:r>
      <w:r>
        <w:rPr>
          <w:rFonts w:ascii="Times New Roman" w:hAnsi="Times New Roman" w:cs="Times New Roman"/>
          <w:sz w:val="28"/>
          <w:szCs w:val="28"/>
        </w:rPr>
        <w:t>6</w:t>
      </w:r>
      <w:r w:rsidRPr="000A7493">
        <w:rPr>
          <w:rFonts w:ascii="Times New Roman" w:hAnsi="Times New Roman" w:cs="Times New Roman"/>
          <w:sz w:val="28"/>
          <w:szCs w:val="28"/>
        </w:rPr>
        <w:t xml:space="preserve"> above, the calculated value of 3.04 is greater than the critical t-test value of 1.96 at the degree of freedom of 98 and level of significance of 0.05, this led to the </w:t>
      </w:r>
      <w:r>
        <w:rPr>
          <w:rFonts w:ascii="Times New Roman" w:hAnsi="Times New Roman" w:cs="Times New Roman"/>
          <w:sz w:val="28"/>
          <w:szCs w:val="28"/>
        </w:rPr>
        <w:t>acceptance</w:t>
      </w:r>
      <w:r w:rsidRPr="000A7493">
        <w:rPr>
          <w:rFonts w:ascii="Times New Roman" w:hAnsi="Times New Roman" w:cs="Times New Roman"/>
          <w:sz w:val="28"/>
          <w:szCs w:val="28"/>
        </w:rPr>
        <w:t xml:space="preserve"> of the null </w:t>
      </w:r>
      <w:r w:rsidRPr="001E5579">
        <w:rPr>
          <w:rFonts w:ascii="Times New Roman" w:hAnsi="Times New Roman" w:cs="Times New Roman"/>
          <w:sz w:val="28"/>
          <w:szCs w:val="28"/>
        </w:rPr>
        <w:t xml:space="preserve">There is a significant difference in </w:t>
      </w:r>
      <w:r w:rsidRPr="001E5579">
        <w:rPr>
          <w:rFonts w:ascii="Times New Roman" w:hAnsi="Times New Roman" w:cs="Times New Roman"/>
          <w:sz w:val="28"/>
          <w:szCs w:val="28"/>
        </w:rPr>
        <w:lastRenderedPageBreak/>
        <w:t>students' performance when difficult chemistry topics are taught using audiovisual instructional materials compared to traditional teaching methods</w:t>
      </w:r>
      <w:r w:rsidRPr="0022477D">
        <w:rPr>
          <w:rFonts w:ascii="Times New Roman" w:hAnsi="Times New Roman" w:cs="Times New Roman"/>
          <w:b/>
          <w:sz w:val="28"/>
          <w:szCs w:val="28"/>
        </w:rPr>
        <w:t xml:space="preserve"> </w:t>
      </w:r>
    </w:p>
    <w:p w14:paraId="3A11978A" w14:textId="77777777" w:rsidR="00E46B6F" w:rsidRDefault="00E46B6F" w:rsidP="00E46B6F">
      <w:pPr>
        <w:spacing w:after="0"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Discussion of Findings</w:t>
      </w:r>
    </w:p>
    <w:p w14:paraId="4FEF6ECF" w14:textId="77777777" w:rsidR="00E46B6F" w:rsidRPr="00056F91" w:rsidRDefault="00E46B6F" w:rsidP="00E46B6F">
      <w:pPr>
        <w:spacing w:after="0" w:line="480" w:lineRule="auto"/>
        <w:jc w:val="both"/>
        <w:rPr>
          <w:rFonts w:ascii="Times New Roman" w:hAnsi="Times New Roman" w:cs="Times New Roman"/>
          <w:bCs/>
          <w:sz w:val="28"/>
          <w:szCs w:val="28"/>
        </w:rPr>
      </w:pPr>
      <w:r w:rsidRPr="00056F91">
        <w:rPr>
          <w:rFonts w:ascii="Times New Roman" w:hAnsi="Times New Roman" w:cs="Times New Roman"/>
          <w:bCs/>
          <w:sz w:val="28"/>
          <w:szCs w:val="28"/>
        </w:rPr>
        <w:t>The study provides significant insights into the challenges faced by senior secondary school students in understanding chemistry and the potential of audiovisual instructional materials in addressing these challenges.</w:t>
      </w:r>
    </w:p>
    <w:bookmarkEnd w:id="10"/>
    <w:bookmarkEnd w:id="11"/>
    <w:bookmarkEnd w:id="12"/>
    <w:p w14:paraId="2F7AE7B2" w14:textId="77777777" w:rsidR="00E46B6F" w:rsidRPr="00056F91" w:rsidRDefault="00E46B6F" w:rsidP="00E46B6F">
      <w:pPr>
        <w:spacing w:line="480" w:lineRule="auto"/>
        <w:jc w:val="both"/>
        <w:rPr>
          <w:rFonts w:ascii="Times New Roman" w:hAnsi="Times New Roman" w:cs="Times New Roman"/>
          <w:b/>
          <w:bCs/>
          <w:sz w:val="28"/>
          <w:szCs w:val="28"/>
        </w:rPr>
      </w:pPr>
      <w:r w:rsidRPr="00056F91">
        <w:rPr>
          <w:rFonts w:ascii="Times New Roman" w:hAnsi="Times New Roman" w:cs="Times New Roman"/>
          <w:b/>
          <w:bCs/>
          <w:sz w:val="28"/>
          <w:szCs w:val="28"/>
        </w:rPr>
        <w:t>1. Difficult Topics in Chemistry</w:t>
      </w:r>
    </w:p>
    <w:p w14:paraId="1917721B" w14:textId="77777777" w:rsidR="00E46B6F" w:rsidRPr="00056F91" w:rsidRDefault="00E46B6F" w:rsidP="00E46B6F">
      <w:pPr>
        <w:spacing w:line="480" w:lineRule="auto"/>
        <w:jc w:val="both"/>
        <w:rPr>
          <w:rFonts w:ascii="Times New Roman" w:hAnsi="Times New Roman" w:cs="Times New Roman"/>
          <w:sz w:val="28"/>
          <w:szCs w:val="28"/>
        </w:rPr>
      </w:pPr>
      <w:r w:rsidRPr="00056F91">
        <w:rPr>
          <w:rFonts w:ascii="Times New Roman" w:hAnsi="Times New Roman" w:cs="Times New Roman"/>
          <w:sz w:val="28"/>
          <w:szCs w:val="28"/>
        </w:rPr>
        <w:t xml:space="preserve">The findings from Table 3 indicate that certain topics in the chemistry curriculum are perceived as more difficult than others. Among these, </w:t>
      </w:r>
      <w:r w:rsidRPr="00056F91">
        <w:rPr>
          <w:rFonts w:ascii="Times New Roman" w:hAnsi="Times New Roman" w:cs="Times New Roman"/>
          <w:b/>
          <w:bCs/>
          <w:sz w:val="28"/>
          <w:szCs w:val="28"/>
        </w:rPr>
        <w:t>Carbonyl Compounds</w:t>
      </w:r>
      <w:r w:rsidRPr="00056F91">
        <w:rPr>
          <w:rFonts w:ascii="Times New Roman" w:hAnsi="Times New Roman" w:cs="Times New Roman"/>
          <w:sz w:val="28"/>
          <w:szCs w:val="28"/>
        </w:rPr>
        <w:t xml:space="preserve">, </w:t>
      </w:r>
      <w:r w:rsidRPr="00056F91">
        <w:rPr>
          <w:rFonts w:ascii="Times New Roman" w:hAnsi="Times New Roman" w:cs="Times New Roman"/>
          <w:b/>
          <w:bCs/>
          <w:sz w:val="28"/>
          <w:szCs w:val="28"/>
        </w:rPr>
        <w:t>Polymerization</w:t>
      </w:r>
      <w:r w:rsidRPr="00056F91">
        <w:rPr>
          <w:rFonts w:ascii="Times New Roman" w:hAnsi="Times New Roman" w:cs="Times New Roman"/>
          <w:sz w:val="28"/>
          <w:szCs w:val="28"/>
        </w:rPr>
        <w:t xml:space="preserve">, and </w:t>
      </w:r>
      <w:r w:rsidRPr="00056F91">
        <w:rPr>
          <w:rFonts w:ascii="Times New Roman" w:hAnsi="Times New Roman" w:cs="Times New Roman"/>
          <w:b/>
          <w:bCs/>
          <w:sz w:val="28"/>
          <w:szCs w:val="28"/>
        </w:rPr>
        <w:t>Thermodynamics</w:t>
      </w:r>
      <w:r w:rsidRPr="00056F91">
        <w:rPr>
          <w:rFonts w:ascii="Times New Roman" w:hAnsi="Times New Roman" w:cs="Times New Roman"/>
          <w:sz w:val="28"/>
          <w:szCs w:val="28"/>
        </w:rPr>
        <w:t xml:space="preserve"> emerged as the most challenging, with mean scores of 3.30, 2.95, and 2.91, respectively. These topics often involve abstract concepts, intricate reaction mechanisms, and mathematical applications, which could explain their high difficulty ratings. Interestingly, even foundational topics like </w:t>
      </w:r>
      <w:r w:rsidRPr="00056F91">
        <w:rPr>
          <w:rFonts w:ascii="Times New Roman" w:hAnsi="Times New Roman" w:cs="Times New Roman"/>
          <w:b/>
          <w:bCs/>
          <w:sz w:val="28"/>
          <w:szCs w:val="28"/>
        </w:rPr>
        <w:t>The Mole Concept</w:t>
      </w:r>
      <w:r w:rsidRPr="00056F91">
        <w:rPr>
          <w:rFonts w:ascii="Times New Roman" w:hAnsi="Times New Roman" w:cs="Times New Roman"/>
          <w:sz w:val="28"/>
          <w:szCs w:val="28"/>
        </w:rPr>
        <w:t xml:space="preserve"> and </w:t>
      </w:r>
      <w:r w:rsidRPr="00056F91">
        <w:rPr>
          <w:rFonts w:ascii="Times New Roman" w:hAnsi="Times New Roman" w:cs="Times New Roman"/>
          <w:b/>
          <w:bCs/>
          <w:sz w:val="28"/>
          <w:szCs w:val="28"/>
        </w:rPr>
        <w:t>Redox Reactions</w:t>
      </w:r>
      <w:r w:rsidRPr="00056F91">
        <w:rPr>
          <w:rFonts w:ascii="Times New Roman" w:hAnsi="Times New Roman" w:cs="Times New Roman"/>
          <w:sz w:val="28"/>
          <w:szCs w:val="28"/>
        </w:rPr>
        <w:t xml:space="preserve"> were ranked among the top 10 difficult topics, reflecting a broad struggle with both theoretical and practical aspects of chemistry.</w:t>
      </w:r>
    </w:p>
    <w:p w14:paraId="33813280" w14:textId="77777777" w:rsidR="00E46B6F" w:rsidRPr="00056F91" w:rsidRDefault="00E46B6F" w:rsidP="00E46B6F">
      <w:pPr>
        <w:spacing w:line="480" w:lineRule="auto"/>
        <w:jc w:val="both"/>
        <w:rPr>
          <w:rFonts w:ascii="Times New Roman" w:hAnsi="Times New Roman" w:cs="Times New Roman"/>
          <w:sz w:val="28"/>
          <w:szCs w:val="28"/>
        </w:rPr>
      </w:pPr>
      <w:r w:rsidRPr="00056F91">
        <w:rPr>
          <w:rFonts w:ascii="Times New Roman" w:hAnsi="Times New Roman" w:cs="Times New Roman"/>
          <w:sz w:val="28"/>
          <w:szCs w:val="28"/>
        </w:rPr>
        <w:lastRenderedPageBreak/>
        <w:t>This finding aligns with previous research emphasizing the cognitive load associated with understanding abstract scientific concepts. It also highlights the necessity of innovative teaching approaches to simplify these topics.</w:t>
      </w:r>
    </w:p>
    <w:p w14:paraId="7E7B3748" w14:textId="77777777" w:rsidR="00E46B6F" w:rsidRPr="00056F91" w:rsidRDefault="00E46B6F" w:rsidP="00E46B6F">
      <w:pPr>
        <w:spacing w:line="480" w:lineRule="auto"/>
        <w:jc w:val="both"/>
        <w:rPr>
          <w:rFonts w:ascii="Times New Roman" w:hAnsi="Times New Roman" w:cs="Times New Roman"/>
          <w:b/>
          <w:bCs/>
          <w:sz w:val="28"/>
          <w:szCs w:val="28"/>
        </w:rPr>
      </w:pPr>
      <w:r w:rsidRPr="00056F91">
        <w:rPr>
          <w:rFonts w:ascii="Times New Roman" w:hAnsi="Times New Roman" w:cs="Times New Roman"/>
          <w:b/>
          <w:bCs/>
          <w:sz w:val="28"/>
          <w:szCs w:val="28"/>
        </w:rPr>
        <w:t>2. Causes of Difficulties in Learning Chemistry</w:t>
      </w:r>
    </w:p>
    <w:p w14:paraId="5804BCBE" w14:textId="77777777" w:rsidR="00E46B6F" w:rsidRPr="00056F91" w:rsidRDefault="00E46B6F" w:rsidP="00E46B6F">
      <w:pPr>
        <w:spacing w:line="480" w:lineRule="auto"/>
        <w:jc w:val="both"/>
        <w:rPr>
          <w:rFonts w:ascii="Times New Roman" w:hAnsi="Times New Roman" w:cs="Times New Roman"/>
          <w:sz w:val="28"/>
          <w:szCs w:val="28"/>
        </w:rPr>
      </w:pPr>
      <w:r w:rsidRPr="00056F91">
        <w:rPr>
          <w:rFonts w:ascii="Times New Roman" w:hAnsi="Times New Roman" w:cs="Times New Roman"/>
          <w:sz w:val="28"/>
          <w:szCs w:val="28"/>
        </w:rPr>
        <w:t>The analysis of Table 4 reveals that several factors contribute to students' difficulties in chemistry. Key causes include:</w:t>
      </w:r>
    </w:p>
    <w:p w14:paraId="48C99AF7" w14:textId="77777777" w:rsidR="00E46B6F" w:rsidRPr="00056F91" w:rsidRDefault="00E46B6F" w:rsidP="00E46B6F">
      <w:pPr>
        <w:numPr>
          <w:ilvl w:val="0"/>
          <w:numId w:val="14"/>
        </w:numPr>
        <w:spacing w:line="480" w:lineRule="auto"/>
        <w:jc w:val="both"/>
        <w:rPr>
          <w:rFonts w:ascii="Times New Roman" w:hAnsi="Times New Roman" w:cs="Times New Roman"/>
          <w:sz w:val="28"/>
          <w:szCs w:val="28"/>
        </w:rPr>
      </w:pPr>
      <w:r w:rsidRPr="00056F91">
        <w:rPr>
          <w:rFonts w:ascii="Times New Roman" w:hAnsi="Times New Roman" w:cs="Times New Roman"/>
          <w:b/>
          <w:bCs/>
          <w:sz w:val="28"/>
          <w:szCs w:val="28"/>
        </w:rPr>
        <w:t>Inadequate teaching methods (70% agreement):</w:t>
      </w:r>
      <w:r w:rsidRPr="00056F91">
        <w:rPr>
          <w:rFonts w:ascii="Times New Roman" w:hAnsi="Times New Roman" w:cs="Times New Roman"/>
          <w:sz w:val="28"/>
          <w:szCs w:val="28"/>
        </w:rPr>
        <w:t xml:space="preserve"> Many students perceive traditional teaching approaches as ineffective in making chemistry relatable or understandable.</w:t>
      </w:r>
    </w:p>
    <w:p w14:paraId="794ADCAE" w14:textId="77777777" w:rsidR="00E46B6F" w:rsidRPr="00056F91" w:rsidRDefault="00E46B6F" w:rsidP="00E46B6F">
      <w:pPr>
        <w:numPr>
          <w:ilvl w:val="0"/>
          <w:numId w:val="14"/>
        </w:numPr>
        <w:spacing w:line="480" w:lineRule="auto"/>
        <w:jc w:val="both"/>
        <w:rPr>
          <w:rFonts w:ascii="Times New Roman" w:hAnsi="Times New Roman" w:cs="Times New Roman"/>
          <w:sz w:val="28"/>
          <w:szCs w:val="28"/>
        </w:rPr>
      </w:pPr>
      <w:r w:rsidRPr="00056F91">
        <w:rPr>
          <w:rFonts w:ascii="Times New Roman" w:hAnsi="Times New Roman" w:cs="Times New Roman"/>
          <w:b/>
          <w:bCs/>
          <w:sz w:val="28"/>
          <w:szCs w:val="28"/>
        </w:rPr>
        <w:t>Limited access to resources (60% agreement):</w:t>
      </w:r>
      <w:r w:rsidRPr="00056F91">
        <w:rPr>
          <w:rFonts w:ascii="Times New Roman" w:hAnsi="Times New Roman" w:cs="Times New Roman"/>
          <w:sz w:val="28"/>
          <w:szCs w:val="28"/>
        </w:rPr>
        <w:t xml:space="preserve"> A significant portion of students lacks adequate textbooks, laboratory equipment, and other learning materials.</w:t>
      </w:r>
    </w:p>
    <w:p w14:paraId="4800EF14" w14:textId="77777777" w:rsidR="00E46B6F" w:rsidRPr="00056F91" w:rsidRDefault="00E46B6F" w:rsidP="00E46B6F">
      <w:pPr>
        <w:numPr>
          <w:ilvl w:val="0"/>
          <w:numId w:val="14"/>
        </w:numPr>
        <w:spacing w:line="480" w:lineRule="auto"/>
        <w:jc w:val="both"/>
        <w:rPr>
          <w:rFonts w:ascii="Times New Roman" w:hAnsi="Times New Roman" w:cs="Times New Roman"/>
          <w:sz w:val="28"/>
          <w:szCs w:val="28"/>
        </w:rPr>
      </w:pPr>
      <w:r w:rsidRPr="00056F91">
        <w:rPr>
          <w:rFonts w:ascii="Times New Roman" w:hAnsi="Times New Roman" w:cs="Times New Roman"/>
          <w:b/>
          <w:bCs/>
          <w:sz w:val="28"/>
          <w:szCs w:val="28"/>
        </w:rPr>
        <w:t>Insufficient practical sessions (80% agreement):</w:t>
      </w:r>
      <w:r w:rsidRPr="00056F91">
        <w:rPr>
          <w:rFonts w:ascii="Times New Roman" w:hAnsi="Times New Roman" w:cs="Times New Roman"/>
          <w:sz w:val="28"/>
          <w:szCs w:val="28"/>
        </w:rPr>
        <w:t xml:space="preserve"> Practical exposure is critical in reinforcing theoretical knowledge, yet many students reported limited opportunities for hands-on experiments.</w:t>
      </w:r>
    </w:p>
    <w:p w14:paraId="66E0B372" w14:textId="77777777" w:rsidR="00E46B6F" w:rsidRPr="00056F91" w:rsidRDefault="00E46B6F" w:rsidP="00E46B6F">
      <w:pPr>
        <w:numPr>
          <w:ilvl w:val="0"/>
          <w:numId w:val="14"/>
        </w:numPr>
        <w:spacing w:line="480" w:lineRule="auto"/>
        <w:jc w:val="both"/>
        <w:rPr>
          <w:rFonts w:ascii="Times New Roman" w:hAnsi="Times New Roman" w:cs="Times New Roman"/>
          <w:sz w:val="28"/>
          <w:szCs w:val="28"/>
        </w:rPr>
      </w:pPr>
      <w:r w:rsidRPr="00056F91">
        <w:rPr>
          <w:rFonts w:ascii="Times New Roman" w:hAnsi="Times New Roman" w:cs="Times New Roman"/>
          <w:b/>
          <w:bCs/>
          <w:sz w:val="28"/>
          <w:szCs w:val="28"/>
        </w:rPr>
        <w:lastRenderedPageBreak/>
        <w:t>Motivational challenges (80% agreement):</w:t>
      </w:r>
      <w:r w:rsidRPr="00056F91">
        <w:rPr>
          <w:rFonts w:ascii="Times New Roman" w:hAnsi="Times New Roman" w:cs="Times New Roman"/>
          <w:sz w:val="28"/>
          <w:szCs w:val="28"/>
        </w:rPr>
        <w:t xml:space="preserve"> While a majority are motivated to learn, external factors such as large class sizes and inadequate school facilities (60% agreement) exacerbate learning difficulties.</w:t>
      </w:r>
    </w:p>
    <w:p w14:paraId="55510CCE" w14:textId="77777777" w:rsidR="00E46B6F" w:rsidRPr="00056F91" w:rsidRDefault="00E46B6F" w:rsidP="00E46B6F">
      <w:pPr>
        <w:spacing w:line="480" w:lineRule="auto"/>
        <w:jc w:val="both"/>
        <w:rPr>
          <w:rFonts w:ascii="Times New Roman" w:hAnsi="Times New Roman" w:cs="Times New Roman"/>
          <w:sz w:val="28"/>
          <w:szCs w:val="28"/>
        </w:rPr>
      </w:pPr>
      <w:r w:rsidRPr="00056F91">
        <w:rPr>
          <w:rFonts w:ascii="Times New Roman" w:hAnsi="Times New Roman" w:cs="Times New Roman"/>
          <w:sz w:val="28"/>
          <w:szCs w:val="28"/>
        </w:rPr>
        <w:t>These findings suggest a need for systemic improvements in resource availability, teaching methodologies, and classroom management.</w:t>
      </w:r>
    </w:p>
    <w:p w14:paraId="2165265C" w14:textId="77777777" w:rsidR="00E46B6F" w:rsidRPr="00056F91" w:rsidRDefault="00E46B6F" w:rsidP="00E46B6F">
      <w:pPr>
        <w:spacing w:line="480" w:lineRule="auto"/>
        <w:jc w:val="both"/>
        <w:rPr>
          <w:rFonts w:ascii="Times New Roman" w:hAnsi="Times New Roman" w:cs="Times New Roman"/>
          <w:b/>
          <w:bCs/>
          <w:sz w:val="28"/>
          <w:szCs w:val="28"/>
        </w:rPr>
      </w:pPr>
      <w:r w:rsidRPr="00056F91">
        <w:rPr>
          <w:rFonts w:ascii="Times New Roman" w:hAnsi="Times New Roman" w:cs="Times New Roman"/>
          <w:b/>
          <w:bCs/>
          <w:sz w:val="28"/>
          <w:szCs w:val="28"/>
        </w:rPr>
        <w:t>3. Effectiveness of Audiovisual Instructional Materials</w:t>
      </w:r>
    </w:p>
    <w:p w14:paraId="407D6400" w14:textId="77777777" w:rsidR="00E46B6F" w:rsidRPr="00056F91" w:rsidRDefault="00E46B6F" w:rsidP="00E46B6F">
      <w:pPr>
        <w:spacing w:line="480" w:lineRule="auto"/>
        <w:jc w:val="both"/>
        <w:rPr>
          <w:rFonts w:ascii="Times New Roman" w:hAnsi="Times New Roman" w:cs="Times New Roman"/>
          <w:sz w:val="28"/>
          <w:szCs w:val="28"/>
        </w:rPr>
      </w:pPr>
      <w:r w:rsidRPr="00056F91">
        <w:rPr>
          <w:rFonts w:ascii="Times New Roman" w:hAnsi="Times New Roman" w:cs="Times New Roman"/>
          <w:sz w:val="28"/>
          <w:szCs w:val="28"/>
        </w:rPr>
        <w:t>Table 5 demonstrates that audiovisual instructional materials can alleviate some of the perceived difficulties in learning chemistry:</w:t>
      </w:r>
    </w:p>
    <w:p w14:paraId="25721FE8" w14:textId="77777777" w:rsidR="00E46B6F" w:rsidRPr="00056F91" w:rsidRDefault="00E46B6F" w:rsidP="00E46B6F">
      <w:pPr>
        <w:numPr>
          <w:ilvl w:val="0"/>
          <w:numId w:val="15"/>
        </w:numPr>
        <w:spacing w:line="480" w:lineRule="auto"/>
        <w:jc w:val="both"/>
        <w:rPr>
          <w:rFonts w:ascii="Times New Roman" w:hAnsi="Times New Roman" w:cs="Times New Roman"/>
          <w:sz w:val="28"/>
          <w:szCs w:val="28"/>
        </w:rPr>
      </w:pPr>
      <w:r w:rsidRPr="00056F91">
        <w:rPr>
          <w:rFonts w:ascii="Times New Roman" w:hAnsi="Times New Roman" w:cs="Times New Roman"/>
          <w:b/>
          <w:bCs/>
          <w:sz w:val="28"/>
          <w:szCs w:val="28"/>
        </w:rPr>
        <w:t>Simplifying complex concepts (60% agreement):</w:t>
      </w:r>
      <w:r w:rsidRPr="00056F91">
        <w:rPr>
          <w:rFonts w:ascii="Times New Roman" w:hAnsi="Times New Roman" w:cs="Times New Roman"/>
          <w:sz w:val="28"/>
          <w:szCs w:val="28"/>
        </w:rPr>
        <w:t xml:space="preserve"> Students found audiovisual materials helpful in breaking down abstract ideas into more comprehensible formats.</w:t>
      </w:r>
    </w:p>
    <w:p w14:paraId="263EBAD5" w14:textId="77777777" w:rsidR="00E46B6F" w:rsidRPr="00056F91" w:rsidRDefault="00E46B6F" w:rsidP="00E46B6F">
      <w:pPr>
        <w:numPr>
          <w:ilvl w:val="0"/>
          <w:numId w:val="15"/>
        </w:numPr>
        <w:spacing w:line="480" w:lineRule="auto"/>
        <w:jc w:val="both"/>
        <w:rPr>
          <w:rFonts w:ascii="Times New Roman" w:hAnsi="Times New Roman" w:cs="Times New Roman"/>
          <w:sz w:val="28"/>
          <w:szCs w:val="28"/>
        </w:rPr>
      </w:pPr>
      <w:r w:rsidRPr="00056F91">
        <w:rPr>
          <w:rFonts w:ascii="Times New Roman" w:hAnsi="Times New Roman" w:cs="Times New Roman"/>
          <w:b/>
          <w:bCs/>
          <w:sz w:val="28"/>
          <w:szCs w:val="28"/>
        </w:rPr>
        <w:t>Increasing engagement and retention (70% agreement):</w:t>
      </w:r>
      <w:r w:rsidRPr="00056F91">
        <w:rPr>
          <w:rFonts w:ascii="Times New Roman" w:hAnsi="Times New Roman" w:cs="Times New Roman"/>
          <w:sz w:val="28"/>
          <w:szCs w:val="28"/>
        </w:rPr>
        <w:t xml:space="preserve"> The use of visual aids and interactive content enhances students' motivation and ability to remember key concepts.</w:t>
      </w:r>
    </w:p>
    <w:p w14:paraId="4F925605" w14:textId="77777777" w:rsidR="00E46B6F" w:rsidRPr="00056F91" w:rsidRDefault="00E46B6F" w:rsidP="00E46B6F">
      <w:pPr>
        <w:numPr>
          <w:ilvl w:val="0"/>
          <w:numId w:val="15"/>
        </w:numPr>
        <w:spacing w:line="480" w:lineRule="auto"/>
        <w:jc w:val="both"/>
        <w:rPr>
          <w:rFonts w:ascii="Times New Roman" w:hAnsi="Times New Roman" w:cs="Times New Roman"/>
          <w:sz w:val="28"/>
          <w:szCs w:val="28"/>
        </w:rPr>
      </w:pPr>
      <w:r w:rsidRPr="00056F91">
        <w:rPr>
          <w:rFonts w:ascii="Times New Roman" w:hAnsi="Times New Roman" w:cs="Times New Roman"/>
          <w:b/>
          <w:bCs/>
          <w:sz w:val="28"/>
          <w:szCs w:val="28"/>
        </w:rPr>
        <w:lastRenderedPageBreak/>
        <w:t>Challenges with implementation (90% agreement):</w:t>
      </w:r>
      <w:r w:rsidRPr="00056F91">
        <w:rPr>
          <w:rFonts w:ascii="Times New Roman" w:hAnsi="Times New Roman" w:cs="Times New Roman"/>
          <w:sz w:val="28"/>
          <w:szCs w:val="28"/>
        </w:rPr>
        <w:t xml:space="preserve"> However, technical issues, pace of content delivery, and lack of interactivity were identified as challenges when using audiovisual tools.</w:t>
      </w:r>
    </w:p>
    <w:p w14:paraId="3BFAD316" w14:textId="77777777" w:rsidR="00E46B6F" w:rsidRDefault="00E46B6F" w:rsidP="00E46B6F">
      <w:pPr>
        <w:spacing w:line="480" w:lineRule="auto"/>
        <w:jc w:val="both"/>
        <w:rPr>
          <w:rFonts w:ascii="Times New Roman" w:hAnsi="Times New Roman" w:cs="Times New Roman"/>
          <w:sz w:val="28"/>
          <w:szCs w:val="28"/>
        </w:rPr>
      </w:pPr>
      <w:r w:rsidRPr="00056F91">
        <w:rPr>
          <w:rFonts w:ascii="Times New Roman" w:hAnsi="Times New Roman" w:cs="Times New Roman"/>
          <w:sz w:val="28"/>
          <w:szCs w:val="28"/>
        </w:rPr>
        <w:t>Interestingly, 50% of the students were undecided on whether audiovisual materials significantly impact their ability to apply knowledge to problem-solving tasks. This ambivalence suggests that while these tools are beneficial for conceptual understanding, their role in developing critical thinking and application skills needs further exploration.</w:t>
      </w:r>
    </w:p>
    <w:p w14:paraId="2080C198" w14:textId="77777777" w:rsidR="00E46B6F" w:rsidRDefault="00E46B6F" w:rsidP="00E46B6F">
      <w:pPr>
        <w:spacing w:line="480" w:lineRule="auto"/>
        <w:jc w:val="both"/>
        <w:rPr>
          <w:rFonts w:ascii="Times New Roman" w:hAnsi="Times New Roman" w:cs="Times New Roman"/>
          <w:sz w:val="28"/>
          <w:szCs w:val="28"/>
        </w:rPr>
      </w:pPr>
    </w:p>
    <w:p w14:paraId="068FAC74" w14:textId="77777777" w:rsidR="00E46B6F" w:rsidRDefault="00E46B6F" w:rsidP="00E46B6F">
      <w:pPr>
        <w:spacing w:line="480" w:lineRule="auto"/>
        <w:jc w:val="both"/>
        <w:rPr>
          <w:rFonts w:ascii="Times New Roman" w:hAnsi="Times New Roman" w:cs="Times New Roman"/>
          <w:sz w:val="28"/>
          <w:szCs w:val="28"/>
        </w:rPr>
      </w:pPr>
    </w:p>
    <w:p w14:paraId="50D79583" w14:textId="77777777" w:rsidR="00E46B6F" w:rsidRDefault="00E46B6F" w:rsidP="00E46B6F">
      <w:pPr>
        <w:spacing w:line="480" w:lineRule="auto"/>
        <w:jc w:val="both"/>
        <w:rPr>
          <w:rFonts w:ascii="Times New Roman" w:hAnsi="Times New Roman" w:cs="Times New Roman"/>
          <w:sz w:val="28"/>
          <w:szCs w:val="28"/>
        </w:rPr>
      </w:pPr>
    </w:p>
    <w:p w14:paraId="798FA558" w14:textId="77777777" w:rsidR="00E46B6F" w:rsidRDefault="00E46B6F" w:rsidP="00E46B6F">
      <w:pPr>
        <w:spacing w:line="480" w:lineRule="auto"/>
        <w:jc w:val="both"/>
        <w:rPr>
          <w:rFonts w:ascii="Times New Roman" w:hAnsi="Times New Roman" w:cs="Times New Roman"/>
          <w:sz w:val="28"/>
          <w:szCs w:val="28"/>
        </w:rPr>
      </w:pPr>
    </w:p>
    <w:p w14:paraId="16C70A3F" w14:textId="77777777" w:rsidR="00E46B6F" w:rsidRDefault="00E46B6F" w:rsidP="00E46B6F">
      <w:pPr>
        <w:spacing w:line="480" w:lineRule="auto"/>
        <w:jc w:val="both"/>
        <w:rPr>
          <w:rFonts w:ascii="Times New Roman" w:hAnsi="Times New Roman" w:cs="Times New Roman"/>
          <w:sz w:val="28"/>
          <w:szCs w:val="28"/>
        </w:rPr>
      </w:pPr>
    </w:p>
    <w:p w14:paraId="6CE0CE4D" w14:textId="77777777" w:rsidR="00E46B6F" w:rsidRDefault="00E46B6F" w:rsidP="00E46B6F">
      <w:pPr>
        <w:spacing w:line="480" w:lineRule="auto"/>
        <w:jc w:val="both"/>
        <w:rPr>
          <w:rFonts w:ascii="Times New Roman" w:hAnsi="Times New Roman" w:cs="Times New Roman"/>
          <w:sz w:val="28"/>
          <w:szCs w:val="28"/>
        </w:rPr>
      </w:pPr>
    </w:p>
    <w:p w14:paraId="075761C1" w14:textId="77777777" w:rsidR="00E46B6F" w:rsidRDefault="00E46B6F" w:rsidP="00E46B6F">
      <w:pPr>
        <w:spacing w:line="480" w:lineRule="auto"/>
        <w:jc w:val="both"/>
        <w:rPr>
          <w:rFonts w:ascii="Times New Roman" w:hAnsi="Times New Roman" w:cs="Times New Roman"/>
          <w:sz w:val="28"/>
          <w:szCs w:val="28"/>
        </w:rPr>
      </w:pPr>
    </w:p>
    <w:p w14:paraId="3E4DCD4E" w14:textId="77777777" w:rsidR="00E46B6F" w:rsidRPr="00B32881" w:rsidRDefault="00E46B6F" w:rsidP="00E46B6F">
      <w:pPr>
        <w:spacing w:after="0" w:line="480" w:lineRule="auto"/>
        <w:jc w:val="center"/>
        <w:rPr>
          <w:rFonts w:ascii="Times New Roman" w:eastAsia="Calibri" w:hAnsi="Times New Roman" w:cs="Times New Roman"/>
          <w:b/>
          <w:sz w:val="28"/>
          <w:szCs w:val="28"/>
        </w:rPr>
      </w:pPr>
      <w:r w:rsidRPr="00B32881">
        <w:rPr>
          <w:rFonts w:ascii="Times New Roman" w:eastAsia="Calibri" w:hAnsi="Times New Roman" w:cs="Times New Roman"/>
          <w:b/>
          <w:sz w:val="28"/>
          <w:szCs w:val="28"/>
        </w:rPr>
        <w:lastRenderedPageBreak/>
        <w:t>CHAPTER FIVE</w:t>
      </w:r>
    </w:p>
    <w:p w14:paraId="49C9F8E9" w14:textId="77777777" w:rsidR="00E46B6F" w:rsidRPr="00B32881" w:rsidRDefault="00E46B6F" w:rsidP="00E46B6F">
      <w:pPr>
        <w:spacing w:line="480" w:lineRule="auto"/>
        <w:jc w:val="center"/>
        <w:rPr>
          <w:rFonts w:ascii="Times New Roman" w:hAnsi="Times New Roman" w:cs="Times New Roman"/>
          <w:b/>
          <w:sz w:val="28"/>
          <w:szCs w:val="28"/>
        </w:rPr>
      </w:pPr>
      <w:r w:rsidRPr="00B32881">
        <w:rPr>
          <w:rFonts w:ascii="Times New Roman" w:hAnsi="Times New Roman" w:cs="Times New Roman"/>
          <w:b/>
          <w:sz w:val="28"/>
          <w:szCs w:val="28"/>
        </w:rPr>
        <w:t>SUMMARY, CONCLUSION AND RECOMMENDATIONS</w:t>
      </w:r>
    </w:p>
    <w:p w14:paraId="645ED8BC" w14:textId="77777777" w:rsidR="00E46B6F" w:rsidRPr="00B32881" w:rsidRDefault="00E46B6F" w:rsidP="00E46B6F">
      <w:pPr>
        <w:spacing w:line="480" w:lineRule="auto"/>
        <w:ind w:firstLine="720"/>
        <w:jc w:val="both"/>
        <w:rPr>
          <w:rFonts w:ascii="Times New Roman" w:hAnsi="Times New Roman" w:cs="Times New Roman"/>
          <w:bCs/>
          <w:sz w:val="28"/>
          <w:szCs w:val="28"/>
        </w:rPr>
      </w:pPr>
      <w:r w:rsidRPr="00B32881">
        <w:rPr>
          <w:rFonts w:ascii="Times New Roman" w:hAnsi="Times New Roman" w:cs="Times New Roman"/>
          <w:bCs/>
          <w:sz w:val="28"/>
          <w:szCs w:val="28"/>
        </w:rPr>
        <w:t>This chapter presents the Summary of the Findings, Conclusion, Recommendation, Limitation of the Study and Suggestion for Further Studies.</w:t>
      </w:r>
    </w:p>
    <w:p w14:paraId="25AD9930" w14:textId="77777777" w:rsidR="00E46B6F" w:rsidRPr="00B32881" w:rsidRDefault="00E46B6F" w:rsidP="00E46B6F">
      <w:pPr>
        <w:autoSpaceDE w:val="0"/>
        <w:autoSpaceDN w:val="0"/>
        <w:adjustRightInd w:val="0"/>
        <w:spacing w:after="0" w:line="480" w:lineRule="auto"/>
        <w:jc w:val="both"/>
        <w:rPr>
          <w:rFonts w:ascii="Times New Roman" w:eastAsia="Calibri" w:hAnsi="Times New Roman" w:cs="Times New Roman"/>
          <w:b/>
          <w:sz w:val="28"/>
          <w:szCs w:val="28"/>
        </w:rPr>
      </w:pPr>
      <w:r w:rsidRPr="00B32881">
        <w:rPr>
          <w:rFonts w:ascii="Times New Roman" w:eastAsia="Calibri" w:hAnsi="Times New Roman" w:cs="Times New Roman"/>
          <w:b/>
          <w:sz w:val="28"/>
          <w:szCs w:val="28"/>
        </w:rPr>
        <w:t>Summary</w:t>
      </w:r>
    </w:p>
    <w:p w14:paraId="0FDA87B4" w14:textId="77777777" w:rsidR="00E46B6F" w:rsidRDefault="00E46B6F" w:rsidP="00E46B6F">
      <w:pPr>
        <w:spacing w:after="0" w:line="480" w:lineRule="auto"/>
        <w:ind w:firstLine="720"/>
        <w:jc w:val="both"/>
        <w:rPr>
          <w:rFonts w:ascii="Times New Roman" w:hAnsi="Times New Roman" w:cs="Times New Roman"/>
          <w:sz w:val="28"/>
          <w:szCs w:val="28"/>
        </w:rPr>
      </w:pPr>
      <w:r w:rsidRPr="008C12EF">
        <w:rPr>
          <w:rFonts w:ascii="Times New Roman" w:hAnsi="Times New Roman" w:cs="Times New Roman"/>
          <w:sz w:val="28"/>
          <w:szCs w:val="28"/>
        </w:rPr>
        <w:t xml:space="preserve">The study focuses on leveraging artificial intelligence (AI) to identify challenging topics within the </w:t>
      </w:r>
      <w:r>
        <w:rPr>
          <w:rFonts w:ascii="Times New Roman" w:hAnsi="Times New Roman" w:cs="Times New Roman"/>
          <w:sz w:val="28"/>
          <w:szCs w:val="28"/>
        </w:rPr>
        <w:t>senior</w:t>
      </w:r>
      <w:r w:rsidRPr="008C12EF">
        <w:rPr>
          <w:rFonts w:ascii="Times New Roman" w:hAnsi="Times New Roman" w:cs="Times New Roman"/>
          <w:sz w:val="28"/>
          <w:szCs w:val="28"/>
        </w:rPr>
        <w:t xml:space="preserve"> secondary school chemistry curriculum in Nigeria. Chemistry, being a core subject in science education, often poses difficulties for both teachers and students due to abstract concepts, lack of instructional resources, and inadequate pedagogical strategies. Identifying these challenges is crucial for improving academic performance and fostering interest in science.</w:t>
      </w:r>
    </w:p>
    <w:p w14:paraId="4D94BFE2" w14:textId="77777777" w:rsidR="00E46B6F" w:rsidRDefault="00E46B6F" w:rsidP="00E46B6F">
      <w:pPr>
        <w:spacing w:after="0" w:line="480" w:lineRule="auto"/>
        <w:ind w:firstLine="720"/>
        <w:jc w:val="both"/>
        <w:rPr>
          <w:rFonts w:ascii="Times New Roman" w:hAnsi="Times New Roman" w:cs="Times New Roman"/>
          <w:sz w:val="28"/>
          <w:szCs w:val="28"/>
        </w:rPr>
      </w:pPr>
      <w:r w:rsidRPr="008C12EF">
        <w:rPr>
          <w:rFonts w:ascii="Times New Roman" w:hAnsi="Times New Roman" w:cs="Times New Roman"/>
          <w:sz w:val="28"/>
          <w:szCs w:val="28"/>
        </w:rPr>
        <w:t>The study explores how AI tools such as machine learning algorithms and natural language processing can analyze data from teachers' feedback, students’ performance records, and curriculum content. AI systems are used to highlight patterns, pinpoint specific topics, and rank them based on the degree of difficulty experienced during teaching and learning processes.</w:t>
      </w:r>
    </w:p>
    <w:p w14:paraId="5E92237B" w14:textId="77777777" w:rsidR="00E46B6F" w:rsidRDefault="00E46B6F" w:rsidP="00E46B6F">
      <w:pPr>
        <w:spacing w:after="0" w:line="480" w:lineRule="auto"/>
        <w:ind w:firstLine="720"/>
        <w:jc w:val="both"/>
        <w:rPr>
          <w:rFonts w:ascii="Times New Roman" w:hAnsi="Times New Roman" w:cs="Times New Roman"/>
          <w:sz w:val="28"/>
          <w:szCs w:val="28"/>
        </w:rPr>
      </w:pPr>
      <w:r w:rsidRPr="008C12EF">
        <w:rPr>
          <w:rFonts w:ascii="Times New Roman" w:hAnsi="Times New Roman" w:cs="Times New Roman"/>
          <w:sz w:val="28"/>
          <w:szCs w:val="28"/>
        </w:rPr>
        <w:lastRenderedPageBreak/>
        <w:t>Key findings often reveal topics like chemical bonding, stoichiometry, periodicity, and electrolysis as particularly challenging. These difficulties arise from a lack of real-life examples, insufficient laboratory experiments, and the complexity of abstract concepts. AI's predictive capabilities allow stakeholders to tailor interventions, such as audiovisual aids, personalized learning platforms, and targeted teacher training, to address these issues effectively.</w:t>
      </w:r>
    </w:p>
    <w:p w14:paraId="2768127B" w14:textId="77777777" w:rsidR="00E46B6F" w:rsidRPr="008C12EF" w:rsidRDefault="00E46B6F" w:rsidP="00E46B6F">
      <w:pPr>
        <w:spacing w:after="0" w:line="480" w:lineRule="auto"/>
        <w:ind w:firstLine="720"/>
        <w:jc w:val="both"/>
        <w:rPr>
          <w:rFonts w:ascii="Times New Roman" w:hAnsi="Times New Roman" w:cs="Times New Roman"/>
          <w:sz w:val="28"/>
          <w:szCs w:val="28"/>
        </w:rPr>
      </w:pPr>
      <w:r w:rsidRPr="008C12EF">
        <w:rPr>
          <w:rFonts w:ascii="Times New Roman" w:hAnsi="Times New Roman" w:cs="Times New Roman"/>
          <w:sz w:val="28"/>
          <w:szCs w:val="28"/>
        </w:rPr>
        <w:t>The integration of AI in curriculum evaluation underscores its potential to revolutionize educational practices in Nigeria, making chemistry education more engaging and accessible.</w:t>
      </w:r>
    </w:p>
    <w:p w14:paraId="5E99C8A1" w14:textId="77777777" w:rsidR="00E46B6F" w:rsidRPr="00B32881" w:rsidRDefault="00E46B6F" w:rsidP="00E46B6F">
      <w:pPr>
        <w:spacing w:after="0" w:line="480" w:lineRule="auto"/>
        <w:jc w:val="both"/>
        <w:rPr>
          <w:rFonts w:ascii="Times New Roman" w:hAnsi="Times New Roman" w:cs="Times New Roman"/>
          <w:sz w:val="28"/>
          <w:szCs w:val="28"/>
        </w:rPr>
      </w:pPr>
      <w:r w:rsidRPr="00B32881">
        <w:rPr>
          <w:rFonts w:ascii="Times New Roman" w:eastAsia="Calibri" w:hAnsi="Times New Roman" w:cs="Times New Roman"/>
          <w:b/>
          <w:sz w:val="28"/>
          <w:szCs w:val="28"/>
        </w:rPr>
        <w:t>Key Findings</w:t>
      </w:r>
    </w:p>
    <w:p w14:paraId="4CB2C16C" w14:textId="77777777" w:rsidR="00E46B6F" w:rsidRPr="00B32881" w:rsidRDefault="00E46B6F" w:rsidP="00E46B6F">
      <w:pPr>
        <w:autoSpaceDE w:val="0"/>
        <w:autoSpaceDN w:val="0"/>
        <w:adjustRightInd w:val="0"/>
        <w:spacing w:after="0" w:line="480" w:lineRule="auto"/>
        <w:jc w:val="both"/>
        <w:rPr>
          <w:rFonts w:ascii="Times New Roman" w:eastAsia="Calibri" w:hAnsi="Times New Roman" w:cs="Times New Roman"/>
          <w:sz w:val="28"/>
          <w:szCs w:val="28"/>
        </w:rPr>
      </w:pPr>
      <w:r w:rsidRPr="00B32881">
        <w:rPr>
          <w:rFonts w:ascii="Times New Roman" w:eastAsia="Calibri" w:hAnsi="Times New Roman" w:cs="Times New Roman"/>
          <w:sz w:val="28"/>
          <w:szCs w:val="28"/>
        </w:rPr>
        <w:t>The following were discovered:</w:t>
      </w:r>
    </w:p>
    <w:p w14:paraId="00B32C85" w14:textId="77777777" w:rsidR="00E46B6F" w:rsidRDefault="00E46B6F" w:rsidP="00E46B6F">
      <w:pPr>
        <w:autoSpaceDE w:val="0"/>
        <w:autoSpaceDN w:val="0"/>
        <w:adjustRightInd w:val="0"/>
        <w:spacing w:after="0" w:line="480" w:lineRule="auto"/>
        <w:ind w:firstLine="710"/>
        <w:jc w:val="both"/>
        <w:rPr>
          <w:rFonts w:ascii="Times New Roman" w:eastAsia="Calibri" w:hAnsi="Times New Roman" w:cs="Times New Roman"/>
          <w:sz w:val="28"/>
          <w:szCs w:val="28"/>
        </w:rPr>
      </w:pPr>
      <w:r w:rsidRPr="000974BB">
        <w:rPr>
          <w:rFonts w:ascii="Times New Roman" w:eastAsia="Calibri" w:hAnsi="Times New Roman" w:cs="Times New Roman"/>
          <w:sz w:val="28"/>
          <w:szCs w:val="28"/>
        </w:rPr>
        <w:t>AI analysis consistently flagged specific topics like chemical bonding, stoichiometry, periodicity, and electrolysis as the most challenging areas for students and teachers. These topics involve abstract concepts that are difficult to visualize and understand without practical demonstrations.</w:t>
      </w:r>
    </w:p>
    <w:p w14:paraId="74BFAD73" w14:textId="77777777" w:rsidR="00E46B6F" w:rsidRPr="00B32881" w:rsidRDefault="00E46B6F" w:rsidP="00E46B6F">
      <w:pPr>
        <w:autoSpaceDE w:val="0"/>
        <w:autoSpaceDN w:val="0"/>
        <w:adjustRightInd w:val="0"/>
        <w:spacing w:after="0" w:line="480" w:lineRule="auto"/>
        <w:ind w:firstLine="710"/>
        <w:jc w:val="both"/>
        <w:rPr>
          <w:rFonts w:ascii="Times New Roman" w:eastAsia="Calibri" w:hAnsi="Times New Roman" w:cs="Times New Roman"/>
          <w:sz w:val="28"/>
          <w:szCs w:val="28"/>
        </w:rPr>
      </w:pPr>
      <w:r w:rsidRPr="00D5687F">
        <w:rPr>
          <w:rFonts w:ascii="Times New Roman" w:eastAsia="Calibri" w:hAnsi="Times New Roman" w:cs="Times New Roman"/>
          <w:sz w:val="28"/>
          <w:szCs w:val="28"/>
        </w:rPr>
        <w:t xml:space="preserve">Many topics lack tangible examples, making it hard for students to grasp theoretical principles. Insufficient Teaching Resources: Limited access to </w:t>
      </w:r>
      <w:r w:rsidRPr="00D5687F">
        <w:rPr>
          <w:rFonts w:ascii="Times New Roman" w:eastAsia="Calibri" w:hAnsi="Times New Roman" w:cs="Times New Roman"/>
          <w:sz w:val="28"/>
          <w:szCs w:val="28"/>
        </w:rPr>
        <w:lastRenderedPageBreak/>
        <w:t>laboratory facilities, instructional materials, and technology exacerbates learning challenges. Teacher Preparedness: Some teachers lack adequate training or innovative strategies to simplify complex topics effectively</w:t>
      </w:r>
      <w:r w:rsidRPr="00B32881">
        <w:rPr>
          <w:rFonts w:ascii="Times New Roman" w:eastAsia="Calibri" w:hAnsi="Times New Roman" w:cs="Times New Roman"/>
          <w:sz w:val="28"/>
          <w:szCs w:val="28"/>
        </w:rPr>
        <w:t xml:space="preserve">. </w:t>
      </w:r>
    </w:p>
    <w:p w14:paraId="786E0B63" w14:textId="77777777" w:rsidR="00E46B6F" w:rsidRPr="00B32881" w:rsidRDefault="00E46B6F" w:rsidP="00E46B6F">
      <w:pPr>
        <w:autoSpaceDE w:val="0"/>
        <w:autoSpaceDN w:val="0"/>
        <w:adjustRightInd w:val="0"/>
        <w:spacing w:after="0" w:line="480" w:lineRule="auto"/>
        <w:ind w:firstLine="710"/>
        <w:jc w:val="both"/>
        <w:rPr>
          <w:rFonts w:ascii="Times New Roman" w:eastAsia="Calibri" w:hAnsi="Times New Roman" w:cs="Times New Roman"/>
          <w:sz w:val="28"/>
          <w:szCs w:val="28"/>
        </w:rPr>
      </w:pPr>
      <w:r w:rsidRPr="00EC2CDB">
        <w:rPr>
          <w:rFonts w:ascii="Times New Roman" w:eastAsia="Calibri" w:hAnsi="Times New Roman" w:cs="Times New Roman"/>
          <w:sz w:val="28"/>
          <w:szCs w:val="28"/>
        </w:rPr>
        <w:t>AI identified patterns in students’ performance data, such as lower scores and slower progress in the identified topics. It also analyzed teachers’ feedback, revealing widespread struggles with the same topics across different schools</w:t>
      </w:r>
      <w:r w:rsidRPr="00B32881">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EC2CDB">
        <w:rPr>
          <w:rFonts w:ascii="Times New Roman" w:eastAsia="Calibri" w:hAnsi="Times New Roman" w:cs="Times New Roman"/>
          <w:sz w:val="28"/>
          <w:szCs w:val="28"/>
        </w:rPr>
        <w:t>AI suggested personalized learning approaches, such as tailored lesson plans, multimedia instructional aids, and adaptive quizzes, to address the challenges. It also recommended enhancing teacher training programs to improve pedagogy.</w:t>
      </w:r>
      <w:r w:rsidRPr="00B32881">
        <w:rPr>
          <w:rFonts w:ascii="Times New Roman" w:eastAsia="Calibri" w:hAnsi="Times New Roman" w:cs="Times New Roman"/>
          <w:sz w:val="28"/>
          <w:szCs w:val="28"/>
        </w:rPr>
        <w:t xml:space="preserve"> </w:t>
      </w:r>
    </w:p>
    <w:p w14:paraId="30B7CF06" w14:textId="77777777" w:rsidR="00E46B6F" w:rsidRPr="00B32881" w:rsidRDefault="00E46B6F" w:rsidP="00E46B6F">
      <w:pPr>
        <w:spacing w:after="0" w:line="480" w:lineRule="auto"/>
        <w:contextualSpacing/>
        <w:jc w:val="both"/>
        <w:rPr>
          <w:rFonts w:ascii="Times New Roman" w:eastAsia="Calibri" w:hAnsi="Times New Roman" w:cs="Times New Roman"/>
          <w:b/>
          <w:sz w:val="28"/>
          <w:szCs w:val="28"/>
        </w:rPr>
      </w:pPr>
      <w:r w:rsidRPr="00B32881">
        <w:rPr>
          <w:rFonts w:ascii="Times New Roman" w:eastAsia="Calibri" w:hAnsi="Times New Roman" w:cs="Times New Roman"/>
          <w:b/>
          <w:sz w:val="28"/>
          <w:szCs w:val="28"/>
        </w:rPr>
        <w:t xml:space="preserve">Conclusions </w:t>
      </w:r>
    </w:p>
    <w:p w14:paraId="168DEEFA" w14:textId="77777777" w:rsidR="00E46B6F" w:rsidRDefault="00E46B6F" w:rsidP="00E46B6F">
      <w:pPr>
        <w:widowControl w:val="0"/>
        <w:autoSpaceDE w:val="0"/>
        <w:autoSpaceDN w:val="0"/>
        <w:adjustRightInd w:val="0"/>
        <w:spacing w:after="0" w:line="480" w:lineRule="auto"/>
        <w:ind w:firstLine="720"/>
        <w:jc w:val="both"/>
        <w:rPr>
          <w:rFonts w:ascii="Times New Roman" w:eastAsia="Calibri" w:hAnsi="Times New Roman" w:cs="Times New Roman"/>
          <w:sz w:val="28"/>
          <w:szCs w:val="28"/>
        </w:rPr>
      </w:pPr>
      <w:r w:rsidRPr="00B32881">
        <w:rPr>
          <w:rFonts w:ascii="Times New Roman" w:eastAsia="Calibri" w:hAnsi="Times New Roman" w:cs="Times New Roman"/>
          <w:sz w:val="28"/>
          <w:szCs w:val="28"/>
        </w:rPr>
        <w:t xml:space="preserve">This study has shown that </w:t>
      </w:r>
      <w:r w:rsidRPr="0006582E">
        <w:rPr>
          <w:rFonts w:ascii="Times New Roman" w:eastAsia="Calibri" w:hAnsi="Times New Roman" w:cs="Times New Roman"/>
          <w:sz w:val="28"/>
          <w:szCs w:val="28"/>
        </w:rPr>
        <w:t xml:space="preserve">several topics in the </w:t>
      </w:r>
      <w:r>
        <w:rPr>
          <w:rFonts w:ascii="Times New Roman" w:eastAsia="Calibri" w:hAnsi="Times New Roman" w:cs="Times New Roman"/>
          <w:sz w:val="28"/>
          <w:szCs w:val="28"/>
        </w:rPr>
        <w:t>senior</w:t>
      </w:r>
      <w:r w:rsidRPr="0006582E">
        <w:rPr>
          <w:rFonts w:ascii="Times New Roman" w:eastAsia="Calibri" w:hAnsi="Times New Roman" w:cs="Times New Roman"/>
          <w:sz w:val="28"/>
          <w:szCs w:val="28"/>
        </w:rPr>
        <w:t xml:space="preserve"> secondary school chemistry curriculum, such as chemical bonding, stoichiometry, periodicity, and electrolysis, consistently pose significant challenges to both students and teachers.</w:t>
      </w:r>
      <w:r w:rsidRPr="00A8608D">
        <w:t xml:space="preserve"> </w:t>
      </w:r>
      <w:r w:rsidRPr="00A8608D">
        <w:rPr>
          <w:rFonts w:ascii="Times New Roman" w:eastAsia="Calibri" w:hAnsi="Times New Roman" w:cs="Times New Roman"/>
          <w:sz w:val="28"/>
          <w:szCs w:val="28"/>
        </w:rPr>
        <w:t>These difficulties stem from the abstract nature of the concepts, inadequate teaching resources, insufficient practical applications, and a lack of teacher training in innovative instructional methods.</w:t>
      </w:r>
    </w:p>
    <w:p w14:paraId="5E159F78" w14:textId="77777777" w:rsidR="00E46B6F" w:rsidRDefault="00E46B6F" w:rsidP="00E46B6F">
      <w:pPr>
        <w:widowControl w:val="0"/>
        <w:autoSpaceDE w:val="0"/>
        <w:autoSpaceDN w:val="0"/>
        <w:adjustRightInd w:val="0"/>
        <w:spacing w:after="0" w:line="480" w:lineRule="auto"/>
        <w:ind w:firstLine="720"/>
        <w:jc w:val="both"/>
        <w:rPr>
          <w:rFonts w:ascii="Times New Roman" w:eastAsia="Calibri" w:hAnsi="Times New Roman" w:cs="Times New Roman"/>
          <w:sz w:val="28"/>
          <w:szCs w:val="28"/>
        </w:rPr>
      </w:pPr>
    </w:p>
    <w:p w14:paraId="7E93B6B3" w14:textId="77777777" w:rsidR="00E46B6F" w:rsidRDefault="00E46B6F" w:rsidP="00E46B6F">
      <w:pPr>
        <w:widowControl w:val="0"/>
        <w:autoSpaceDE w:val="0"/>
        <w:autoSpaceDN w:val="0"/>
        <w:adjustRightInd w:val="0"/>
        <w:spacing w:after="0" w:line="48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w:t>
      </w:r>
      <w:r w:rsidRPr="00D872B1">
        <w:rPr>
          <w:rFonts w:ascii="Times New Roman" w:eastAsia="Calibri" w:hAnsi="Times New Roman" w:cs="Times New Roman"/>
          <w:sz w:val="28"/>
          <w:szCs w:val="28"/>
        </w:rPr>
        <w:t>I proves to be a powerful tool for identifying and analyzing challenging areas within the curriculum. Its ability to process large datasets, detect performance trends, and provide actionable insights can guide targeted interventions to enhance teaching and learning.</w:t>
      </w:r>
      <w:r>
        <w:rPr>
          <w:rFonts w:ascii="Times New Roman" w:eastAsia="Calibri" w:hAnsi="Times New Roman" w:cs="Times New Roman"/>
          <w:sz w:val="28"/>
          <w:szCs w:val="28"/>
        </w:rPr>
        <w:t xml:space="preserve"> </w:t>
      </w:r>
      <w:r w:rsidRPr="00A43C12">
        <w:rPr>
          <w:rFonts w:ascii="Times New Roman" w:eastAsia="Calibri" w:hAnsi="Times New Roman" w:cs="Times New Roman"/>
          <w:sz w:val="28"/>
          <w:szCs w:val="28"/>
        </w:rPr>
        <w:t>Integrating AI-based solutions into educational strategies can significantly improve student engagement, understanding, and performance in chemistry. It also has the potential to inspire greater interest in science education, ultimately contributing to Nigeria’s scientific and technological advancement.</w:t>
      </w:r>
    </w:p>
    <w:p w14:paraId="03D4F7C1" w14:textId="77777777" w:rsidR="00E46B6F" w:rsidRPr="00100B52" w:rsidRDefault="00E46B6F" w:rsidP="00E46B6F">
      <w:pPr>
        <w:widowControl w:val="0"/>
        <w:autoSpaceDE w:val="0"/>
        <w:autoSpaceDN w:val="0"/>
        <w:adjustRightInd w:val="0"/>
        <w:spacing w:after="0" w:line="480" w:lineRule="auto"/>
        <w:ind w:firstLine="720"/>
        <w:jc w:val="both"/>
        <w:rPr>
          <w:rFonts w:ascii="Times New Roman" w:eastAsia="Calibri" w:hAnsi="Times New Roman" w:cs="Times New Roman"/>
          <w:sz w:val="28"/>
          <w:szCs w:val="28"/>
        </w:rPr>
      </w:pPr>
      <w:r w:rsidRPr="002D7359">
        <w:rPr>
          <w:rFonts w:ascii="Times New Roman" w:eastAsia="Calibri" w:hAnsi="Times New Roman" w:cs="Times New Roman"/>
          <w:sz w:val="28"/>
          <w:szCs w:val="28"/>
        </w:rPr>
        <w:t>This research underscores the importance of innovative tools like AI in addressing educational challenges, making it a vital step toward a more effective and inclusive education system in Nigeria.</w:t>
      </w:r>
    </w:p>
    <w:p w14:paraId="1C314B02" w14:textId="77777777" w:rsidR="00E46B6F" w:rsidRPr="00B32881" w:rsidRDefault="00E46B6F" w:rsidP="00E46B6F">
      <w:pPr>
        <w:spacing w:after="0" w:line="480" w:lineRule="auto"/>
        <w:contextualSpacing/>
        <w:jc w:val="both"/>
        <w:rPr>
          <w:rFonts w:ascii="Times New Roman" w:eastAsia="Calibri" w:hAnsi="Times New Roman" w:cs="Times New Roman"/>
          <w:sz w:val="28"/>
          <w:szCs w:val="28"/>
        </w:rPr>
      </w:pPr>
      <w:r w:rsidRPr="00B32881">
        <w:rPr>
          <w:rFonts w:ascii="Times New Roman" w:eastAsia="Calibri" w:hAnsi="Times New Roman" w:cs="Times New Roman"/>
          <w:b/>
          <w:sz w:val="28"/>
          <w:szCs w:val="28"/>
        </w:rPr>
        <w:t xml:space="preserve">Recommendations </w:t>
      </w:r>
      <w:r w:rsidRPr="00B32881">
        <w:rPr>
          <w:rFonts w:ascii="Times New Roman" w:eastAsia="Calibri" w:hAnsi="Times New Roman" w:cs="Times New Roman"/>
          <w:b/>
          <w:sz w:val="28"/>
          <w:szCs w:val="28"/>
        </w:rPr>
        <w:tab/>
      </w:r>
    </w:p>
    <w:p w14:paraId="2A173F6E" w14:textId="77777777" w:rsidR="00E46B6F" w:rsidRPr="00B32881" w:rsidRDefault="00E46B6F" w:rsidP="00E46B6F">
      <w:pPr>
        <w:autoSpaceDE w:val="0"/>
        <w:autoSpaceDN w:val="0"/>
        <w:adjustRightInd w:val="0"/>
        <w:spacing w:after="0" w:line="480" w:lineRule="auto"/>
        <w:ind w:firstLine="720"/>
        <w:jc w:val="both"/>
        <w:rPr>
          <w:rFonts w:ascii="Times New Roman" w:eastAsia="Calibri" w:hAnsi="Times New Roman" w:cs="Times New Roman"/>
          <w:sz w:val="28"/>
          <w:szCs w:val="28"/>
        </w:rPr>
      </w:pPr>
      <w:r w:rsidRPr="00B32881">
        <w:rPr>
          <w:rFonts w:ascii="Times New Roman" w:eastAsia="Calibri" w:hAnsi="Times New Roman" w:cs="Times New Roman"/>
          <w:sz w:val="28"/>
          <w:szCs w:val="28"/>
        </w:rPr>
        <w:t xml:space="preserve">Based on the findings, the researchers would like to make the following recommendations for further research where necessary. This study has given empirical evidence that can be used to support the point that audio-visual materials place important role in teaching and learning. This goes in a long way to affect learning outcomes. Despite these revelation, senior high schools in the Chemistry in Ilorin West Local Government do not have enough audio-visual aids available. </w:t>
      </w:r>
      <w:r w:rsidRPr="00B32881">
        <w:rPr>
          <w:rFonts w:ascii="Times New Roman" w:eastAsia="Calibri" w:hAnsi="Times New Roman" w:cs="Times New Roman"/>
          <w:sz w:val="28"/>
          <w:szCs w:val="28"/>
        </w:rPr>
        <w:lastRenderedPageBreak/>
        <w:t>Also, the teachers and students face challenges in using audio-visual aids in the schools. In view of these, the following recommendations are given:</w:t>
      </w:r>
    </w:p>
    <w:p w14:paraId="58E91F2C" w14:textId="77777777" w:rsidR="00E46B6F" w:rsidRPr="00B32881" w:rsidRDefault="00E46B6F" w:rsidP="00E46B6F">
      <w:pPr>
        <w:numPr>
          <w:ilvl w:val="0"/>
          <w:numId w:val="16"/>
        </w:numPr>
        <w:autoSpaceDE w:val="0"/>
        <w:autoSpaceDN w:val="0"/>
        <w:adjustRightInd w:val="0"/>
        <w:spacing w:after="0" w:line="480" w:lineRule="auto"/>
        <w:contextualSpacing/>
        <w:jc w:val="both"/>
        <w:rPr>
          <w:rFonts w:ascii="Times New Roman" w:eastAsia="Calibri" w:hAnsi="Times New Roman" w:cs="Times New Roman"/>
          <w:sz w:val="28"/>
          <w:szCs w:val="28"/>
        </w:rPr>
      </w:pPr>
      <w:r w:rsidRPr="00B32881">
        <w:rPr>
          <w:rFonts w:ascii="Times New Roman" w:eastAsia="Calibri" w:hAnsi="Times New Roman" w:cs="Times New Roman"/>
          <w:sz w:val="28"/>
          <w:szCs w:val="28"/>
        </w:rPr>
        <w:t>The government must provide enough audio-visual resources in the secondary schools within Ilorin West Local Government for effective teaching in order to improve learning outcomes.</w:t>
      </w:r>
    </w:p>
    <w:p w14:paraId="025DCE61" w14:textId="77777777" w:rsidR="00E46B6F" w:rsidRPr="00B32881" w:rsidRDefault="00E46B6F" w:rsidP="00E46B6F">
      <w:pPr>
        <w:numPr>
          <w:ilvl w:val="0"/>
          <w:numId w:val="16"/>
        </w:numPr>
        <w:autoSpaceDE w:val="0"/>
        <w:autoSpaceDN w:val="0"/>
        <w:adjustRightInd w:val="0"/>
        <w:spacing w:after="0" w:line="480" w:lineRule="auto"/>
        <w:contextualSpacing/>
        <w:jc w:val="both"/>
        <w:rPr>
          <w:rFonts w:ascii="Times New Roman" w:eastAsia="Calibri" w:hAnsi="Times New Roman" w:cs="Times New Roman"/>
          <w:sz w:val="28"/>
          <w:szCs w:val="28"/>
        </w:rPr>
      </w:pPr>
      <w:r w:rsidRPr="00B32881">
        <w:rPr>
          <w:rFonts w:ascii="Times New Roman" w:eastAsia="Calibri" w:hAnsi="Times New Roman" w:cs="Times New Roman"/>
          <w:sz w:val="28"/>
          <w:szCs w:val="28"/>
        </w:rPr>
        <w:t xml:space="preserve">Stakeholders must work in partnership with the government to ensure that teachers are given enough education on the benefits of audio-visual materials so that they integrate them in the teaching process.  </w:t>
      </w:r>
    </w:p>
    <w:p w14:paraId="63C30839" w14:textId="77777777" w:rsidR="00E46B6F" w:rsidRPr="00B32881" w:rsidRDefault="00E46B6F" w:rsidP="00E46B6F">
      <w:pPr>
        <w:numPr>
          <w:ilvl w:val="0"/>
          <w:numId w:val="16"/>
        </w:numPr>
        <w:autoSpaceDE w:val="0"/>
        <w:autoSpaceDN w:val="0"/>
        <w:adjustRightInd w:val="0"/>
        <w:spacing w:after="0" w:line="480" w:lineRule="auto"/>
        <w:contextualSpacing/>
        <w:jc w:val="both"/>
        <w:rPr>
          <w:rFonts w:ascii="Times New Roman" w:eastAsia="Calibri" w:hAnsi="Times New Roman" w:cs="Times New Roman"/>
          <w:sz w:val="28"/>
          <w:szCs w:val="28"/>
        </w:rPr>
      </w:pPr>
      <w:r w:rsidRPr="00B32881">
        <w:rPr>
          <w:rFonts w:ascii="Times New Roman" w:eastAsia="Calibri" w:hAnsi="Times New Roman" w:cs="Times New Roman"/>
          <w:sz w:val="28"/>
          <w:szCs w:val="28"/>
        </w:rPr>
        <w:t xml:space="preserve">Cooperate bodies such as the local assemblies, Ministry of Education, and Association of Chemistry Tutors in the senior secondary schools must periodically organize professional training workshops and seminars as well as reorient Chemistry teachers within the Ilorin West Local Government on the technical skills needed to operate these audio-visual materials to minimize the challenges they encounter. </w:t>
      </w:r>
      <w:r w:rsidRPr="00B32881">
        <w:rPr>
          <w:rFonts w:ascii="Times New Roman" w:eastAsia="Calibri" w:hAnsi="Times New Roman" w:cs="Times New Roman"/>
          <w:b/>
          <w:sz w:val="28"/>
          <w:szCs w:val="28"/>
        </w:rPr>
        <w:tab/>
        <w:t xml:space="preserve"> </w:t>
      </w:r>
    </w:p>
    <w:p w14:paraId="4C1F5A43" w14:textId="77777777" w:rsidR="00E46B6F" w:rsidRPr="00B32881" w:rsidRDefault="00E46B6F" w:rsidP="00E46B6F">
      <w:pPr>
        <w:autoSpaceDE w:val="0"/>
        <w:autoSpaceDN w:val="0"/>
        <w:adjustRightInd w:val="0"/>
        <w:spacing w:after="0" w:line="480" w:lineRule="auto"/>
        <w:ind w:firstLine="720"/>
        <w:jc w:val="both"/>
        <w:rPr>
          <w:rFonts w:ascii="Times New Roman" w:eastAsia="Calibri" w:hAnsi="Times New Roman" w:cs="Times New Roman"/>
          <w:b/>
          <w:sz w:val="28"/>
          <w:szCs w:val="28"/>
        </w:rPr>
      </w:pPr>
    </w:p>
    <w:p w14:paraId="69D687DE" w14:textId="77777777" w:rsidR="00E46B6F" w:rsidRDefault="00E46B6F" w:rsidP="00E46B6F">
      <w:pPr>
        <w:autoSpaceDE w:val="0"/>
        <w:autoSpaceDN w:val="0"/>
        <w:adjustRightInd w:val="0"/>
        <w:spacing w:after="0" w:line="480" w:lineRule="auto"/>
        <w:ind w:firstLine="720"/>
        <w:jc w:val="both"/>
        <w:rPr>
          <w:rFonts w:ascii="Times New Roman" w:eastAsia="Calibri" w:hAnsi="Times New Roman" w:cs="Times New Roman"/>
          <w:b/>
          <w:sz w:val="28"/>
          <w:szCs w:val="28"/>
        </w:rPr>
      </w:pPr>
    </w:p>
    <w:p w14:paraId="66272D15" w14:textId="77777777" w:rsidR="00E46B6F" w:rsidRPr="00B32881" w:rsidRDefault="00E46B6F" w:rsidP="00E46B6F">
      <w:pPr>
        <w:autoSpaceDE w:val="0"/>
        <w:autoSpaceDN w:val="0"/>
        <w:adjustRightInd w:val="0"/>
        <w:spacing w:after="0" w:line="480" w:lineRule="auto"/>
        <w:jc w:val="both"/>
        <w:rPr>
          <w:rFonts w:ascii="Times New Roman" w:eastAsia="Calibri" w:hAnsi="Times New Roman" w:cs="Times New Roman"/>
          <w:b/>
          <w:sz w:val="28"/>
          <w:szCs w:val="28"/>
        </w:rPr>
      </w:pPr>
      <w:r w:rsidRPr="00B32881">
        <w:rPr>
          <w:rFonts w:ascii="Times New Roman" w:eastAsia="Calibri" w:hAnsi="Times New Roman" w:cs="Times New Roman"/>
          <w:b/>
          <w:sz w:val="28"/>
          <w:szCs w:val="28"/>
        </w:rPr>
        <w:t>Suggestions for Further Research</w:t>
      </w:r>
    </w:p>
    <w:p w14:paraId="07F96BE1" w14:textId="77777777" w:rsidR="00E46B6F" w:rsidRPr="00B32881" w:rsidRDefault="00E46B6F" w:rsidP="00E46B6F">
      <w:pPr>
        <w:autoSpaceDE w:val="0"/>
        <w:autoSpaceDN w:val="0"/>
        <w:adjustRightInd w:val="0"/>
        <w:spacing w:after="0" w:line="480" w:lineRule="auto"/>
        <w:ind w:firstLine="720"/>
        <w:jc w:val="both"/>
        <w:rPr>
          <w:rFonts w:ascii="Times New Roman" w:eastAsia="Calibri" w:hAnsi="Times New Roman" w:cs="Times New Roman"/>
          <w:sz w:val="28"/>
          <w:szCs w:val="28"/>
        </w:rPr>
      </w:pPr>
      <w:r w:rsidRPr="00B32881">
        <w:rPr>
          <w:rFonts w:ascii="Times New Roman" w:eastAsia="Calibri" w:hAnsi="Times New Roman" w:cs="Times New Roman"/>
          <w:sz w:val="28"/>
          <w:szCs w:val="28"/>
        </w:rPr>
        <w:lastRenderedPageBreak/>
        <w:t>Although the researchers have realized the limited availability and utilization of audio-visual materials in the teaching of Chemistry in Ilorin West Local Government, the study has revealed that the limited availability and utilization cannot be entirely attributed to only audio-visual materials. The researchers therefore suggest that;</w:t>
      </w:r>
    </w:p>
    <w:p w14:paraId="06AC43C6" w14:textId="77777777" w:rsidR="00E46B6F" w:rsidRPr="00B32881" w:rsidRDefault="00E46B6F" w:rsidP="00E46B6F">
      <w:pPr>
        <w:numPr>
          <w:ilvl w:val="0"/>
          <w:numId w:val="17"/>
        </w:numPr>
        <w:autoSpaceDE w:val="0"/>
        <w:autoSpaceDN w:val="0"/>
        <w:adjustRightInd w:val="0"/>
        <w:spacing w:after="0" w:line="480" w:lineRule="auto"/>
        <w:contextualSpacing/>
        <w:jc w:val="both"/>
        <w:rPr>
          <w:rFonts w:ascii="Times New Roman" w:eastAsia="Calibri" w:hAnsi="Times New Roman" w:cs="Times New Roman"/>
          <w:sz w:val="28"/>
          <w:szCs w:val="28"/>
        </w:rPr>
      </w:pPr>
      <w:r w:rsidRPr="00B32881">
        <w:rPr>
          <w:rFonts w:ascii="Times New Roman" w:eastAsia="Calibri" w:hAnsi="Times New Roman" w:cs="Times New Roman"/>
          <w:sz w:val="28"/>
          <w:szCs w:val="28"/>
        </w:rPr>
        <w:t>A study can be conducted on the methods of teaching Chemistry and its effect on students’ performance outside the Chemistry in Ilorin West Local Government.</w:t>
      </w:r>
    </w:p>
    <w:p w14:paraId="19B0BCC7" w14:textId="77777777" w:rsidR="00E46B6F" w:rsidRPr="00B32881" w:rsidRDefault="00E46B6F" w:rsidP="00E46B6F">
      <w:pPr>
        <w:numPr>
          <w:ilvl w:val="0"/>
          <w:numId w:val="17"/>
        </w:numPr>
        <w:autoSpaceDE w:val="0"/>
        <w:autoSpaceDN w:val="0"/>
        <w:adjustRightInd w:val="0"/>
        <w:spacing w:after="0" w:line="480" w:lineRule="auto"/>
        <w:contextualSpacing/>
        <w:jc w:val="both"/>
        <w:rPr>
          <w:rFonts w:ascii="Times New Roman" w:eastAsia="Calibri" w:hAnsi="Times New Roman" w:cs="Times New Roman"/>
          <w:sz w:val="28"/>
          <w:szCs w:val="28"/>
        </w:rPr>
      </w:pPr>
      <w:r w:rsidRPr="00B32881">
        <w:rPr>
          <w:rFonts w:ascii="Times New Roman" w:eastAsia="Calibri" w:hAnsi="Times New Roman" w:cs="Times New Roman"/>
          <w:sz w:val="28"/>
          <w:szCs w:val="28"/>
        </w:rPr>
        <w:t>A study can be conducted to examine effect of the usage of audio-visual Aids in teaching chemistry on the academic achievement of senior secondary school students</w:t>
      </w:r>
    </w:p>
    <w:p w14:paraId="2C46DA76" w14:textId="77777777" w:rsidR="00E46B6F" w:rsidRPr="00B32881" w:rsidRDefault="00E46B6F" w:rsidP="00E46B6F">
      <w:pPr>
        <w:numPr>
          <w:ilvl w:val="0"/>
          <w:numId w:val="17"/>
        </w:numPr>
        <w:spacing w:after="0" w:line="480" w:lineRule="auto"/>
        <w:contextualSpacing/>
        <w:jc w:val="both"/>
        <w:rPr>
          <w:rFonts w:ascii="Times New Roman" w:eastAsia="Calibri" w:hAnsi="Times New Roman" w:cs="Times New Roman"/>
          <w:sz w:val="28"/>
          <w:szCs w:val="28"/>
        </w:rPr>
      </w:pPr>
      <w:r w:rsidRPr="00B32881">
        <w:rPr>
          <w:rFonts w:ascii="Times New Roman" w:eastAsia="Calibri" w:hAnsi="Times New Roman" w:cs="Times New Roman"/>
          <w:sz w:val="28"/>
          <w:szCs w:val="28"/>
        </w:rPr>
        <w:t xml:space="preserve">A similar study needs to be done in other districts in the region or other regions of Nigeria for a more generalized conclusion to be made on availability and utilization of audio-visual aids in senior high schools </w:t>
      </w:r>
    </w:p>
    <w:p w14:paraId="3537B53D" w14:textId="77777777" w:rsidR="00E46B6F" w:rsidRDefault="00E46B6F" w:rsidP="00E46B6F">
      <w:pPr>
        <w:spacing w:line="480" w:lineRule="auto"/>
        <w:jc w:val="both"/>
        <w:rPr>
          <w:rFonts w:ascii="Times New Roman" w:hAnsi="Times New Roman" w:cs="Times New Roman"/>
          <w:sz w:val="28"/>
          <w:szCs w:val="28"/>
        </w:rPr>
      </w:pPr>
    </w:p>
    <w:p w14:paraId="3530ACDE" w14:textId="77777777" w:rsidR="00E46B6F" w:rsidRDefault="00E46B6F" w:rsidP="00E46B6F">
      <w:pPr>
        <w:spacing w:line="480" w:lineRule="auto"/>
        <w:jc w:val="both"/>
        <w:rPr>
          <w:rFonts w:ascii="Times New Roman" w:hAnsi="Times New Roman" w:cs="Times New Roman"/>
          <w:sz w:val="28"/>
          <w:szCs w:val="28"/>
        </w:rPr>
      </w:pPr>
    </w:p>
    <w:p w14:paraId="276493F8" w14:textId="77777777" w:rsidR="00E46B6F" w:rsidRPr="00047F48" w:rsidRDefault="00E46B6F" w:rsidP="00E46B6F">
      <w:pPr>
        <w:spacing w:line="480" w:lineRule="auto"/>
        <w:jc w:val="center"/>
        <w:rPr>
          <w:rFonts w:ascii="Times New Roman" w:hAnsi="Times New Roman" w:cs="Times New Roman"/>
          <w:sz w:val="28"/>
          <w:szCs w:val="28"/>
        </w:rPr>
      </w:pPr>
      <w:r>
        <w:rPr>
          <w:rFonts w:ascii="Times New Roman" w:hAnsi="Times New Roman" w:cs="Times New Roman"/>
          <w:sz w:val="28"/>
          <w:szCs w:val="28"/>
        </w:rPr>
        <w:t>REFERENCES</w:t>
      </w:r>
    </w:p>
    <w:p w14:paraId="588D6A55" w14:textId="77777777" w:rsidR="00E46B6F" w:rsidRDefault="00E46B6F" w:rsidP="00E46B6F">
      <w:pPr>
        <w:spacing w:line="480" w:lineRule="auto"/>
        <w:jc w:val="both"/>
        <w:rPr>
          <w:rFonts w:ascii="Times New Roman" w:hAnsi="Times New Roman" w:cs="Times New Roman"/>
          <w:sz w:val="28"/>
          <w:szCs w:val="28"/>
        </w:rPr>
      </w:pPr>
      <w:r w:rsidRPr="00323E37">
        <w:rPr>
          <w:rFonts w:ascii="Times New Roman" w:hAnsi="Times New Roman" w:cs="Times New Roman"/>
          <w:sz w:val="28"/>
          <w:szCs w:val="28"/>
        </w:rPr>
        <w:lastRenderedPageBreak/>
        <w:t>Adesemowo, P. O. (20</w:t>
      </w:r>
      <w:r>
        <w:rPr>
          <w:rFonts w:ascii="Times New Roman" w:hAnsi="Times New Roman" w:cs="Times New Roman"/>
          <w:sz w:val="28"/>
          <w:szCs w:val="28"/>
        </w:rPr>
        <w:t>1</w:t>
      </w:r>
      <w:r w:rsidRPr="00323E37">
        <w:rPr>
          <w:rFonts w:ascii="Times New Roman" w:hAnsi="Times New Roman" w:cs="Times New Roman"/>
          <w:sz w:val="28"/>
          <w:szCs w:val="28"/>
        </w:rPr>
        <w:t>5). Premium on affective education: panacea for scholastic</w:t>
      </w:r>
      <w:r>
        <w:rPr>
          <w:rFonts w:ascii="Times New Roman" w:hAnsi="Times New Roman" w:cs="Times New Roman"/>
          <w:sz w:val="28"/>
          <w:szCs w:val="28"/>
        </w:rPr>
        <w:tab/>
        <w:t>malfunctioning</w:t>
      </w:r>
      <w:r w:rsidRPr="00323E37">
        <w:rPr>
          <w:rFonts w:ascii="Times New Roman" w:hAnsi="Times New Roman" w:cs="Times New Roman"/>
          <w:sz w:val="28"/>
          <w:szCs w:val="28"/>
        </w:rPr>
        <w:t xml:space="preserve"> and aberration. 34</w:t>
      </w:r>
      <w:r w:rsidRPr="00323E37">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Pr="00323E37">
        <w:rPr>
          <w:rFonts w:ascii="Times New Roman" w:hAnsi="Times New Roman" w:cs="Times New Roman"/>
          <w:sz w:val="28"/>
          <w:szCs w:val="28"/>
        </w:rPr>
        <w:t>Inaugural Lecture, Olabisi Onabanjo</w:t>
      </w:r>
      <w:r>
        <w:rPr>
          <w:rFonts w:ascii="Times New Roman" w:hAnsi="Times New Roman" w:cs="Times New Roman"/>
          <w:sz w:val="28"/>
          <w:szCs w:val="28"/>
        </w:rPr>
        <w:tab/>
      </w:r>
      <w:r w:rsidRPr="00323E37">
        <w:rPr>
          <w:rFonts w:ascii="Times New Roman" w:hAnsi="Times New Roman" w:cs="Times New Roman"/>
          <w:sz w:val="28"/>
          <w:szCs w:val="28"/>
        </w:rPr>
        <w:t>University. Ago- Iwoye: Olabisi Onabanjo University Press.</w:t>
      </w:r>
    </w:p>
    <w:p w14:paraId="44352588" w14:textId="77777777" w:rsidR="00E46B6F" w:rsidRDefault="00E46B6F" w:rsidP="00E46B6F">
      <w:pPr>
        <w:spacing w:line="480" w:lineRule="auto"/>
        <w:jc w:val="both"/>
        <w:rPr>
          <w:rFonts w:ascii="Times New Roman" w:hAnsi="Times New Roman" w:cs="Times New Roman"/>
          <w:sz w:val="28"/>
          <w:szCs w:val="28"/>
        </w:rPr>
      </w:pPr>
      <w:r w:rsidRPr="00657624">
        <w:rPr>
          <w:rFonts w:ascii="Times New Roman" w:hAnsi="Times New Roman" w:cs="Times New Roman"/>
          <w:sz w:val="28"/>
          <w:szCs w:val="28"/>
        </w:rPr>
        <w:t>Adesoji, &amp; olatunbosun, (20</w:t>
      </w:r>
      <w:r>
        <w:rPr>
          <w:rFonts w:ascii="Times New Roman" w:hAnsi="Times New Roman" w:cs="Times New Roman"/>
          <w:sz w:val="28"/>
          <w:szCs w:val="28"/>
        </w:rPr>
        <w:t>1</w:t>
      </w:r>
      <w:r w:rsidRPr="00657624">
        <w:rPr>
          <w:rFonts w:ascii="Times New Roman" w:hAnsi="Times New Roman" w:cs="Times New Roman"/>
          <w:sz w:val="28"/>
          <w:szCs w:val="28"/>
        </w:rPr>
        <w:t>8). Student, teacher and school environment factors</w:t>
      </w:r>
      <w:r>
        <w:rPr>
          <w:rFonts w:ascii="Times New Roman" w:hAnsi="Times New Roman" w:cs="Times New Roman"/>
          <w:sz w:val="28"/>
          <w:szCs w:val="28"/>
        </w:rPr>
        <w:tab/>
      </w:r>
      <w:r w:rsidRPr="00657624">
        <w:rPr>
          <w:rFonts w:ascii="Times New Roman" w:hAnsi="Times New Roman" w:cs="Times New Roman"/>
          <w:sz w:val="28"/>
          <w:szCs w:val="28"/>
        </w:rPr>
        <w:t>as</w:t>
      </w:r>
      <w:r>
        <w:rPr>
          <w:rFonts w:ascii="Times New Roman" w:hAnsi="Times New Roman" w:cs="Times New Roman"/>
          <w:sz w:val="28"/>
          <w:szCs w:val="28"/>
        </w:rPr>
        <w:t xml:space="preserve"> d</w:t>
      </w:r>
      <w:r w:rsidRPr="00657624">
        <w:rPr>
          <w:rFonts w:ascii="Times New Roman" w:hAnsi="Times New Roman" w:cs="Times New Roman"/>
          <w:sz w:val="28"/>
          <w:szCs w:val="28"/>
        </w:rPr>
        <w:t>eterminants of achievement in senior secondary school chemistry in</w:t>
      </w:r>
      <w:r>
        <w:rPr>
          <w:rFonts w:ascii="Times New Roman" w:hAnsi="Times New Roman" w:cs="Times New Roman"/>
          <w:sz w:val="28"/>
          <w:szCs w:val="28"/>
        </w:rPr>
        <w:tab/>
      </w:r>
      <w:r w:rsidRPr="00657624">
        <w:rPr>
          <w:rFonts w:ascii="Times New Roman" w:hAnsi="Times New Roman" w:cs="Times New Roman"/>
          <w:sz w:val="28"/>
          <w:szCs w:val="28"/>
        </w:rPr>
        <w:t>Oyo</w:t>
      </w:r>
      <w:r>
        <w:rPr>
          <w:rFonts w:ascii="Times New Roman" w:hAnsi="Times New Roman" w:cs="Times New Roman"/>
          <w:sz w:val="28"/>
          <w:szCs w:val="28"/>
        </w:rPr>
        <w:t xml:space="preserve"> </w:t>
      </w:r>
      <w:r w:rsidRPr="00657624">
        <w:rPr>
          <w:rFonts w:ascii="Times New Roman" w:hAnsi="Times New Roman" w:cs="Times New Roman"/>
          <w:sz w:val="28"/>
          <w:szCs w:val="28"/>
        </w:rPr>
        <w:t xml:space="preserve">state, Nigeria. </w:t>
      </w:r>
      <w:r w:rsidRPr="00657EEE">
        <w:rPr>
          <w:rFonts w:ascii="Times New Roman" w:hAnsi="Times New Roman" w:cs="Times New Roman"/>
          <w:i/>
          <w:iCs/>
          <w:sz w:val="28"/>
          <w:szCs w:val="28"/>
        </w:rPr>
        <w:t>Journal of international Social Research</w:t>
      </w:r>
      <w:r w:rsidRPr="00657624">
        <w:rPr>
          <w:rFonts w:ascii="Times New Roman" w:hAnsi="Times New Roman" w:cs="Times New Roman"/>
          <w:sz w:val="28"/>
          <w:szCs w:val="28"/>
        </w:rPr>
        <w:t>.</w:t>
      </w:r>
    </w:p>
    <w:p w14:paraId="45EDA667" w14:textId="77777777" w:rsidR="00E46B6F" w:rsidRDefault="00E46B6F" w:rsidP="00E46B6F">
      <w:pPr>
        <w:spacing w:line="480" w:lineRule="auto"/>
        <w:jc w:val="both"/>
        <w:rPr>
          <w:rFonts w:ascii="Times New Roman" w:hAnsi="Times New Roman" w:cs="Times New Roman"/>
          <w:sz w:val="28"/>
          <w:szCs w:val="28"/>
        </w:rPr>
      </w:pPr>
      <w:r w:rsidRPr="007D464A">
        <w:rPr>
          <w:rFonts w:ascii="Times New Roman" w:hAnsi="Times New Roman" w:cs="Times New Roman"/>
          <w:sz w:val="28"/>
          <w:szCs w:val="28"/>
        </w:rPr>
        <w:t>Annala, J., and M. Mäkinen. 2017. “Communities of Practice in Higher</w:t>
      </w:r>
      <w:r>
        <w:rPr>
          <w:rFonts w:ascii="Times New Roman" w:hAnsi="Times New Roman" w:cs="Times New Roman"/>
          <w:sz w:val="28"/>
          <w:szCs w:val="28"/>
        </w:rPr>
        <w:tab/>
      </w:r>
      <w:r w:rsidRPr="007D464A">
        <w:rPr>
          <w:rFonts w:ascii="Times New Roman" w:hAnsi="Times New Roman" w:cs="Times New Roman"/>
          <w:sz w:val="28"/>
          <w:szCs w:val="28"/>
        </w:rPr>
        <w:t>Education:</w:t>
      </w:r>
      <w:r>
        <w:rPr>
          <w:rFonts w:ascii="Times New Roman" w:hAnsi="Times New Roman" w:cs="Times New Roman"/>
          <w:sz w:val="28"/>
          <w:szCs w:val="28"/>
        </w:rPr>
        <w:tab/>
      </w:r>
      <w:r w:rsidRPr="007D464A">
        <w:rPr>
          <w:rFonts w:ascii="Times New Roman" w:hAnsi="Times New Roman" w:cs="Times New Roman"/>
          <w:sz w:val="28"/>
          <w:szCs w:val="28"/>
        </w:rPr>
        <w:t>Contradictory Narratives of a University-Wide Curriculum</w:t>
      </w:r>
      <w:r>
        <w:rPr>
          <w:rFonts w:ascii="Times New Roman" w:hAnsi="Times New Roman" w:cs="Times New Roman"/>
          <w:sz w:val="28"/>
          <w:szCs w:val="28"/>
        </w:rPr>
        <w:tab/>
      </w:r>
      <w:r w:rsidRPr="007D464A">
        <w:rPr>
          <w:rFonts w:ascii="Times New Roman" w:hAnsi="Times New Roman" w:cs="Times New Roman"/>
          <w:sz w:val="28"/>
          <w:szCs w:val="28"/>
        </w:rPr>
        <w:t>Reform.” Studies</w:t>
      </w:r>
      <w:r>
        <w:rPr>
          <w:rFonts w:ascii="Times New Roman" w:hAnsi="Times New Roman" w:cs="Times New Roman"/>
          <w:sz w:val="28"/>
          <w:szCs w:val="28"/>
        </w:rPr>
        <w:tab/>
      </w:r>
      <w:r w:rsidRPr="007D464A">
        <w:rPr>
          <w:rFonts w:ascii="Times New Roman" w:hAnsi="Times New Roman" w:cs="Times New Roman"/>
          <w:sz w:val="28"/>
          <w:szCs w:val="28"/>
        </w:rPr>
        <w:t xml:space="preserve">in Higher Education, 42 (11): 1941–1957. </w:t>
      </w:r>
    </w:p>
    <w:p w14:paraId="491588A5" w14:textId="77777777" w:rsidR="00E46B6F" w:rsidRPr="00261742" w:rsidRDefault="00E46B6F" w:rsidP="00E46B6F">
      <w:pPr>
        <w:spacing w:line="480" w:lineRule="auto"/>
        <w:jc w:val="both"/>
        <w:rPr>
          <w:rFonts w:ascii="Times New Roman" w:hAnsi="Times New Roman" w:cs="Times New Roman"/>
          <w:sz w:val="28"/>
          <w:szCs w:val="28"/>
        </w:rPr>
      </w:pPr>
      <w:r w:rsidRPr="00323E37">
        <w:rPr>
          <w:rFonts w:ascii="Times New Roman" w:hAnsi="Times New Roman" w:cs="Times New Roman"/>
          <w:sz w:val="28"/>
          <w:szCs w:val="28"/>
        </w:rPr>
        <w:t xml:space="preserve">Aremu, A. O. </w:t>
      </w:r>
      <w:r>
        <w:rPr>
          <w:rFonts w:ascii="Times New Roman" w:hAnsi="Times New Roman" w:cs="Times New Roman"/>
          <w:sz w:val="28"/>
          <w:szCs w:val="28"/>
        </w:rPr>
        <w:t xml:space="preserve">and Sokan, B. </w:t>
      </w:r>
      <w:r w:rsidRPr="00323E37">
        <w:rPr>
          <w:rFonts w:ascii="Times New Roman" w:hAnsi="Times New Roman" w:cs="Times New Roman"/>
          <w:sz w:val="28"/>
          <w:szCs w:val="28"/>
        </w:rPr>
        <w:t>(20</w:t>
      </w:r>
      <w:r>
        <w:rPr>
          <w:rFonts w:ascii="Times New Roman" w:hAnsi="Times New Roman" w:cs="Times New Roman"/>
          <w:sz w:val="28"/>
          <w:szCs w:val="28"/>
        </w:rPr>
        <w:t>13</w:t>
      </w:r>
      <w:r w:rsidRPr="00323E37">
        <w:rPr>
          <w:rFonts w:ascii="Times New Roman" w:hAnsi="Times New Roman" w:cs="Times New Roman"/>
          <w:sz w:val="28"/>
          <w:szCs w:val="28"/>
        </w:rPr>
        <w:t>). Academic performance 5 factor inventory.</w:t>
      </w:r>
      <w:r>
        <w:rPr>
          <w:rFonts w:ascii="Times New Roman" w:hAnsi="Times New Roman" w:cs="Times New Roman"/>
          <w:sz w:val="28"/>
          <w:szCs w:val="28"/>
        </w:rPr>
        <w:tab/>
      </w:r>
      <w:r w:rsidRPr="00323E37">
        <w:rPr>
          <w:rFonts w:ascii="Times New Roman" w:hAnsi="Times New Roman" w:cs="Times New Roman"/>
          <w:sz w:val="28"/>
          <w:szCs w:val="28"/>
        </w:rPr>
        <w:t>Ibadan: Stirling-Horden Publishers.</w:t>
      </w:r>
      <w:r w:rsidRPr="00261742">
        <w:rPr>
          <w:rFonts w:ascii="Times New Roman" w:hAnsi="Times New Roman" w:cs="Times New Roman"/>
          <w:sz w:val="28"/>
          <w:szCs w:val="28"/>
        </w:rPr>
        <w:t xml:space="preserve"> Automation, employment, and</w:t>
      </w:r>
      <w:r>
        <w:rPr>
          <w:rFonts w:ascii="Times New Roman" w:hAnsi="Times New Roman" w:cs="Times New Roman"/>
          <w:sz w:val="28"/>
          <w:szCs w:val="28"/>
        </w:rPr>
        <w:tab/>
      </w:r>
      <w:r w:rsidRPr="00261742">
        <w:rPr>
          <w:rFonts w:ascii="Times New Roman" w:hAnsi="Times New Roman" w:cs="Times New Roman"/>
          <w:sz w:val="28"/>
          <w:szCs w:val="28"/>
        </w:rPr>
        <w:t xml:space="preserve">productivity. Chicago: McKinsey Global Institute. </w:t>
      </w:r>
    </w:p>
    <w:p w14:paraId="5A2809DE" w14:textId="77777777" w:rsidR="00E46B6F" w:rsidRPr="007D464A" w:rsidRDefault="00E46B6F" w:rsidP="00E46B6F">
      <w:pPr>
        <w:spacing w:line="480" w:lineRule="auto"/>
        <w:jc w:val="both"/>
        <w:rPr>
          <w:rFonts w:ascii="Times New Roman" w:hAnsi="Times New Roman" w:cs="Times New Roman"/>
          <w:sz w:val="28"/>
          <w:szCs w:val="28"/>
        </w:rPr>
      </w:pPr>
      <w:r w:rsidRPr="00C0255E">
        <w:rPr>
          <w:rFonts w:ascii="Times New Roman" w:hAnsi="Times New Roman" w:cs="Times New Roman"/>
          <w:sz w:val="28"/>
          <w:szCs w:val="28"/>
        </w:rPr>
        <w:t xml:space="preserve">Ayeni, M. F., &amp; </w:t>
      </w:r>
      <w:r>
        <w:rPr>
          <w:rFonts w:ascii="Times New Roman" w:hAnsi="Times New Roman" w:cs="Times New Roman"/>
          <w:sz w:val="28"/>
          <w:szCs w:val="28"/>
        </w:rPr>
        <w:t>Fatoba</w:t>
      </w:r>
      <w:r w:rsidRPr="00C0255E">
        <w:rPr>
          <w:rFonts w:ascii="Times New Roman" w:hAnsi="Times New Roman" w:cs="Times New Roman"/>
          <w:sz w:val="28"/>
          <w:szCs w:val="28"/>
        </w:rPr>
        <w:t>, M. J. (2020). Senior Secondary School Chemistry</w:t>
      </w:r>
      <w:r>
        <w:rPr>
          <w:rFonts w:ascii="Times New Roman" w:hAnsi="Times New Roman" w:cs="Times New Roman"/>
          <w:sz w:val="28"/>
          <w:szCs w:val="28"/>
        </w:rPr>
        <w:tab/>
      </w:r>
      <w:r w:rsidRPr="00C0255E">
        <w:rPr>
          <w:rFonts w:ascii="Times New Roman" w:hAnsi="Times New Roman" w:cs="Times New Roman"/>
          <w:sz w:val="28"/>
          <w:szCs w:val="28"/>
        </w:rPr>
        <w:t>Students’</w:t>
      </w:r>
      <w:r>
        <w:rPr>
          <w:rFonts w:ascii="Times New Roman" w:hAnsi="Times New Roman" w:cs="Times New Roman"/>
          <w:sz w:val="28"/>
          <w:szCs w:val="28"/>
        </w:rPr>
        <w:tab/>
      </w:r>
      <w:r w:rsidRPr="00C0255E">
        <w:rPr>
          <w:rFonts w:ascii="Times New Roman" w:hAnsi="Times New Roman" w:cs="Times New Roman"/>
          <w:sz w:val="28"/>
          <w:szCs w:val="28"/>
        </w:rPr>
        <w:t>Ratings of the Challenges Encountered in Laboratory Classes</w:t>
      </w:r>
      <w:r>
        <w:rPr>
          <w:rFonts w:ascii="Times New Roman" w:hAnsi="Times New Roman" w:cs="Times New Roman"/>
          <w:sz w:val="28"/>
          <w:szCs w:val="28"/>
        </w:rPr>
        <w:tab/>
      </w:r>
      <w:r w:rsidRPr="00C0255E">
        <w:rPr>
          <w:rFonts w:ascii="Times New Roman" w:hAnsi="Times New Roman" w:cs="Times New Roman"/>
          <w:sz w:val="28"/>
          <w:szCs w:val="28"/>
        </w:rPr>
        <w:t>in Ekiti State.</w:t>
      </w:r>
      <w:r>
        <w:rPr>
          <w:rFonts w:ascii="Times New Roman" w:hAnsi="Times New Roman" w:cs="Times New Roman"/>
          <w:sz w:val="28"/>
          <w:szCs w:val="28"/>
        </w:rPr>
        <w:t xml:space="preserve"> </w:t>
      </w:r>
      <w:r w:rsidRPr="00657EEE">
        <w:rPr>
          <w:rFonts w:ascii="Times New Roman" w:hAnsi="Times New Roman" w:cs="Times New Roman"/>
          <w:i/>
          <w:iCs/>
          <w:sz w:val="28"/>
          <w:szCs w:val="28"/>
        </w:rPr>
        <w:t>Journal of Research in Science Education</w:t>
      </w:r>
      <w:r w:rsidRPr="00C0255E">
        <w:rPr>
          <w:rFonts w:ascii="Times New Roman" w:hAnsi="Times New Roman" w:cs="Times New Roman"/>
          <w:sz w:val="28"/>
          <w:szCs w:val="28"/>
        </w:rPr>
        <w:t>, 3 (1), 129-133.</w:t>
      </w:r>
    </w:p>
    <w:p w14:paraId="4D0F6104" w14:textId="77777777" w:rsidR="00E46B6F" w:rsidRDefault="00E46B6F" w:rsidP="00E46B6F">
      <w:pPr>
        <w:spacing w:line="480" w:lineRule="auto"/>
        <w:jc w:val="both"/>
        <w:rPr>
          <w:rFonts w:ascii="Times New Roman" w:hAnsi="Times New Roman" w:cs="Times New Roman"/>
          <w:sz w:val="28"/>
          <w:szCs w:val="28"/>
        </w:rPr>
      </w:pPr>
      <w:r w:rsidRPr="007D464A">
        <w:rPr>
          <w:rFonts w:ascii="Times New Roman" w:hAnsi="Times New Roman" w:cs="Times New Roman"/>
          <w:sz w:val="28"/>
          <w:szCs w:val="28"/>
        </w:rPr>
        <w:lastRenderedPageBreak/>
        <w:t>Azeez, L., Oyedeji, A. O., Adebisi, S. A., Adejumo, A. L. &amp; Tijani, K. O. (2017)</w:t>
      </w:r>
      <w:r>
        <w:rPr>
          <w:rFonts w:ascii="Times New Roman" w:hAnsi="Times New Roman" w:cs="Times New Roman"/>
          <w:sz w:val="28"/>
          <w:szCs w:val="28"/>
        </w:rPr>
        <w:tab/>
      </w:r>
      <w:r w:rsidRPr="007D464A">
        <w:rPr>
          <w:rFonts w:ascii="Times New Roman" w:hAnsi="Times New Roman" w:cs="Times New Roman"/>
          <w:sz w:val="28"/>
          <w:szCs w:val="28"/>
        </w:rPr>
        <w:t>Chemical components retention and modelling of antioxidant activity using</w:t>
      </w:r>
      <w:r>
        <w:rPr>
          <w:rFonts w:ascii="Times New Roman" w:hAnsi="Times New Roman" w:cs="Times New Roman"/>
          <w:sz w:val="28"/>
          <w:szCs w:val="28"/>
        </w:rPr>
        <w:tab/>
      </w:r>
      <w:r w:rsidRPr="007D464A">
        <w:rPr>
          <w:rFonts w:ascii="Times New Roman" w:hAnsi="Times New Roman" w:cs="Times New Roman"/>
          <w:sz w:val="28"/>
          <w:szCs w:val="28"/>
        </w:rPr>
        <w:t>neural networks in oven dried tomato slices with and without osmotic</w:t>
      </w:r>
      <w:r>
        <w:rPr>
          <w:rFonts w:ascii="Times New Roman" w:hAnsi="Times New Roman" w:cs="Times New Roman"/>
          <w:sz w:val="28"/>
          <w:szCs w:val="28"/>
        </w:rPr>
        <w:tab/>
      </w:r>
      <w:r w:rsidRPr="007D464A">
        <w:rPr>
          <w:rFonts w:ascii="Times New Roman" w:hAnsi="Times New Roman" w:cs="Times New Roman"/>
          <w:sz w:val="28"/>
          <w:szCs w:val="28"/>
        </w:rPr>
        <w:t xml:space="preserve">dehydration pre-treatment. </w:t>
      </w:r>
      <w:r w:rsidRPr="00657EEE">
        <w:rPr>
          <w:rFonts w:ascii="Times New Roman" w:hAnsi="Times New Roman" w:cs="Times New Roman"/>
          <w:i/>
          <w:iCs/>
          <w:sz w:val="28"/>
          <w:szCs w:val="28"/>
        </w:rPr>
        <w:t>Journal of Food Measurement and</w:t>
      </w:r>
      <w:r w:rsidRPr="00657EEE">
        <w:rPr>
          <w:rFonts w:ascii="Times New Roman" w:hAnsi="Times New Roman" w:cs="Times New Roman"/>
          <w:i/>
          <w:iCs/>
          <w:sz w:val="28"/>
          <w:szCs w:val="28"/>
        </w:rPr>
        <w:tab/>
        <w:t>Characterization</w:t>
      </w:r>
      <w:r w:rsidRPr="007D464A">
        <w:rPr>
          <w:rFonts w:ascii="Times New Roman" w:hAnsi="Times New Roman" w:cs="Times New Roman"/>
          <w:sz w:val="28"/>
          <w:szCs w:val="28"/>
        </w:rPr>
        <w:t xml:space="preserve">, 11, 2247-2258 </w:t>
      </w:r>
    </w:p>
    <w:p w14:paraId="6209A859" w14:textId="77777777" w:rsidR="00E46B6F" w:rsidRPr="004613B6" w:rsidRDefault="00E46B6F" w:rsidP="00E46B6F">
      <w:pPr>
        <w:spacing w:line="480" w:lineRule="auto"/>
        <w:jc w:val="both"/>
        <w:rPr>
          <w:rFonts w:ascii="Times New Roman" w:hAnsi="Times New Roman" w:cs="Times New Roman"/>
          <w:sz w:val="28"/>
          <w:szCs w:val="28"/>
        </w:rPr>
      </w:pPr>
      <w:r w:rsidRPr="004613B6">
        <w:rPr>
          <w:rFonts w:ascii="Times New Roman" w:hAnsi="Times New Roman" w:cs="Times New Roman"/>
          <w:sz w:val="28"/>
          <w:szCs w:val="28"/>
        </w:rPr>
        <w:t>Canbek, M. (2020). Artificial Intelligence Leadership: Imitating Mintzberg's</w:t>
      </w:r>
      <w:r>
        <w:rPr>
          <w:rFonts w:ascii="Times New Roman" w:hAnsi="Times New Roman" w:cs="Times New Roman"/>
          <w:sz w:val="28"/>
          <w:szCs w:val="28"/>
        </w:rPr>
        <w:tab/>
      </w:r>
      <w:r w:rsidRPr="004613B6">
        <w:rPr>
          <w:rFonts w:ascii="Times New Roman" w:hAnsi="Times New Roman" w:cs="Times New Roman"/>
          <w:sz w:val="28"/>
          <w:szCs w:val="28"/>
        </w:rPr>
        <w:t>Managerial Roles. In Business Management and Communication</w:t>
      </w:r>
      <w:r>
        <w:rPr>
          <w:rFonts w:ascii="Times New Roman" w:hAnsi="Times New Roman" w:cs="Times New Roman"/>
          <w:sz w:val="28"/>
          <w:szCs w:val="28"/>
        </w:rPr>
        <w:tab/>
      </w:r>
      <w:r w:rsidRPr="004613B6">
        <w:rPr>
          <w:rFonts w:ascii="Times New Roman" w:hAnsi="Times New Roman" w:cs="Times New Roman"/>
          <w:sz w:val="28"/>
          <w:szCs w:val="28"/>
        </w:rPr>
        <w:t>Perspectives in Industry 4.0 (pp. 173–187). IGI Global.</w:t>
      </w:r>
    </w:p>
    <w:p w14:paraId="278C4CA1" w14:textId="77777777" w:rsidR="00E46B6F" w:rsidRPr="00B17613" w:rsidRDefault="00E46B6F" w:rsidP="00E46B6F">
      <w:pPr>
        <w:spacing w:line="480" w:lineRule="auto"/>
        <w:jc w:val="both"/>
        <w:rPr>
          <w:rFonts w:ascii="Times New Roman" w:hAnsi="Times New Roman" w:cs="Times New Roman"/>
          <w:sz w:val="28"/>
          <w:szCs w:val="28"/>
        </w:rPr>
      </w:pPr>
      <w:r w:rsidRPr="00B17613">
        <w:rPr>
          <w:rFonts w:ascii="Times New Roman" w:hAnsi="Times New Roman" w:cs="Times New Roman"/>
          <w:sz w:val="28"/>
          <w:szCs w:val="28"/>
        </w:rPr>
        <w:t>Carlson, J., Daehler, K. R., Alonzo, A. C., Barendsen, E., Berry, A., Borowski, A.,</w:t>
      </w:r>
      <w:r>
        <w:rPr>
          <w:rFonts w:ascii="Times New Roman" w:hAnsi="Times New Roman" w:cs="Times New Roman"/>
          <w:sz w:val="28"/>
          <w:szCs w:val="28"/>
        </w:rPr>
        <w:tab/>
      </w:r>
      <w:r w:rsidRPr="00B17613">
        <w:rPr>
          <w:rFonts w:ascii="Times New Roman" w:hAnsi="Times New Roman" w:cs="Times New Roman"/>
          <w:sz w:val="28"/>
          <w:szCs w:val="28"/>
        </w:rPr>
        <w:t>et</w:t>
      </w:r>
      <w:r>
        <w:rPr>
          <w:rFonts w:ascii="Times New Roman" w:hAnsi="Times New Roman" w:cs="Times New Roman"/>
          <w:sz w:val="28"/>
          <w:szCs w:val="28"/>
        </w:rPr>
        <w:t xml:space="preserve"> </w:t>
      </w:r>
      <w:r w:rsidRPr="00B17613">
        <w:rPr>
          <w:rFonts w:ascii="Times New Roman" w:hAnsi="Times New Roman" w:cs="Times New Roman"/>
          <w:sz w:val="28"/>
          <w:szCs w:val="28"/>
        </w:rPr>
        <w:t>al.</w:t>
      </w:r>
      <w:r>
        <w:rPr>
          <w:rFonts w:ascii="Times New Roman" w:hAnsi="Times New Roman" w:cs="Times New Roman"/>
          <w:sz w:val="28"/>
          <w:szCs w:val="28"/>
        </w:rPr>
        <w:t xml:space="preserve"> </w:t>
      </w:r>
      <w:r w:rsidRPr="00B17613">
        <w:rPr>
          <w:rFonts w:ascii="Times New Roman" w:hAnsi="Times New Roman" w:cs="Times New Roman"/>
          <w:sz w:val="28"/>
          <w:szCs w:val="28"/>
        </w:rPr>
        <w:t>(2019). The refined consensus model of pedagogical content</w:t>
      </w:r>
      <w:r>
        <w:rPr>
          <w:rFonts w:ascii="Times New Roman" w:hAnsi="Times New Roman" w:cs="Times New Roman"/>
          <w:sz w:val="28"/>
          <w:szCs w:val="28"/>
        </w:rPr>
        <w:tab/>
      </w:r>
      <w:r w:rsidRPr="00B17613">
        <w:rPr>
          <w:rFonts w:ascii="Times New Roman" w:hAnsi="Times New Roman" w:cs="Times New Roman"/>
          <w:sz w:val="28"/>
          <w:szCs w:val="28"/>
        </w:rPr>
        <w:t>knowledge</w:t>
      </w:r>
      <w:r>
        <w:rPr>
          <w:rFonts w:ascii="Times New Roman" w:hAnsi="Times New Roman" w:cs="Times New Roman"/>
          <w:sz w:val="28"/>
          <w:szCs w:val="28"/>
        </w:rPr>
        <w:t xml:space="preserve"> </w:t>
      </w:r>
      <w:r w:rsidRPr="00B17613">
        <w:rPr>
          <w:rFonts w:ascii="Times New Roman" w:hAnsi="Times New Roman" w:cs="Times New Roman"/>
          <w:sz w:val="28"/>
          <w:szCs w:val="28"/>
        </w:rPr>
        <w:t>in</w:t>
      </w:r>
      <w:r>
        <w:rPr>
          <w:rFonts w:ascii="Times New Roman" w:hAnsi="Times New Roman" w:cs="Times New Roman"/>
          <w:sz w:val="28"/>
          <w:szCs w:val="28"/>
        </w:rPr>
        <w:tab/>
      </w:r>
      <w:r w:rsidRPr="00B17613">
        <w:rPr>
          <w:rFonts w:ascii="Times New Roman" w:hAnsi="Times New Roman" w:cs="Times New Roman"/>
          <w:sz w:val="28"/>
          <w:szCs w:val="28"/>
        </w:rPr>
        <w:t>science education. In A. Hume, R. Cooper, &amp; A.</w:t>
      </w:r>
      <w:r>
        <w:rPr>
          <w:rFonts w:ascii="Times New Roman" w:hAnsi="Times New Roman" w:cs="Times New Roman"/>
          <w:sz w:val="28"/>
          <w:szCs w:val="28"/>
        </w:rPr>
        <w:tab/>
      </w:r>
      <w:r w:rsidRPr="00B17613">
        <w:rPr>
          <w:rFonts w:ascii="Times New Roman" w:hAnsi="Times New Roman" w:cs="Times New Roman"/>
          <w:sz w:val="28"/>
          <w:szCs w:val="28"/>
        </w:rPr>
        <w:t>Borowski (Eds).</w:t>
      </w:r>
      <w:r>
        <w:rPr>
          <w:rFonts w:ascii="Times New Roman" w:hAnsi="Times New Roman" w:cs="Times New Roman"/>
          <w:sz w:val="28"/>
          <w:szCs w:val="28"/>
        </w:rPr>
        <w:tab/>
      </w:r>
      <w:r w:rsidRPr="00B17613">
        <w:rPr>
          <w:rFonts w:ascii="Times New Roman" w:hAnsi="Times New Roman" w:cs="Times New Roman"/>
          <w:i/>
          <w:iCs/>
          <w:sz w:val="28"/>
          <w:szCs w:val="28"/>
        </w:rPr>
        <w:t>Repositioning</w:t>
      </w:r>
      <w:r>
        <w:rPr>
          <w:rFonts w:ascii="Times New Roman" w:hAnsi="Times New Roman" w:cs="Times New Roman"/>
          <w:sz w:val="28"/>
          <w:szCs w:val="28"/>
        </w:rPr>
        <w:t xml:space="preserve"> </w:t>
      </w:r>
      <w:r w:rsidRPr="00B17613">
        <w:rPr>
          <w:rFonts w:ascii="Times New Roman" w:hAnsi="Times New Roman" w:cs="Times New Roman"/>
          <w:i/>
          <w:iCs/>
          <w:sz w:val="28"/>
          <w:szCs w:val="28"/>
        </w:rPr>
        <w:t>pedagogical content knowledge in</w:t>
      </w:r>
      <w:r>
        <w:rPr>
          <w:rFonts w:ascii="Times New Roman" w:hAnsi="Times New Roman" w:cs="Times New Roman"/>
          <w:i/>
          <w:iCs/>
          <w:sz w:val="28"/>
          <w:szCs w:val="28"/>
        </w:rPr>
        <w:tab/>
      </w:r>
      <w:r w:rsidRPr="00B17613">
        <w:rPr>
          <w:rFonts w:ascii="Times New Roman" w:hAnsi="Times New Roman" w:cs="Times New Roman"/>
          <w:i/>
          <w:iCs/>
          <w:sz w:val="28"/>
          <w:szCs w:val="28"/>
        </w:rPr>
        <w:t>teachers’ knowledge for</w:t>
      </w:r>
      <w:r>
        <w:rPr>
          <w:rFonts w:ascii="Times New Roman" w:hAnsi="Times New Roman" w:cs="Times New Roman"/>
          <w:i/>
          <w:iCs/>
          <w:sz w:val="28"/>
          <w:szCs w:val="28"/>
        </w:rPr>
        <w:tab/>
      </w:r>
      <w:r w:rsidRPr="00B17613">
        <w:rPr>
          <w:rFonts w:ascii="Times New Roman" w:hAnsi="Times New Roman" w:cs="Times New Roman"/>
          <w:i/>
          <w:iCs/>
          <w:sz w:val="28"/>
          <w:szCs w:val="28"/>
        </w:rPr>
        <w:t>teaching</w:t>
      </w:r>
      <w:r>
        <w:rPr>
          <w:rFonts w:ascii="Times New Roman" w:hAnsi="Times New Roman" w:cs="Times New Roman"/>
          <w:sz w:val="28"/>
          <w:szCs w:val="28"/>
        </w:rPr>
        <w:t xml:space="preserve"> </w:t>
      </w:r>
      <w:r w:rsidRPr="00B17613">
        <w:rPr>
          <w:rFonts w:ascii="Times New Roman" w:hAnsi="Times New Roman" w:cs="Times New Roman"/>
          <w:i/>
          <w:iCs/>
          <w:sz w:val="28"/>
          <w:szCs w:val="28"/>
        </w:rPr>
        <w:t xml:space="preserve">science </w:t>
      </w:r>
      <w:r w:rsidRPr="00B17613">
        <w:rPr>
          <w:rFonts w:ascii="Times New Roman" w:hAnsi="Times New Roman" w:cs="Times New Roman"/>
          <w:sz w:val="28"/>
          <w:szCs w:val="28"/>
        </w:rPr>
        <w:t>(pp.77–94). Springer.</w:t>
      </w:r>
    </w:p>
    <w:p w14:paraId="4C647E5A" w14:textId="77777777" w:rsidR="00E46B6F" w:rsidRPr="00B17613" w:rsidRDefault="00E46B6F" w:rsidP="00E46B6F">
      <w:pPr>
        <w:spacing w:line="480" w:lineRule="auto"/>
        <w:jc w:val="both"/>
        <w:rPr>
          <w:rFonts w:ascii="Times New Roman" w:hAnsi="Times New Roman" w:cs="Times New Roman"/>
          <w:sz w:val="28"/>
          <w:szCs w:val="28"/>
        </w:rPr>
      </w:pPr>
      <w:r w:rsidRPr="00B17613">
        <w:rPr>
          <w:rFonts w:ascii="Times New Roman" w:hAnsi="Times New Roman" w:cs="Times New Roman"/>
          <w:sz w:val="28"/>
          <w:szCs w:val="28"/>
        </w:rPr>
        <w:t>Casal-Otero, L., Catala, A., Fernández-Morante, C., Taboada, M., Cebreiro, B., &amp;</w:t>
      </w:r>
      <w:r>
        <w:rPr>
          <w:rFonts w:ascii="Times New Roman" w:hAnsi="Times New Roman" w:cs="Times New Roman"/>
          <w:sz w:val="28"/>
          <w:szCs w:val="28"/>
        </w:rPr>
        <w:tab/>
      </w:r>
      <w:r w:rsidRPr="00B17613">
        <w:rPr>
          <w:rFonts w:ascii="Times New Roman" w:hAnsi="Times New Roman" w:cs="Times New Roman"/>
          <w:sz w:val="28"/>
          <w:szCs w:val="28"/>
        </w:rPr>
        <w:t>Barro, S. (2023). AI literacy in K-12: A systematic literature review.</w:t>
      </w:r>
      <w:r>
        <w:rPr>
          <w:rFonts w:ascii="Times New Roman" w:hAnsi="Times New Roman" w:cs="Times New Roman"/>
          <w:sz w:val="28"/>
          <w:szCs w:val="28"/>
        </w:rPr>
        <w:tab/>
      </w:r>
      <w:r w:rsidRPr="00B17613">
        <w:rPr>
          <w:rFonts w:ascii="Times New Roman" w:hAnsi="Times New Roman" w:cs="Times New Roman"/>
          <w:i/>
          <w:iCs/>
          <w:sz w:val="28"/>
          <w:szCs w:val="28"/>
        </w:rPr>
        <w:t>International</w:t>
      </w:r>
    </w:p>
    <w:p w14:paraId="46500F92" w14:textId="77777777" w:rsidR="00E46B6F" w:rsidRPr="00B17613" w:rsidRDefault="00E46B6F" w:rsidP="00E46B6F">
      <w:pPr>
        <w:spacing w:line="480" w:lineRule="auto"/>
        <w:jc w:val="both"/>
        <w:rPr>
          <w:rFonts w:ascii="Times New Roman" w:hAnsi="Times New Roman" w:cs="Times New Roman"/>
          <w:sz w:val="28"/>
          <w:szCs w:val="28"/>
        </w:rPr>
      </w:pPr>
      <w:r w:rsidRPr="00B17613">
        <w:rPr>
          <w:rFonts w:ascii="Times New Roman" w:hAnsi="Times New Roman" w:cs="Times New Roman"/>
          <w:sz w:val="28"/>
          <w:szCs w:val="28"/>
        </w:rPr>
        <w:lastRenderedPageBreak/>
        <w:t>Celik, I. (2023). Towards Intelligent-TPACK: An empirical study on teachers’</w:t>
      </w:r>
      <w:r>
        <w:rPr>
          <w:rFonts w:ascii="Times New Roman" w:hAnsi="Times New Roman" w:cs="Times New Roman"/>
          <w:sz w:val="28"/>
          <w:szCs w:val="28"/>
        </w:rPr>
        <w:tab/>
      </w:r>
      <w:r w:rsidRPr="00B17613">
        <w:rPr>
          <w:rFonts w:ascii="Times New Roman" w:hAnsi="Times New Roman" w:cs="Times New Roman"/>
          <w:sz w:val="28"/>
          <w:szCs w:val="28"/>
        </w:rPr>
        <w:t>professional</w:t>
      </w:r>
      <w:r>
        <w:rPr>
          <w:rFonts w:ascii="Times New Roman" w:hAnsi="Times New Roman" w:cs="Times New Roman"/>
          <w:sz w:val="28"/>
          <w:szCs w:val="28"/>
        </w:rPr>
        <w:t xml:space="preserve"> </w:t>
      </w:r>
      <w:r w:rsidRPr="00B17613">
        <w:rPr>
          <w:rFonts w:ascii="Times New Roman" w:hAnsi="Times New Roman" w:cs="Times New Roman"/>
          <w:sz w:val="28"/>
          <w:szCs w:val="28"/>
        </w:rPr>
        <w:t>knowledge to ethically integrate artificial intelligence (AI)</w:t>
      </w:r>
      <w:r>
        <w:rPr>
          <w:rFonts w:ascii="Times New Roman" w:hAnsi="Times New Roman" w:cs="Times New Roman"/>
          <w:sz w:val="28"/>
          <w:szCs w:val="28"/>
        </w:rPr>
        <w:tab/>
      </w:r>
      <w:r w:rsidRPr="00B17613">
        <w:rPr>
          <w:rFonts w:ascii="Times New Roman" w:hAnsi="Times New Roman" w:cs="Times New Roman"/>
          <w:sz w:val="28"/>
          <w:szCs w:val="28"/>
        </w:rPr>
        <w:t>based</w:t>
      </w:r>
      <w:r>
        <w:rPr>
          <w:rFonts w:ascii="Times New Roman" w:hAnsi="Times New Roman" w:cs="Times New Roman"/>
          <w:sz w:val="28"/>
          <w:szCs w:val="28"/>
        </w:rPr>
        <w:tab/>
      </w:r>
      <w:r w:rsidRPr="00B17613">
        <w:rPr>
          <w:rFonts w:ascii="Times New Roman" w:hAnsi="Times New Roman" w:cs="Times New Roman"/>
          <w:sz w:val="28"/>
          <w:szCs w:val="28"/>
        </w:rPr>
        <w:t xml:space="preserve">tools into education. </w:t>
      </w:r>
      <w:r w:rsidRPr="00B17613">
        <w:rPr>
          <w:rFonts w:ascii="Times New Roman" w:hAnsi="Times New Roman" w:cs="Times New Roman"/>
          <w:i/>
          <w:iCs/>
          <w:sz w:val="28"/>
          <w:szCs w:val="28"/>
        </w:rPr>
        <w:t>Computers in Human Behavior, 138</w:t>
      </w:r>
      <w:r w:rsidRPr="00B17613">
        <w:rPr>
          <w:rFonts w:ascii="Times New Roman" w:hAnsi="Times New Roman" w:cs="Times New Roman"/>
          <w:sz w:val="28"/>
          <w:szCs w:val="28"/>
        </w:rPr>
        <w:t>, 107468.</w:t>
      </w:r>
    </w:p>
    <w:p w14:paraId="08723BD2" w14:textId="77777777" w:rsidR="00E46B6F" w:rsidRPr="004C2ED7" w:rsidRDefault="00E46B6F" w:rsidP="00E46B6F">
      <w:pPr>
        <w:spacing w:line="480" w:lineRule="auto"/>
        <w:jc w:val="both"/>
        <w:rPr>
          <w:rFonts w:ascii="Times New Roman" w:hAnsi="Times New Roman" w:cs="Times New Roman"/>
          <w:sz w:val="28"/>
          <w:szCs w:val="28"/>
        </w:rPr>
      </w:pPr>
      <w:r>
        <w:rPr>
          <w:rFonts w:ascii="Times New Roman" w:hAnsi="Times New Roman" w:cs="Times New Roman"/>
          <w:sz w:val="28"/>
          <w:szCs w:val="28"/>
        </w:rPr>
        <w:t>C</w:t>
      </w:r>
      <w:r w:rsidRPr="004C2ED7">
        <w:rPr>
          <w:rFonts w:ascii="Times New Roman" w:hAnsi="Times New Roman" w:cs="Times New Roman"/>
          <w:sz w:val="28"/>
          <w:szCs w:val="28"/>
        </w:rPr>
        <w:t>hallenges, and opportunities.  In:  Knox J., Wang Y., Gallagher M.  (eds)</w:t>
      </w:r>
      <w:r>
        <w:rPr>
          <w:rFonts w:ascii="Times New Roman" w:hAnsi="Times New Roman" w:cs="Times New Roman"/>
          <w:sz w:val="28"/>
          <w:szCs w:val="28"/>
        </w:rPr>
        <w:tab/>
      </w:r>
      <w:r w:rsidRPr="004C2ED7">
        <w:rPr>
          <w:rFonts w:ascii="Times New Roman" w:hAnsi="Times New Roman" w:cs="Times New Roman"/>
          <w:sz w:val="28"/>
          <w:szCs w:val="28"/>
        </w:rPr>
        <w:t>Artificial</w:t>
      </w:r>
      <w:r>
        <w:rPr>
          <w:rFonts w:ascii="Times New Roman" w:hAnsi="Times New Roman" w:cs="Times New Roman"/>
          <w:sz w:val="28"/>
          <w:szCs w:val="28"/>
        </w:rPr>
        <w:tab/>
      </w:r>
      <w:r w:rsidRPr="004C2ED7">
        <w:rPr>
          <w:rFonts w:ascii="Times New Roman" w:hAnsi="Times New Roman" w:cs="Times New Roman"/>
          <w:sz w:val="28"/>
          <w:szCs w:val="28"/>
        </w:rPr>
        <w:t>Intelligence and Inclusive Education. Perspectives on</w:t>
      </w:r>
      <w:r>
        <w:rPr>
          <w:rFonts w:ascii="Times New Roman" w:hAnsi="Times New Roman" w:cs="Times New Roman"/>
          <w:sz w:val="28"/>
          <w:szCs w:val="28"/>
        </w:rPr>
        <w:tab/>
      </w:r>
      <w:r w:rsidRPr="004C2ED7">
        <w:rPr>
          <w:rFonts w:ascii="Times New Roman" w:hAnsi="Times New Roman" w:cs="Times New Roman"/>
          <w:sz w:val="28"/>
          <w:szCs w:val="28"/>
        </w:rPr>
        <w:t xml:space="preserve">Rethinking and </w:t>
      </w:r>
      <w:r>
        <w:rPr>
          <w:rFonts w:ascii="Times New Roman" w:hAnsi="Times New Roman" w:cs="Times New Roman"/>
          <w:sz w:val="28"/>
          <w:szCs w:val="28"/>
        </w:rPr>
        <w:tab/>
      </w:r>
      <w:r w:rsidRPr="004C2ED7">
        <w:rPr>
          <w:rFonts w:ascii="Times New Roman" w:hAnsi="Times New Roman" w:cs="Times New Roman"/>
          <w:sz w:val="28"/>
          <w:szCs w:val="28"/>
        </w:rPr>
        <w:t>Reforming Education. Singapore: Springer</w:t>
      </w:r>
      <w:r>
        <w:rPr>
          <w:rFonts w:ascii="Times New Roman" w:hAnsi="Times New Roman" w:cs="Times New Roman"/>
          <w:sz w:val="28"/>
          <w:szCs w:val="28"/>
        </w:rPr>
        <w:t>:</w:t>
      </w:r>
      <w:r>
        <w:rPr>
          <w:rFonts w:ascii="Times New Roman" w:hAnsi="Times New Roman" w:cs="Times New Roman"/>
          <w:sz w:val="28"/>
          <w:szCs w:val="28"/>
        </w:rPr>
        <w:tab/>
      </w:r>
      <w:r w:rsidRPr="008C7092">
        <w:rPr>
          <w:rFonts w:ascii="Times New Roman" w:hAnsi="Times New Roman" w:cs="Times New Roman"/>
          <w:sz w:val="28"/>
          <w:szCs w:val="28"/>
        </w:rPr>
        <w:t>https://link.springer.com/chapter/10.1007/978-981-13-8161-4_2</w:t>
      </w:r>
    </w:p>
    <w:p w14:paraId="216D8A5C" w14:textId="77777777" w:rsidR="00E46B6F" w:rsidRDefault="00E46B6F" w:rsidP="00E46B6F">
      <w:pPr>
        <w:spacing w:line="480" w:lineRule="auto"/>
        <w:jc w:val="both"/>
        <w:rPr>
          <w:rFonts w:ascii="Times New Roman" w:hAnsi="Times New Roman" w:cs="Times New Roman"/>
          <w:sz w:val="28"/>
          <w:szCs w:val="28"/>
        </w:rPr>
      </w:pPr>
      <w:r w:rsidRPr="00B45243">
        <w:rPr>
          <w:rFonts w:ascii="Times New Roman" w:hAnsi="Times New Roman" w:cs="Times New Roman"/>
          <w:sz w:val="28"/>
          <w:szCs w:val="28"/>
        </w:rPr>
        <w:t>Charles, T. and</w:t>
      </w:r>
      <w:r>
        <w:rPr>
          <w:rFonts w:ascii="Times New Roman" w:hAnsi="Times New Roman" w:cs="Times New Roman"/>
          <w:sz w:val="28"/>
          <w:szCs w:val="28"/>
        </w:rPr>
        <w:t xml:space="preserve"> Chester</w:t>
      </w:r>
      <w:r w:rsidRPr="00B45243">
        <w:rPr>
          <w:rFonts w:ascii="Times New Roman" w:hAnsi="Times New Roman" w:cs="Times New Roman"/>
          <w:sz w:val="28"/>
          <w:szCs w:val="28"/>
        </w:rPr>
        <w:t>, S. (201</w:t>
      </w:r>
      <w:r>
        <w:rPr>
          <w:rFonts w:ascii="Times New Roman" w:hAnsi="Times New Roman" w:cs="Times New Roman"/>
          <w:sz w:val="28"/>
          <w:szCs w:val="28"/>
        </w:rPr>
        <w:t>6</w:t>
      </w:r>
      <w:r w:rsidRPr="00B45243">
        <w:rPr>
          <w:rFonts w:ascii="Times New Roman" w:hAnsi="Times New Roman" w:cs="Times New Roman"/>
          <w:sz w:val="28"/>
          <w:szCs w:val="28"/>
        </w:rPr>
        <w:t>). Eliminating the Black-White Achievement</w:t>
      </w:r>
      <w:r>
        <w:rPr>
          <w:rFonts w:ascii="Times New Roman" w:hAnsi="Times New Roman" w:cs="Times New Roman"/>
          <w:sz w:val="28"/>
          <w:szCs w:val="28"/>
        </w:rPr>
        <w:tab/>
      </w:r>
      <w:r w:rsidRPr="00B45243">
        <w:rPr>
          <w:rFonts w:ascii="Times New Roman" w:hAnsi="Times New Roman" w:cs="Times New Roman"/>
          <w:sz w:val="28"/>
          <w:szCs w:val="28"/>
        </w:rPr>
        <w:t>Gap:</w:t>
      </w:r>
      <w:r>
        <w:rPr>
          <w:rFonts w:ascii="Times New Roman" w:hAnsi="Times New Roman" w:cs="Times New Roman"/>
          <w:sz w:val="28"/>
          <w:szCs w:val="28"/>
        </w:rPr>
        <w:tab/>
      </w:r>
      <w:r w:rsidRPr="00B45243">
        <w:rPr>
          <w:rFonts w:ascii="Times New Roman" w:hAnsi="Times New Roman" w:cs="Times New Roman"/>
          <w:sz w:val="28"/>
          <w:szCs w:val="28"/>
        </w:rPr>
        <w:t>A summary of research Chapel Hill: North Carolina Education</w:t>
      </w:r>
      <w:r>
        <w:rPr>
          <w:rFonts w:ascii="Times New Roman" w:hAnsi="Times New Roman" w:cs="Times New Roman"/>
          <w:sz w:val="28"/>
          <w:szCs w:val="28"/>
        </w:rPr>
        <w:tab/>
      </w:r>
      <w:r w:rsidRPr="00B45243">
        <w:rPr>
          <w:rFonts w:ascii="Times New Roman" w:hAnsi="Times New Roman" w:cs="Times New Roman"/>
          <w:sz w:val="28"/>
          <w:szCs w:val="28"/>
        </w:rPr>
        <w:t>Research</w:t>
      </w:r>
      <w:r>
        <w:rPr>
          <w:rFonts w:ascii="Times New Roman" w:hAnsi="Times New Roman" w:cs="Times New Roman"/>
          <w:sz w:val="28"/>
          <w:szCs w:val="28"/>
        </w:rPr>
        <w:tab/>
      </w:r>
      <w:r w:rsidRPr="00B45243">
        <w:rPr>
          <w:rFonts w:ascii="Times New Roman" w:hAnsi="Times New Roman" w:cs="Times New Roman"/>
          <w:sz w:val="28"/>
          <w:szCs w:val="28"/>
        </w:rPr>
        <w:t>Council</w:t>
      </w:r>
    </w:p>
    <w:p w14:paraId="02619F34" w14:textId="77777777" w:rsidR="00E46B6F" w:rsidRDefault="00E46B6F" w:rsidP="00E46B6F">
      <w:pPr>
        <w:spacing w:line="480" w:lineRule="auto"/>
        <w:jc w:val="both"/>
        <w:rPr>
          <w:rFonts w:ascii="Times New Roman" w:hAnsi="Times New Roman" w:cs="Times New Roman"/>
          <w:sz w:val="28"/>
          <w:szCs w:val="28"/>
        </w:rPr>
      </w:pPr>
      <w:r w:rsidRPr="00B17613">
        <w:rPr>
          <w:rFonts w:ascii="Times New Roman" w:hAnsi="Times New Roman" w:cs="Times New Roman"/>
          <w:sz w:val="28"/>
          <w:szCs w:val="28"/>
        </w:rPr>
        <w:t>Charters, E. (2003). The use of think-aloud methods in qualitative research an</w:t>
      </w:r>
      <w:r>
        <w:rPr>
          <w:rFonts w:ascii="Times New Roman" w:hAnsi="Times New Roman" w:cs="Times New Roman"/>
          <w:sz w:val="28"/>
          <w:szCs w:val="28"/>
        </w:rPr>
        <w:tab/>
      </w:r>
      <w:r w:rsidRPr="00B17613">
        <w:rPr>
          <w:rFonts w:ascii="Times New Roman" w:hAnsi="Times New Roman" w:cs="Times New Roman"/>
          <w:sz w:val="28"/>
          <w:szCs w:val="28"/>
        </w:rPr>
        <w:t xml:space="preserve">introduction to think-aloud methods. </w:t>
      </w:r>
      <w:r w:rsidRPr="00B17613">
        <w:rPr>
          <w:rFonts w:ascii="Times New Roman" w:hAnsi="Times New Roman" w:cs="Times New Roman"/>
          <w:i/>
          <w:iCs/>
          <w:sz w:val="28"/>
          <w:szCs w:val="28"/>
        </w:rPr>
        <w:t>Brock Education: A Journal of</w:t>
      </w:r>
      <w:r>
        <w:rPr>
          <w:rFonts w:ascii="Times New Roman" w:hAnsi="Times New Roman" w:cs="Times New Roman"/>
          <w:i/>
          <w:iCs/>
          <w:sz w:val="28"/>
          <w:szCs w:val="28"/>
        </w:rPr>
        <w:tab/>
      </w:r>
      <w:r w:rsidRPr="00B17613">
        <w:rPr>
          <w:rFonts w:ascii="Times New Roman" w:hAnsi="Times New Roman" w:cs="Times New Roman"/>
          <w:i/>
          <w:iCs/>
          <w:sz w:val="28"/>
          <w:szCs w:val="28"/>
        </w:rPr>
        <w:t>Educational</w:t>
      </w:r>
      <w:r>
        <w:rPr>
          <w:rFonts w:ascii="Times New Roman" w:hAnsi="Times New Roman" w:cs="Times New Roman"/>
          <w:sz w:val="28"/>
          <w:szCs w:val="28"/>
        </w:rPr>
        <w:t xml:space="preserve"> </w:t>
      </w:r>
      <w:r w:rsidRPr="00B17613">
        <w:rPr>
          <w:rFonts w:ascii="Times New Roman" w:hAnsi="Times New Roman" w:cs="Times New Roman"/>
          <w:i/>
          <w:iCs/>
          <w:sz w:val="28"/>
          <w:szCs w:val="28"/>
        </w:rPr>
        <w:t>Research and Practice, 12</w:t>
      </w:r>
      <w:r w:rsidRPr="00B17613">
        <w:rPr>
          <w:rFonts w:ascii="Times New Roman" w:hAnsi="Times New Roman" w:cs="Times New Roman"/>
          <w:sz w:val="28"/>
          <w:szCs w:val="28"/>
        </w:rPr>
        <w:t>(2), 68–82.</w:t>
      </w:r>
    </w:p>
    <w:p w14:paraId="76252EB5" w14:textId="77777777" w:rsidR="00E46B6F" w:rsidRPr="00B17613" w:rsidRDefault="00E46B6F" w:rsidP="00E46B6F">
      <w:pPr>
        <w:spacing w:line="480" w:lineRule="auto"/>
        <w:jc w:val="both"/>
        <w:rPr>
          <w:rFonts w:ascii="Times New Roman" w:hAnsi="Times New Roman" w:cs="Times New Roman"/>
          <w:sz w:val="28"/>
          <w:szCs w:val="28"/>
        </w:rPr>
      </w:pPr>
      <w:r w:rsidRPr="00B17613">
        <w:rPr>
          <w:rFonts w:ascii="Times New Roman" w:hAnsi="Times New Roman" w:cs="Times New Roman"/>
          <w:sz w:val="28"/>
          <w:szCs w:val="28"/>
        </w:rPr>
        <w:t>Cheung, D. (2000). Measuring teachers’ meta-orientations to curriculum:</w:t>
      </w:r>
      <w:r>
        <w:rPr>
          <w:rFonts w:ascii="Times New Roman" w:hAnsi="Times New Roman" w:cs="Times New Roman"/>
          <w:sz w:val="28"/>
          <w:szCs w:val="28"/>
        </w:rPr>
        <w:tab/>
      </w:r>
      <w:r w:rsidRPr="00B17613">
        <w:rPr>
          <w:rFonts w:ascii="Times New Roman" w:hAnsi="Times New Roman" w:cs="Times New Roman"/>
          <w:sz w:val="28"/>
          <w:szCs w:val="28"/>
        </w:rPr>
        <w:t xml:space="preserve">Application of hierarchical confirmatory factor analysis. </w:t>
      </w:r>
      <w:r w:rsidRPr="00B17613">
        <w:rPr>
          <w:rFonts w:ascii="Times New Roman" w:hAnsi="Times New Roman" w:cs="Times New Roman"/>
          <w:i/>
          <w:iCs/>
          <w:sz w:val="28"/>
          <w:szCs w:val="28"/>
        </w:rPr>
        <w:t>The Journal of</w:t>
      </w:r>
      <w:r>
        <w:rPr>
          <w:rFonts w:ascii="Times New Roman" w:hAnsi="Times New Roman" w:cs="Times New Roman"/>
          <w:sz w:val="28"/>
          <w:szCs w:val="28"/>
        </w:rPr>
        <w:tab/>
      </w:r>
      <w:r w:rsidRPr="00B17613">
        <w:rPr>
          <w:rFonts w:ascii="Times New Roman" w:hAnsi="Times New Roman" w:cs="Times New Roman"/>
          <w:i/>
          <w:iCs/>
          <w:sz w:val="28"/>
          <w:szCs w:val="28"/>
        </w:rPr>
        <w:t>Experimental Education, 68</w:t>
      </w:r>
      <w:r w:rsidRPr="00B17613">
        <w:rPr>
          <w:rFonts w:ascii="Times New Roman" w:hAnsi="Times New Roman" w:cs="Times New Roman"/>
          <w:sz w:val="28"/>
          <w:szCs w:val="28"/>
        </w:rPr>
        <w:t>(2), 149–165.</w:t>
      </w:r>
    </w:p>
    <w:p w14:paraId="0B7DC507" w14:textId="77777777" w:rsidR="00E46B6F" w:rsidRPr="00B17613" w:rsidRDefault="00E46B6F" w:rsidP="00E46B6F">
      <w:pPr>
        <w:spacing w:line="480" w:lineRule="auto"/>
        <w:jc w:val="both"/>
        <w:rPr>
          <w:rFonts w:ascii="Times New Roman" w:hAnsi="Times New Roman" w:cs="Times New Roman"/>
          <w:sz w:val="28"/>
          <w:szCs w:val="28"/>
        </w:rPr>
      </w:pPr>
      <w:r w:rsidRPr="00B17613">
        <w:rPr>
          <w:rFonts w:ascii="Times New Roman" w:hAnsi="Times New Roman" w:cs="Times New Roman"/>
          <w:sz w:val="28"/>
          <w:szCs w:val="28"/>
        </w:rPr>
        <w:lastRenderedPageBreak/>
        <w:t>Chounta, I. A., Bardone, E., Raudsep, A., &amp; Pedaste, M. (2022). Exploring</w:t>
      </w:r>
      <w:r>
        <w:rPr>
          <w:rFonts w:ascii="Times New Roman" w:hAnsi="Times New Roman" w:cs="Times New Roman"/>
          <w:sz w:val="28"/>
          <w:szCs w:val="28"/>
        </w:rPr>
        <w:tab/>
      </w:r>
      <w:r w:rsidRPr="00B17613">
        <w:rPr>
          <w:rFonts w:ascii="Times New Roman" w:hAnsi="Times New Roman" w:cs="Times New Roman"/>
          <w:sz w:val="28"/>
          <w:szCs w:val="28"/>
        </w:rPr>
        <w:t>teachers’</w:t>
      </w:r>
      <w:r>
        <w:rPr>
          <w:rFonts w:ascii="Times New Roman" w:hAnsi="Times New Roman" w:cs="Times New Roman"/>
          <w:sz w:val="28"/>
          <w:szCs w:val="28"/>
        </w:rPr>
        <w:tab/>
      </w:r>
      <w:r w:rsidRPr="00B17613">
        <w:rPr>
          <w:rFonts w:ascii="Times New Roman" w:hAnsi="Times New Roman" w:cs="Times New Roman"/>
          <w:sz w:val="28"/>
          <w:szCs w:val="28"/>
        </w:rPr>
        <w:t>perceptions of Artificial Intelligence as a tool to support their</w:t>
      </w:r>
      <w:r>
        <w:rPr>
          <w:rFonts w:ascii="Times New Roman" w:hAnsi="Times New Roman" w:cs="Times New Roman"/>
          <w:sz w:val="28"/>
          <w:szCs w:val="28"/>
        </w:rPr>
        <w:tab/>
      </w:r>
      <w:r w:rsidRPr="00B17613">
        <w:rPr>
          <w:rFonts w:ascii="Times New Roman" w:hAnsi="Times New Roman" w:cs="Times New Roman"/>
          <w:sz w:val="28"/>
          <w:szCs w:val="28"/>
        </w:rPr>
        <w:t>practice in</w:t>
      </w:r>
      <w:r>
        <w:rPr>
          <w:rFonts w:ascii="Times New Roman" w:hAnsi="Times New Roman" w:cs="Times New Roman"/>
          <w:sz w:val="28"/>
          <w:szCs w:val="28"/>
        </w:rPr>
        <w:tab/>
      </w:r>
      <w:r w:rsidRPr="00B17613">
        <w:rPr>
          <w:rFonts w:ascii="Times New Roman" w:hAnsi="Times New Roman" w:cs="Times New Roman"/>
          <w:sz w:val="28"/>
          <w:szCs w:val="28"/>
        </w:rPr>
        <w:t xml:space="preserve">Estonian K-12 education. </w:t>
      </w:r>
      <w:r w:rsidRPr="00B17613">
        <w:rPr>
          <w:rFonts w:ascii="Times New Roman" w:hAnsi="Times New Roman" w:cs="Times New Roman"/>
          <w:i/>
          <w:iCs/>
          <w:sz w:val="28"/>
          <w:szCs w:val="28"/>
        </w:rPr>
        <w:t>International Journal of Artificial</w:t>
      </w:r>
      <w:r>
        <w:rPr>
          <w:rFonts w:ascii="Times New Roman" w:hAnsi="Times New Roman" w:cs="Times New Roman"/>
          <w:i/>
          <w:iCs/>
          <w:sz w:val="28"/>
          <w:szCs w:val="28"/>
        </w:rPr>
        <w:tab/>
      </w:r>
      <w:r w:rsidRPr="00B17613">
        <w:rPr>
          <w:rFonts w:ascii="Times New Roman" w:hAnsi="Times New Roman" w:cs="Times New Roman"/>
          <w:i/>
          <w:iCs/>
          <w:sz w:val="28"/>
          <w:szCs w:val="28"/>
        </w:rPr>
        <w:t>Intelligence in</w:t>
      </w:r>
      <w:r>
        <w:rPr>
          <w:rFonts w:ascii="Times New Roman" w:hAnsi="Times New Roman" w:cs="Times New Roman"/>
          <w:sz w:val="28"/>
          <w:szCs w:val="28"/>
        </w:rPr>
        <w:tab/>
      </w:r>
      <w:r w:rsidRPr="00B17613">
        <w:rPr>
          <w:rFonts w:ascii="Times New Roman" w:hAnsi="Times New Roman" w:cs="Times New Roman"/>
          <w:i/>
          <w:iCs/>
          <w:sz w:val="28"/>
          <w:szCs w:val="28"/>
        </w:rPr>
        <w:t>Education, 32</w:t>
      </w:r>
      <w:r w:rsidRPr="00B17613">
        <w:rPr>
          <w:rFonts w:ascii="Times New Roman" w:hAnsi="Times New Roman" w:cs="Times New Roman"/>
          <w:sz w:val="28"/>
          <w:szCs w:val="28"/>
        </w:rPr>
        <w:t>(3), 725–755.</w:t>
      </w:r>
    </w:p>
    <w:p w14:paraId="72FC5DE7" w14:textId="77777777" w:rsidR="00E46B6F" w:rsidRPr="00B17613" w:rsidRDefault="00E46B6F" w:rsidP="00E46B6F">
      <w:pPr>
        <w:spacing w:line="480" w:lineRule="auto"/>
        <w:jc w:val="both"/>
        <w:rPr>
          <w:rFonts w:ascii="Times New Roman" w:hAnsi="Times New Roman" w:cs="Times New Roman"/>
          <w:sz w:val="28"/>
          <w:szCs w:val="28"/>
        </w:rPr>
      </w:pPr>
      <w:r w:rsidRPr="00B17613">
        <w:rPr>
          <w:rFonts w:ascii="Times New Roman" w:hAnsi="Times New Roman" w:cs="Times New Roman"/>
          <w:sz w:val="28"/>
          <w:szCs w:val="28"/>
        </w:rPr>
        <w:t>Dai, Y. (2023). Negotiation of epistemological understandings and teaching</w:t>
      </w:r>
      <w:r>
        <w:rPr>
          <w:rFonts w:ascii="Times New Roman" w:hAnsi="Times New Roman" w:cs="Times New Roman"/>
          <w:sz w:val="28"/>
          <w:szCs w:val="28"/>
        </w:rPr>
        <w:tab/>
      </w:r>
      <w:r w:rsidRPr="00B17613">
        <w:rPr>
          <w:rFonts w:ascii="Times New Roman" w:hAnsi="Times New Roman" w:cs="Times New Roman"/>
          <w:sz w:val="28"/>
          <w:szCs w:val="28"/>
        </w:rPr>
        <w:t>practices between primary teachers and scientists about artificial</w:t>
      </w:r>
      <w:r>
        <w:rPr>
          <w:rFonts w:ascii="Times New Roman" w:hAnsi="Times New Roman" w:cs="Times New Roman"/>
          <w:sz w:val="28"/>
          <w:szCs w:val="28"/>
        </w:rPr>
        <w:tab/>
      </w:r>
      <w:r w:rsidRPr="00B17613">
        <w:rPr>
          <w:rFonts w:ascii="Times New Roman" w:hAnsi="Times New Roman" w:cs="Times New Roman"/>
          <w:sz w:val="28"/>
          <w:szCs w:val="28"/>
        </w:rPr>
        <w:t>intelligence</w:t>
      </w:r>
      <w:r>
        <w:rPr>
          <w:rFonts w:ascii="Times New Roman" w:hAnsi="Times New Roman" w:cs="Times New Roman"/>
          <w:sz w:val="28"/>
          <w:szCs w:val="28"/>
        </w:rPr>
        <w:tab/>
      </w:r>
      <w:r w:rsidRPr="00B17613">
        <w:rPr>
          <w:rFonts w:ascii="Times New Roman" w:hAnsi="Times New Roman" w:cs="Times New Roman"/>
          <w:sz w:val="28"/>
          <w:szCs w:val="28"/>
        </w:rPr>
        <w:t xml:space="preserve">in professional development. </w:t>
      </w:r>
      <w:r w:rsidRPr="00B17613">
        <w:rPr>
          <w:rFonts w:ascii="Times New Roman" w:hAnsi="Times New Roman" w:cs="Times New Roman"/>
          <w:i/>
          <w:iCs/>
          <w:sz w:val="28"/>
          <w:szCs w:val="28"/>
        </w:rPr>
        <w:t>Research in Science Education,</w:t>
      </w:r>
      <w:r>
        <w:rPr>
          <w:rFonts w:ascii="Times New Roman" w:hAnsi="Times New Roman" w:cs="Times New Roman"/>
          <w:i/>
          <w:iCs/>
          <w:sz w:val="28"/>
          <w:szCs w:val="28"/>
        </w:rPr>
        <w:tab/>
      </w:r>
      <w:r w:rsidRPr="00B17613">
        <w:rPr>
          <w:rFonts w:ascii="Times New Roman" w:hAnsi="Times New Roman" w:cs="Times New Roman"/>
          <w:i/>
          <w:iCs/>
          <w:sz w:val="28"/>
          <w:szCs w:val="28"/>
        </w:rPr>
        <w:t>53</w:t>
      </w:r>
      <w:r w:rsidRPr="00B17613">
        <w:rPr>
          <w:rFonts w:ascii="Times New Roman" w:hAnsi="Times New Roman" w:cs="Times New Roman"/>
          <w:sz w:val="28"/>
          <w:szCs w:val="28"/>
        </w:rPr>
        <w:t>(3),</w:t>
      </w:r>
      <w:r>
        <w:rPr>
          <w:rFonts w:ascii="Times New Roman" w:hAnsi="Times New Roman" w:cs="Times New Roman"/>
          <w:sz w:val="28"/>
          <w:szCs w:val="28"/>
        </w:rPr>
        <w:t xml:space="preserve"> </w:t>
      </w:r>
      <w:r w:rsidRPr="00B17613">
        <w:rPr>
          <w:rFonts w:ascii="Times New Roman" w:hAnsi="Times New Roman" w:cs="Times New Roman"/>
          <w:sz w:val="28"/>
          <w:szCs w:val="28"/>
        </w:rPr>
        <w:t>577–591.</w:t>
      </w:r>
    </w:p>
    <w:p w14:paraId="56AB683E" w14:textId="77777777" w:rsidR="00E46B6F" w:rsidRDefault="00E46B6F" w:rsidP="00E46B6F">
      <w:pPr>
        <w:spacing w:line="480" w:lineRule="auto"/>
        <w:jc w:val="both"/>
        <w:rPr>
          <w:rFonts w:ascii="Times New Roman" w:hAnsi="Times New Roman" w:cs="Times New Roman"/>
          <w:sz w:val="28"/>
          <w:szCs w:val="28"/>
        </w:rPr>
      </w:pPr>
      <w:r w:rsidRPr="00B17613">
        <w:rPr>
          <w:rFonts w:ascii="Times New Roman" w:hAnsi="Times New Roman" w:cs="Times New Roman"/>
          <w:sz w:val="28"/>
          <w:szCs w:val="28"/>
        </w:rPr>
        <w:t>Dai, Y., Liu, A., Qin, J., Guo, Y., Jong, M. S. Y., Chai, C. S., &amp; Lin, Z. (2023).</w:t>
      </w:r>
      <w:r>
        <w:rPr>
          <w:rFonts w:ascii="Times New Roman" w:hAnsi="Times New Roman" w:cs="Times New Roman"/>
          <w:sz w:val="28"/>
          <w:szCs w:val="28"/>
        </w:rPr>
        <w:tab/>
      </w:r>
      <w:r w:rsidRPr="00B17613">
        <w:rPr>
          <w:rFonts w:ascii="Times New Roman" w:hAnsi="Times New Roman" w:cs="Times New Roman"/>
          <w:sz w:val="28"/>
          <w:szCs w:val="28"/>
        </w:rPr>
        <w:t>Collaborative</w:t>
      </w:r>
      <w:r>
        <w:rPr>
          <w:rFonts w:ascii="Times New Roman" w:hAnsi="Times New Roman" w:cs="Times New Roman"/>
          <w:sz w:val="28"/>
          <w:szCs w:val="28"/>
        </w:rPr>
        <w:t xml:space="preserve"> </w:t>
      </w:r>
      <w:r w:rsidRPr="00B17613">
        <w:rPr>
          <w:rFonts w:ascii="Times New Roman" w:hAnsi="Times New Roman" w:cs="Times New Roman"/>
          <w:sz w:val="28"/>
          <w:szCs w:val="28"/>
        </w:rPr>
        <w:t>construction of artificial intelligence curriculum in primary</w:t>
      </w:r>
      <w:r>
        <w:rPr>
          <w:rFonts w:ascii="Times New Roman" w:hAnsi="Times New Roman" w:cs="Times New Roman"/>
          <w:sz w:val="28"/>
          <w:szCs w:val="28"/>
        </w:rPr>
        <w:tab/>
      </w:r>
      <w:r w:rsidRPr="00B17613">
        <w:rPr>
          <w:rFonts w:ascii="Times New Roman" w:hAnsi="Times New Roman" w:cs="Times New Roman"/>
          <w:sz w:val="28"/>
          <w:szCs w:val="28"/>
        </w:rPr>
        <w:t>schools.</w:t>
      </w:r>
    </w:p>
    <w:p w14:paraId="08CB0026" w14:textId="77777777" w:rsidR="00E46B6F" w:rsidRDefault="00E46B6F" w:rsidP="00E46B6F">
      <w:pPr>
        <w:spacing w:line="480" w:lineRule="auto"/>
        <w:jc w:val="both"/>
        <w:rPr>
          <w:rFonts w:ascii="Times New Roman" w:hAnsi="Times New Roman" w:cs="Times New Roman"/>
          <w:sz w:val="28"/>
          <w:szCs w:val="28"/>
        </w:rPr>
      </w:pPr>
      <w:r w:rsidRPr="006C6214">
        <w:rPr>
          <w:rFonts w:ascii="Times New Roman" w:hAnsi="Times New Roman" w:cs="Times New Roman"/>
          <w:sz w:val="28"/>
          <w:szCs w:val="28"/>
        </w:rPr>
        <w:t>Education Teaching and Learning, Vol. 33), Emerald Publishing Limited, pp. 33</w:t>
      </w:r>
      <w:r>
        <w:rPr>
          <w:rFonts w:ascii="Times New Roman" w:hAnsi="Times New Roman" w:cs="Times New Roman"/>
          <w:sz w:val="28"/>
          <w:szCs w:val="28"/>
        </w:rPr>
        <w:tab/>
      </w:r>
      <w:r w:rsidRPr="006C6214">
        <w:rPr>
          <w:rFonts w:ascii="Times New Roman" w:hAnsi="Times New Roman" w:cs="Times New Roman"/>
          <w:sz w:val="28"/>
          <w:szCs w:val="28"/>
        </w:rPr>
        <w:t>48</w:t>
      </w:r>
      <w:r>
        <w:rPr>
          <w:rFonts w:ascii="Times New Roman" w:hAnsi="Times New Roman" w:cs="Times New Roman"/>
          <w:sz w:val="28"/>
          <w:szCs w:val="28"/>
        </w:rPr>
        <w:tab/>
      </w:r>
      <w:hyperlink r:id="rId7" w:history="1">
        <w:r w:rsidRPr="00210155">
          <w:rPr>
            <w:rStyle w:val="Hyperlink"/>
            <w:rFonts w:ascii="Times New Roman" w:hAnsi="Times New Roman" w:cs="Times New Roman"/>
            <w:sz w:val="28"/>
            <w:szCs w:val="28"/>
          </w:rPr>
          <w:t>https://www.emerald.com/insight/content/doi/10.1108/s205</w:t>
        </w:r>
        <w:r w:rsidRPr="00210155">
          <w:rPr>
            <w:rStyle w:val="Hyperlink"/>
            <w:rFonts w:ascii="Times New Roman" w:hAnsi="Times New Roman" w:cs="Times New Roman"/>
            <w:sz w:val="28"/>
            <w:szCs w:val="28"/>
          </w:rPr>
          <w:tab/>
        </w:r>
        <w:r w:rsidRPr="00210155">
          <w:rPr>
            <w:rStyle w:val="Hyperlink"/>
            <w:rFonts w:ascii="Times New Roman" w:hAnsi="Times New Roman" w:cs="Times New Roman"/>
            <w:sz w:val="28"/>
            <w:szCs w:val="28"/>
          </w:rPr>
          <w:tab/>
          <w:t>364120200000033003/full/html</w:t>
        </w:r>
      </w:hyperlink>
    </w:p>
    <w:p w14:paraId="6ED15B50" w14:textId="77777777" w:rsidR="00E46B6F" w:rsidRPr="006C6214" w:rsidRDefault="00E46B6F" w:rsidP="00E46B6F">
      <w:pPr>
        <w:spacing w:line="480" w:lineRule="auto"/>
        <w:jc w:val="both"/>
        <w:rPr>
          <w:rFonts w:ascii="Times New Roman" w:hAnsi="Times New Roman" w:cs="Times New Roman"/>
          <w:sz w:val="28"/>
          <w:szCs w:val="28"/>
        </w:rPr>
      </w:pPr>
      <w:r w:rsidRPr="006C6214">
        <w:rPr>
          <w:rFonts w:ascii="Times New Roman" w:hAnsi="Times New Roman" w:cs="Times New Roman"/>
          <w:sz w:val="28"/>
          <w:szCs w:val="28"/>
        </w:rPr>
        <w:lastRenderedPageBreak/>
        <w:t>Felix, C.V. (2020). The Role of the Teacher and AI in Education. Sengupta, E.,</w:t>
      </w:r>
      <w:r>
        <w:rPr>
          <w:rFonts w:ascii="Times New Roman" w:hAnsi="Times New Roman" w:cs="Times New Roman"/>
          <w:sz w:val="28"/>
          <w:szCs w:val="28"/>
        </w:rPr>
        <w:tab/>
      </w:r>
      <w:r w:rsidRPr="006C6214">
        <w:rPr>
          <w:rFonts w:ascii="Times New Roman" w:hAnsi="Times New Roman" w:cs="Times New Roman"/>
          <w:sz w:val="28"/>
          <w:szCs w:val="28"/>
        </w:rPr>
        <w:t>Blessinger, P. and Makhanya, M.S. (Ed.) International Perspectives on the</w:t>
      </w:r>
      <w:r>
        <w:rPr>
          <w:rFonts w:ascii="Times New Roman" w:hAnsi="Times New Roman" w:cs="Times New Roman"/>
          <w:sz w:val="28"/>
          <w:szCs w:val="28"/>
        </w:rPr>
        <w:tab/>
      </w:r>
      <w:r w:rsidRPr="006C6214">
        <w:rPr>
          <w:rFonts w:ascii="Times New Roman" w:hAnsi="Times New Roman" w:cs="Times New Roman"/>
          <w:sz w:val="28"/>
          <w:szCs w:val="28"/>
        </w:rPr>
        <w:t xml:space="preserve">Role of Technology in Humanizing Higher Education </w:t>
      </w:r>
    </w:p>
    <w:p w14:paraId="70A8FE07" w14:textId="77777777" w:rsidR="00E46B6F" w:rsidRPr="00E07147" w:rsidRDefault="00E46B6F" w:rsidP="00E46B6F">
      <w:pPr>
        <w:spacing w:line="480" w:lineRule="auto"/>
        <w:jc w:val="both"/>
        <w:rPr>
          <w:rFonts w:ascii="Times New Roman" w:hAnsi="Times New Roman" w:cs="Times New Roman"/>
          <w:sz w:val="28"/>
          <w:szCs w:val="28"/>
        </w:rPr>
      </w:pPr>
      <w:r w:rsidRPr="00E07147">
        <w:rPr>
          <w:rFonts w:ascii="Times New Roman" w:hAnsi="Times New Roman" w:cs="Times New Roman"/>
          <w:sz w:val="28"/>
          <w:szCs w:val="28"/>
        </w:rPr>
        <w:t>Grosz, B. J., &amp; Stone, P.  (2018).  A century-long commitment to assessing</w:t>
      </w:r>
      <w:r>
        <w:rPr>
          <w:rFonts w:ascii="Times New Roman" w:hAnsi="Times New Roman" w:cs="Times New Roman"/>
          <w:sz w:val="28"/>
          <w:szCs w:val="28"/>
        </w:rPr>
        <w:tab/>
      </w:r>
      <w:r w:rsidRPr="00E07147">
        <w:rPr>
          <w:rFonts w:ascii="Times New Roman" w:hAnsi="Times New Roman" w:cs="Times New Roman"/>
          <w:sz w:val="28"/>
          <w:szCs w:val="28"/>
        </w:rPr>
        <w:t>artificial</w:t>
      </w:r>
      <w:r>
        <w:rPr>
          <w:rFonts w:ascii="Times New Roman" w:hAnsi="Times New Roman" w:cs="Times New Roman"/>
          <w:sz w:val="28"/>
          <w:szCs w:val="28"/>
        </w:rPr>
        <w:tab/>
      </w:r>
      <w:r w:rsidRPr="00E07147">
        <w:rPr>
          <w:rFonts w:ascii="Times New Roman" w:hAnsi="Times New Roman" w:cs="Times New Roman"/>
          <w:sz w:val="28"/>
          <w:szCs w:val="28"/>
        </w:rPr>
        <w:t>intelligence and its impact</w:t>
      </w:r>
    </w:p>
    <w:p w14:paraId="1E263706" w14:textId="77777777" w:rsidR="00E46B6F" w:rsidRDefault="00E46B6F" w:rsidP="00E46B6F">
      <w:pPr>
        <w:spacing w:line="480" w:lineRule="auto"/>
        <w:jc w:val="both"/>
        <w:rPr>
          <w:rFonts w:ascii="Times New Roman" w:hAnsi="Times New Roman" w:cs="Times New Roman"/>
          <w:sz w:val="28"/>
          <w:szCs w:val="28"/>
        </w:rPr>
      </w:pPr>
      <w:r w:rsidRPr="00A12916">
        <w:rPr>
          <w:rFonts w:ascii="Times New Roman" w:hAnsi="Times New Roman" w:cs="Times New Roman"/>
          <w:sz w:val="28"/>
          <w:szCs w:val="28"/>
        </w:rPr>
        <w:t>H.-C. Chen, E. Prasetyo, S.-S. Tseng, K. T. Putra, S. S. Kusumawardani, and C.</w:t>
      </w:r>
      <w:r>
        <w:rPr>
          <w:rFonts w:ascii="Times New Roman" w:hAnsi="Times New Roman" w:cs="Times New Roman"/>
          <w:sz w:val="28"/>
          <w:szCs w:val="28"/>
        </w:rPr>
        <w:tab/>
      </w:r>
      <w:r w:rsidRPr="00A12916">
        <w:rPr>
          <w:rFonts w:ascii="Times New Roman" w:hAnsi="Times New Roman" w:cs="Times New Roman"/>
          <w:sz w:val="28"/>
          <w:szCs w:val="28"/>
        </w:rPr>
        <w:t>E.</w:t>
      </w:r>
      <w:r>
        <w:rPr>
          <w:rFonts w:ascii="Times New Roman" w:hAnsi="Times New Roman" w:cs="Times New Roman"/>
          <w:sz w:val="28"/>
          <w:szCs w:val="28"/>
        </w:rPr>
        <w:tab/>
      </w:r>
      <w:r w:rsidRPr="00A12916">
        <w:rPr>
          <w:rFonts w:ascii="Times New Roman" w:hAnsi="Times New Roman" w:cs="Times New Roman"/>
          <w:sz w:val="28"/>
          <w:szCs w:val="28"/>
        </w:rPr>
        <w:t>Weng, “Week-Wise Student Performance Early Prediction in Virtual</w:t>
      </w:r>
      <w:r>
        <w:rPr>
          <w:rFonts w:ascii="Times New Roman" w:hAnsi="Times New Roman" w:cs="Times New Roman"/>
          <w:sz w:val="28"/>
          <w:szCs w:val="28"/>
        </w:rPr>
        <w:tab/>
      </w:r>
      <w:r w:rsidRPr="00A12916">
        <w:rPr>
          <w:rFonts w:ascii="Times New Roman" w:hAnsi="Times New Roman" w:cs="Times New Roman"/>
          <w:sz w:val="28"/>
          <w:szCs w:val="28"/>
        </w:rPr>
        <w:t>Learning</w:t>
      </w:r>
      <w:r>
        <w:rPr>
          <w:rFonts w:ascii="Times New Roman" w:hAnsi="Times New Roman" w:cs="Times New Roman"/>
          <w:sz w:val="28"/>
          <w:szCs w:val="28"/>
        </w:rPr>
        <w:tab/>
      </w:r>
      <w:r w:rsidRPr="00A12916">
        <w:rPr>
          <w:rFonts w:ascii="Times New Roman" w:hAnsi="Times New Roman" w:cs="Times New Roman"/>
          <w:sz w:val="28"/>
          <w:szCs w:val="28"/>
        </w:rPr>
        <w:t>Environment Using a Deep Explainable Artificial</w:t>
      </w:r>
      <w:r>
        <w:rPr>
          <w:rFonts w:ascii="Times New Roman" w:hAnsi="Times New Roman" w:cs="Times New Roman"/>
          <w:sz w:val="28"/>
          <w:szCs w:val="28"/>
        </w:rPr>
        <w:tab/>
      </w:r>
      <w:r w:rsidRPr="00A12916">
        <w:rPr>
          <w:rFonts w:ascii="Times New Roman" w:hAnsi="Times New Roman" w:cs="Times New Roman"/>
          <w:sz w:val="28"/>
          <w:szCs w:val="28"/>
        </w:rPr>
        <w:t>Intelligence,” Appl. Sci.,</w:t>
      </w:r>
      <w:r>
        <w:rPr>
          <w:rFonts w:ascii="Times New Roman" w:hAnsi="Times New Roman" w:cs="Times New Roman"/>
          <w:sz w:val="28"/>
          <w:szCs w:val="28"/>
        </w:rPr>
        <w:tab/>
      </w:r>
      <w:r w:rsidRPr="00A12916">
        <w:rPr>
          <w:rFonts w:ascii="Times New Roman" w:hAnsi="Times New Roman" w:cs="Times New Roman"/>
          <w:sz w:val="28"/>
          <w:szCs w:val="28"/>
        </w:rPr>
        <w:t>vol. 12, no. 4, p. 1885, 2022</w:t>
      </w:r>
    </w:p>
    <w:p w14:paraId="3B19AAFC" w14:textId="77777777" w:rsidR="00E46B6F" w:rsidRDefault="00E46B6F" w:rsidP="00E46B6F">
      <w:pPr>
        <w:spacing w:line="480" w:lineRule="auto"/>
        <w:jc w:val="both"/>
        <w:rPr>
          <w:rFonts w:ascii="Times New Roman" w:hAnsi="Times New Roman" w:cs="Times New Roman"/>
          <w:sz w:val="28"/>
          <w:szCs w:val="28"/>
        </w:rPr>
      </w:pPr>
      <w:r w:rsidRPr="00B45243">
        <w:rPr>
          <w:rFonts w:ascii="Times New Roman" w:hAnsi="Times New Roman" w:cs="Times New Roman"/>
          <w:sz w:val="28"/>
          <w:szCs w:val="28"/>
        </w:rPr>
        <w:t>Horny, (20</w:t>
      </w:r>
      <w:r>
        <w:rPr>
          <w:rFonts w:ascii="Times New Roman" w:hAnsi="Times New Roman" w:cs="Times New Roman"/>
          <w:sz w:val="28"/>
          <w:szCs w:val="28"/>
        </w:rPr>
        <w:t>20</w:t>
      </w:r>
      <w:r w:rsidRPr="00B45243">
        <w:rPr>
          <w:rFonts w:ascii="Times New Roman" w:hAnsi="Times New Roman" w:cs="Times New Roman"/>
          <w:sz w:val="28"/>
          <w:szCs w:val="28"/>
        </w:rPr>
        <w:t>). Identification of lagged duration dependence in multiple-spell</w:t>
      </w:r>
      <w:r>
        <w:rPr>
          <w:rFonts w:ascii="Times New Roman" w:hAnsi="Times New Roman" w:cs="Times New Roman"/>
          <w:sz w:val="28"/>
          <w:szCs w:val="28"/>
        </w:rPr>
        <w:tab/>
      </w:r>
      <w:r w:rsidRPr="00B45243">
        <w:rPr>
          <w:rFonts w:ascii="Times New Roman" w:hAnsi="Times New Roman" w:cs="Times New Roman"/>
          <w:sz w:val="28"/>
          <w:szCs w:val="28"/>
        </w:rPr>
        <w:t>competing risks models. Banque de France, Documents de Travail. 106.</w:t>
      </w:r>
      <w:r>
        <w:rPr>
          <w:rFonts w:ascii="Times New Roman" w:hAnsi="Times New Roman" w:cs="Times New Roman"/>
          <w:sz w:val="28"/>
          <w:szCs w:val="28"/>
        </w:rPr>
        <w:tab/>
      </w:r>
      <w:r w:rsidRPr="00B45243">
        <w:rPr>
          <w:rFonts w:ascii="Times New Roman" w:hAnsi="Times New Roman" w:cs="Times New Roman"/>
          <w:sz w:val="28"/>
          <w:szCs w:val="28"/>
        </w:rPr>
        <w:t>10.1016/j.econlet.2009.12.010.</w:t>
      </w:r>
    </w:p>
    <w:p w14:paraId="62C15C2A" w14:textId="77777777" w:rsidR="00E46B6F" w:rsidRDefault="00E46B6F" w:rsidP="00E46B6F">
      <w:pPr>
        <w:spacing w:line="480" w:lineRule="auto"/>
        <w:jc w:val="both"/>
        <w:rPr>
          <w:rFonts w:ascii="Times New Roman" w:hAnsi="Times New Roman" w:cs="Times New Roman"/>
          <w:sz w:val="28"/>
          <w:szCs w:val="28"/>
        </w:rPr>
      </w:pPr>
      <w:r w:rsidRPr="007D464A">
        <w:rPr>
          <w:rFonts w:ascii="Times New Roman" w:hAnsi="Times New Roman" w:cs="Times New Roman"/>
          <w:sz w:val="28"/>
          <w:szCs w:val="28"/>
        </w:rPr>
        <w:t>Howson, C. K. &amp; Kingsbury, M. (2021) Curriculum change as transformational</w:t>
      </w:r>
      <w:r>
        <w:rPr>
          <w:rFonts w:ascii="Times New Roman" w:hAnsi="Times New Roman" w:cs="Times New Roman"/>
          <w:sz w:val="28"/>
          <w:szCs w:val="28"/>
        </w:rPr>
        <w:tab/>
      </w:r>
      <w:r w:rsidRPr="007D464A">
        <w:rPr>
          <w:rFonts w:ascii="Times New Roman" w:hAnsi="Times New Roman" w:cs="Times New Roman"/>
          <w:sz w:val="28"/>
          <w:szCs w:val="28"/>
        </w:rPr>
        <w:t>learning. Teaching in Higher Education, 1 – 20. DOI:</w:t>
      </w:r>
      <w:r>
        <w:rPr>
          <w:rFonts w:ascii="Times New Roman" w:hAnsi="Times New Roman" w:cs="Times New Roman"/>
          <w:sz w:val="28"/>
          <w:szCs w:val="28"/>
        </w:rPr>
        <w:tab/>
      </w:r>
      <w:r w:rsidRPr="007D464A">
        <w:rPr>
          <w:rFonts w:ascii="Times New Roman" w:hAnsi="Times New Roman" w:cs="Times New Roman"/>
          <w:sz w:val="28"/>
          <w:szCs w:val="28"/>
        </w:rPr>
        <w:t>10.1080/13562517.2021.1940923</w:t>
      </w:r>
      <w:r w:rsidRPr="00B17613">
        <w:rPr>
          <w:rFonts w:ascii="Times New Roman" w:hAnsi="Times New Roman" w:cs="Times New Roman"/>
          <w:i/>
          <w:iCs/>
          <w:sz w:val="28"/>
          <w:szCs w:val="28"/>
        </w:rPr>
        <w:t>Journal of Engineering Education,</w:t>
      </w:r>
      <w:r>
        <w:rPr>
          <w:rFonts w:ascii="Times New Roman" w:hAnsi="Times New Roman" w:cs="Times New Roman"/>
          <w:i/>
          <w:iCs/>
          <w:sz w:val="28"/>
          <w:szCs w:val="28"/>
        </w:rPr>
        <w:tab/>
      </w:r>
      <w:r w:rsidRPr="00B17613">
        <w:rPr>
          <w:rFonts w:ascii="Times New Roman" w:hAnsi="Times New Roman" w:cs="Times New Roman"/>
          <w:i/>
          <w:iCs/>
          <w:sz w:val="28"/>
          <w:szCs w:val="28"/>
        </w:rPr>
        <w:t>112</w:t>
      </w:r>
      <w:r w:rsidRPr="00B17613">
        <w:rPr>
          <w:rFonts w:ascii="Times New Roman" w:hAnsi="Times New Roman" w:cs="Times New Roman"/>
          <w:sz w:val="28"/>
          <w:szCs w:val="28"/>
        </w:rPr>
        <w:t>(1),</w:t>
      </w:r>
      <w:r>
        <w:rPr>
          <w:rFonts w:ascii="Times New Roman" w:hAnsi="Times New Roman" w:cs="Times New Roman"/>
          <w:sz w:val="28"/>
          <w:szCs w:val="28"/>
        </w:rPr>
        <w:tab/>
      </w:r>
      <w:r w:rsidRPr="00B17613">
        <w:rPr>
          <w:rFonts w:ascii="Times New Roman" w:hAnsi="Times New Roman" w:cs="Times New Roman"/>
          <w:sz w:val="28"/>
          <w:szCs w:val="28"/>
        </w:rPr>
        <w:t>23–42.</w:t>
      </w:r>
    </w:p>
    <w:p w14:paraId="2EF99033" w14:textId="77777777" w:rsidR="00E46B6F" w:rsidRDefault="00E46B6F" w:rsidP="00E46B6F">
      <w:pPr>
        <w:spacing w:line="480" w:lineRule="auto"/>
        <w:jc w:val="both"/>
        <w:rPr>
          <w:rFonts w:ascii="Times New Roman" w:hAnsi="Times New Roman" w:cs="Times New Roman"/>
          <w:sz w:val="28"/>
          <w:szCs w:val="28"/>
        </w:rPr>
      </w:pPr>
      <w:r w:rsidRPr="00261742">
        <w:rPr>
          <w:rFonts w:ascii="Times New Roman" w:hAnsi="Times New Roman" w:cs="Times New Roman"/>
          <w:sz w:val="28"/>
          <w:szCs w:val="28"/>
        </w:rPr>
        <w:lastRenderedPageBreak/>
        <w:t>Karsenti, T.  (2019).  Artificial intelligence in education:  the urgent need to</w:t>
      </w:r>
      <w:r>
        <w:rPr>
          <w:rFonts w:ascii="Times New Roman" w:hAnsi="Times New Roman" w:cs="Times New Roman"/>
          <w:sz w:val="28"/>
          <w:szCs w:val="28"/>
        </w:rPr>
        <w:tab/>
      </w:r>
      <w:r w:rsidRPr="00261742">
        <w:rPr>
          <w:rFonts w:ascii="Times New Roman" w:hAnsi="Times New Roman" w:cs="Times New Roman"/>
          <w:sz w:val="28"/>
          <w:szCs w:val="28"/>
        </w:rPr>
        <w:t>prepare</w:t>
      </w:r>
      <w:r>
        <w:rPr>
          <w:rFonts w:ascii="Times New Roman" w:hAnsi="Times New Roman" w:cs="Times New Roman"/>
          <w:sz w:val="28"/>
          <w:szCs w:val="28"/>
        </w:rPr>
        <w:t xml:space="preserve"> </w:t>
      </w:r>
      <w:r w:rsidRPr="00261742">
        <w:rPr>
          <w:rFonts w:ascii="Times New Roman" w:hAnsi="Times New Roman" w:cs="Times New Roman"/>
          <w:sz w:val="28"/>
          <w:szCs w:val="28"/>
        </w:rPr>
        <w:t xml:space="preserve">teachers for tomorrow’s </w:t>
      </w:r>
      <w:r>
        <w:rPr>
          <w:rFonts w:ascii="Times New Roman" w:hAnsi="Times New Roman" w:cs="Times New Roman"/>
          <w:sz w:val="28"/>
          <w:szCs w:val="28"/>
        </w:rPr>
        <w:tab/>
      </w:r>
    </w:p>
    <w:p w14:paraId="371DBF4F" w14:textId="77777777" w:rsidR="00E46B6F" w:rsidRDefault="00E46B6F" w:rsidP="00E46B6F">
      <w:pPr>
        <w:spacing w:line="480" w:lineRule="auto"/>
        <w:jc w:val="both"/>
        <w:rPr>
          <w:rFonts w:ascii="Times New Roman" w:hAnsi="Times New Roman" w:cs="Times New Roman"/>
          <w:sz w:val="28"/>
          <w:szCs w:val="28"/>
        </w:rPr>
      </w:pPr>
      <w:r w:rsidRPr="00E30DCF">
        <w:rPr>
          <w:rFonts w:ascii="Times New Roman" w:hAnsi="Times New Roman" w:cs="Times New Roman"/>
          <w:sz w:val="28"/>
          <w:szCs w:val="28"/>
        </w:rPr>
        <w:t>Ladeinde, F. (2019). The Nigeria's agency for Robotics and Artificial Intelligence</w:t>
      </w:r>
      <w:r>
        <w:rPr>
          <w:rFonts w:ascii="Times New Roman" w:hAnsi="Times New Roman" w:cs="Times New Roman"/>
          <w:sz w:val="28"/>
          <w:szCs w:val="28"/>
        </w:rPr>
        <w:tab/>
      </w:r>
      <w:r w:rsidRPr="00E30DCF">
        <w:rPr>
          <w:rFonts w:ascii="Times New Roman" w:hAnsi="Times New Roman" w:cs="Times New Roman"/>
          <w:sz w:val="28"/>
          <w:szCs w:val="28"/>
        </w:rPr>
        <w:t>(RAI): A few pointers. Daily Trust. Accessed on 10th December 2019 from</w:t>
      </w:r>
      <w:r>
        <w:rPr>
          <w:rFonts w:ascii="Times New Roman" w:hAnsi="Times New Roman" w:cs="Times New Roman"/>
          <w:sz w:val="28"/>
          <w:szCs w:val="28"/>
        </w:rPr>
        <w:tab/>
      </w:r>
      <w:hyperlink r:id="rId8" w:history="1">
        <w:r w:rsidRPr="001D3D93">
          <w:rPr>
            <w:rStyle w:val="Hyperlink"/>
            <w:rFonts w:ascii="Times New Roman" w:hAnsi="Times New Roman" w:cs="Times New Roman"/>
            <w:sz w:val="28"/>
            <w:szCs w:val="28"/>
          </w:rPr>
          <w:t>https://nigeriaagencyafewpointersdailytrust.mhtml/</w:t>
        </w:r>
      </w:hyperlink>
    </w:p>
    <w:p w14:paraId="0B40F7D1" w14:textId="77777777" w:rsidR="00E46B6F" w:rsidRPr="00261742" w:rsidRDefault="00E46B6F" w:rsidP="00E46B6F">
      <w:pPr>
        <w:spacing w:line="480" w:lineRule="auto"/>
        <w:jc w:val="both"/>
        <w:rPr>
          <w:rFonts w:ascii="Times New Roman" w:hAnsi="Times New Roman" w:cs="Times New Roman"/>
          <w:sz w:val="28"/>
          <w:szCs w:val="28"/>
        </w:rPr>
      </w:pPr>
      <w:r w:rsidRPr="00261742">
        <w:rPr>
          <w:rFonts w:ascii="Times New Roman" w:hAnsi="Times New Roman" w:cs="Times New Roman"/>
          <w:sz w:val="28"/>
          <w:szCs w:val="28"/>
        </w:rPr>
        <w:t>Manyika, J., Chui, M., Miremadi, M., Bughin, J., George, K., Willmott, P., &amp;</w:t>
      </w:r>
      <w:r>
        <w:rPr>
          <w:rFonts w:ascii="Times New Roman" w:hAnsi="Times New Roman" w:cs="Times New Roman"/>
          <w:sz w:val="28"/>
          <w:szCs w:val="28"/>
        </w:rPr>
        <w:tab/>
      </w:r>
      <w:r w:rsidRPr="00261742">
        <w:rPr>
          <w:rFonts w:ascii="Times New Roman" w:hAnsi="Times New Roman" w:cs="Times New Roman"/>
          <w:sz w:val="28"/>
          <w:szCs w:val="28"/>
        </w:rPr>
        <w:t xml:space="preserve">Dewhurst, M. (2017). A future that works: </w:t>
      </w:r>
    </w:p>
    <w:p w14:paraId="566FD6A7" w14:textId="77777777" w:rsidR="00E46B6F" w:rsidRPr="004C2ED7" w:rsidRDefault="00E46B6F" w:rsidP="00E46B6F">
      <w:pPr>
        <w:spacing w:line="480" w:lineRule="auto"/>
        <w:jc w:val="both"/>
        <w:rPr>
          <w:rFonts w:ascii="Times New Roman" w:hAnsi="Times New Roman" w:cs="Times New Roman"/>
          <w:sz w:val="28"/>
          <w:szCs w:val="28"/>
        </w:rPr>
      </w:pPr>
      <w:r w:rsidRPr="004C2ED7">
        <w:rPr>
          <w:rFonts w:ascii="Times New Roman" w:hAnsi="Times New Roman" w:cs="Times New Roman"/>
          <w:sz w:val="28"/>
          <w:szCs w:val="28"/>
        </w:rPr>
        <w:t>Mohammed P.S., &amp; Watson E. N. (2019). Towards inclusive education in the age</w:t>
      </w:r>
      <w:r>
        <w:rPr>
          <w:rFonts w:ascii="Times New Roman" w:hAnsi="Times New Roman" w:cs="Times New Roman"/>
          <w:sz w:val="28"/>
          <w:szCs w:val="28"/>
        </w:rPr>
        <w:tab/>
      </w:r>
      <w:r w:rsidRPr="004C2ED7">
        <w:rPr>
          <w:rFonts w:ascii="Times New Roman" w:hAnsi="Times New Roman" w:cs="Times New Roman"/>
          <w:sz w:val="28"/>
          <w:szCs w:val="28"/>
        </w:rPr>
        <w:t>of</w:t>
      </w:r>
      <w:r>
        <w:rPr>
          <w:rFonts w:ascii="Times New Roman" w:hAnsi="Times New Roman" w:cs="Times New Roman"/>
          <w:sz w:val="28"/>
          <w:szCs w:val="28"/>
        </w:rPr>
        <w:t xml:space="preserve"> </w:t>
      </w:r>
      <w:r w:rsidRPr="004C2ED7">
        <w:rPr>
          <w:rFonts w:ascii="Times New Roman" w:hAnsi="Times New Roman" w:cs="Times New Roman"/>
          <w:sz w:val="28"/>
          <w:szCs w:val="28"/>
        </w:rPr>
        <w:t xml:space="preserve">artificial intelligence: perspectives, </w:t>
      </w:r>
    </w:p>
    <w:p w14:paraId="1B8ABAAF" w14:textId="77777777" w:rsidR="00E46B6F" w:rsidRDefault="00E46B6F" w:rsidP="00E46B6F">
      <w:pPr>
        <w:spacing w:line="480" w:lineRule="auto"/>
        <w:jc w:val="both"/>
        <w:rPr>
          <w:rFonts w:ascii="Times New Roman" w:hAnsi="Times New Roman" w:cs="Times New Roman"/>
          <w:sz w:val="28"/>
          <w:szCs w:val="28"/>
        </w:rPr>
      </w:pPr>
      <w:r w:rsidRPr="006E4C7E">
        <w:rPr>
          <w:rFonts w:ascii="Times New Roman" w:hAnsi="Times New Roman" w:cs="Times New Roman"/>
          <w:sz w:val="28"/>
          <w:szCs w:val="28"/>
        </w:rPr>
        <w:t>Morin, E. (1998). Introducción al pensamiento complejo. Gedisa Editorial.</w:t>
      </w:r>
    </w:p>
    <w:p w14:paraId="34288246" w14:textId="77777777" w:rsidR="00E46B6F" w:rsidRDefault="00E46B6F" w:rsidP="00E46B6F">
      <w:pPr>
        <w:spacing w:line="480" w:lineRule="auto"/>
        <w:jc w:val="both"/>
        <w:rPr>
          <w:rFonts w:ascii="Times New Roman" w:hAnsi="Times New Roman" w:cs="Times New Roman"/>
          <w:sz w:val="28"/>
          <w:szCs w:val="28"/>
        </w:rPr>
      </w:pPr>
      <w:r w:rsidRPr="009B20A4">
        <w:rPr>
          <w:rFonts w:ascii="Times New Roman" w:hAnsi="Times New Roman" w:cs="Times New Roman"/>
          <w:sz w:val="28"/>
          <w:szCs w:val="28"/>
        </w:rPr>
        <w:t>Morín, E. (2005). Restricted Compexity, General Complexity. Colloquium:</w:t>
      </w:r>
      <w:r>
        <w:rPr>
          <w:rFonts w:ascii="Times New Roman" w:hAnsi="Times New Roman" w:cs="Times New Roman"/>
          <w:sz w:val="28"/>
          <w:szCs w:val="28"/>
        </w:rPr>
        <w:tab/>
      </w:r>
      <w:r w:rsidRPr="009B20A4">
        <w:rPr>
          <w:rFonts w:ascii="Times New Roman" w:hAnsi="Times New Roman" w:cs="Times New Roman"/>
          <w:sz w:val="28"/>
          <w:szCs w:val="28"/>
        </w:rPr>
        <w:t>Intelligence De La Complexité: Épistémologie Et Pragmatique.</w:t>
      </w:r>
      <w:r>
        <w:rPr>
          <w:rFonts w:ascii="Times New Roman" w:hAnsi="Times New Roman" w:cs="Times New Roman"/>
          <w:sz w:val="28"/>
          <w:szCs w:val="28"/>
        </w:rPr>
        <w:tab/>
      </w:r>
      <w:hyperlink r:id="rId9" w:history="1">
        <w:r w:rsidRPr="001D3D93">
          <w:rPr>
            <w:rStyle w:val="Hyperlink"/>
            <w:rFonts w:ascii="Times New Roman" w:hAnsi="Times New Roman" w:cs="Times New Roman"/>
            <w:sz w:val="28"/>
            <w:szCs w:val="28"/>
          </w:rPr>
          <w:t>https://doi.org/10.1142/9789812707420_0002</w:t>
        </w:r>
      </w:hyperlink>
    </w:p>
    <w:p w14:paraId="111A81D6" w14:textId="77777777" w:rsidR="00E46B6F" w:rsidRDefault="00E46B6F" w:rsidP="00E46B6F">
      <w:pPr>
        <w:spacing w:line="480" w:lineRule="auto"/>
        <w:jc w:val="both"/>
        <w:rPr>
          <w:rFonts w:ascii="Times New Roman" w:hAnsi="Times New Roman" w:cs="Times New Roman"/>
          <w:sz w:val="28"/>
          <w:szCs w:val="28"/>
        </w:rPr>
      </w:pPr>
      <w:r w:rsidRPr="00684FA6">
        <w:rPr>
          <w:rFonts w:ascii="Times New Roman" w:hAnsi="Times New Roman" w:cs="Times New Roman"/>
          <w:sz w:val="28"/>
          <w:szCs w:val="28"/>
        </w:rPr>
        <w:t>Okamura, K. (2019). Interdisciplinarity revisited: evidence for research impact</w:t>
      </w:r>
      <w:r>
        <w:rPr>
          <w:rFonts w:ascii="Times New Roman" w:hAnsi="Times New Roman" w:cs="Times New Roman"/>
          <w:sz w:val="28"/>
          <w:szCs w:val="28"/>
        </w:rPr>
        <w:tab/>
      </w:r>
      <w:r w:rsidRPr="00684FA6">
        <w:rPr>
          <w:rFonts w:ascii="Times New Roman" w:hAnsi="Times New Roman" w:cs="Times New Roman"/>
          <w:sz w:val="28"/>
          <w:szCs w:val="28"/>
        </w:rPr>
        <w:t>and</w:t>
      </w:r>
      <w:r>
        <w:rPr>
          <w:rFonts w:ascii="Times New Roman" w:hAnsi="Times New Roman" w:cs="Times New Roman"/>
          <w:sz w:val="28"/>
          <w:szCs w:val="28"/>
        </w:rPr>
        <w:tab/>
      </w:r>
      <w:r w:rsidRPr="00684FA6">
        <w:rPr>
          <w:rFonts w:ascii="Times New Roman" w:hAnsi="Times New Roman" w:cs="Times New Roman"/>
          <w:sz w:val="28"/>
          <w:szCs w:val="28"/>
        </w:rPr>
        <w:t>dynamism. Palgrave Communications, 5(1).</w:t>
      </w:r>
      <w:r>
        <w:rPr>
          <w:rFonts w:ascii="Times New Roman" w:hAnsi="Times New Roman" w:cs="Times New Roman"/>
          <w:sz w:val="28"/>
          <w:szCs w:val="28"/>
        </w:rPr>
        <w:tab/>
      </w:r>
      <w:hyperlink r:id="rId10" w:history="1">
        <w:r w:rsidRPr="00210155">
          <w:rPr>
            <w:rStyle w:val="Hyperlink"/>
            <w:rFonts w:ascii="Times New Roman" w:hAnsi="Times New Roman" w:cs="Times New Roman"/>
            <w:sz w:val="28"/>
            <w:szCs w:val="28"/>
          </w:rPr>
          <w:t>https://doi.org/10.1057/s41599</w:t>
        </w:r>
        <w:r w:rsidRPr="00210155">
          <w:rPr>
            <w:rStyle w:val="Hyperlink"/>
            <w:rFonts w:ascii="Times New Roman" w:hAnsi="Times New Roman" w:cs="Times New Roman"/>
            <w:sz w:val="28"/>
            <w:szCs w:val="28"/>
          </w:rPr>
          <w:tab/>
          <w:t>019-0352-4</w:t>
        </w:r>
      </w:hyperlink>
    </w:p>
    <w:p w14:paraId="40F3B061" w14:textId="77777777" w:rsidR="00E46B6F" w:rsidRPr="006F2348" w:rsidRDefault="00E46B6F" w:rsidP="00E46B6F">
      <w:pPr>
        <w:spacing w:line="480" w:lineRule="auto"/>
        <w:jc w:val="both"/>
        <w:rPr>
          <w:rFonts w:ascii="Times New Roman" w:hAnsi="Times New Roman" w:cs="Times New Roman"/>
          <w:sz w:val="28"/>
          <w:szCs w:val="28"/>
        </w:rPr>
      </w:pPr>
      <w:r w:rsidRPr="006F2348">
        <w:rPr>
          <w:rFonts w:ascii="Times New Roman" w:hAnsi="Times New Roman" w:cs="Times New Roman"/>
          <w:sz w:val="28"/>
          <w:szCs w:val="28"/>
        </w:rPr>
        <w:lastRenderedPageBreak/>
        <w:t>Olajide, S. O. Adebisi, T. A. &amp; Tewogbade, T. A. (2017) Assessment of Laboratory</w:t>
      </w:r>
      <w:r>
        <w:rPr>
          <w:rFonts w:ascii="Times New Roman" w:hAnsi="Times New Roman" w:cs="Times New Roman"/>
          <w:sz w:val="28"/>
          <w:szCs w:val="28"/>
        </w:rPr>
        <w:tab/>
      </w:r>
      <w:r w:rsidRPr="006F2348">
        <w:rPr>
          <w:rFonts w:ascii="Times New Roman" w:hAnsi="Times New Roman" w:cs="Times New Roman"/>
          <w:sz w:val="28"/>
          <w:szCs w:val="28"/>
        </w:rPr>
        <w:t>Resources, Teachers’ and Students’ Involvement in Practical Activities in</w:t>
      </w:r>
      <w:r>
        <w:rPr>
          <w:rFonts w:ascii="Times New Roman" w:hAnsi="Times New Roman" w:cs="Times New Roman"/>
          <w:sz w:val="28"/>
          <w:szCs w:val="28"/>
        </w:rPr>
        <w:tab/>
      </w:r>
      <w:r w:rsidRPr="006F2348">
        <w:rPr>
          <w:rFonts w:ascii="Times New Roman" w:hAnsi="Times New Roman" w:cs="Times New Roman"/>
          <w:sz w:val="28"/>
          <w:szCs w:val="28"/>
        </w:rPr>
        <w:t xml:space="preserve">Basic Science in Junior Secondary Schools in Osun State Nigeria. </w:t>
      </w:r>
      <w:r w:rsidRPr="00657EEE">
        <w:rPr>
          <w:rFonts w:ascii="Times New Roman" w:hAnsi="Times New Roman" w:cs="Times New Roman"/>
          <w:i/>
          <w:iCs/>
          <w:sz w:val="28"/>
          <w:szCs w:val="28"/>
        </w:rPr>
        <w:t>Journal</w:t>
      </w:r>
      <w:r>
        <w:rPr>
          <w:rFonts w:ascii="Times New Roman" w:hAnsi="Times New Roman" w:cs="Times New Roman"/>
          <w:i/>
          <w:iCs/>
          <w:sz w:val="28"/>
          <w:szCs w:val="28"/>
        </w:rPr>
        <w:tab/>
      </w:r>
      <w:r w:rsidRPr="00657EEE">
        <w:rPr>
          <w:rFonts w:ascii="Times New Roman" w:hAnsi="Times New Roman" w:cs="Times New Roman"/>
          <w:i/>
          <w:iCs/>
          <w:sz w:val="28"/>
          <w:szCs w:val="28"/>
        </w:rPr>
        <w:t>of</w:t>
      </w:r>
      <w:r>
        <w:rPr>
          <w:rFonts w:ascii="Times New Roman" w:hAnsi="Times New Roman" w:cs="Times New Roman"/>
          <w:i/>
          <w:iCs/>
          <w:sz w:val="28"/>
          <w:szCs w:val="28"/>
        </w:rPr>
        <w:t xml:space="preserve"> </w:t>
      </w:r>
      <w:r w:rsidRPr="00657EEE">
        <w:rPr>
          <w:rFonts w:ascii="Times New Roman" w:hAnsi="Times New Roman" w:cs="Times New Roman"/>
          <w:i/>
          <w:iCs/>
          <w:sz w:val="28"/>
          <w:szCs w:val="28"/>
        </w:rPr>
        <w:t>Educational and Social Research</w:t>
      </w:r>
      <w:r w:rsidRPr="006F2348">
        <w:rPr>
          <w:rFonts w:ascii="Times New Roman" w:hAnsi="Times New Roman" w:cs="Times New Roman"/>
          <w:sz w:val="28"/>
          <w:szCs w:val="28"/>
        </w:rPr>
        <w:t>, 7(3). 139 – 146. DOI:10.1515/jesr</w:t>
      </w:r>
      <w:r>
        <w:rPr>
          <w:rFonts w:ascii="Times New Roman" w:hAnsi="Times New Roman" w:cs="Times New Roman"/>
          <w:sz w:val="28"/>
          <w:szCs w:val="28"/>
        </w:rPr>
        <w:tab/>
      </w:r>
      <w:r w:rsidRPr="006F2348">
        <w:rPr>
          <w:rFonts w:ascii="Times New Roman" w:hAnsi="Times New Roman" w:cs="Times New Roman"/>
          <w:sz w:val="28"/>
          <w:szCs w:val="28"/>
        </w:rPr>
        <w:t>2017</w:t>
      </w:r>
      <w:r>
        <w:rPr>
          <w:rFonts w:ascii="Times New Roman" w:hAnsi="Times New Roman" w:cs="Times New Roman"/>
          <w:sz w:val="28"/>
          <w:szCs w:val="28"/>
        </w:rPr>
        <w:tab/>
      </w:r>
      <w:r w:rsidRPr="006F2348">
        <w:rPr>
          <w:rFonts w:ascii="Times New Roman" w:hAnsi="Times New Roman" w:cs="Times New Roman"/>
          <w:sz w:val="28"/>
          <w:szCs w:val="28"/>
        </w:rPr>
        <w:t>0011</w:t>
      </w:r>
      <w:r>
        <w:rPr>
          <w:rFonts w:ascii="Times New Roman" w:hAnsi="Times New Roman" w:cs="Times New Roman"/>
          <w:sz w:val="28"/>
          <w:szCs w:val="28"/>
        </w:rPr>
        <w:t>.</w:t>
      </w:r>
      <w:r w:rsidRPr="006F2348">
        <w:rPr>
          <w:rFonts w:ascii="Times New Roman" w:hAnsi="Times New Roman" w:cs="Times New Roman"/>
          <w:sz w:val="28"/>
          <w:szCs w:val="28"/>
        </w:rPr>
        <w:t xml:space="preserve"> </w:t>
      </w:r>
    </w:p>
    <w:p w14:paraId="5FC25792" w14:textId="77777777" w:rsidR="00E46B6F" w:rsidRPr="006F2348" w:rsidRDefault="00E46B6F" w:rsidP="00E46B6F">
      <w:pPr>
        <w:spacing w:line="480" w:lineRule="auto"/>
        <w:jc w:val="both"/>
        <w:rPr>
          <w:rFonts w:ascii="Times New Roman" w:hAnsi="Times New Roman" w:cs="Times New Roman"/>
          <w:sz w:val="28"/>
          <w:szCs w:val="28"/>
        </w:rPr>
      </w:pPr>
      <w:r w:rsidRPr="006F2348">
        <w:rPr>
          <w:rFonts w:ascii="Times New Roman" w:hAnsi="Times New Roman" w:cs="Times New Roman"/>
          <w:sz w:val="28"/>
          <w:szCs w:val="28"/>
        </w:rPr>
        <w:t>Olugbuyi, P. O., Ayeni, M. F., Famuwagun, S. O., &amp; Odunyemi, M. J. (2020).</w:t>
      </w:r>
      <w:r>
        <w:rPr>
          <w:rFonts w:ascii="Times New Roman" w:hAnsi="Times New Roman" w:cs="Times New Roman"/>
          <w:sz w:val="28"/>
          <w:szCs w:val="28"/>
        </w:rPr>
        <w:tab/>
      </w:r>
      <w:r w:rsidRPr="006F2348">
        <w:rPr>
          <w:rFonts w:ascii="Times New Roman" w:hAnsi="Times New Roman" w:cs="Times New Roman"/>
          <w:sz w:val="28"/>
          <w:szCs w:val="28"/>
        </w:rPr>
        <w:t>Senior</w:t>
      </w:r>
      <w:r>
        <w:rPr>
          <w:rFonts w:ascii="Times New Roman" w:hAnsi="Times New Roman" w:cs="Times New Roman"/>
          <w:sz w:val="28"/>
          <w:szCs w:val="28"/>
        </w:rPr>
        <w:tab/>
      </w:r>
      <w:r w:rsidRPr="006F2348">
        <w:rPr>
          <w:rFonts w:ascii="Times New Roman" w:hAnsi="Times New Roman" w:cs="Times New Roman"/>
          <w:sz w:val="28"/>
          <w:szCs w:val="28"/>
        </w:rPr>
        <w:t>Secondary School Chemistry Students’ Ratings of the</w:t>
      </w:r>
      <w:r>
        <w:rPr>
          <w:rFonts w:ascii="Times New Roman" w:hAnsi="Times New Roman" w:cs="Times New Roman"/>
          <w:sz w:val="28"/>
          <w:szCs w:val="28"/>
        </w:rPr>
        <w:tab/>
      </w:r>
      <w:r w:rsidRPr="006F2348">
        <w:rPr>
          <w:rFonts w:ascii="Times New Roman" w:hAnsi="Times New Roman" w:cs="Times New Roman"/>
          <w:sz w:val="28"/>
          <w:szCs w:val="28"/>
        </w:rPr>
        <w:t>Challenges</w:t>
      </w:r>
      <w:r>
        <w:rPr>
          <w:rFonts w:ascii="Times New Roman" w:hAnsi="Times New Roman" w:cs="Times New Roman"/>
          <w:sz w:val="28"/>
          <w:szCs w:val="28"/>
        </w:rPr>
        <w:tab/>
      </w:r>
      <w:r w:rsidRPr="006F2348">
        <w:rPr>
          <w:rFonts w:ascii="Times New Roman" w:hAnsi="Times New Roman" w:cs="Times New Roman"/>
          <w:sz w:val="28"/>
          <w:szCs w:val="28"/>
        </w:rPr>
        <w:t xml:space="preserve">Encountered in Laboratory Classes in Ekiti State. </w:t>
      </w:r>
      <w:r w:rsidRPr="00657EEE">
        <w:rPr>
          <w:rFonts w:ascii="Times New Roman" w:hAnsi="Times New Roman" w:cs="Times New Roman"/>
          <w:i/>
          <w:iCs/>
          <w:sz w:val="28"/>
          <w:szCs w:val="28"/>
        </w:rPr>
        <w:t>Journal of</w:t>
      </w:r>
      <w:r>
        <w:rPr>
          <w:rFonts w:ascii="Times New Roman" w:hAnsi="Times New Roman" w:cs="Times New Roman"/>
          <w:i/>
          <w:iCs/>
          <w:sz w:val="28"/>
          <w:szCs w:val="28"/>
        </w:rPr>
        <w:tab/>
      </w:r>
      <w:r w:rsidRPr="00657EEE">
        <w:rPr>
          <w:rFonts w:ascii="Times New Roman" w:hAnsi="Times New Roman" w:cs="Times New Roman"/>
          <w:i/>
          <w:iCs/>
          <w:sz w:val="28"/>
          <w:szCs w:val="28"/>
        </w:rPr>
        <w:t>Research in</w:t>
      </w:r>
      <w:r w:rsidRPr="00657EEE">
        <w:rPr>
          <w:rFonts w:ascii="Times New Roman" w:hAnsi="Times New Roman" w:cs="Times New Roman"/>
          <w:i/>
          <w:iCs/>
          <w:sz w:val="28"/>
          <w:szCs w:val="28"/>
        </w:rPr>
        <w:tab/>
        <w:t>Science Education</w:t>
      </w:r>
      <w:r w:rsidRPr="006F2348">
        <w:rPr>
          <w:rFonts w:ascii="Times New Roman" w:hAnsi="Times New Roman" w:cs="Times New Roman"/>
          <w:sz w:val="28"/>
          <w:szCs w:val="28"/>
        </w:rPr>
        <w:t xml:space="preserve">, 3 (1), 129-133. </w:t>
      </w:r>
    </w:p>
    <w:p w14:paraId="3DA6702E" w14:textId="77777777" w:rsidR="00E46B6F" w:rsidRDefault="00E46B6F" w:rsidP="00E46B6F">
      <w:pPr>
        <w:spacing w:line="480" w:lineRule="auto"/>
        <w:jc w:val="both"/>
        <w:rPr>
          <w:rFonts w:ascii="Times New Roman" w:hAnsi="Times New Roman" w:cs="Times New Roman"/>
          <w:sz w:val="28"/>
          <w:szCs w:val="28"/>
        </w:rPr>
      </w:pPr>
      <w:r w:rsidRPr="006F2348">
        <w:rPr>
          <w:rFonts w:ascii="Times New Roman" w:hAnsi="Times New Roman" w:cs="Times New Roman"/>
          <w:sz w:val="28"/>
          <w:szCs w:val="28"/>
        </w:rPr>
        <w:t>Olugbuyi, P. O., Hammed, A. C. &amp; Adaramoye, T. O. (2021). Relationship</w:t>
      </w:r>
      <w:r>
        <w:rPr>
          <w:rFonts w:ascii="Times New Roman" w:hAnsi="Times New Roman" w:cs="Times New Roman"/>
          <w:sz w:val="28"/>
          <w:szCs w:val="28"/>
        </w:rPr>
        <w:tab/>
      </w:r>
      <w:r w:rsidRPr="006F2348">
        <w:rPr>
          <w:rFonts w:ascii="Times New Roman" w:hAnsi="Times New Roman" w:cs="Times New Roman"/>
          <w:sz w:val="28"/>
          <w:szCs w:val="28"/>
        </w:rPr>
        <w:t>between</w:t>
      </w:r>
      <w:r>
        <w:rPr>
          <w:rFonts w:ascii="Times New Roman" w:hAnsi="Times New Roman" w:cs="Times New Roman"/>
          <w:sz w:val="28"/>
          <w:szCs w:val="28"/>
        </w:rPr>
        <w:tab/>
      </w:r>
      <w:r w:rsidRPr="006F2348">
        <w:rPr>
          <w:rFonts w:ascii="Times New Roman" w:hAnsi="Times New Roman" w:cs="Times New Roman"/>
          <w:sz w:val="28"/>
          <w:szCs w:val="28"/>
        </w:rPr>
        <w:t>Electronic Learning and Students’ Achievement and Teachers’</w:t>
      </w:r>
      <w:r>
        <w:rPr>
          <w:rFonts w:ascii="Times New Roman" w:hAnsi="Times New Roman" w:cs="Times New Roman"/>
          <w:sz w:val="28"/>
          <w:szCs w:val="28"/>
        </w:rPr>
        <w:tab/>
      </w:r>
      <w:r w:rsidRPr="006F2348">
        <w:rPr>
          <w:rFonts w:ascii="Times New Roman" w:hAnsi="Times New Roman" w:cs="Times New Roman"/>
          <w:sz w:val="28"/>
          <w:szCs w:val="28"/>
        </w:rPr>
        <w:t>Effectiveness</w:t>
      </w:r>
      <w:r>
        <w:rPr>
          <w:rFonts w:ascii="Times New Roman" w:hAnsi="Times New Roman" w:cs="Times New Roman"/>
          <w:sz w:val="28"/>
          <w:szCs w:val="28"/>
        </w:rPr>
        <w:tab/>
      </w:r>
      <w:r w:rsidRPr="006F2348">
        <w:rPr>
          <w:rFonts w:ascii="Times New Roman" w:hAnsi="Times New Roman" w:cs="Times New Roman"/>
          <w:sz w:val="28"/>
          <w:szCs w:val="28"/>
        </w:rPr>
        <w:t xml:space="preserve">in Chemistry in Public Secondary School. </w:t>
      </w:r>
      <w:r w:rsidRPr="00657EEE">
        <w:rPr>
          <w:rFonts w:ascii="Times New Roman" w:hAnsi="Times New Roman" w:cs="Times New Roman"/>
          <w:i/>
          <w:iCs/>
          <w:sz w:val="28"/>
          <w:szCs w:val="28"/>
        </w:rPr>
        <w:t>International</w:t>
      </w:r>
      <w:r>
        <w:rPr>
          <w:rFonts w:ascii="Times New Roman" w:hAnsi="Times New Roman" w:cs="Times New Roman"/>
          <w:i/>
          <w:iCs/>
          <w:sz w:val="28"/>
          <w:szCs w:val="28"/>
        </w:rPr>
        <w:tab/>
      </w:r>
      <w:r w:rsidRPr="00657EEE">
        <w:rPr>
          <w:rFonts w:ascii="Times New Roman" w:hAnsi="Times New Roman" w:cs="Times New Roman"/>
          <w:i/>
          <w:iCs/>
          <w:sz w:val="28"/>
          <w:szCs w:val="28"/>
        </w:rPr>
        <w:t>Journal of Research</w:t>
      </w:r>
      <w:r w:rsidRPr="00657EEE">
        <w:rPr>
          <w:rFonts w:ascii="Times New Roman" w:hAnsi="Times New Roman" w:cs="Times New Roman"/>
          <w:i/>
          <w:iCs/>
          <w:sz w:val="28"/>
          <w:szCs w:val="28"/>
        </w:rPr>
        <w:tab/>
        <w:t>and Design in Technical Vocational Education</w:t>
      </w:r>
      <w:r>
        <w:rPr>
          <w:rFonts w:ascii="Times New Roman" w:hAnsi="Times New Roman" w:cs="Times New Roman"/>
          <w:i/>
          <w:iCs/>
          <w:sz w:val="28"/>
          <w:szCs w:val="28"/>
        </w:rPr>
        <w:tab/>
      </w:r>
      <w:r w:rsidRPr="00657EEE">
        <w:rPr>
          <w:rFonts w:ascii="Times New Roman" w:hAnsi="Times New Roman" w:cs="Times New Roman"/>
          <w:i/>
          <w:iCs/>
          <w:sz w:val="28"/>
          <w:szCs w:val="28"/>
        </w:rPr>
        <w:t>and Training</w:t>
      </w:r>
      <w:r w:rsidRPr="006F2348">
        <w:rPr>
          <w:rFonts w:ascii="Times New Roman" w:hAnsi="Times New Roman" w:cs="Times New Roman"/>
          <w:sz w:val="28"/>
          <w:szCs w:val="28"/>
        </w:rPr>
        <w:t>, 5(1), 159 – 164.</w:t>
      </w:r>
    </w:p>
    <w:p w14:paraId="352A5D05" w14:textId="77777777" w:rsidR="00E46B6F" w:rsidRDefault="00E46B6F" w:rsidP="00E46B6F">
      <w:pPr>
        <w:spacing w:line="480" w:lineRule="auto"/>
        <w:jc w:val="both"/>
        <w:rPr>
          <w:rFonts w:ascii="Times New Roman" w:hAnsi="Times New Roman" w:cs="Times New Roman"/>
          <w:sz w:val="28"/>
          <w:szCs w:val="28"/>
        </w:rPr>
      </w:pPr>
      <w:r w:rsidRPr="006F2348">
        <w:rPr>
          <w:rFonts w:ascii="Times New Roman" w:hAnsi="Times New Roman" w:cs="Times New Roman"/>
          <w:sz w:val="28"/>
          <w:szCs w:val="28"/>
        </w:rPr>
        <w:lastRenderedPageBreak/>
        <w:t>Olugbuyi, P. O., Oginni O. I., Ayeni, M. F. &amp; Fatoba, J. O. (2018). Digitalizing</w:t>
      </w:r>
      <w:r>
        <w:rPr>
          <w:rFonts w:ascii="Times New Roman" w:hAnsi="Times New Roman" w:cs="Times New Roman"/>
          <w:sz w:val="28"/>
          <w:szCs w:val="28"/>
        </w:rPr>
        <w:tab/>
      </w:r>
      <w:r w:rsidRPr="006F2348">
        <w:rPr>
          <w:rFonts w:ascii="Times New Roman" w:hAnsi="Times New Roman" w:cs="Times New Roman"/>
          <w:sz w:val="28"/>
          <w:szCs w:val="28"/>
        </w:rPr>
        <w:t>Science Education: The Panacea for Apathy of the present Nigerian Youth.</w:t>
      </w:r>
      <w:r>
        <w:rPr>
          <w:rFonts w:ascii="Times New Roman" w:hAnsi="Times New Roman" w:cs="Times New Roman"/>
          <w:sz w:val="28"/>
          <w:szCs w:val="28"/>
        </w:rPr>
        <w:tab/>
      </w:r>
      <w:r w:rsidRPr="00657EEE">
        <w:rPr>
          <w:rFonts w:ascii="Times New Roman" w:hAnsi="Times New Roman" w:cs="Times New Roman"/>
          <w:i/>
          <w:iCs/>
          <w:sz w:val="28"/>
          <w:szCs w:val="28"/>
        </w:rPr>
        <w:t>Journal of Research in Science Education</w:t>
      </w:r>
      <w:r w:rsidRPr="006F2348">
        <w:rPr>
          <w:rFonts w:ascii="Times New Roman" w:hAnsi="Times New Roman" w:cs="Times New Roman"/>
          <w:sz w:val="28"/>
          <w:szCs w:val="28"/>
        </w:rPr>
        <w:t xml:space="preserve">, 2(1), 52 – 57. </w:t>
      </w:r>
    </w:p>
    <w:p w14:paraId="353F4728" w14:textId="77777777" w:rsidR="00E46B6F" w:rsidRDefault="00E46B6F" w:rsidP="00E46B6F">
      <w:pPr>
        <w:spacing w:line="480" w:lineRule="auto"/>
        <w:jc w:val="both"/>
        <w:rPr>
          <w:rFonts w:ascii="Times New Roman" w:hAnsi="Times New Roman" w:cs="Times New Roman"/>
          <w:sz w:val="28"/>
          <w:szCs w:val="28"/>
        </w:rPr>
      </w:pPr>
      <w:r w:rsidRPr="00684FA6">
        <w:rPr>
          <w:rFonts w:ascii="Times New Roman" w:hAnsi="Times New Roman" w:cs="Times New Roman"/>
          <w:sz w:val="28"/>
          <w:szCs w:val="28"/>
        </w:rPr>
        <w:t>Pacheco, C.S., &amp; Herrera, C.I. (2021). A conceptual proposal and operational</w:t>
      </w:r>
      <w:r>
        <w:rPr>
          <w:rFonts w:ascii="Times New Roman" w:hAnsi="Times New Roman" w:cs="Times New Roman"/>
          <w:sz w:val="28"/>
          <w:szCs w:val="28"/>
        </w:rPr>
        <w:tab/>
      </w:r>
      <w:r w:rsidRPr="00684FA6">
        <w:rPr>
          <w:rFonts w:ascii="Times New Roman" w:hAnsi="Times New Roman" w:cs="Times New Roman"/>
          <w:sz w:val="28"/>
          <w:szCs w:val="28"/>
        </w:rPr>
        <w:t>definitions of the cognitive processes of complex thinking. Thinking Skills</w:t>
      </w:r>
      <w:r>
        <w:rPr>
          <w:rFonts w:ascii="Times New Roman" w:hAnsi="Times New Roman" w:cs="Times New Roman"/>
          <w:sz w:val="28"/>
          <w:szCs w:val="28"/>
        </w:rPr>
        <w:tab/>
      </w:r>
      <w:r w:rsidRPr="00684FA6">
        <w:rPr>
          <w:rFonts w:ascii="Times New Roman" w:hAnsi="Times New Roman" w:cs="Times New Roman"/>
          <w:sz w:val="28"/>
          <w:szCs w:val="28"/>
        </w:rPr>
        <w:t xml:space="preserve">and Creativity, 39, 100794. </w:t>
      </w:r>
      <w:hyperlink r:id="rId11" w:history="1">
        <w:r w:rsidRPr="00432B5B">
          <w:rPr>
            <w:rStyle w:val="Hyperlink"/>
            <w:rFonts w:ascii="Times New Roman" w:hAnsi="Times New Roman" w:cs="Times New Roman"/>
            <w:sz w:val="28"/>
            <w:szCs w:val="28"/>
          </w:rPr>
          <w:t>https://doi.org/10.1016/j.tsc.2021.100794</w:t>
        </w:r>
      </w:hyperlink>
    </w:p>
    <w:p w14:paraId="5799A82A" w14:textId="77777777" w:rsidR="00E46B6F" w:rsidRPr="00506D56" w:rsidRDefault="00E46B6F" w:rsidP="00E46B6F">
      <w:pPr>
        <w:spacing w:line="480" w:lineRule="auto"/>
        <w:jc w:val="both"/>
        <w:rPr>
          <w:rFonts w:ascii="Times New Roman" w:hAnsi="Times New Roman" w:cs="Times New Roman"/>
          <w:sz w:val="28"/>
          <w:szCs w:val="28"/>
        </w:rPr>
      </w:pPr>
      <w:r w:rsidRPr="00506D56">
        <w:rPr>
          <w:rFonts w:ascii="Times New Roman" w:hAnsi="Times New Roman" w:cs="Times New Roman"/>
          <w:sz w:val="28"/>
          <w:szCs w:val="28"/>
        </w:rPr>
        <w:t>Pedro, F., Subosa, M., Rivas, A., &amp; Valverde, P. (2019). Artificial intelligence in</w:t>
      </w:r>
      <w:r>
        <w:rPr>
          <w:rFonts w:ascii="Times New Roman" w:hAnsi="Times New Roman" w:cs="Times New Roman"/>
          <w:sz w:val="28"/>
          <w:szCs w:val="28"/>
        </w:rPr>
        <w:tab/>
      </w:r>
      <w:r w:rsidRPr="00506D56">
        <w:rPr>
          <w:rFonts w:ascii="Times New Roman" w:hAnsi="Times New Roman" w:cs="Times New Roman"/>
          <w:sz w:val="28"/>
          <w:szCs w:val="28"/>
        </w:rPr>
        <w:t>education: Challenges and opportunities for sustainable development.</w:t>
      </w:r>
      <w:r>
        <w:rPr>
          <w:rFonts w:ascii="Times New Roman" w:hAnsi="Times New Roman" w:cs="Times New Roman"/>
          <w:sz w:val="28"/>
          <w:szCs w:val="28"/>
        </w:rPr>
        <w:tab/>
      </w:r>
      <w:r w:rsidRPr="00506D56">
        <w:rPr>
          <w:rFonts w:ascii="Times New Roman" w:hAnsi="Times New Roman" w:cs="Times New Roman"/>
          <w:sz w:val="28"/>
          <w:szCs w:val="28"/>
        </w:rPr>
        <w:t>Paris:</w:t>
      </w:r>
      <w:r>
        <w:rPr>
          <w:rFonts w:ascii="Times New Roman" w:hAnsi="Times New Roman" w:cs="Times New Roman"/>
          <w:sz w:val="28"/>
          <w:szCs w:val="28"/>
        </w:rPr>
        <w:tab/>
      </w:r>
      <w:r w:rsidRPr="00506D56">
        <w:rPr>
          <w:rFonts w:ascii="Times New Roman" w:hAnsi="Times New Roman" w:cs="Times New Roman"/>
          <w:sz w:val="28"/>
          <w:szCs w:val="28"/>
        </w:rPr>
        <w:t>UNESCO</w:t>
      </w:r>
    </w:p>
    <w:p w14:paraId="3CD53CE8" w14:textId="77777777" w:rsidR="00E46B6F" w:rsidRDefault="00E46B6F" w:rsidP="00E46B6F">
      <w:pPr>
        <w:spacing w:line="480" w:lineRule="auto"/>
        <w:jc w:val="both"/>
        <w:rPr>
          <w:rFonts w:ascii="Times New Roman" w:hAnsi="Times New Roman" w:cs="Times New Roman"/>
          <w:sz w:val="28"/>
          <w:szCs w:val="28"/>
        </w:rPr>
      </w:pPr>
      <w:r w:rsidRPr="00A12916">
        <w:rPr>
          <w:rFonts w:ascii="Times New Roman" w:hAnsi="Times New Roman" w:cs="Times New Roman"/>
          <w:sz w:val="28"/>
          <w:szCs w:val="28"/>
        </w:rPr>
        <w:t>R. F. Kizilcec, M. Pérez-Sanagustín, and J. J. Maldonado, “Self-regulated learning</w:t>
      </w:r>
      <w:r>
        <w:rPr>
          <w:rFonts w:ascii="Times New Roman" w:hAnsi="Times New Roman" w:cs="Times New Roman"/>
          <w:sz w:val="28"/>
          <w:szCs w:val="28"/>
        </w:rPr>
        <w:tab/>
      </w:r>
      <w:r w:rsidRPr="00A12916">
        <w:rPr>
          <w:rFonts w:ascii="Times New Roman" w:hAnsi="Times New Roman" w:cs="Times New Roman"/>
          <w:sz w:val="28"/>
          <w:szCs w:val="28"/>
        </w:rPr>
        <w:t>strategies predict learner behavior and goal attainment in Massive Open</w:t>
      </w:r>
      <w:r>
        <w:rPr>
          <w:rFonts w:ascii="Times New Roman" w:hAnsi="Times New Roman" w:cs="Times New Roman"/>
          <w:sz w:val="28"/>
          <w:szCs w:val="28"/>
        </w:rPr>
        <w:tab/>
      </w:r>
      <w:r w:rsidRPr="00A12916">
        <w:rPr>
          <w:rFonts w:ascii="Times New Roman" w:hAnsi="Times New Roman" w:cs="Times New Roman"/>
          <w:sz w:val="28"/>
          <w:szCs w:val="28"/>
        </w:rPr>
        <w:t>Online Courses,” Comput. Educ., vol. 104, pp. 18–33, 2017</w:t>
      </w:r>
    </w:p>
    <w:p w14:paraId="5B8E6E77" w14:textId="77777777" w:rsidR="00E46B6F" w:rsidRDefault="00E46B6F" w:rsidP="00E46B6F">
      <w:pPr>
        <w:spacing w:line="480" w:lineRule="auto"/>
        <w:jc w:val="both"/>
        <w:rPr>
          <w:rFonts w:ascii="Times New Roman" w:hAnsi="Times New Roman" w:cs="Times New Roman"/>
          <w:sz w:val="28"/>
          <w:szCs w:val="28"/>
        </w:rPr>
      </w:pPr>
      <w:r w:rsidRPr="00684FA6">
        <w:rPr>
          <w:rFonts w:ascii="Times New Roman" w:hAnsi="Times New Roman" w:cs="Times New Roman"/>
          <w:sz w:val="28"/>
          <w:szCs w:val="28"/>
        </w:rPr>
        <w:t>Ramírez-Montoya, M., Castillo-Martínez, I., Sanabria-Z, J., &amp; Miranda, J. (2022).</w:t>
      </w:r>
      <w:r>
        <w:rPr>
          <w:rFonts w:ascii="Times New Roman" w:hAnsi="Times New Roman" w:cs="Times New Roman"/>
          <w:sz w:val="28"/>
          <w:szCs w:val="28"/>
        </w:rPr>
        <w:tab/>
      </w:r>
      <w:r w:rsidRPr="00684FA6">
        <w:rPr>
          <w:rFonts w:ascii="Times New Roman" w:hAnsi="Times New Roman" w:cs="Times New Roman"/>
          <w:sz w:val="28"/>
          <w:szCs w:val="28"/>
        </w:rPr>
        <w:t>Complex Thinking in the Framework of Education 4.0 and Open</w:t>
      </w:r>
      <w:r>
        <w:rPr>
          <w:rFonts w:ascii="Times New Roman" w:hAnsi="Times New Roman" w:cs="Times New Roman"/>
          <w:sz w:val="28"/>
          <w:szCs w:val="28"/>
        </w:rPr>
        <w:tab/>
      </w:r>
      <w:r w:rsidRPr="00684FA6">
        <w:rPr>
          <w:rFonts w:ascii="Times New Roman" w:hAnsi="Times New Roman" w:cs="Times New Roman"/>
          <w:sz w:val="28"/>
          <w:szCs w:val="28"/>
        </w:rPr>
        <w:t xml:space="preserve">Innovation—A Systematic Literature Review. </w:t>
      </w:r>
      <w:r w:rsidRPr="00657EEE">
        <w:rPr>
          <w:rFonts w:ascii="Times New Roman" w:hAnsi="Times New Roman" w:cs="Times New Roman"/>
          <w:i/>
          <w:iCs/>
          <w:sz w:val="28"/>
          <w:szCs w:val="28"/>
        </w:rPr>
        <w:t>Journal of Open Innovation:</w:t>
      </w:r>
      <w:r w:rsidRPr="00657EEE">
        <w:rPr>
          <w:rFonts w:ascii="Times New Roman" w:hAnsi="Times New Roman" w:cs="Times New Roman"/>
          <w:i/>
          <w:iCs/>
          <w:sz w:val="28"/>
          <w:szCs w:val="28"/>
        </w:rPr>
        <w:lastRenderedPageBreak/>
        <w:tab/>
        <w:t>Technology, Market, and Complexity</w:t>
      </w:r>
      <w:r w:rsidRPr="00684FA6">
        <w:rPr>
          <w:rFonts w:ascii="Times New Roman" w:hAnsi="Times New Roman" w:cs="Times New Roman"/>
          <w:sz w:val="28"/>
          <w:szCs w:val="28"/>
        </w:rPr>
        <w:t>.</w:t>
      </w:r>
      <w:r>
        <w:rPr>
          <w:rFonts w:ascii="Times New Roman" w:hAnsi="Times New Roman" w:cs="Times New Roman"/>
          <w:sz w:val="28"/>
          <w:szCs w:val="28"/>
        </w:rPr>
        <w:tab/>
      </w:r>
      <w:hyperlink r:id="rId12" w:history="1">
        <w:r w:rsidRPr="00210155">
          <w:rPr>
            <w:rStyle w:val="Hyperlink"/>
            <w:rFonts w:ascii="Times New Roman" w:hAnsi="Times New Roman" w:cs="Times New Roman"/>
            <w:sz w:val="28"/>
            <w:szCs w:val="28"/>
          </w:rPr>
          <w:t>https://doi.org/10.3390/joitmc8010004</w:t>
        </w:r>
      </w:hyperlink>
    </w:p>
    <w:p w14:paraId="0230B170" w14:textId="77777777" w:rsidR="00E46B6F" w:rsidRDefault="00E46B6F" w:rsidP="00E46B6F">
      <w:pPr>
        <w:spacing w:line="480" w:lineRule="auto"/>
        <w:jc w:val="both"/>
        <w:rPr>
          <w:rFonts w:ascii="Times New Roman" w:hAnsi="Times New Roman" w:cs="Times New Roman"/>
          <w:sz w:val="28"/>
          <w:szCs w:val="28"/>
        </w:rPr>
      </w:pPr>
      <w:r w:rsidRPr="00261742">
        <w:rPr>
          <w:rFonts w:ascii="Times New Roman" w:hAnsi="Times New Roman" w:cs="Times New Roman"/>
          <w:sz w:val="28"/>
          <w:szCs w:val="28"/>
        </w:rPr>
        <w:t>Roll, I., &amp; Wylie, R. (2016). Evolution and revolution in artificial intelligence in</w:t>
      </w:r>
      <w:r>
        <w:rPr>
          <w:rFonts w:ascii="Times New Roman" w:hAnsi="Times New Roman" w:cs="Times New Roman"/>
          <w:sz w:val="28"/>
          <w:szCs w:val="28"/>
        </w:rPr>
        <w:tab/>
      </w:r>
      <w:r w:rsidRPr="00261742">
        <w:rPr>
          <w:rFonts w:ascii="Times New Roman" w:hAnsi="Times New Roman" w:cs="Times New Roman"/>
          <w:sz w:val="28"/>
          <w:szCs w:val="28"/>
        </w:rPr>
        <w:t xml:space="preserve">education. </w:t>
      </w:r>
      <w:r w:rsidRPr="00657EEE">
        <w:rPr>
          <w:rFonts w:ascii="Times New Roman" w:hAnsi="Times New Roman" w:cs="Times New Roman"/>
          <w:i/>
          <w:iCs/>
          <w:sz w:val="28"/>
          <w:szCs w:val="28"/>
        </w:rPr>
        <w:t>International Journal of Artificial Intelligence in Education</w:t>
      </w:r>
      <w:r w:rsidRPr="00261742">
        <w:rPr>
          <w:rFonts w:ascii="Times New Roman" w:hAnsi="Times New Roman" w:cs="Times New Roman"/>
          <w:sz w:val="28"/>
          <w:szCs w:val="28"/>
        </w:rPr>
        <w:t>,</w:t>
      </w:r>
      <w:r>
        <w:rPr>
          <w:rFonts w:ascii="Times New Roman" w:hAnsi="Times New Roman" w:cs="Times New Roman"/>
          <w:sz w:val="28"/>
          <w:szCs w:val="28"/>
        </w:rPr>
        <w:tab/>
      </w:r>
      <w:r w:rsidRPr="00261742">
        <w:rPr>
          <w:rFonts w:ascii="Times New Roman" w:hAnsi="Times New Roman" w:cs="Times New Roman"/>
          <w:sz w:val="28"/>
          <w:szCs w:val="28"/>
        </w:rPr>
        <w:t>26(2),</w:t>
      </w:r>
      <w:r>
        <w:rPr>
          <w:rFonts w:ascii="Times New Roman" w:hAnsi="Times New Roman" w:cs="Times New Roman"/>
          <w:sz w:val="28"/>
          <w:szCs w:val="28"/>
        </w:rPr>
        <w:tab/>
      </w:r>
      <w:r w:rsidRPr="00261742">
        <w:rPr>
          <w:rFonts w:ascii="Times New Roman" w:hAnsi="Times New Roman" w:cs="Times New Roman"/>
          <w:sz w:val="28"/>
          <w:szCs w:val="28"/>
        </w:rPr>
        <w:t>pp. 582–599.</w:t>
      </w:r>
    </w:p>
    <w:p w14:paraId="2113BFE0" w14:textId="77777777" w:rsidR="00E46B6F" w:rsidRDefault="00E46B6F" w:rsidP="00E46B6F">
      <w:pPr>
        <w:spacing w:line="480" w:lineRule="auto"/>
        <w:jc w:val="both"/>
        <w:rPr>
          <w:rFonts w:ascii="Times New Roman" w:hAnsi="Times New Roman" w:cs="Times New Roman"/>
          <w:sz w:val="28"/>
          <w:szCs w:val="28"/>
        </w:rPr>
      </w:pPr>
      <w:r w:rsidRPr="00D84FBF">
        <w:rPr>
          <w:rFonts w:ascii="Times New Roman" w:hAnsi="Times New Roman" w:cs="Times New Roman"/>
          <w:sz w:val="28"/>
          <w:szCs w:val="28"/>
        </w:rPr>
        <w:t>Schueller, S. M., Tomasino, K. N. &amp; Mohr, D. C. (2017). Integrating Human</w:t>
      </w:r>
      <w:r>
        <w:rPr>
          <w:rFonts w:ascii="Times New Roman" w:hAnsi="Times New Roman" w:cs="Times New Roman"/>
          <w:sz w:val="28"/>
          <w:szCs w:val="28"/>
        </w:rPr>
        <w:tab/>
      </w:r>
      <w:r w:rsidRPr="00D84FBF">
        <w:rPr>
          <w:rFonts w:ascii="Times New Roman" w:hAnsi="Times New Roman" w:cs="Times New Roman"/>
          <w:sz w:val="28"/>
          <w:szCs w:val="28"/>
        </w:rPr>
        <w:t>Support</w:t>
      </w:r>
      <w:r>
        <w:rPr>
          <w:rFonts w:ascii="Times New Roman" w:hAnsi="Times New Roman" w:cs="Times New Roman"/>
          <w:sz w:val="28"/>
          <w:szCs w:val="28"/>
        </w:rPr>
        <w:tab/>
      </w:r>
      <w:r w:rsidRPr="00D84FBF">
        <w:rPr>
          <w:rFonts w:ascii="Times New Roman" w:hAnsi="Times New Roman" w:cs="Times New Roman"/>
          <w:sz w:val="28"/>
          <w:szCs w:val="28"/>
        </w:rPr>
        <w:t>into Behavioral Intervention Technologies: The Efficiency</w:t>
      </w:r>
      <w:r>
        <w:rPr>
          <w:rFonts w:ascii="Times New Roman" w:hAnsi="Times New Roman" w:cs="Times New Roman"/>
          <w:sz w:val="28"/>
          <w:szCs w:val="28"/>
        </w:rPr>
        <w:tab/>
      </w:r>
      <w:r w:rsidRPr="00D84FBF">
        <w:rPr>
          <w:rFonts w:ascii="Times New Roman" w:hAnsi="Times New Roman" w:cs="Times New Roman"/>
          <w:sz w:val="28"/>
          <w:szCs w:val="28"/>
        </w:rPr>
        <w:t>Model of Support.</w:t>
      </w:r>
      <w:r>
        <w:rPr>
          <w:rFonts w:ascii="Times New Roman" w:hAnsi="Times New Roman" w:cs="Times New Roman"/>
          <w:sz w:val="28"/>
          <w:szCs w:val="28"/>
        </w:rPr>
        <w:tab/>
      </w:r>
      <w:r w:rsidRPr="00D84FBF">
        <w:rPr>
          <w:rFonts w:ascii="Times New Roman" w:hAnsi="Times New Roman" w:cs="Times New Roman"/>
          <w:sz w:val="28"/>
          <w:szCs w:val="28"/>
        </w:rPr>
        <w:t>Clinical Psychology: Science and Practice, 24(1), 27</w:t>
      </w:r>
      <w:r>
        <w:rPr>
          <w:rFonts w:ascii="Times New Roman" w:hAnsi="Times New Roman" w:cs="Times New Roman"/>
          <w:sz w:val="28"/>
          <w:szCs w:val="28"/>
        </w:rPr>
        <w:tab/>
      </w:r>
      <w:r w:rsidRPr="00D84FBF">
        <w:rPr>
          <w:rFonts w:ascii="Times New Roman" w:hAnsi="Times New Roman" w:cs="Times New Roman"/>
          <w:sz w:val="28"/>
          <w:szCs w:val="28"/>
        </w:rPr>
        <w:t>45.</w:t>
      </w:r>
      <w:r>
        <w:rPr>
          <w:rFonts w:ascii="Times New Roman" w:hAnsi="Times New Roman" w:cs="Times New Roman"/>
          <w:sz w:val="28"/>
          <w:szCs w:val="28"/>
        </w:rPr>
        <w:tab/>
      </w:r>
      <w:r w:rsidRPr="00D84FBF">
        <w:rPr>
          <w:rFonts w:ascii="Times New Roman" w:hAnsi="Times New Roman" w:cs="Times New Roman"/>
          <w:sz w:val="28"/>
          <w:szCs w:val="28"/>
        </w:rPr>
        <w:t>doi:10.1111/cpsp.12173</w:t>
      </w:r>
    </w:p>
    <w:p w14:paraId="0DB4B1F9" w14:textId="77777777" w:rsidR="00E46B6F" w:rsidRPr="00E07147" w:rsidRDefault="00E46B6F" w:rsidP="00E46B6F">
      <w:pPr>
        <w:spacing w:line="480" w:lineRule="auto"/>
        <w:jc w:val="both"/>
        <w:rPr>
          <w:rFonts w:ascii="Times New Roman" w:hAnsi="Times New Roman" w:cs="Times New Roman"/>
          <w:sz w:val="28"/>
          <w:szCs w:val="28"/>
        </w:rPr>
      </w:pPr>
      <w:r w:rsidRPr="00E34051">
        <w:rPr>
          <w:rFonts w:ascii="Times New Roman" w:hAnsi="Times New Roman" w:cs="Times New Roman"/>
          <w:sz w:val="28"/>
          <w:szCs w:val="28"/>
        </w:rPr>
        <w:t>Sekeroglu, B., Dimililer, K., &amp; Tuncal, K. (2019). Artificial intelligence in</w:t>
      </w:r>
      <w:r>
        <w:rPr>
          <w:rFonts w:ascii="Times New Roman" w:hAnsi="Times New Roman" w:cs="Times New Roman"/>
          <w:sz w:val="28"/>
          <w:szCs w:val="28"/>
        </w:rPr>
        <w:tab/>
      </w:r>
      <w:r w:rsidRPr="00E34051">
        <w:rPr>
          <w:rFonts w:ascii="Times New Roman" w:hAnsi="Times New Roman" w:cs="Times New Roman"/>
          <w:sz w:val="28"/>
          <w:szCs w:val="28"/>
        </w:rPr>
        <w:t>education: application in student performance evaluation. Dilemas</w:t>
      </w:r>
      <w:r>
        <w:rPr>
          <w:rFonts w:ascii="Times New Roman" w:hAnsi="Times New Roman" w:cs="Times New Roman"/>
          <w:sz w:val="28"/>
          <w:szCs w:val="28"/>
        </w:rPr>
        <w:tab/>
      </w:r>
      <w:r w:rsidRPr="00E34051">
        <w:rPr>
          <w:rFonts w:ascii="Times New Roman" w:hAnsi="Times New Roman" w:cs="Times New Roman"/>
          <w:sz w:val="28"/>
          <w:szCs w:val="28"/>
        </w:rPr>
        <w:t>Contemporáneos: Educación, Política y Valores, 7(1), pp. 1–21</w:t>
      </w:r>
      <w:r>
        <w:rPr>
          <w:rFonts w:ascii="Times New Roman" w:hAnsi="Times New Roman" w:cs="Times New Roman"/>
          <w:sz w:val="28"/>
          <w:szCs w:val="28"/>
        </w:rPr>
        <w:t xml:space="preserve"> </w:t>
      </w:r>
      <w:r w:rsidRPr="00E07147">
        <w:rPr>
          <w:rFonts w:ascii="Times New Roman" w:hAnsi="Times New Roman" w:cs="Times New Roman"/>
          <w:sz w:val="28"/>
          <w:szCs w:val="28"/>
        </w:rPr>
        <w:t>society.</w:t>
      </w:r>
      <w:r>
        <w:rPr>
          <w:rFonts w:ascii="Times New Roman" w:hAnsi="Times New Roman" w:cs="Times New Roman"/>
          <w:sz w:val="28"/>
          <w:szCs w:val="28"/>
        </w:rPr>
        <w:tab/>
      </w:r>
      <w:r w:rsidRPr="00E07147">
        <w:rPr>
          <w:rFonts w:ascii="Times New Roman" w:hAnsi="Times New Roman" w:cs="Times New Roman"/>
          <w:sz w:val="28"/>
          <w:szCs w:val="28"/>
        </w:rPr>
        <w:t>Communications of the ACM, 61(12), pp. 68–73</w:t>
      </w:r>
    </w:p>
    <w:p w14:paraId="681C4D69" w14:textId="77777777" w:rsidR="00E46B6F" w:rsidRDefault="00E46B6F" w:rsidP="00E46B6F">
      <w:pPr>
        <w:spacing w:line="480" w:lineRule="auto"/>
        <w:jc w:val="both"/>
        <w:rPr>
          <w:rFonts w:ascii="Times New Roman" w:hAnsi="Times New Roman" w:cs="Times New Roman"/>
          <w:sz w:val="28"/>
          <w:szCs w:val="28"/>
        </w:rPr>
      </w:pPr>
    </w:p>
    <w:p w14:paraId="20D29894" w14:textId="77777777" w:rsidR="00E46B6F" w:rsidRDefault="00E46B6F" w:rsidP="00E46B6F">
      <w:pPr>
        <w:spacing w:line="480" w:lineRule="auto"/>
        <w:jc w:val="both"/>
        <w:rPr>
          <w:rFonts w:ascii="Times New Roman" w:hAnsi="Times New Roman" w:cs="Times New Roman"/>
          <w:sz w:val="28"/>
          <w:szCs w:val="28"/>
        </w:rPr>
      </w:pPr>
    </w:p>
    <w:p w14:paraId="4A341AAA" w14:textId="77777777" w:rsidR="00E46B6F" w:rsidRPr="00B17613" w:rsidRDefault="00E46B6F" w:rsidP="00E46B6F">
      <w:pPr>
        <w:spacing w:line="480" w:lineRule="auto"/>
        <w:jc w:val="both"/>
        <w:rPr>
          <w:rFonts w:ascii="Times New Roman" w:hAnsi="Times New Roman" w:cs="Times New Roman"/>
          <w:sz w:val="28"/>
          <w:szCs w:val="28"/>
        </w:rPr>
      </w:pPr>
      <w:r w:rsidRPr="001B676D">
        <w:rPr>
          <w:rFonts w:ascii="Times New Roman" w:hAnsi="Times New Roman" w:cs="Times New Roman"/>
          <w:sz w:val="28"/>
          <w:szCs w:val="28"/>
        </w:rPr>
        <w:lastRenderedPageBreak/>
        <w:t>Wogu, I. A. P., Misra, S., Olu-Owolabi, E. F., Assibong, P. A.. &amp; Udoh, O. D.</w:t>
      </w:r>
      <w:r>
        <w:rPr>
          <w:rFonts w:ascii="Times New Roman" w:hAnsi="Times New Roman" w:cs="Times New Roman"/>
          <w:sz w:val="28"/>
          <w:szCs w:val="28"/>
        </w:rPr>
        <w:tab/>
      </w:r>
      <w:r w:rsidRPr="001B676D">
        <w:rPr>
          <w:rFonts w:ascii="Times New Roman" w:hAnsi="Times New Roman" w:cs="Times New Roman"/>
          <w:sz w:val="28"/>
          <w:szCs w:val="28"/>
        </w:rPr>
        <w:t>(2018).</w:t>
      </w:r>
      <w:r>
        <w:rPr>
          <w:rFonts w:ascii="Times New Roman" w:hAnsi="Times New Roman" w:cs="Times New Roman"/>
          <w:sz w:val="28"/>
          <w:szCs w:val="28"/>
        </w:rPr>
        <w:tab/>
      </w:r>
      <w:r w:rsidRPr="001B676D">
        <w:rPr>
          <w:rFonts w:ascii="Times New Roman" w:hAnsi="Times New Roman" w:cs="Times New Roman"/>
          <w:sz w:val="28"/>
          <w:szCs w:val="28"/>
        </w:rPr>
        <w:t>Artificial intelligence, artificial teachers and the fate of</w:t>
      </w:r>
      <w:r>
        <w:rPr>
          <w:rFonts w:ascii="Times New Roman" w:hAnsi="Times New Roman" w:cs="Times New Roman"/>
          <w:sz w:val="28"/>
          <w:szCs w:val="28"/>
        </w:rPr>
        <w:tab/>
      </w:r>
      <w:r w:rsidRPr="001B676D">
        <w:rPr>
          <w:rFonts w:ascii="Times New Roman" w:hAnsi="Times New Roman" w:cs="Times New Roman"/>
          <w:sz w:val="28"/>
          <w:szCs w:val="28"/>
        </w:rPr>
        <w:t>learners in the 21</w:t>
      </w:r>
      <w:r w:rsidRPr="00657EEE">
        <w:rPr>
          <w:rFonts w:ascii="Times New Roman" w:hAnsi="Times New Roman" w:cs="Times New Roman"/>
          <w:sz w:val="28"/>
          <w:szCs w:val="28"/>
          <w:vertAlign w:val="superscript"/>
        </w:rPr>
        <w:t>st</w:t>
      </w:r>
      <w:r>
        <w:rPr>
          <w:rFonts w:ascii="Times New Roman" w:hAnsi="Times New Roman" w:cs="Times New Roman"/>
          <w:sz w:val="28"/>
          <w:szCs w:val="28"/>
        </w:rPr>
        <w:tab/>
      </w:r>
      <w:r w:rsidRPr="001B676D">
        <w:rPr>
          <w:rFonts w:ascii="Times New Roman" w:hAnsi="Times New Roman" w:cs="Times New Roman"/>
          <w:sz w:val="28"/>
          <w:szCs w:val="28"/>
        </w:rPr>
        <w:t>century education sector: Implications for theory and</w:t>
      </w:r>
      <w:r>
        <w:rPr>
          <w:rFonts w:ascii="Times New Roman" w:hAnsi="Times New Roman" w:cs="Times New Roman"/>
          <w:sz w:val="28"/>
          <w:szCs w:val="28"/>
        </w:rPr>
        <w:tab/>
      </w:r>
      <w:r w:rsidRPr="001B676D">
        <w:rPr>
          <w:rFonts w:ascii="Times New Roman" w:hAnsi="Times New Roman" w:cs="Times New Roman"/>
          <w:sz w:val="28"/>
          <w:szCs w:val="28"/>
        </w:rPr>
        <w:t>practice. International</w:t>
      </w:r>
      <w:r>
        <w:rPr>
          <w:rFonts w:ascii="Times New Roman" w:hAnsi="Times New Roman" w:cs="Times New Roman"/>
          <w:sz w:val="28"/>
          <w:szCs w:val="28"/>
        </w:rPr>
        <w:tab/>
      </w:r>
      <w:r w:rsidRPr="00657EEE">
        <w:rPr>
          <w:rFonts w:ascii="Times New Roman" w:hAnsi="Times New Roman" w:cs="Times New Roman"/>
          <w:i/>
          <w:iCs/>
          <w:sz w:val="28"/>
          <w:szCs w:val="28"/>
        </w:rPr>
        <w:t>Journal of Pure and Applied Mathematics</w:t>
      </w:r>
      <w:r w:rsidRPr="001B676D">
        <w:rPr>
          <w:rFonts w:ascii="Times New Roman" w:hAnsi="Times New Roman" w:cs="Times New Roman"/>
          <w:sz w:val="28"/>
          <w:szCs w:val="28"/>
        </w:rPr>
        <w:t>,</w:t>
      </w:r>
      <w:r>
        <w:rPr>
          <w:rFonts w:ascii="Times New Roman" w:hAnsi="Times New Roman" w:cs="Times New Roman"/>
          <w:sz w:val="28"/>
          <w:szCs w:val="28"/>
        </w:rPr>
        <w:tab/>
      </w:r>
      <w:r w:rsidRPr="001B676D">
        <w:rPr>
          <w:rFonts w:ascii="Times New Roman" w:hAnsi="Times New Roman" w:cs="Times New Roman"/>
          <w:sz w:val="28"/>
          <w:szCs w:val="28"/>
        </w:rPr>
        <w:t>119(16), pp. 2245–2259.</w:t>
      </w:r>
    </w:p>
    <w:p w14:paraId="4BEFCEBD" w14:textId="77777777" w:rsidR="00E46B6F" w:rsidRDefault="00E46B6F" w:rsidP="00E46B6F">
      <w:pPr>
        <w:spacing w:line="480" w:lineRule="auto"/>
        <w:jc w:val="both"/>
        <w:rPr>
          <w:rFonts w:ascii="Times New Roman" w:hAnsi="Times New Roman" w:cs="Times New Roman"/>
          <w:sz w:val="28"/>
          <w:szCs w:val="28"/>
        </w:rPr>
      </w:pPr>
      <w:r w:rsidRPr="00684FA6">
        <w:rPr>
          <w:rFonts w:ascii="Times New Roman" w:hAnsi="Times New Roman" w:cs="Times New Roman"/>
          <w:sz w:val="28"/>
          <w:szCs w:val="28"/>
        </w:rPr>
        <w:t>Young, C. (2016). Assuming an epistemology of emergence: classrooms as</w:t>
      </w:r>
      <w:r>
        <w:rPr>
          <w:rFonts w:ascii="Times New Roman" w:hAnsi="Times New Roman" w:cs="Times New Roman"/>
          <w:sz w:val="28"/>
          <w:szCs w:val="28"/>
        </w:rPr>
        <w:tab/>
      </w:r>
      <w:r w:rsidRPr="00684FA6">
        <w:rPr>
          <w:rFonts w:ascii="Times New Roman" w:hAnsi="Times New Roman" w:cs="Times New Roman"/>
          <w:sz w:val="28"/>
          <w:szCs w:val="28"/>
        </w:rPr>
        <w:t>complex</w:t>
      </w:r>
      <w:r>
        <w:rPr>
          <w:rFonts w:ascii="Times New Roman" w:hAnsi="Times New Roman" w:cs="Times New Roman"/>
          <w:sz w:val="28"/>
          <w:szCs w:val="28"/>
        </w:rPr>
        <w:tab/>
      </w:r>
      <w:r w:rsidRPr="00684FA6">
        <w:rPr>
          <w:rFonts w:ascii="Times New Roman" w:hAnsi="Times New Roman" w:cs="Times New Roman"/>
          <w:sz w:val="28"/>
          <w:szCs w:val="28"/>
        </w:rPr>
        <w:t>adaptive systems. In Springer proceedings in complexity (131</w:t>
      </w:r>
      <w:r>
        <w:rPr>
          <w:rFonts w:ascii="Times New Roman" w:hAnsi="Times New Roman" w:cs="Times New Roman"/>
          <w:sz w:val="28"/>
          <w:szCs w:val="28"/>
        </w:rPr>
        <w:tab/>
      </w:r>
      <w:r w:rsidRPr="00684FA6">
        <w:rPr>
          <w:rFonts w:ascii="Times New Roman" w:hAnsi="Times New Roman" w:cs="Times New Roman"/>
          <w:sz w:val="28"/>
          <w:szCs w:val="28"/>
        </w:rPr>
        <w:t>141).</w:t>
      </w:r>
      <w:r>
        <w:rPr>
          <w:rFonts w:ascii="Times New Roman" w:hAnsi="Times New Roman" w:cs="Times New Roman"/>
          <w:sz w:val="28"/>
          <w:szCs w:val="28"/>
        </w:rPr>
        <w:tab/>
      </w:r>
      <w:hyperlink r:id="rId13" w:history="1">
        <w:r w:rsidRPr="001D3D93">
          <w:rPr>
            <w:rStyle w:val="Hyperlink"/>
            <w:rFonts w:ascii="Times New Roman" w:hAnsi="Times New Roman" w:cs="Times New Roman"/>
            <w:sz w:val="28"/>
            <w:szCs w:val="28"/>
          </w:rPr>
          <w:t>https://doi.org/10.1007/978-3-319-18693-1_13</w:t>
        </w:r>
      </w:hyperlink>
    </w:p>
    <w:p w14:paraId="49DB007A" w14:textId="77777777" w:rsidR="00E46B6F" w:rsidRDefault="00E46B6F" w:rsidP="00E46B6F">
      <w:pPr>
        <w:spacing w:line="480" w:lineRule="auto"/>
        <w:jc w:val="both"/>
        <w:rPr>
          <w:rFonts w:ascii="Times New Roman" w:hAnsi="Times New Roman" w:cs="Times New Roman"/>
          <w:sz w:val="28"/>
          <w:szCs w:val="28"/>
        </w:rPr>
      </w:pPr>
    </w:p>
    <w:p w14:paraId="71AE1DA9" w14:textId="77777777" w:rsidR="00E46B6F" w:rsidRDefault="00E46B6F" w:rsidP="00E46B6F">
      <w:pPr>
        <w:spacing w:line="480" w:lineRule="auto"/>
        <w:jc w:val="both"/>
        <w:rPr>
          <w:rFonts w:ascii="Times New Roman" w:hAnsi="Times New Roman" w:cs="Times New Roman"/>
          <w:sz w:val="28"/>
          <w:szCs w:val="28"/>
        </w:rPr>
      </w:pPr>
    </w:p>
    <w:p w14:paraId="3FB4D854" w14:textId="77777777" w:rsidR="00E46B6F" w:rsidRDefault="00E46B6F" w:rsidP="00E46B6F">
      <w:pPr>
        <w:spacing w:line="480" w:lineRule="auto"/>
        <w:jc w:val="both"/>
        <w:rPr>
          <w:rFonts w:ascii="Times New Roman" w:hAnsi="Times New Roman" w:cs="Times New Roman"/>
          <w:sz w:val="28"/>
          <w:szCs w:val="28"/>
        </w:rPr>
      </w:pPr>
    </w:p>
    <w:p w14:paraId="17DBD2C7" w14:textId="77777777" w:rsidR="00E46B6F" w:rsidRDefault="00E46B6F" w:rsidP="00E46B6F">
      <w:pPr>
        <w:spacing w:line="480" w:lineRule="auto"/>
        <w:jc w:val="both"/>
        <w:rPr>
          <w:rFonts w:ascii="Times New Roman" w:hAnsi="Times New Roman" w:cs="Times New Roman"/>
          <w:sz w:val="28"/>
          <w:szCs w:val="28"/>
        </w:rPr>
      </w:pPr>
    </w:p>
    <w:p w14:paraId="6731E1F9" w14:textId="77777777" w:rsidR="00E46B6F" w:rsidRDefault="00E46B6F" w:rsidP="00E46B6F">
      <w:pPr>
        <w:spacing w:line="480" w:lineRule="auto"/>
        <w:jc w:val="both"/>
        <w:rPr>
          <w:rFonts w:ascii="Times New Roman" w:hAnsi="Times New Roman" w:cs="Times New Roman"/>
          <w:sz w:val="28"/>
          <w:szCs w:val="28"/>
        </w:rPr>
      </w:pPr>
    </w:p>
    <w:p w14:paraId="7FB70ACF" w14:textId="77777777" w:rsidR="00E46B6F" w:rsidRDefault="00E46B6F" w:rsidP="00E46B6F">
      <w:pPr>
        <w:spacing w:line="480" w:lineRule="auto"/>
        <w:jc w:val="both"/>
        <w:rPr>
          <w:rFonts w:ascii="Times New Roman" w:hAnsi="Times New Roman" w:cs="Times New Roman"/>
          <w:sz w:val="28"/>
          <w:szCs w:val="28"/>
        </w:rPr>
      </w:pPr>
    </w:p>
    <w:p w14:paraId="2C26A2FB" w14:textId="77777777" w:rsidR="00E46B6F" w:rsidRDefault="00E46B6F" w:rsidP="00E46B6F">
      <w:pPr>
        <w:spacing w:line="480" w:lineRule="auto"/>
        <w:jc w:val="both"/>
        <w:rPr>
          <w:rFonts w:ascii="Times New Roman" w:hAnsi="Times New Roman" w:cs="Times New Roman"/>
          <w:sz w:val="28"/>
          <w:szCs w:val="28"/>
        </w:rPr>
      </w:pPr>
    </w:p>
    <w:p w14:paraId="614753B8" w14:textId="77777777" w:rsidR="00E46B6F" w:rsidRPr="004B7FE9" w:rsidRDefault="00E46B6F" w:rsidP="00E46B6F">
      <w:pPr>
        <w:spacing w:line="480" w:lineRule="auto"/>
        <w:jc w:val="center"/>
        <w:rPr>
          <w:rFonts w:ascii="Times New Roman" w:hAnsi="Times New Roman" w:cs="Times New Roman"/>
          <w:sz w:val="32"/>
          <w:szCs w:val="32"/>
        </w:rPr>
      </w:pPr>
      <w:r w:rsidRPr="004B7FE9">
        <w:rPr>
          <w:rFonts w:ascii="Times New Roman" w:hAnsi="Times New Roman" w:cs="Times New Roman"/>
          <w:sz w:val="32"/>
          <w:szCs w:val="32"/>
        </w:rPr>
        <w:lastRenderedPageBreak/>
        <w:t>APPENDIX</w:t>
      </w:r>
    </w:p>
    <w:p w14:paraId="0863A033" w14:textId="77777777" w:rsidR="00E46B6F" w:rsidRPr="004B7FE9" w:rsidRDefault="00E46B6F" w:rsidP="00E46B6F">
      <w:pPr>
        <w:spacing w:after="0" w:line="480" w:lineRule="auto"/>
        <w:jc w:val="center"/>
        <w:rPr>
          <w:rFonts w:ascii="Times New Roman" w:hAnsi="Times New Roman" w:cs="Times New Roman"/>
          <w:b/>
          <w:sz w:val="32"/>
          <w:szCs w:val="32"/>
        </w:rPr>
      </w:pPr>
      <w:r w:rsidRPr="004B7FE9">
        <w:rPr>
          <w:rFonts w:ascii="Times New Roman" w:hAnsi="Times New Roman" w:cs="Times New Roman"/>
          <w:b/>
          <w:sz w:val="32"/>
          <w:szCs w:val="32"/>
        </w:rPr>
        <w:t>EKITI STATE UNIVERITY, ADO-EKITI</w:t>
      </w:r>
    </w:p>
    <w:p w14:paraId="71057CA5" w14:textId="77777777" w:rsidR="00E46B6F" w:rsidRPr="004B7FE9" w:rsidRDefault="00E46B6F" w:rsidP="00E46B6F">
      <w:pPr>
        <w:spacing w:after="0" w:line="480" w:lineRule="auto"/>
        <w:jc w:val="center"/>
        <w:rPr>
          <w:rFonts w:ascii="Times New Roman" w:hAnsi="Times New Roman" w:cs="Times New Roman"/>
          <w:b/>
          <w:sz w:val="32"/>
          <w:szCs w:val="32"/>
        </w:rPr>
      </w:pPr>
      <w:r w:rsidRPr="004B7FE9">
        <w:rPr>
          <w:rFonts w:ascii="Times New Roman" w:hAnsi="Times New Roman" w:cs="Times New Roman"/>
          <w:b/>
          <w:sz w:val="32"/>
          <w:szCs w:val="32"/>
        </w:rPr>
        <w:t>In Affiliation with</w:t>
      </w:r>
    </w:p>
    <w:p w14:paraId="7A8BC803" w14:textId="77777777" w:rsidR="00E46B6F" w:rsidRPr="004B7FE9" w:rsidRDefault="00E46B6F" w:rsidP="00E46B6F">
      <w:pPr>
        <w:spacing w:after="0" w:line="480" w:lineRule="auto"/>
        <w:jc w:val="center"/>
        <w:rPr>
          <w:rFonts w:ascii="Times New Roman" w:hAnsi="Times New Roman" w:cs="Times New Roman"/>
          <w:b/>
          <w:sz w:val="32"/>
          <w:szCs w:val="32"/>
        </w:rPr>
      </w:pPr>
      <w:r w:rsidRPr="004B7FE9">
        <w:rPr>
          <w:rFonts w:ascii="Times New Roman" w:hAnsi="Times New Roman" w:cs="Times New Roman"/>
          <w:b/>
          <w:sz w:val="32"/>
          <w:szCs w:val="32"/>
        </w:rPr>
        <w:t>KWARA STATE COLLEGE OF EDUCATION, ILORIN</w:t>
      </w:r>
    </w:p>
    <w:p w14:paraId="5F8527E1" w14:textId="77777777" w:rsidR="00E46B6F" w:rsidRPr="004B7FE9" w:rsidRDefault="00E46B6F" w:rsidP="00E46B6F">
      <w:pPr>
        <w:spacing w:after="0" w:line="480" w:lineRule="auto"/>
        <w:jc w:val="center"/>
        <w:rPr>
          <w:rFonts w:ascii="Times New Roman" w:hAnsi="Times New Roman" w:cs="Times New Roman"/>
          <w:sz w:val="32"/>
          <w:szCs w:val="32"/>
        </w:rPr>
      </w:pPr>
      <w:r w:rsidRPr="004B7FE9">
        <w:rPr>
          <w:rFonts w:ascii="Times New Roman" w:hAnsi="Times New Roman" w:cs="Times New Roman"/>
          <w:b/>
          <w:sz w:val="32"/>
          <w:szCs w:val="32"/>
        </w:rPr>
        <w:t>FACULTY OF EDUCATION</w:t>
      </w:r>
    </w:p>
    <w:p w14:paraId="1257C845" w14:textId="77777777" w:rsidR="00E46B6F" w:rsidRPr="004B7FE9" w:rsidRDefault="00E46B6F" w:rsidP="00E46B6F">
      <w:pPr>
        <w:spacing w:after="0" w:line="480" w:lineRule="auto"/>
        <w:jc w:val="center"/>
        <w:rPr>
          <w:rFonts w:ascii="Times New Roman" w:hAnsi="Times New Roman" w:cs="Times New Roman"/>
          <w:sz w:val="32"/>
          <w:szCs w:val="32"/>
        </w:rPr>
      </w:pPr>
      <w:r w:rsidRPr="004B7FE9">
        <w:rPr>
          <w:rFonts w:ascii="Times New Roman" w:hAnsi="Times New Roman" w:cs="Times New Roman"/>
          <w:b/>
          <w:sz w:val="32"/>
          <w:szCs w:val="32"/>
        </w:rPr>
        <w:t xml:space="preserve"> DEPARTMENT OF CHEMISTRTY EDUCATION</w:t>
      </w:r>
    </w:p>
    <w:p w14:paraId="4CAAB743" w14:textId="77777777" w:rsidR="00E46B6F" w:rsidRPr="004B7FE9" w:rsidRDefault="00E46B6F" w:rsidP="00E46B6F">
      <w:pPr>
        <w:spacing w:after="0" w:line="480" w:lineRule="auto"/>
        <w:rPr>
          <w:rFonts w:ascii="Times New Roman" w:hAnsi="Times New Roman" w:cs="Times New Roman"/>
          <w:sz w:val="28"/>
          <w:szCs w:val="28"/>
        </w:rPr>
      </w:pPr>
      <w:r w:rsidRPr="004B7FE9">
        <w:rPr>
          <w:rFonts w:ascii="Times New Roman" w:hAnsi="Times New Roman" w:cs="Times New Roman"/>
          <w:sz w:val="28"/>
          <w:szCs w:val="28"/>
        </w:rPr>
        <w:t>Dear Respondents,</w:t>
      </w:r>
    </w:p>
    <w:p w14:paraId="4C456805" w14:textId="77777777" w:rsidR="00E46B6F" w:rsidRPr="004B7FE9" w:rsidRDefault="00E46B6F" w:rsidP="00E46B6F">
      <w:pPr>
        <w:spacing w:after="0" w:line="480" w:lineRule="auto"/>
        <w:ind w:firstLine="710"/>
        <w:rPr>
          <w:rFonts w:ascii="Times New Roman" w:hAnsi="Times New Roman" w:cs="Times New Roman"/>
          <w:sz w:val="28"/>
          <w:szCs w:val="28"/>
        </w:rPr>
      </w:pPr>
      <w:r w:rsidRPr="004B7FE9">
        <w:rPr>
          <w:rFonts w:ascii="Times New Roman" w:hAnsi="Times New Roman" w:cs="Times New Roman"/>
          <w:sz w:val="28"/>
          <w:szCs w:val="28"/>
        </w:rPr>
        <w:t xml:space="preserve"> I am a student of the above-named institution and I am carrying out research on Identification of difficult teaching and learning topic in Senior Secondary School Chemistry Curriculum in Nigeria using Artificial Intelligent (A case study of SS3 curricular). The information gathered will be used for the purpose of the research and will be treated with almost confidentiality.</w:t>
      </w:r>
    </w:p>
    <w:p w14:paraId="1DB46A20" w14:textId="77777777" w:rsidR="00E46B6F" w:rsidRPr="004B7FE9" w:rsidRDefault="00E46B6F" w:rsidP="00E46B6F">
      <w:pPr>
        <w:spacing w:after="0" w:line="480" w:lineRule="auto"/>
        <w:ind w:firstLine="710"/>
        <w:rPr>
          <w:rFonts w:ascii="Times New Roman" w:hAnsi="Times New Roman" w:cs="Times New Roman"/>
          <w:sz w:val="28"/>
          <w:szCs w:val="28"/>
        </w:rPr>
      </w:pPr>
      <w:r w:rsidRPr="004B7FE9">
        <w:rPr>
          <w:rFonts w:ascii="Times New Roman" w:hAnsi="Times New Roman" w:cs="Times New Roman"/>
          <w:sz w:val="28"/>
          <w:szCs w:val="28"/>
        </w:rPr>
        <w:t>Thanks for your cooperation.</w:t>
      </w:r>
    </w:p>
    <w:p w14:paraId="2D580D17" w14:textId="77777777" w:rsidR="00E46B6F" w:rsidRPr="004B7FE9" w:rsidRDefault="00E46B6F" w:rsidP="00E46B6F">
      <w:pPr>
        <w:spacing w:after="0" w:line="480" w:lineRule="auto"/>
        <w:ind w:firstLine="710"/>
        <w:rPr>
          <w:rFonts w:ascii="Times New Roman" w:hAnsi="Times New Roman" w:cs="Times New Roman"/>
          <w:sz w:val="28"/>
          <w:szCs w:val="28"/>
        </w:rPr>
      </w:pPr>
      <w:r w:rsidRPr="004B7FE9">
        <w:rPr>
          <w:rFonts w:ascii="Times New Roman" w:hAnsi="Times New Roman" w:cs="Times New Roman"/>
          <w:sz w:val="28"/>
          <w:szCs w:val="28"/>
        </w:rPr>
        <w:tab/>
      </w:r>
      <w:r w:rsidRPr="004B7FE9">
        <w:rPr>
          <w:rFonts w:ascii="Times New Roman" w:hAnsi="Times New Roman" w:cs="Times New Roman"/>
          <w:sz w:val="28"/>
          <w:szCs w:val="28"/>
        </w:rPr>
        <w:tab/>
      </w:r>
      <w:r w:rsidRPr="004B7FE9">
        <w:rPr>
          <w:rFonts w:ascii="Times New Roman" w:hAnsi="Times New Roman" w:cs="Times New Roman"/>
          <w:sz w:val="28"/>
          <w:szCs w:val="28"/>
        </w:rPr>
        <w:tab/>
      </w:r>
      <w:r w:rsidRPr="004B7FE9">
        <w:rPr>
          <w:rFonts w:ascii="Times New Roman" w:hAnsi="Times New Roman" w:cs="Times New Roman"/>
          <w:sz w:val="28"/>
          <w:szCs w:val="28"/>
        </w:rPr>
        <w:tab/>
      </w:r>
      <w:r w:rsidRPr="004B7FE9">
        <w:rPr>
          <w:rFonts w:ascii="Times New Roman" w:hAnsi="Times New Roman" w:cs="Times New Roman"/>
          <w:sz w:val="28"/>
          <w:szCs w:val="28"/>
        </w:rPr>
        <w:tab/>
      </w:r>
      <w:r w:rsidRPr="004B7FE9">
        <w:rPr>
          <w:rFonts w:ascii="Times New Roman" w:hAnsi="Times New Roman" w:cs="Times New Roman"/>
          <w:sz w:val="28"/>
          <w:szCs w:val="28"/>
        </w:rPr>
        <w:tab/>
      </w:r>
      <w:r w:rsidRPr="004B7FE9">
        <w:rPr>
          <w:rFonts w:ascii="Times New Roman" w:hAnsi="Times New Roman" w:cs="Times New Roman"/>
          <w:sz w:val="28"/>
          <w:szCs w:val="28"/>
        </w:rPr>
        <w:tab/>
      </w:r>
      <w:r w:rsidRPr="004B7FE9">
        <w:rPr>
          <w:rFonts w:ascii="Times New Roman" w:hAnsi="Times New Roman" w:cs="Times New Roman"/>
          <w:sz w:val="28"/>
          <w:szCs w:val="28"/>
        </w:rPr>
        <w:tab/>
        <w:t>Yours Faithfully</w:t>
      </w:r>
    </w:p>
    <w:p w14:paraId="25FAFF6D" w14:textId="77777777" w:rsidR="00E46B6F" w:rsidRPr="004B7FE9" w:rsidRDefault="00E46B6F" w:rsidP="00E46B6F">
      <w:pPr>
        <w:spacing w:after="0" w:line="480" w:lineRule="auto"/>
        <w:ind w:firstLine="710"/>
        <w:rPr>
          <w:rFonts w:ascii="Times New Roman" w:hAnsi="Times New Roman" w:cs="Times New Roman"/>
          <w:sz w:val="28"/>
          <w:szCs w:val="28"/>
        </w:rPr>
      </w:pPr>
      <w:r w:rsidRPr="004B7FE9">
        <w:rPr>
          <w:rFonts w:ascii="Times New Roman" w:hAnsi="Times New Roman" w:cs="Times New Roman"/>
          <w:sz w:val="28"/>
          <w:szCs w:val="28"/>
        </w:rPr>
        <w:tab/>
      </w:r>
      <w:r w:rsidRPr="004B7FE9">
        <w:rPr>
          <w:rFonts w:ascii="Times New Roman" w:hAnsi="Times New Roman" w:cs="Times New Roman"/>
          <w:sz w:val="28"/>
          <w:szCs w:val="28"/>
        </w:rPr>
        <w:tab/>
      </w:r>
      <w:r w:rsidRPr="004B7FE9">
        <w:rPr>
          <w:rFonts w:ascii="Times New Roman" w:hAnsi="Times New Roman" w:cs="Times New Roman"/>
          <w:sz w:val="28"/>
          <w:szCs w:val="28"/>
        </w:rPr>
        <w:tab/>
      </w:r>
      <w:r w:rsidRPr="004B7FE9">
        <w:rPr>
          <w:rFonts w:ascii="Times New Roman" w:hAnsi="Times New Roman" w:cs="Times New Roman"/>
          <w:sz w:val="28"/>
          <w:szCs w:val="28"/>
        </w:rPr>
        <w:tab/>
        <w:t xml:space="preserve">                                     </w:t>
      </w:r>
      <w:r w:rsidRPr="004B7FE9">
        <w:rPr>
          <w:rFonts w:ascii="Times New Roman" w:hAnsi="Times New Roman" w:cs="Times New Roman"/>
          <w:sz w:val="28"/>
          <w:szCs w:val="28"/>
        </w:rPr>
        <w:tab/>
        <w:t>Yusuf Eniola Rodiyah</w:t>
      </w:r>
    </w:p>
    <w:p w14:paraId="2925CACC" w14:textId="77777777" w:rsidR="00E46B6F" w:rsidRPr="003E710D" w:rsidRDefault="00E46B6F" w:rsidP="00E46B6F">
      <w:pPr>
        <w:spacing w:after="0" w:line="480" w:lineRule="auto"/>
        <w:rPr>
          <w:rFonts w:ascii="Times New Roman" w:hAnsi="Times New Roman" w:cs="Times New Roman"/>
          <w:b/>
          <w:bCs/>
          <w:sz w:val="24"/>
          <w:szCs w:val="24"/>
        </w:rPr>
      </w:pPr>
    </w:p>
    <w:p w14:paraId="29E1B18D" w14:textId="77777777" w:rsidR="00E46B6F" w:rsidRPr="003E710D" w:rsidRDefault="00E46B6F" w:rsidP="00E46B6F">
      <w:pPr>
        <w:spacing w:after="0" w:line="480" w:lineRule="auto"/>
        <w:jc w:val="center"/>
        <w:rPr>
          <w:rFonts w:ascii="Times New Roman" w:hAnsi="Times New Roman" w:cs="Times New Roman"/>
          <w:b/>
          <w:bCs/>
          <w:sz w:val="24"/>
          <w:szCs w:val="24"/>
        </w:rPr>
      </w:pPr>
      <w:r w:rsidRPr="003E710D">
        <w:rPr>
          <w:rFonts w:ascii="Times New Roman" w:hAnsi="Times New Roman" w:cs="Times New Roman"/>
          <w:b/>
          <w:bCs/>
          <w:sz w:val="24"/>
          <w:szCs w:val="24"/>
        </w:rPr>
        <w:lastRenderedPageBreak/>
        <w:t>QUESTIONNAIRE ON IDENTIFICATION OF DIFFICULT TEACHING AND LEARNING TOPIC IN SENIOR SECONDARY SCHOOL CHEMISTRY CURRICULUM IN NIGERIA USING ARTIFICIAL INTELLIGENT (A CASE STUDY OF SS3 CURRICULAR)</w:t>
      </w:r>
    </w:p>
    <w:p w14:paraId="526545F6" w14:textId="77777777" w:rsidR="00E46B6F" w:rsidRPr="00F55F0D" w:rsidRDefault="00E46B6F" w:rsidP="00E46B6F">
      <w:pPr>
        <w:spacing w:after="0" w:line="480" w:lineRule="auto"/>
        <w:jc w:val="center"/>
        <w:rPr>
          <w:rFonts w:ascii="Times New Roman" w:hAnsi="Times New Roman" w:cs="Times New Roman"/>
          <w:b/>
          <w:bCs/>
          <w:sz w:val="24"/>
          <w:szCs w:val="24"/>
        </w:rPr>
      </w:pPr>
      <w:r w:rsidRPr="00F55F0D">
        <w:rPr>
          <w:rFonts w:ascii="Times New Roman" w:hAnsi="Times New Roman" w:cs="Times New Roman"/>
          <w:b/>
          <w:bCs/>
          <w:sz w:val="24"/>
          <w:szCs w:val="24"/>
        </w:rPr>
        <w:t xml:space="preserve">QUESTIONNAIRE ON </w:t>
      </w:r>
      <w:r w:rsidRPr="00CA45E4">
        <w:rPr>
          <w:rFonts w:ascii="Times New Roman" w:hAnsi="Times New Roman" w:cs="Times New Roman"/>
          <w:b/>
          <w:bCs/>
          <w:sz w:val="24"/>
          <w:szCs w:val="24"/>
        </w:rPr>
        <w:t>EFFECTIVENESS OF GOOGLE CLASSROOM FOR TEACHING CHEMISTRY UNDERGRADUATE IN ILORIN METROPOLIS</w:t>
      </w:r>
    </w:p>
    <w:p w14:paraId="1239E31C" w14:textId="77777777" w:rsidR="00E46B6F" w:rsidRPr="00F55F0D" w:rsidRDefault="00E46B6F" w:rsidP="00E46B6F">
      <w:pPr>
        <w:spacing w:after="0" w:line="480" w:lineRule="auto"/>
        <w:ind w:firstLine="710"/>
        <w:rPr>
          <w:rFonts w:ascii="Times New Roman" w:hAnsi="Times New Roman" w:cs="Times New Roman"/>
          <w:sz w:val="24"/>
          <w:szCs w:val="24"/>
        </w:rPr>
      </w:pPr>
      <w:r w:rsidRPr="00F55F0D">
        <w:rPr>
          <w:rFonts w:ascii="Times New Roman" w:hAnsi="Times New Roman" w:cs="Times New Roman"/>
          <w:sz w:val="24"/>
          <w:szCs w:val="24"/>
        </w:rPr>
        <w:t>The questionnaire is in two parts A and B.  Please respond all the question items as they apply to you.  Your name is not required but your co-operation shall be appreciated in highly confidential manner.</w:t>
      </w:r>
    </w:p>
    <w:p w14:paraId="51CA5C7F" w14:textId="77777777" w:rsidR="00E46B6F" w:rsidRPr="00F55F0D" w:rsidRDefault="00E46B6F" w:rsidP="00E46B6F">
      <w:pPr>
        <w:spacing w:after="0" w:line="480" w:lineRule="auto"/>
        <w:rPr>
          <w:rFonts w:ascii="Times New Roman" w:hAnsi="Times New Roman" w:cs="Times New Roman"/>
          <w:sz w:val="24"/>
          <w:szCs w:val="24"/>
        </w:rPr>
      </w:pPr>
      <w:r w:rsidRPr="00F55F0D">
        <w:rPr>
          <w:rFonts w:ascii="Times New Roman" w:hAnsi="Times New Roman" w:cs="Times New Roman"/>
          <w:sz w:val="24"/>
          <w:szCs w:val="24"/>
        </w:rPr>
        <w:t>SECTION A</w:t>
      </w:r>
    </w:p>
    <w:p w14:paraId="5B4B5E3C" w14:textId="77777777" w:rsidR="00E46B6F" w:rsidRPr="00F55F0D" w:rsidRDefault="00E46B6F" w:rsidP="00E46B6F">
      <w:pPr>
        <w:spacing w:after="0" w:line="480" w:lineRule="auto"/>
        <w:rPr>
          <w:rFonts w:ascii="Times New Roman" w:hAnsi="Times New Roman" w:cs="Times New Roman"/>
          <w:sz w:val="24"/>
          <w:szCs w:val="24"/>
        </w:rPr>
      </w:pPr>
      <w:r w:rsidRPr="00F55F0D">
        <w:rPr>
          <w:rFonts w:ascii="Times New Roman" w:hAnsi="Times New Roman" w:cs="Times New Roman"/>
          <w:sz w:val="24"/>
          <w:szCs w:val="24"/>
        </w:rPr>
        <w:t>Name of School:    ………………………………………………</w:t>
      </w:r>
    </w:p>
    <w:p w14:paraId="756B056D" w14:textId="77777777" w:rsidR="00E46B6F" w:rsidRPr="00F55F0D" w:rsidRDefault="00E46B6F" w:rsidP="00E46B6F">
      <w:pPr>
        <w:spacing w:after="0" w:line="480" w:lineRule="auto"/>
        <w:rPr>
          <w:rFonts w:ascii="Times New Roman" w:hAnsi="Times New Roman" w:cs="Times New Roman"/>
          <w:sz w:val="24"/>
          <w:szCs w:val="24"/>
        </w:rPr>
      </w:pPr>
      <w:r w:rsidRPr="00F55F0D">
        <w:rPr>
          <w:rFonts w:ascii="Times New Roman" w:hAnsi="Times New Roman" w:cs="Times New Roman"/>
          <w:sz w:val="24"/>
          <w:szCs w:val="24"/>
        </w:rPr>
        <w:t>Gender: -………………………………………………</w:t>
      </w:r>
    </w:p>
    <w:p w14:paraId="25BC1A70" w14:textId="77777777" w:rsidR="00E46B6F" w:rsidRPr="00F55F0D" w:rsidRDefault="00E46B6F" w:rsidP="00E46B6F">
      <w:pPr>
        <w:spacing w:after="0" w:line="480" w:lineRule="auto"/>
        <w:rPr>
          <w:rFonts w:ascii="Times New Roman" w:hAnsi="Times New Roman" w:cs="Times New Roman"/>
          <w:sz w:val="24"/>
          <w:szCs w:val="24"/>
        </w:rPr>
      </w:pPr>
      <w:r>
        <w:rPr>
          <w:rFonts w:ascii="Times New Roman" w:hAnsi="Times New Roman" w:cs="Times New Roman"/>
          <w:sz w:val="24"/>
          <w:szCs w:val="24"/>
        </w:rPr>
        <w:t>Class</w:t>
      </w:r>
      <w:r w:rsidRPr="00F55F0D">
        <w:rPr>
          <w:rFonts w:ascii="Times New Roman" w:hAnsi="Times New Roman" w:cs="Times New Roman"/>
          <w:sz w:val="24"/>
          <w:szCs w:val="24"/>
        </w:rPr>
        <w:t>: - …….........................</w:t>
      </w:r>
    </w:p>
    <w:p w14:paraId="3C4F0DA2" w14:textId="77777777" w:rsidR="00E46B6F" w:rsidRPr="00F55F0D" w:rsidRDefault="00E46B6F" w:rsidP="00E46B6F">
      <w:pPr>
        <w:spacing w:after="0" w:line="480" w:lineRule="auto"/>
        <w:rPr>
          <w:rFonts w:ascii="Times New Roman" w:hAnsi="Times New Roman" w:cs="Times New Roman"/>
          <w:sz w:val="24"/>
          <w:szCs w:val="24"/>
        </w:rPr>
      </w:pPr>
      <w:r w:rsidRPr="00F55F0D">
        <w:rPr>
          <w:rFonts w:ascii="Times New Roman" w:hAnsi="Times New Roman" w:cs="Times New Roman"/>
          <w:b/>
          <w:sz w:val="24"/>
          <w:szCs w:val="24"/>
        </w:rPr>
        <w:t>SECTION B</w:t>
      </w:r>
      <w:r w:rsidRPr="00F55F0D">
        <w:rPr>
          <w:rFonts w:ascii="Times New Roman" w:hAnsi="Times New Roman" w:cs="Times New Roman"/>
          <w:sz w:val="24"/>
          <w:szCs w:val="24"/>
        </w:rPr>
        <w:t>:</w:t>
      </w:r>
    </w:p>
    <w:p w14:paraId="3FCADC9D" w14:textId="77777777" w:rsidR="00E46B6F" w:rsidRPr="00F55F0D" w:rsidRDefault="00E46B6F" w:rsidP="00E46B6F">
      <w:pPr>
        <w:spacing w:after="0" w:line="480" w:lineRule="auto"/>
        <w:rPr>
          <w:rFonts w:ascii="Times New Roman" w:hAnsi="Times New Roman" w:cs="Times New Roman"/>
          <w:sz w:val="24"/>
          <w:szCs w:val="24"/>
        </w:rPr>
      </w:pPr>
      <w:r w:rsidRPr="00F55F0D">
        <w:rPr>
          <w:rFonts w:ascii="Times New Roman" w:hAnsi="Times New Roman" w:cs="Times New Roman"/>
          <w:b/>
          <w:sz w:val="24"/>
          <w:szCs w:val="24"/>
        </w:rPr>
        <w:t>INSTRUCTION</w:t>
      </w:r>
      <w:r w:rsidRPr="00F55F0D">
        <w:rPr>
          <w:rFonts w:ascii="Times New Roman" w:hAnsi="Times New Roman" w:cs="Times New Roman"/>
          <w:sz w:val="24"/>
          <w:szCs w:val="24"/>
        </w:rPr>
        <w:t>: - Please read each statement carefully, and then click the best option that closely represent your opinion.</w:t>
      </w:r>
    </w:p>
    <w:p w14:paraId="647E47ED" w14:textId="77777777" w:rsidR="00E46B6F" w:rsidRPr="00F55F0D" w:rsidRDefault="00E46B6F" w:rsidP="00E46B6F">
      <w:pPr>
        <w:spacing w:after="0" w:line="480" w:lineRule="auto"/>
        <w:rPr>
          <w:rFonts w:ascii="Times New Roman" w:hAnsi="Times New Roman" w:cs="Times New Roman"/>
          <w:sz w:val="24"/>
          <w:szCs w:val="24"/>
        </w:rPr>
      </w:pPr>
      <w:r w:rsidRPr="00F55F0D">
        <w:rPr>
          <w:rFonts w:ascii="Times New Roman" w:hAnsi="Times New Roman" w:cs="Times New Roman"/>
          <w:sz w:val="24"/>
          <w:szCs w:val="24"/>
        </w:rPr>
        <w:t>Key</w:t>
      </w:r>
    </w:p>
    <w:p w14:paraId="5B9A4795" w14:textId="77777777" w:rsidR="00E46B6F" w:rsidRDefault="00E46B6F" w:rsidP="00E46B6F">
      <w:pPr>
        <w:spacing w:after="0" w:line="480" w:lineRule="auto"/>
        <w:rPr>
          <w:rFonts w:ascii="Times New Roman" w:hAnsi="Times New Roman" w:cs="Times New Roman"/>
          <w:sz w:val="24"/>
          <w:szCs w:val="24"/>
        </w:rPr>
      </w:pPr>
      <w:r>
        <w:rPr>
          <w:rFonts w:ascii="Times New Roman" w:hAnsi="Times New Roman" w:cs="Times New Roman"/>
          <w:sz w:val="24"/>
          <w:szCs w:val="24"/>
        </w:rPr>
        <w:t>H</w:t>
      </w:r>
      <w:r w:rsidRPr="00F55F0D">
        <w:rPr>
          <w:rFonts w:ascii="Times New Roman" w:hAnsi="Times New Roman" w:cs="Times New Roman"/>
          <w:sz w:val="24"/>
          <w:szCs w:val="24"/>
        </w:rPr>
        <w:t xml:space="preserve">A; - </w:t>
      </w:r>
      <w:r>
        <w:rPr>
          <w:rFonts w:ascii="Times New Roman" w:hAnsi="Times New Roman" w:cs="Times New Roman"/>
          <w:sz w:val="24"/>
          <w:szCs w:val="24"/>
        </w:rPr>
        <w:t>Highly</w:t>
      </w:r>
      <w:r w:rsidRPr="00F55F0D">
        <w:rPr>
          <w:rFonts w:ascii="Times New Roman" w:hAnsi="Times New Roman" w:cs="Times New Roman"/>
          <w:sz w:val="24"/>
          <w:szCs w:val="24"/>
        </w:rPr>
        <w:t xml:space="preserve"> A</w:t>
      </w:r>
      <w:r>
        <w:rPr>
          <w:rFonts w:ascii="Times New Roman" w:hAnsi="Times New Roman" w:cs="Times New Roman"/>
          <w:sz w:val="24"/>
          <w:szCs w:val="24"/>
        </w:rPr>
        <w:t>ware,</w:t>
      </w:r>
      <w:r w:rsidRPr="00F55F0D">
        <w:rPr>
          <w:rFonts w:ascii="Times New Roman" w:hAnsi="Times New Roman" w:cs="Times New Roman"/>
          <w:sz w:val="24"/>
          <w:szCs w:val="24"/>
        </w:rPr>
        <w:tab/>
      </w:r>
      <w:r>
        <w:rPr>
          <w:rFonts w:ascii="Times New Roman" w:hAnsi="Times New Roman" w:cs="Times New Roman"/>
          <w:sz w:val="24"/>
          <w:szCs w:val="24"/>
        </w:rPr>
        <w:t>A</w:t>
      </w:r>
      <w:r w:rsidRPr="00F55F0D">
        <w:rPr>
          <w:rFonts w:ascii="Times New Roman" w:hAnsi="Times New Roman" w:cs="Times New Roman"/>
          <w:sz w:val="24"/>
          <w:szCs w:val="24"/>
        </w:rPr>
        <w:t xml:space="preserve">:  </w:t>
      </w:r>
      <w:r>
        <w:rPr>
          <w:rFonts w:ascii="Times New Roman" w:hAnsi="Times New Roman" w:cs="Times New Roman"/>
          <w:sz w:val="24"/>
          <w:szCs w:val="24"/>
        </w:rPr>
        <w:t>Aware</w:t>
      </w:r>
      <w:r w:rsidRPr="00F55F0D">
        <w:rPr>
          <w:rFonts w:ascii="Times New Roman" w:hAnsi="Times New Roman" w:cs="Times New Roman"/>
          <w:sz w:val="24"/>
          <w:szCs w:val="24"/>
        </w:rPr>
        <w:t xml:space="preserve">, </w:t>
      </w:r>
      <w:r>
        <w:rPr>
          <w:rFonts w:ascii="Times New Roman" w:hAnsi="Times New Roman" w:cs="Times New Roman"/>
          <w:sz w:val="24"/>
          <w:szCs w:val="24"/>
        </w:rPr>
        <w:t>N</w:t>
      </w:r>
      <w:r w:rsidRPr="00F55F0D">
        <w:rPr>
          <w:rFonts w:ascii="Times New Roman" w:hAnsi="Times New Roman" w:cs="Times New Roman"/>
          <w:sz w:val="24"/>
          <w:szCs w:val="24"/>
        </w:rPr>
        <w:t xml:space="preserve">A:  </w:t>
      </w:r>
      <w:r>
        <w:rPr>
          <w:rFonts w:ascii="Times New Roman" w:hAnsi="Times New Roman" w:cs="Times New Roman"/>
          <w:sz w:val="24"/>
          <w:szCs w:val="24"/>
        </w:rPr>
        <w:t>Not Aware,</w:t>
      </w:r>
      <w:r w:rsidRPr="00F55F0D">
        <w:rPr>
          <w:rFonts w:ascii="Times New Roman" w:hAnsi="Times New Roman" w:cs="Times New Roman"/>
          <w:sz w:val="24"/>
          <w:szCs w:val="24"/>
        </w:rPr>
        <w:t xml:space="preserve"> </w:t>
      </w:r>
      <w:r>
        <w:rPr>
          <w:rFonts w:ascii="Times New Roman" w:hAnsi="Times New Roman" w:cs="Times New Roman"/>
          <w:sz w:val="24"/>
          <w:szCs w:val="24"/>
        </w:rPr>
        <w:t>HNA</w:t>
      </w:r>
      <w:r w:rsidRPr="00F55F0D">
        <w:rPr>
          <w:rFonts w:ascii="Times New Roman" w:hAnsi="Times New Roman" w:cs="Times New Roman"/>
          <w:sz w:val="24"/>
          <w:szCs w:val="24"/>
        </w:rPr>
        <w:t xml:space="preserve">: </w:t>
      </w:r>
      <w:r>
        <w:rPr>
          <w:rFonts w:ascii="Times New Roman" w:hAnsi="Times New Roman" w:cs="Times New Roman"/>
          <w:sz w:val="24"/>
          <w:szCs w:val="24"/>
        </w:rPr>
        <w:t>Highly Not Aware</w:t>
      </w:r>
    </w:p>
    <w:p w14:paraId="48B8FBF7" w14:textId="77777777" w:rsidR="00E46B6F" w:rsidRDefault="00E46B6F" w:rsidP="00E46B6F">
      <w:pPr>
        <w:spacing w:after="0" w:line="480" w:lineRule="auto"/>
        <w:rPr>
          <w:rFonts w:ascii="Times New Roman" w:hAnsi="Times New Roman" w:cs="Times New Roman"/>
          <w:sz w:val="24"/>
          <w:szCs w:val="24"/>
        </w:rPr>
      </w:pPr>
      <w:r>
        <w:rPr>
          <w:rFonts w:ascii="Times New Roman" w:hAnsi="Times New Roman" w:cs="Times New Roman"/>
          <w:sz w:val="24"/>
          <w:szCs w:val="24"/>
        </w:rPr>
        <w:t>HF</w:t>
      </w:r>
      <w:r w:rsidRPr="00F55F0D">
        <w:rPr>
          <w:rFonts w:ascii="Times New Roman" w:hAnsi="Times New Roman" w:cs="Times New Roman"/>
          <w:sz w:val="24"/>
          <w:szCs w:val="24"/>
        </w:rPr>
        <w:t xml:space="preserve">; - </w:t>
      </w:r>
      <w:r>
        <w:rPr>
          <w:rFonts w:ascii="Times New Roman" w:hAnsi="Times New Roman" w:cs="Times New Roman"/>
          <w:sz w:val="24"/>
          <w:szCs w:val="24"/>
        </w:rPr>
        <w:t>Highly</w:t>
      </w:r>
      <w:r w:rsidRPr="00F55F0D">
        <w:rPr>
          <w:rFonts w:ascii="Times New Roman" w:hAnsi="Times New Roman" w:cs="Times New Roman"/>
          <w:sz w:val="24"/>
          <w:szCs w:val="24"/>
        </w:rPr>
        <w:t xml:space="preserve"> </w:t>
      </w:r>
      <w:r>
        <w:rPr>
          <w:rFonts w:ascii="Times New Roman" w:hAnsi="Times New Roman" w:cs="Times New Roman"/>
          <w:sz w:val="24"/>
          <w:szCs w:val="24"/>
        </w:rPr>
        <w:t>Familiar, F</w:t>
      </w:r>
      <w:r w:rsidRPr="00F55F0D">
        <w:rPr>
          <w:rFonts w:ascii="Times New Roman" w:hAnsi="Times New Roman" w:cs="Times New Roman"/>
          <w:sz w:val="24"/>
          <w:szCs w:val="24"/>
        </w:rPr>
        <w:t xml:space="preserve">:  </w:t>
      </w:r>
      <w:r>
        <w:rPr>
          <w:rFonts w:ascii="Times New Roman" w:hAnsi="Times New Roman" w:cs="Times New Roman"/>
          <w:sz w:val="24"/>
          <w:szCs w:val="24"/>
        </w:rPr>
        <w:t>Familiar</w:t>
      </w:r>
      <w:r w:rsidRPr="00F55F0D">
        <w:rPr>
          <w:rFonts w:ascii="Times New Roman" w:hAnsi="Times New Roman" w:cs="Times New Roman"/>
          <w:sz w:val="24"/>
          <w:szCs w:val="24"/>
        </w:rPr>
        <w:t xml:space="preserve">, </w:t>
      </w:r>
      <w:r>
        <w:rPr>
          <w:rFonts w:ascii="Times New Roman" w:hAnsi="Times New Roman" w:cs="Times New Roman"/>
          <w:sz w:val="24"/>
          <w:szCs w:val="24"/>
        </w:rPr>
        <w:t>NF</w:t>
      </w:r>
      <w:r w:rsidRPr="00F55F0D">
        <w:rPr>
          <w:rFonts w:ascii="Times New Roman" w:hAnsi="Times New Roman" w:cs="Times New Roman"/>
          <w:sz w:val="24"/>
          <w:szCs w:val="24"/>
        </w:rPr>
        <w:t xml:space="preserve">:  </w:t>
      </w:r>
      <w:r>
        <w:rPr>
          <w:rFonts w:ascii="Times New Roman" w:hAnsi="Times New Roman" w:cs="Times New Roman"/>
          <w:sz w:val="24"/>
          <w:szCs w:val="24"/>
        </w:rPr>
        <w:t>Not Familiar, HNF</w:t>
      </w:r>
      <w:r w:rsidRPr="00F55F0D">
        <w:rPr>
          <w:rFonts w:ascii="Times New Roman" w:hAnsi="Times New Roman" w:cs="Times New Roman"/>
          <w:sz w:val="24"/>
          <w:szCs w:val="24"/>
        </w:rPr>
        <w:t xml:space="preserve">: </w:t>
      </w:r>
      <w:r>
        <w:rPr>
          <w:rFonts w:ascii="Times New Roman" w:hAnsi="Times New Roman" w:cs="Times New Roman"/>
          <w:sz w:val="24"/>
          <w:szCs w:val="24"/>
        </w:rPr>
        <w:t>Highly Not Familiar</w:t>
      </w:r>
    </w:p>
    <w:p w14:paraId="7BA70E97" w14:textId="77777777" w:rsidR="00E46B6F" w:rsidRDefault="00E46B6F" w:rsidP="00E46B6F">
      <w:pPr>
        <w:spacing w:after="0" w:line="480" w:lineRule="auto"/>
        <w:rPr>
          <w:rFonts w:ascii="Times New Roman" w:hAnsi="Times New Roman" w:cs="Times New Roman"/>
          <w:sz w:val="24"/>
          <w:szCs w:val="24"/>
        </w:rPr>
      </w:pPr>
      <w:r>
        <w:rPr>
          <w:rFonts w:ascii="Times New Roman" w:hAnsi="Times New Roman" w:cs="Times New Roman"/>
          <w:sz w:val="24"/>
          <w:szCs w:val="24"/>
        </w:rPr>
        <w:t>HP</w:t>
      </w:r>
      <w:r w:rsidRPr="00F55F0D">
        <w:rPr>
          <w:rFonts w:ascii="Times New Roman" w:hAnsi="Times New Roman" w:cs="Times New Roman"/>
          <w:sz w:val="24"/>
          <w:szCs w:val="24"/>
        </w:rPr>
        <w:t xml:space="preserve">; - </w:t>
      </w:r>
      <w:r>
        <w:rPr>
          <w:rFonts w:ascii="Times New Roman" w:hAnsi="Times New Roman" w:cs="Times New Roman"/>
          <w:sz w:val="24"/>
          <w:szCs w:val="24"/>
        </w:rPr>
        <w:t>Highly</w:t>
      </w:r>
      <w:r w:rsidRPr="00F55F0D">
        <w:rPr>
          <w:rFonts w:ascii="Times New Roman" w:hAnsi="Times New Roman" w:cs="Times New Roman"/>
          <w:sz w:val="24"/>
          <w:szCs w:val="24"/>
        </w:rPr>
        <w:t xml:space="preserve"> </w:t>
      </w:r>
      <w:r>
        <w:rPr>
          <w:rFonts w:ascii="Times New Roman" w:hAnsi="Times New Roman" w:cs="Times New Roman"/>
          <w:sz w:val="24"/>
          <w:szCs w:val="24"/>
        </w:rPr>
        <w:t>Prepared, P</w:t>
      </w:r>
      <w:r w:rsidRPr="00F55F0D">
        <w:rPr>
          <w:rFonts w:ascii="Times New Roman" w:hAnsi="Times New Roman" w:cs="Times New Roman"/>
          <w:sz w:val="24"/>
          <w:szCs w:val="24"/>
        </w:rPr>
        <w:t xml:space="preserve">:  </w:t>
      </w:r>
      <w:r>
        <w:rPr>
          <w:rFonts w:ascii="Times New Roman" w:hAnsi="Times New Roman" w:cs="Times New Roman"/>
          <w:sz w:val="24"/>
          <w:szCs w:val="24"/>
        </w:rPr>
        <w:t>Prepared</w:t>
      </w:r>
      <w:r w:rsidRPr="00F55F0D">
        <w:rPr>
          <w:rFonts w:ascii="Times New Roman" w:hAnsi="Times New Roman" w:cs="Times New Roman"/>
          <w:sz w:val="24"/>
          <w:szCs w:val="24"/>
        </w:rPr>
        <w:t xml:space="preserve">, </w:t>
      </w:r>
      <w:r>
        <w:rPr>
          <w:rFonts w:ascii="Times New Roman" w:hAnsi="Times New Roman" w:cs="Times New Roman"/>
          <w:sz w:val="24"/>
          <w:szCs w:val="24"/>
        </w:rPr>
        <w:t>NP</w:t>
      </w:r>
      <w:r w:rsidRPr="00F55F0D">
        <w:rPr>
          <w:rFonts w:ascii="Times New Roman" w:hAnsi="Times New Roman" w:cs="Times New Roman"/>
          <w:sz w:val="24"/>
          <w:szCs w:val="24"/>
        </w:rPr>
        <w:t xml:space="preserve">:  </w:t>
      </w:r>
      <w:r>
        <w:rPr>
          <w:rFonts w:ascii="Times New Roman" w:hAnsi="Times New Roman" w:cs="Times New Roman"/>
          <w:sz w:val="24"/>
          <w:szCs w:val="24"/>
        </w:rPr>
        <w:t>Not Prepared, HNP</w:t>
      </w:r>
      <w:r w:rsidRPr="00F55F0D">
        <w:rPr>
          <w:rFonts w:ascii="Times New Roman" w:hAnsi="Times New Roman" w:cs="Times New Roman"/>
          <w:sz w:val="24"/>
          <w:szCs w:val="24"/>
        </w:rPr>
        <w:t xml:space="preserve">: </w:t>
      </w:r>
      <w:r>
        <w:rPr>
          <w:rFonts w:ascii="Times New Roman" w:hAnsi="Times New Roman" w:cs="Times New Roman"/>
          <w:sz w:val="24"/>
          <w:szCs w:val="24"/>
        </w:rPr>
        <w:t>Highly Not Prepared</w:t>
      </w:r>
    </w:p>
    <w:p w14:paraId="52E7AB38" w14:textId="77777777" w:rsidR="00E46B6F" w:rsidRDefault="00E46B6F" w:rsidP="00E46B6F">
      <w:pPr>
        <w:spacing w:after="0" w:line="480" w:lineRule="auto"/>
        <w:rPr>
          <w:rFonts w:ascii="Times New Roman" w:hAnsi="Times New Roman" w:cs="Times New Roman"/>
          <w:sz w:val="24"/>
          <w:szCs w:val="24"/>
        </w:rPr>
      </w:pPr>
    </w:p>
    <w:p w14:paraId="1CA060A2" w14:textId="77777777" w:rsidR="00E46B6F" w:rsidRDefault="00E46B6F" w:rsidP="00E46B6F">
      <w:pPr>
        <w:spacing w:after="0" w:line="480" w:lineRule="auto"/>
        <w:rPr>
          <w:rFonts w:ascii="Times New Roman" w:hAnsi="Times New Roman" w:cs="Times New Roman"/>
          <w:b/>
          <w:sz w:val="24"/>
          <w:szCs w:val="24"/>
        </w:rPr>
      </w:pPr>
    </w:p>
    <w:p w14:paraId="4FA7DFCC" w14:textId="77777777" w:rsidR="00E46B6F" w:rsidRPr="003E710D" w:rsidRDefault="00E46B6F" w:rsidP="00E46B6F">
      <w:pPr>
        <w:spacing w:after="0" w:line="480" w:lineRule="auto"/>
        <w:rPr>
          <w:rFonts w:ascii="Times New Roman" w:hAnsi="Times New Roman" w:cs="Times New Roman"/>
          <w:sz w:val="24"/>
          <w:szCs w:val="24"/>
        </w:rPr>
      </w:pPr>
      <w:r w:rsidRPr="003E710D">
        <w:rPr>
          <w:rFonts w:ascii="Times New Roman" w:hAnsi="Times New Roman" w:cs="Times New Roman"/>
          <w:b/>
          <w:sz w:val="24"/>
          <w:szCs w:val="24"/>
        </w:rPr>
        <w:t>SECTION B</w:t>
      </w:r>
      <w:r w:rsidRPr="003E710D">
        <w:rPr>
          <w:rFonts w:ascii="Times New Roman" w:hAnsi="Times New Roman" w:cs="Times New Roman"/>
          <w:sz w:val="24"/>
          <w:szCs w:val="24"/>
        </w:rPr>
        <w:t>:</w:t>
      </w:r>
    </w:p>
    <w:p w14:paraId="764170BE" w14:textId="77777777" w:rsidR="00E46B6F" w:rsidRPr="003E710D" w:rsidRDefault="00E46B6F" w:rsidP="00E46B6F">
      <w:pPr>
        <w:spacing w:after="0" w:line="480" w:lineRule="auto"/>
        <w:rPr>
          <w:rFonts w:ascii="Times New Roman" w:hAnsi="Times New Roman" w:cs="Times New Roman"/>
          <w:sz w:val="24"/>
          <w:szCs w:val="24"/>
        </w:rPr>
      </w:pPr>
      <w:r w:rsidRPr="003E710D">
        <w:rPr>
          <w:rFonts w:ascii="Times New Roman" w:hAnsi="Times New Roman" w:cs="Times New Roman"/>
          <w:b/>
          <w:sz w:val="24"/>
          <w:szCs w:val="24"/>
        </w:rPr>
        <w:t>INSTRUCTION</w:t>
      </w:r>
      <w:r w:rsidRPr="003E710D">
        <w:rPr>
          <w:rFonts w:ascii="Times New Roman" w:hAnsi="Times New Roman" w:cs="Times New Roman"/>
          <w:sz w:val="24"/>
          <w:szCs w:val="24"/>
        </w:rPr>
        <w:t>: - Please read each statement carefully, and then click the best option that closely represent your opinion.</w:t>
      </w:r>
    </w:p>
    <w:p w14:paraId="478F2ED8" w14:textId="77777777" w:rsidR="00E46B6F" w:rsidRPr="003E710D" w:rsidRDefault="00E46B6F" w:rsidP="00E46B6F">
      <w:pPr>
        <w:spacing w:after="0" w:line="480" w:lineRule="auto"/>
        <w:rPr>
          <w:rFonts w:ascii="Times New Roman" w:hAnsi="Times New Roman" w:cs="Times New Roman"/>
          <w:b/>
          <w:sz w:val="24"/>
          <w:szCs w:val="24"/>
        </w:rPr>
      </w:pPr>
      <w:r w:rsidRPr="003E710D">
        <w:rPr>
          <w:rFonts w:ascii="Times New Roman" w:hAnsi="Times New Roman" w:cs="Times New Roman"/>
          <w:b/>
          <w:sz w:val="24"/>
          <w:szCs w:val="24"/>
        </w:rPr>
        <w:t xml:space="preserve">Research Question 1: </w:t>
      </w:r>
      <w:r w:rsidRPr="003E710D">
        <w:rPr>
          <w:rFonts w:ascii="Times New Roman" w:hAnsi="Times New Roman" w:cs="Times New Roman"/>
          <w:sz w:val="24"/>
          <w:szCs w:val="24"/>
        </w:rPr>
        <w:t>What topic in the senior secondary school chemistry syllabus do students perceive as difficult</w:t>
      </w:r>
    </w:p>
    <w:p w14:paraId="5B04FE31" w14:textId="77777777" w:rsidR="00E46B6F" w:rsidRPr="003E710D" w:rsidRDefault="00E46B6F" w:rsidP="00E46B6F">
      <w:pPr>
        <w:spacing w:after="0" w:line="480" w:lineRule="auto"/>
        <w:rPr>
          <w:rFonts w:ascii="Times New Roman" w:hAnsi="Times New Roman" w:cs="Times New Roman"/>
          <w:sz w:val="24"/>
          <w:szCs w:val="24"/>
        </w:rPr>
      </w:pPr>
      <w:r w:rsidRPr="003E710D">
        <w:rPr>
          <w:rFonts w:ascii="Times New Roman" w:hAnsi="Times New Roman" w:cs="Times New Roman"/>
          <w:sz w:val="24"/>
          <w:szCs w:val="24"/>
        </w:rPr>
        <w:t>Please, indicate by ticking (</w:t>
      </w:r>
      <m:oMath>
        <m:r>
          <w:rPr>
            <w:rFonts w:ascii="Cambria Math" w:hAnsi="Cambria Math" w:cs="Times New Roman"/>
            <w:sz w:val="24"/>
            <w:szCs w:val="24"/>
          </w:rPr>
          <m:t>√</m:t>
        </m:r>
      </m:oMath>
      <w:r w:rsidRPr="003E710D">
        <w:rPr>
          <w:rFonts w:ascii="Times New Roman" w:hAnsi="Times New Roman" w:cs="Times New Roman"/>
          <w:sz w:val="24"/>
          <w:szCs w:val="24"/>
        </w:rPr>
        <w:t>) the extent to which you agree or disagree to the following statements by indicating Strongly Disagree (SD), Disagree (D), Agree (A) and Strongly Agree (SA)</w:t>
      </w:r>
    </w:p>
    <w:tbl>
      <w:tblPr>
        <w:tblStyle w:val="TableGrid1"/>
        <w:tblW w:w="5624" w:type="pct"/>
        <w:tblInd w:w="-318" w:type="dxa"/>
        <w:tblLook w:val="04A0" w:firstRow="1" w:lastRow="0" w:firstColumn="1" w:lastColumn="0" w:noHBand="0" w:noVBand="1"/>
      </w:tblPr>
      <w:tblGrid>
        <w:gridCol w:w="606"/>
        <w:gridCol w:w="7653"/>
        <w:gridCol w:w="622"/>
        <w:gridCol w:w="495"/>
        <w:gridCol w:w="456"/>
        <w:gridCol w:w="523"/>
      </w:tblGrid>
      <w:tr w:rsidR="00E46B6F" w:rsidRPr="003E710D" w14:paraId="4E5D4E95" w14:textId="77777777" w:rsidTr="00334EDC">
        <w:trPr>
          <w:trHeight w:val="411"/>
        </w:trPr>
        <w:tc>
          <w:tcPr>
            <w:tcW w:w="226" w:type="pct"/>
            <w:noWrap/>
            <w:hideMark/>
          </w:tcPr>
          <w:p w14:paraId="699882F4"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3713" w:type="pct"/>
            <w:noWrap/>
            <w:hideMark/>
          </w:tcPr>
          <w:p w14:paraId="1AE4ACB9" w14:textId="77777777" w:rsidR="00E46B6F" w:rsidRPr="003E710D" w:rsidRDefault="00E46B6F" w:rsidP="00334EDC">
            <w:pPr>
              <w:spacing w:after="200" w:line="480" w:lineRule="auto"/>
              <w:rPr>
                <w:rFonts w:ascii="Times New Roman" w:hAnsi="Times New Roman" w:cs="Times New Roman"/>
                <w:b/>
                <w:bCs/>
                <w:sz w:val="24"/>
                <w:szCs w:val="24"/>
              </w:rPr>
            </w:pPr>
            <w:r w:rsidRPr="003E710D">
              <w:rPr>
                <w:rFonts w:ascii="Times New Roman" w:hAnsi="Times New Roman" w:cs="Times New Roman"/>
                <w:b/>
                <w:bCs/>
                <w:sz w:val="24"/>
                <w:szCs w:val="24"/>
              </w:rPr>
              <w:t>Statement</w:t>
            </w:r>
          </w:p>
        </w:tc>
        <w:tc>
          <w:tcPr>
            <w:tcW w:w="318" w:type="pct"/>
            <w:noWrap/>
            <w:hideMark/>
          </w:tcPr>
          <w:p w14:paraId="51C30621" w14:textId="77777777" w:rsidR="00E46B6F" w:rsidRPr="003E710D" w:rsidRDefault="00E46B6F" w:rsidP="00334EDC">
            <w:pPr>
              <w:spacing w:after="200" w:line="480" w:lineRule="auto"/>
              <w:rPr>
                <w:rFonts w:ascii="Times New Roman" w:hAnsi="Times New Roman" w:cs="Times New Roman"/>
                <w:b/>
                <w:bCs/>
                <w:sz w:val="24"/>
                <w:szCs w:val="24"/>
              </w:rPr>
            </w:pPr>
            <w:r w:rsidRPr="003E710D">
              <w:rPr>
                <w:rFonts w:ascii="Times New Roman" w:hAnsi="Times New Roman" w:cs="Times New Roman"/>
                <w:b/>
                <w:bCs/>
                <w:sz w:val="24"/>
                <w:szCs w:val="24"/>
              </w:rPr>
              <w:t>SD</w:t>
            </w:r>
          </w:p>
        </w:tc>
        <w:tc>
          <w:tcPr>
            <w:tcW w:w="257" w:type="pct"/>
            <w:noWrap/>
            <w:hideMark/>
          </w:tcPr>
          <w:p w14:paraId="41CF006C" w14:textId="77777777" w:rsidR="00E46B6F" w:rsidRPr="003E710D" w:rsidRDefault="00E46B6F" w:rsidP="00334EDC">
            <w:pPr>
              <w:spacing w:after="200" w:line="480" w:lineRule="auto"/>
              <w:rPr>
                <w:rFonts w:ascii="Times New Roman" w:hAnsi="Times New Roman" w:cs="Times New Roman"/>
                <w:b/>
                <w:bCs/>
                <w:sz w:val="24"/>
                <w:szCs w:val="24"/>
              </w:rPr>
            </w:pPr>
            <w:r w:rsidRPr="003E710D">
              <w:rPr>
                <w:rFonts w:ascii="Times New Roman" w:hAnsi="Times New Roman" w:cs="Times New Roman"/>
                <w:b/>
                <w:bCs/>
                <w:sz w:val="24"/>
                <w:szCs w:val="24"/>
              </w:rPr>
              <w:t>D</w:t>
            </w:r>
          </w:p>
        </w:tc>
        <w:tc>
          <w:tcPr>
            <w:tcW w:w="238" w:type="pct"/>
            <w:noWrap/>
            <w:hideMark/>
          </w:tcPr>
          <w:p w14:paraId="3D50004F" w14:textId="77777777" w:rsidR="00E46B6F" w:rsidRPr="003E710D" w:rsidRDefault="00E46B6F" w:rsidP="00334EDC">
            <w:pPr>
              <w:spacing w:after="200" w:line="480" w:lineRule="auto"/>
              <w:rPr>
                <w:rFonts w:ascii="Times New Roman" w:hAnsi="Times New Roman" w:cs="Times New Roman"/>
                <w:b/>
                <w:bCs/>
                <w:sz w:val="24"/>
                <w:szCs w:val="24"/>
              </w:rPr>
            </w:pPr>
            <w:r w:rsidRPr="003E710D">
              <w:rPr>
                <w:rFonts w:ascii="Times New Roman" w:hAnsi="Times New Roman" w:cs="Times New Roman"/>
                <w:b/>
                <w:bCs/>
                <w:sz w:val="24"/>
                <w:szCs w:val="24"/>
              </w:rPr>
              <w:t>A</w:t>
            </w:r>
          </w:p>
        </w:tc>
        <w:tc>
          <w:tcPr>
            <w:tcW w:w="249" w:type="pct"/>
            <w:noWrap/>
            <w:hideMark/>
          </w:tcPr>
          <w:p w14:paraId="41289EB5" w14:textId="77777777" w:rsidR="00E46B6F" w:rsidRPr="003E710D" w:rsidRDefault="00E46B6F" w:rsidP="00334EDC">
            <w:pPr>
              <w:spacing w:after="200" w:line="480" w:lineRule="auto"/>
              <w:rPr>
                <w:rFonts w:ascii="Times New Roman" w:hAnsi="Times New Roman" w:cs="Times New Roman"/>
                <w:b/>
                <w:bCs/>
                <w:sz w:val="24"/>
                <w:szCs w:val="24"/>
              </w:rPr>
            </w:pPr>
            <w:r w:rsidRPr="003E710D">
              <w:rPr>
                <w:rFonts w:ascii="Times New Roman" w:hAnsi="Times New Roman" w:cs="Times New Roman"/>
                <w:b/>
                <w:bCs/>
                <w:sz w:val="24"/>
                <w:szCs w:val="24"/>
              </w:rPr>
              <w:t>SA</w:t>
            </w:r>
          </w:p>
        </w:tc>
      </w:tr>
      <w:tr w:rsidR="00E46B6F" w:rsidRPr="003E710D" w14:paraId="3A744612" w14:textId="77777777" w:rsidTr="00334EDC">
        <w:trPr>
          <w:trHeight w:val="506"/>
        </w:trPr>
        <w:tc>
          <w:tcPr>
            <w:tcW w:w="226" w:type="pct"/>
            <w:noWrap/>
          </w:tcPr>
          <w:p w14:paraId="6C9C993F" w14:textId="77777777" w:rsidR="00E46B6F" w:rsidRPr="003E710D" w:rsidRDefault="00E46B6F" w:rsidP="00334EDC">
            <w:pPr>
              <w:tabs>
                <w:tab w:val="left" w:pos="360"/>
              </w:tabs>
              <w:spacing w:after="200" w:line="480" w:lineRule="auto"/>
              <w:ind w:left="90"/>
              <w:rPr>
                <w:rFonts w:ascii="Times New Roman" w:hAnsi="Times New Roman" w:cs="Times New Roman"/>
                <w:sz w:val="24"/>
                <w:szCs w:val="24"/>
              </w:rPr>
            </w:pPr>
            <w:r w:rsidRPr="003E710D">
              <w:rPr>
                <w:rFonts w:ascii="Times New Roman" w:hAnsi="Times New Roman" w:cs="Times New Roman"/>
                <w:sz w:val="24"/>
                <w:szCs w:val="24"/>
              </w:rPr>
              <w:t>1.</w:t>
            </w:r>
          </w:p>
        </w:tc>
        <w:tc>
          <w:tcPr>
            <w:tcW w:w="3713" w:type="pct"/>
            <w:noWrap/>
            <w:hideMark/>
          </w:tcPr>
          <w:p w14:paraId="4EAFEE09"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lang w:val="en-US"/>
              </w:rPr>
              <w:t xml:space="preserve">Carbonyl compound </w:t>
            </w:r>
          </w:p>
        </w:tc>
        <w:tc>
          <w:tcPr>
            <w:tcW w:w="318" w:type="pct"/>
            <w:noWrap/>
            <w:hideMark/>
          </w:tcPr>
          <w:p w14:paraId="4E4BBBB1"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257" w:type="pct"/>
            <w:noWrap/>
            <w:hideMark/>
          </w:tcPr>
          <w:p w14:paraId="4A6C48C5"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238" w:type="pct"/>
            <w:noWrap/>
            <w:hideMark/>
          </w:tcPr>
          <w:p w14:paraId="373094BE"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249" w:type="pct"/>
            <w:noWrap/>
            <w:hideMark/>
          </w:tcPr>
          <w:p w14:paraId="5DC71B6E"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r>
      <w:tr w:rsidR="00E46B6F" w:rsidRPr="003E710D" w14:paraId="67825F14" w14:textId="77777777" w:rsidTr="00334EDC">
        <w:trPr>
          <w:trHeight w:val="400"/>
        </w:trPr>
        <w:tc>
          <w:tcPr>
            <w:tcW w:w="226" w:type="pct"/>
            <w:noWrap/>
          </w:tcPr>
          <w:p w14:paraId="19B0E4BA" w14:textId="77777777" w:rsidR="00E46B6F" w:rsidRPr="003E710D" w:rsidRDefault="00E46B6F" w:rsidP="00334EDC">
            <w:pPr>
              <w:tabs>
                <w:tab w:val="left" w:pos="360"/>
              </w:tabs>
              <w:spacing w:after="200" w:line="480" w:lineRule="auto"/>
              <w:ind w:left="90"/>
              <w:rPr>
                <w:rFonts w:ascii="Times New Roman" w:hAnsi="Times New Roman" w:cs="Times New Roman"/>
                <w:sz w:val="24"/>
                <w:szCs w:val="24"/>
              </w:rPr>
            </w:pPr>
            <w:r w:rsidRPr="003E710D">
              <w:rPr>
                <w:rFonts w:ascii="Times New Roman" w:hAnsi="Times New Roman" w:cs="Times New Roman"/>
                <w:sz w:val="24"/>
                <w:szCs w:val="24"/>
              </w:rPr>
              <w:t>2.</w:t>
            </w:r>
          </w:p>
        </w:tc>
        <w:tc>
          <w:tcPr>
            <w:tcW w:w="3713" w:type="pct"/>
            <w:noWrap/>
            <w:hideMark/>
          </w:tcPr>
          <w:p w14:paraId="32437249" w14:textId="77777777" w:rsidR="00E46B6F" w:rsidRPr="003E710D" w:rsidRDefault="00E46B6F" w:rsidP="00334EDC">
            <w:pPr>
              <w:spacing w:after="200" w:line="480" w:lineRule="auto"/>
              <w:rPr>
                <w:rFonts w:ascii="Times New Roman" w:hAnsi="Times New Roman" w:cs="Times New Roman"/>
                <w:sz w:val="24"/>
                <w:szCs w:val="24"/>
                <w:lang w:val="en-US"/>
              </w:rPr>
            </w:pPr>
            <w:r w:rsidRPr="003E710D">
              <w:rPr>
                <w:rFonts w:ascii="Times New Roman" w:hAnsi="Times New Roman" w:cs="Times New Roman"/>
                <w:sz w:val="24"/>
                <w:szCs w:val="24"/>
                <w:lang w:val="en-US"/>
              </w:rPr>
              <w:t>Polymerization</w:t>
            </w:r>
          </w:p>
        </w:tc>
        <w:tc>
          <w:tcPr>
            <w:tcW w:w="318" w:type="pct"/>
            <w:noWrap/>
            <w:hideMark/>
          </w:tcPr>
          <w:p w14:paraId="608435A1"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257" w:type="pct"/>
            <w:noWrap/>
            <w:hideMark/>
          </w:tcPr>
          <w:p w14:paraId="4B0A5CE5"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238" w:type="pct"/>
            <w:noWrap/>
            <w:hideMark/>
          </w:tcPr>
          <w:p w14:paraId="679A9D3F"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249" w:type="pct"/>
            <w:noWrap/>
            <w:hideMark/>
          </w:tcPr>
          <w:p w14:paraId="318F74D8"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r>
      <w:tr w:rsidR="00E46B6F" w:rsidRPr="003E710D" w14:paraId="39E21F0B" w14:textId="77777777" w:rsidTr="00334EDC">
        <w:trPr>
          <w:trHeight w:val="400"/>
        </w:trPr>
        <w:tc>
          <w:tcPr>
            <w:tcW w:w="226" w:type="pct"/>
            <w:noWrap/>
          </w:tcPr>
          <w:p w14:paraId="0F866F97" w14:textId="77777777" w:rsidR="00E46B6F" w:rsidRPr="003E710D" w:rsidRDefault="00E46B6F" w:rsidP="00334EDC">
            <w:pPr>
              <w:tabs>
                <w:tab w:val="left" w:pos="360"/>
              </w:tabs>
              <w:spacing w:after="200" w:line="480" w:lineRule="auto"/>
              <w:ind w:left="90"/>
              <w:rPr>
                <w:rFonts w:ascii="Times New Roman" w:hAnsi="Times New Roman" w:cs="Times New Roman"/>
                <w:sz w:val="24"/>
                <w:szCs w:val="24"/>
              </w:rPr>
            </w:pPr>
            <w:r w:rsidRPr="003E710D">
              <w:rPr>
                <w:rFonts w:ascii="Times New Roman" w:hAnsi="Times New Roman" w:cs="Times New Roman"/>
                <w:sz w:val="24"/>
                <w:szCs w:val="24"/>
              </w:rPr>
              <w:t>3.</w:t>
            </w:r>
          </w:p>
        </w:tc>
        <w:tc>
          <w:tcPr>
            <w:tcW w:w="3713" w:type="pct"/>
            <w:noWrap/>
            <w:hideMark/>
          </w:tcPr>
          <w:p w14:paraId="3373A7DB"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lang w:val="en-US"/>
              </w:rPr>
              <w:t>Thermodynamics</w:t>
            </w:r>
          </w:p>
        </w:tc>
        <w:tc>
          <w:tcPr>
            <w:tcW w:w="318" w:type="pct"/>
            <w:noWrap/>
            <w:hideMark/>
          </w:tcPr>
          <w:p w14:paraId="76FB58A4"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257" w:type="pct"/>
            <w:noWrap/>
            <w:hideMark/>
          </w:tcPr>
          <w:p w14:paraId="238494D9"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238" w:type="pct"/>
            <w:noWrap/>
            <w:hideMark/>
          </w:tcPr>
          <w:p w14:paraId="304F19AE"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249" w:type="pct"/>
            <w:noWrap/>
            <w:hideMark/>
          </w:tcPr>
          <w:p w14:paraId="659901AC"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r>
      <w:tr w:rsidR="00E46B6F" w:rsidRPr="003E710D" w14:paraId="3E6DC5DF" w14:textId="77777777" w:rsidTr="00334EDC">
        <w:trPr>
          <w:trHeight w:val="497"/>
        </w:trPr>
        <w:tc>
          <w:tcPr>
            <w:tcW w:w="226" w:type="pct"/>
            <w:noWrap/>
          </w:tcPr>
          <w:p w14:paraId="32CDB0A1" w14:textId="77777777" w:rsidR="00E46B6F" w:rsidRPr="003E710D" w:rsidRDefault="00E46B6F" w:rsidP="00334EDC">
            <w:pPr>
              <w:tabs>
                <w:tab w:val="left" w:pos="360"/>
              </w:tabs>
              <w:spacing w:after="200" w:line="480" w:lineRule="auto"/>
              <w:ind w:left="90"/>
              <w:rPr>
                <w:rFonts w:ascii="Times New Roman" w:hAnsi="Times New Roman" w:cs="Times New Roman"/>
                <w:sz w:val="24"/>
                <w:szCs w:val="24"/>
              </w:rPr>
            </w:pPr>
            <w:r w:rsidRPr="003E710D">
              <w:rPr>
                <w:rFonts w:ascii="Times New Roman" w:hAnsi="Times New Roman" w:cs="Times New Roman"/>
                <w:sz w:val="24"/>
                <w:szCs w:val="24"/>
              </w:rPr>
              <w:t>4.</w:t>
            </w:r>
          </w:p>
        </w:tc>
        <w:tc>
          <w:tcPr>
            <w:tcW w:w="3713" w:type="pct"/>
            <w:noWrap/>
          </w:tcPr>
          <w:p w14:paraId="17FDDCD8"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lang w:val="en-US"/>
              </w:rPr>
              <w:t>Ionization</w:t>
            </w:r>
          </w:p>
        </w:tc>
        <w:tc>
          <w:tcPr>
            <w:tcW w:w="318" w:type="pct"/>
            <w:noWrap/>
          </w:tcPr>
          <w:p w14:paraId="010E0178" w14:textId="77777777" w:rsidR="00E46B6F" w:rsidRPr="003E710D" w:rsidRDefault="00E46B6F" w:rsidP="00334EDC">
            <w:pPr>
              <w:spacing w:after="200" w:line="480" w:lineRule="auto"/>
              <w:rPr>
                <w:rFonts w:ascii="Times New Roman" w:hAnsi="Times New Roman" w:cs="Times New Roman"/>
                <w:sz w:val="24"/>
                <w:szCs w:val="24"/>
              </w:rPr>
            </w:pPr>
          </w:p>
        </w:tc>
        <w:tc>
          <w:tcPr>
            <w:tcW w:w="257" w:type="pct"/>
            <w:noWrap/>
          </w:tcPr>
          <w:p w14:paraId="115B1883" w14:textId="77777777" w:rsidR="00E46B6F" w:rsidRPr="003E710D" w:rsidRDefault="00E46B6F" w:rsidP="00334EDC">
            <w:pPr>
              <w:spacing w:after="200" w:line="480" w:lineRule="auto"/>
              <w:rPr>
                <w:rFonts w:ascii="Times New Roman" w:hAnsi="Times New Roman" w:cs="Times New Roman"/>
                <w:sz w:val="24"/>
                <w:szCs w:val="24"/>
              </w:rPr>
            </w:pPr>
          </w:p>
        </w:tc>
        <w:tc>
          <w:tcPr>
            <w:tcW w:w="238" w:type="pct"/>
            <w:noWrap/>
          </w:tcPr>
          <w:p w14:paraId="6EC80ABE" w14:textId="77777777" w:rsidR="00E46B6F" w:rsidRPr="003E710D" w:rsidRDefault="00E46B6F" w:rsidP="00334EDC">
            <w:pPr>
              <w:spacing w:after="200" w:line="480" w:lineRule="auto"/>
              <w:rPr>
                <w:rFonts w:ascii="Times New Roman" w:hAnsi="Times New Roman" w:cs="Times New Roman"/>
                <w:sz w:val="24"/>
                <w:szCs w:val="24"/>
              </w:rPr>
            </w:pPr>
          </w:p>
        </w:tc>
        <w:tc>
          <w:tcPr>
            <w:tcW w:w="249" w:type="pct"/>
            <w:noWrap/>
          </w:tcPr>
          <w:p w14:paraId="0B51065D" w14:textId="77777777" w:rsidR="00E46B6F" w:rsidRPr="003E710D" w:rsidRDefault="00E46B6F" w:rsidP="00334EDC">
            <w:pPr>
              <w:spacing w:after="200" w:line="480" w:lineRule="auto"/>
              <w:rPr>
                <w:rFonts w:ascii="Times New Roman" w:hAnsi="Times New Roman" w:cs="Times New Roman"/>
                <w:sz w:val="24"/>
                <w:szCs w:val="24"/>
              </w:rPr>
            </w:pPr>
          </w:p>
        </w:tc>
      </w:tr>
      <w:tr w:rsidR="00E46B6F" w:rsidRPr="003E710D" w14:paraId="2B29D0E4" w14:textId="77777777" w:rsidTr="00334EDC">
        <w:trPr>
          <w:trHeight w:val="400"/>
        </w:trPr>
        <w:tc>
          <w:tcPr>
            <w:tcW w:w="226" w:type="pct"/>
            <w:noWrap/>
          </w:tcPr>
          <w:p w14:paraId="144CDCAC" w14:textId="77777777" w:rsidR="00E46B6F" w:rsidRPr="003E710D" w:rsidRDefault="00E46B6F" w:rsidP="00334EDC">
            <w:pPr>
              <w:tabs>
                <w:tab w:val="left" w:pos="360"/>
              </w:tabs>
              <w:spacing w:after="200" w:line="480" w:lineRule="auto"/>
              <w:ind w:left="90"/>
              <w:rPr>
                <w:rFonts w:ascii="Times New Roman" w:hAnsi="Times New Roman" w:cs="Times New Roman"/>
                <w:sz w:val="24"/>
                <w:szCs w:val="24"/>
              </w:rPr>
            </w:pPr>
            <w:r w:rsidRPr="003E710D">
              <w:rPr>
                <w:rFonts w:ascii="Times New Roman" w:hAnsi="Times New Roman" w:cs="Times New Roman"/>
                <w:sz w:val="24"/>
                <w:szCs w:val="24"/>
              </w:rPr>
              <w:t>5.</w:t>
            </w:r>
          </w:p>
        </w:tc>
        <w:tc>
          <w:tcPr>
            <w:tcW w:w="3713" w:type="pct"/>
            <w:noWrap/>
            <w:hideMark/>
          </w:tcPr>
          <w:p w14:paraId="63BA7219"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lang w:val="en-US"/>
              </w:rPr>
              <w:t>Electronegativity</w:t>
            </w:r>
          </w:p>
        </w:tc>
        <w:tc>
          <w:tcPr>
            <w:tcW w:w="318" w:type="pct"/>
            <w:noWrap/>
            <w:hideMark/>
          </w:tcPr>
          <w:p w14:paraId="02B80B18"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257" w:type="pct"/>
            <w:noWrap/>
            <w:hideMark/>
          </w:tcPr>
          <w:p w14:paraId="698E3B4F"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238" w:type="pct"/>
            <w:noWrap/>
            <w:hideMark/>
          </w:tcPr>
          <w:p w14:paraId="10862A42"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249" w:type="pct"/>
            <w:noWrap/>
            <w:hideMark/>
          </w:tcPr>
          <w:p w14:paraId="060FE751"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r>
      <w:tr w:rsidR="00E46B6F" w:rsidRPr="003E710D" w14:paraId="64934E7E" w14:textId="77777777" w:rsidTr="00334EDC">
        <w:trPr>
          <w:trHeight w:val="400"/>
        </w:trPr>
        <w:tc>
          <w:tcPr>
            <w:tcW w:w="226" w:type="pct"/>
            <w:noWrap/>
          </w:tcPr>
          <w:p w14:paraId="7E3F72B9" w14:textId="77777777" w:rsidR="00E46B6F" w:rsidRPr="003E710D" w:rsidRDefault="00E46B6F" w:rsidP="00334EDC">
            <w:pPr>
              <w:tabs>
                <w:tab w:val="left" w:pos="360"/>
              </w:tabs>
              <w:spacing w:after="200" w:line="480" w:lineRule="auto"/>
              <w:ind w:left="90"/>
              <w:rPr>
                <w:rFonts w:ascii="Times New Roman" w:hAnsi="Times New Roman" w:cs="Times New Roman"/>
                <w:sz w:val="24"/>
                <w:szCs w:val="24"/>
              </w:rPr>
            </w:pPr>
            <w:r w:rsidRPr="003E710D">
              <w:rPr>
                <w:rFonts w:ascii="Times New Roman" w:hAnsi="Times New Roman" w:cs="Times New Roman"/>
                <w:sz w:val="24"/>
                <w:szCs w:val="24"/>
              </w:rPr>
              <w:t>6.</w:t>
            </w:r>
          </w:p>
        </w:tc>
        <w:tc>
          <w:tcPr>
            <w:tcW w:w="3713" w:type="pct"/>
            <w:noWrap/>
          </w:tcPr>
          <w:p w14:paraId="63211060"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lang w:val="en-US"/>
              </w:rPr>
              <w:t>Isomerism</w:t>
            </w:r>
          </w:p>
        </w:tc>
        <w:tc>
          <w:tcPr>
            <w:tcW w:w="318" w:type="pct"/>
            <w:noWrap/>
          </w:tcPr>
          <w:p w14:paraId="067E25BE" w14:textId="77777777" w:rsidR="00E46B6F" w:rsidRPr="003E710D" w:rsidRDefault="00E46B6F" w:rsidP="00334EDC">
            <w:pPr>
              <w:spacing w:after="200" w:line="480" w:lineRule="auto"/>
              <w:rPr>
                <w:rFonts w:ascii="Times New Roman" w:hAnsi="Times New Roman" w:cs="Times New Roman"/>
                <w:sz w:val="24"/>
                <w:szCs w:val="24"/>
              </w:rPr>
            </w:pPr>
          </w:p>
        </w:tc>
        <w:tc>
          <w:tcPr>
            <w:tcW w:w="257" w:type="pct"/>
            <w:noWrap/>
          </w:tcPr>
          <w:p w14:paraId="307AAEF5" w14:textId="77777777" w:rsidR="00E46B6F" w:rsidRPr="003E710D" w:rsidRDefault="00E46B6F" w:rsidP="00334EDC">
            <w:pPr>
              <w:spacing w:after="200" w:line="480" w:lineRule="auto"/>
              <w:rPr>
                <w:rFonts w:ascii="Times New Roman" w:hAnsi="Times New Roman" w:cs="Times New Roman"/>
                <w:sz w:val="24"/>
                <w:szCs w:val="24"/>
              </w:rPr>
            </w:pPr>
          </w:p>
        </w:tc>
        <w:tc>
          <w:tcPr>
            <w:tcW w:w="238" w:type="pct"/>
            <w:noWrap/>
          </w:tcPr>
          <w:p w14:paraId="6D96CB09" w14:textId="77777777" w:rsidR="00E46B6F" w:rsidRPr="003E710D" w:rsidRDefault="00E46B6F" w:rsidP="00334EDC">
            <w:pPr>
              <w:spacing w:after="200" w:line="480" w:lineRule="auto"/>
              <w:rPr>
                <w:rFonts w:ascii="Times New Roman" w:hAnsi="Times New Roman" w:cs="Times New Roman"/>
                <w:sz w:val="24"/>
                <w:szCs w:val="24"/>
              </w:rPr>
            </w:pPr>
          </w:p>
        </w:tc>
        <w:tc>
          <w:tcPr>
            <w:tcW w:w="249" w:type="pct"/>
            <w:noWrap/>
          </w:tcPr>
          <w:p w14:paraId="4CF816E6" w14:textId="77777777" w:rsidR="00E46B6F" w:rsidRPr="003E710D" w:rsidRDefault="00E46B6F" w:rsidP="00334EDC">
            <w:pPr>
              <w:spacing w:after="200" w:line="480" w:lineRule="auto"/>
              <w:rPr>
                <w:rFonts w:ascii="Times New Roman" w:hAnsi="Times New Roman" w:cs="Times New Roman"/>
                <w:sz w:val="24"/>
                <w:szCs w:val="24"/>
              </w:rPr>
            </w:pPr>
          </w:p>
        </w:tc>
      </w:tr>
      <w:tr w:rsidR="00E46B6F" w:rsidRPr="003E710D" w14:paraId="5ECDEEDD" w14:textId="77777777" w:rsidTr="00334EDC">
        <w:trPr>
          <w:trHeight w:val="400"/>
        </w:trPr>
        <w:tc>
          <w:tcPr>
            <w:tcW w:w="226" w:type="pct"/>
            <w:noWrap/>
          </w:tcPr>
          <w:p w14:paraId="023728EB" w14:textId="77777777" w:rsidR="00E46B6F" w:rsidRPr="003E710D" w:rsidRDefault="00E46B6F" w:rsidP="00334EDC">
            <w:pPr>
              <w:tabs>
                <w:tab w:val="left" w:pos="360"/>
              </w:tabs>
              <w:spacing w:after="200" w:line="480" w:lineRule="auto"/>
              <w:ind w:left="90"/>
              <w:rPr>
                <w:rFonts w:ascii="Times New Roman" w:hAnsi="Times New Roman" w:cs="Times New Roman"/>
                <w:sz w:val="24"/>
                <w:szCs w:val="24"/>
              </w:rPr>
            </w:pPr>
            <w:r w:rsidRPr="003E710D">
              <w:rPr>
                <w:rFonts w:ascii="Times New Roman" w:hAnsi="Times New Roman" w:cs="Times New Roman"/>
                <w:sz w:val="24"/>
                <w:szCs w:val="24"/>
              </w:rPr>
              <w:lastRenderedPageBreak/>
              <w:t>7.</w:t>
            </w:r>
          </w:p>
        </w:tc>
        <w:tc>
          <w:tcPr>
            <w:tcW w:w="3713" w:type="pct"/>
            <w:noWrap/>
          </w:tcPr>
          <w:p w14:paraId="19297D7D"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lang w:val="en-US"/>
              </w:rPr>
              <w:t>The mole concept</w:t>
            </w:r>
          </w:p>
        </w:tc>
        <w:tc>
          <w:tcPr>
            <w:tcW w:w="318" w:type="pct"/>
            <w:noWrap/>
          </w:tcPr>
          <w:p w14:paraId="67BFEE24" w14:textId="77777777" w:rsidR="00E46B6F" w:rsidRPr="003E710D" w:rsidRDefault="00E46B6F" w:rsidP="00334EDC">
            <w:pPr>
              <w:spacing w:after="200" w:line="480" w:lineRule="auto"/>
              <w:rPr>
                <w:rFonts w:ascii="Times New Roman" w:hAnsi="Times New Roman" w:cs="Times New Roman"/>
                <w:sz w:val="24"/>
                <w:szCs w:val="24"/>
              </w:rPr>
            </w:pPr>
          </w:p>
        </w:tc>
        <w:tc>
          <w:tcPr>
            <w:tcW w:w="257" w:type="pct"/>
            <w:noWrap/>
          </w:tcPr>
          <w:p w14:paraId="491FC1BB" w14:textId="77777777" w:rsidR="00E46B6F" w:rsidRPr="003E710D" w:rsidRDefault="00E46B6F" w:rsidP="00334EDC">
            <w:pPr>
              <w:spacing w:after="200" w:line="480" w:lineRule="auto"/>
              <w:rPr>
                <w:rFonts w:ascii="Times New Roman" w:hAnsi="Times New Roman" w:cs="Times New Roman"/>
                <w:sz w:val="24"/>
                <w:szCs w:val="24"/>
              </w:rPr>
            </w:pPr>
          </w:p>
        </w:tc>
        <w:tc>
          <w:tcPr>
            <w:tcW w:w="238" w:type="pct"/>
            <w:noWrap/>
          </w:tcPr>
          <w:p w14:paraId="6257F6ED" w14:textId="77777777" w:rsidR="00E46B6F" w:rsidRPr="003E710D" w:rsidRDefault="00E46B6F" w:rsidP="00334EDC">
            <w:pPr>
              <w:spacing w:after="200" w:line="480" w:lineRule="auto"/>
              <w:rPr>
                <w:rFonts w:ascii="Times New Roman" w:hAnsi="Times New Roman" w:cs="Times New Roman"/>
                <w:sz w:val="24"/>
                <w:szCs w:val="24"/>
              </w:rPr>
            </w:pPr>
          </w:p>
        </w:tc>
        <w:tc>
          <w:tcPr>
            <w:tcW w:w="249" w:type="pct"/>
            <w:noWrap/>
          </w:tcPr>
          <w:p w14:paraId="63A8D3B0" w14:textId="77777777" w:rsidR="00E46B6F" w:rsidRPr="003E710D" w:rsidRDefault="00E46B6F" w:rsidP="00334EDC">
            <w:pPr>
              <w:spacing w:after="200" w:line="480" w:lineRule="auto"/>
              <w:rPr>
                <w:rFonts w:ascii="Times New Roman" w:hAnsi="Times New Roman" w:cs="Times New Roman"/>
                <w:sz w:val="24"/>
                <w:szCs w:val="24"/>
              </w:rPr>
            </w:pPr>
          </w:p>
        </w:tc>
      </w:tr>
      <w:tr w:rsidR="00E46B6F" w:rsidRPr="003E710D" w14:paraId="0B340447" w14:textId="77777777" w:rsidTr="00334EDC">
        <w:trPr>
          <w:trHeight w:val="400"/>
        </w:trPr>
        <w:tc>
          <w:tcPr>
            <w:tcW w:w="226" w:type="pct"/>
            <w:noWrap/>
          </w:tcPr>
          <w:p w14:paraId="1D516BA7" w14:textId="77777777" w:rsidR="00E46B6F" w:rsidRPr="003E710D" w:rsidRDefault="00E46B6F" w:rsidP="00334EDC">
            <w:pPr>
              <w:tabs>
                <w:tab w:val="left" w:pos="360"/>
              </w:tabs>
              <w:spacing w:after="200" w:line="480" w:lineRule="auto"/>
              <w:ind w:left="90"/>
              <w:rPr>
                <w:rFonts w:ascii="Times New Roman" w:hAnsi="Times New Roman" w:cs="Times New Roman"/>
                <w:sz w:val="24"/>
                <w:szCs w:val="24"/>
              </w:rPr>
            </w:pPr>
            <w:r w:rsidRPr="003E710D">
              <w:rPr>
                <w:rFonts w:ascii="Times New Roman" w:hAnsi="Times New Roman" w:cs="Times New Roman"/>
                <w:sz w:val="24"/>
                <w:szCs w:val="24"/>
              </w:rPr>
              <w:t>8.</w:t>
            </w:r>
          </w:p>
        </w:tc>
        <w:tc>
          <w:tcPr>
            <w:tcW w:w="3713" w:type="pct"/>
            <w:noWrap/>
          </w:tcPr>
          <w:p w14:paraId="579BB790"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lang w:val="en-US"/>
              </w:rPr>
              <w:t>Redox reaction</w:t>
            </w:r>
          </w:p>
        </w:tc>
        <w:tc>
          <w:tcPr>
            <w:tcW w:w="318" w:type="pct"/>
            <w:noWrap/>
          </w:tcPr>
          <w:p w14:paraId="0BDDFD9C" w14:textId="77777777" w:rsidR="00E46B6F" w:rsidRPr="003E710D" w:rsidRDefault="00E46B6F" w:rsidP="00334EDC">
            <w:pPr>
              <w:spacing w:after="200" w:line="480" w:lineRule="auto"/>
              <w:rPr>
                <w:rFonts w:ascii="Times New Roman" w:hAnsi="Times New Roman" w:cs="Times New Roman"/>
                <w:sz w:val="24"/>
                <w:szCs w:val="24"/>
              </w:rPr>
            </w:pPr>
          </w:p>
        </w:tc>
        <w:tc>
          <w:tcPr>
            <w:tcW w:w="257" w:type="pct"/>
            <w:noWrap/>
          </w:tcPr>
          <w:p w14:paraId="5E570B88" w14:textId="77777777" w:rsidR="00E46B6F" w:rsidRPr="003E710D" w:rsidRDefault="00E46B6F" w:rsidP="00334EDC">
            <w:pPr>
              <w:spacing w:after="200" w:line="480" w:lineRule="auto"/>
              <w:rPr>
                <w:rFonts w:ascii="Times New Roman" w:hAnsi="Times New Roman" w:cs="Times New Roman"/>
                <w:sz w:val="24"/>
                <w:szCs w:val="24"/>
              </w:rPr>
            </w:pPr>
          </w:p>
        </w:tc>
        <w:tc>
          <w:tcPr>
            <w:tcW w:w="238" w:type="pct"/>
            <w:noWrap/>
          </w:tcPr>
          <w:p w14:paraId="4C6253A5" w14:textId="77777777" w:rsidR="00E46B6F" w:rsidRPr="003E710D" w:rsidRDefault="00E46B6F" w:rsidP="00334EDC">
            <w:pPr>
              <w:spacing w:after="200" w:line="480" w:lineRule="auto"/>
              <w:rPr>
                <w:rFonts w:ascii="Times New Roman" w:hAnsi="Times New Roman" w:cs="Times New Roman"/>
                <w:sz w:val="24"/>
                <w:szCs w:val="24"/>
              </w:rPr>
            </w:pPr>
          </w:p>
        </w:tc>
        <w:tc>
          <w:tcPr>
            <w:tcW w:w="249" w:type="pct"/>
            <w:noWrap/>
          </w:tcPr>
          <w:p w14:paraId="732FC8B7" w14:textId="77777777" w:rsidR="00E46B6F" w:rsidRPr="003E710D" w:rsidRDefault="00E46B6F" w:rsidP="00334EDC">
            <w:pPr>
              <w:spacing w:after="200" w:line="480" w:lineRule="auto"/>
              <w:rPr>
                <w:rFonts w:ascii="Times New Roman" w:hAnsi="Times New Roman" w:cs="Times New Roman"/>
                <w:sz w:val="24"/>
                <w:szCs w:val="24"/>
              </w:rPr>
            </w:pPr>
          </w:p>
        </w:tc>
      </w:tr>
      <w:tr w:rsidR="00E46B6F" w:rsidRPr="003E710D" w14:paraId="7FAEF299" w14:textId="77777777" w:rsidTr="00334EDC">
        <w:trPr>
          <w:trHeight w:val="400"/>
        </w:trPr>
        <w:tc>
          <w:tcPr>
            <w:tcW w:w="226" w:type="pct"/>
            <w:noWrap/>
          </w:tcPr>
          <w:p w14:paraId="6594CB91" w14:textId="77777777" w:rsidR="00E46B6F" w:rsidRPr="003E710D" w:rsidRDefault="00E46B6F" w:rsidP="00334EDC">
            <w:pPr>
              <w:tabs>
                <w:tab w:val="left" w:pos="360"/>
              </w:tabs>
              <w:spacing w:after="200" w:line="480" w:lineRule="auto"/>
              <w:ind w:left="90"/>
              <w:rPr>
                <w:rFonts w:ascii="Times New Roman" w:hAnsi="Times New Roman" w:cs="Times New Roman"/>
                <w:sz w:val="24"/>
                <w:szCs w:val="24"/>
              </w:rPr>
            </w:pPr>
            <w:r w:rsidRPr="003E710D">
              <w:rPr>
                <w:rFonts w:ascii="Times New Roman" w:hAnsi="Times New Roman" w:cs="Times New Roman"/>
                <w:sz w:val="24"/>
                <w:szCs w:val="24"/>
              </w:rPr>
              <w:t>9.</w:t>
            </w:r>
          </w:p>
        </w:tc>
        <w:tc>
          <w:tcPr>
            <w:tcW w:w="3713" w:type="pct"/>
            <w:noWrap/>
          </w:tcPr>
          <w:p w14:paraId="18526739"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lang w:val="en-US"/>
              </w:rPr>
              <w:t>Radioactivity</w:t>
            </w:r>
          </w:p>
        </w:tc>
        <w:tc>
          <w:tcPr>
            <w:tcW w:w="318" w:type="pct"/>
            <w:noWrap/>
          </w:tcPr>
          <w:p w14:paraId="2C4EBE9D" w14:textId="77777777" w:rsidR="00E46B6F" w:rsidRPr="003E710D" w:rsidRDefault="00E46B6F" w:rsidP="00334EDC">
            <w:pPr>
              <w:spacing w:after="200" w:line="480" w:lineRule="auto"/>
              <w:rPr>
                <w:rFonts w:ascii="Times New Roman" w:hAnsi="Times New Roman" w:cs="Times New Roman"/>
                <w:sz w:val="24"/>
                <w:szCs w:val="24"/>
              </w:rPr>
            </w:pPr>
          </w:p>
        </w:tc>
        <w:tc>
          <w:tcPr>
            <w:tcW w:w="257" w:type="pct"/>
            <w:noWrap/>
          </w:tcPr>
          <w:p w14:paraId="63F35CC2" w14:textId="77777777" w:rsidR="00E46B6F" w:rsidRPr="003E710D" w:rsidRDefault="00E46B6F" w:rsidP="00334EDC">
            <w:pPr>
              <w:spacing w:after="200" w:line="480" w:lineRule="auto"/>
              <w:rPr>
                <w:rFonts w:ascii="Times New Roman" w:hAnsi="Times New Roman" w:cs="Times New Roman"/>
                <w:sz w:val="24"/>
                <w:szCs w:val="24"/>
              </w:rPr>
            </w:pPr>
          </w:p>
        </w:tc>
        <w:tc>
          <w:tcPr>
            <w:tcW w:w="238" w:type="pct"/>
            <w:noWrap/>
          </w:tcPr>
          <w:p w14:paraId="0A3A6282" w14:textId="77777777" w:rsidR="00E46B6F" w:rsidRPr="003E710D" w:rsidRDefault="00E46B6F" w:rsidP="00334EDC">
            <w:pPr>
              <w:spacing w:after="200" w:line="480" w:lineRule="auto"/>
              <w:rPr>
                <w:rFonts w:ascii="Times New Roman" w:hAnsi="Times New Roman" w:cs="Times New Roman"/>
                <w:sz w:val="24"/>
                <w:szCs w:val="24"/>
              </w:rPr>
            </w:pPr>
          </w:p>
        </w:tc>
        <w:tc>
          <w:tcPr>
            <w:tcW w:w="249" w:type="pct"/>
            <w:noWrap/>
          </w:tcPr>
          <w:p w14:paraId="7CE1DB82" w14:textId="77777777" w:rsidR="00E46B6F" w:rsidRPr="003E710D" w:rsidRDefault="00E46B6F" w:rsidP="00334EDC">
            <w:pPr>
              <w:spacing w:after="200" w:line="480" w:lineRule="auto"/>
              <w:rPr>
                <w:rFonts w:ascii="Times New Roman" w:hAnsi="Times New Roman" w:cs="Times New Roman"/>
                <w:sz w:val="24"/>
                <w:szCs w:val="24"/>
              </w:rPr>
            </w:pPr>
          </w:p>
        </w:tc>
      </w:tr>
      <w:tr w:rsidR="00E46B6F" w:rsidRPr="003E710D" w14:paraId="39270750" w14:textId="77777777" w:rsidTr="00334EDC">
        <w:trPr>
          <w:trHeight w:val="400"/>
        </w:trPr>
        <w:tc>
          <w:tcPr>
            <w:tcW w:w="226" w:type="pct"/>
            <w:noWrap/>
          </w:tcPr>
          <w:p w14:paraId="759DD8D5" w14:textId="77777777" w:rsidR="00E46B6F" w:rsidRPr="003E710D" w:rsidRDefault="00E46B6F" w:rsidP="00334EDC">
            <w:pPr>
              <w:tabs>
                <w:tab w:val="left" w:pos="360"/>
              </w:tabs>
              <w:spacing w:after="200" w:line="480" w:lineRule="auto"/>
              <w:ind w:left="90"/>
              <w:rPr>
                <w:rFonts w:ascii="Times New Roman" w:hAnsi="Times New Roman" w:cs="Times New Roman"/>
                <w:sz w:val="24"/>
                <w:szCs w:val="24"/>
              </w:rPr>
            </w:pPr>
            <w:r w:rsidRPr="003E710D">
              <w:rPr>
                <w:rFonts w:ascii="Times New Roman" w:hAnsi="Times New Roman" w:cs="Times New Roman"/>
                <w:sz w:val="24"/>
                <w:szCs w:val="24"/>
              </w:rPr>
              <w:t>10.</w:t>
            </w:r>
          </w:p>
        </w:tc>
        <w:tc>
          <w:tcPr>
            <w:tcW w:w="3713" w:type="pct"/>
            <w:noWrap/>
          </w:tcPr>
          <w:p w14:paraId="439449F5"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lang w:val="en-US"/>
              </w:rPr>
              <w:t>Atomicity</w:t>
            </w:r>
          </w:p>
        </w:tc>
        <w:tc>
          <w:tcPr>
            <w:tcW w:w="318" w:type="pct"/>
            <w:noWrap/>
          </w:tcPr>
          <w:p w14:paraId="2AE6091B" w14:textId="77777777" w:rsidR="00E46B6F" w:rsidRPr="003E710D" w:rsidRDefault="00E46B6F" w:rsidP="00334EDC">
            <w:pPr>
              <w:spacing w:after="200" w:line="480" w:lineRule="auto"/>
              <w:rPr>
                <w:rFonts w:ascii="Times New Roman" w:hAnsi="Times New Roman" w:cs="Times New Roman"/>
                <w:sz w:val="24"/>
                <w:szCs w:val="24"/>
              </w:rPr>
            </w:pPr>
          </w:p>
        </w:tc>
        <w:tc>
          <w:tcPr>
            <w:tcW w:w="257" w:type="pct"/>
            <w:noWrap/>
          </w:tcPr>
          <w:p w14:paraId="55F82720" w14:textId="77777777" w:rsidR="00E46B6F" w:rsidRPr="003E710D" w:rsidRDefault="00E46B6F" w:rsidP="00334EDC">
            <w:pPr>
              <w:spacing w:after="200" w:line="480" w:lineRule="auto"/>
              <w:rPr>
                <w:rFonts w:ascii="Times New Roman" w:hAnsi="Times New Roman" w:cs="Times New Roman"/>
                <w:sz w:val="24"/>
                <w:szCs w:val="24"/>
              </w:rPr>
            </w:pPr>
          </w:p>
        </w:tc>
        <w:tc>
          <w:tcPr>
            <w:tcW w:w="238" w:type="pct"/>
            <w:noWrap/>
          </w:tcPr>
          <w:p w14:paraId="2C01DA0E" w14:textId="77777777" w:rsidR="00E46B6F" w:rsidRPr="003E710D" w:rsidRDefault="00E46B6F" w:rsidP="00334EDC">
            <w:pPr>
              <w:spacing w:after="200" w:line="480" w:lineRule="auto"/>
              <w:rPr>
                <w:rFonts w:ascii="Times New Roman" w:hAnsi="Times New Roman" w:cs="Times New Roman"/>
                <w:sz w:val="24"/>
                <w:szCs w:val="24"/>
              </w:rPr>
            </w:pPr>
          </w:p>
        </w:tc>
        <w:tc>
          <w:tcPr>
            <w:tcW w:w="249" w:type="pct"/>
            <w:noWrap/>
          </w:tcPr>
          <w:p w14:paraId="5E172659" w14:textId="77777777" w:rsidR="00E46B6F" w:rsidRPr="003E710D" w:rsidRDefault="00E46B6F" w:rsidP="00334EDC">
            <w:pPr>
              <w:spacing w:after="200" w:line="480" w:lineRule="auto"/>
              <w:rPr>
                <w:rFonts w:ascii="Times New Roman" w:hAnsi="Times New Roman" w:cs="Times New Roman"/>
                <w:sz w:val="24"/>
                <w:szCs w:val="24"/>
              </w:rPr>
            </w:pPr>
          </w:p>
        </w:tc>
      </w:tr>
    </w:tbl>
    <w:p w14:paraId="29505FE1" w14:textId="77777777" w:rsidR="00E46B6F" w:rsidRPr="003E710D" w:rsidRDefault="00E46B6F" w:rsidP="00E46B6F">
      <w:pPr>
        <w:spacing w:after="0" w:line="480" w:lineRule="auto"/>
        <w:rPr>
          <w:rFonts w:ascii="Times New Roman" w:hAnsi="Times New Roman" w:cs="Times New Roman"/>
          <w:b/>
          <w:sz w:val="24"/>
          <w:szCs w:val="24"/>
        </w:rPr>
      </w:pPr>
    </w:p>
    <w:p w14:paraId="0B7B1016" w14:textId="77777777" w:rsidR="00E46B6F" w:rsidRPr="003E710D" w:rsidRDefault="00E46B6F" w:rsidP="00E46B6F">
      <w:pPr>
        <w:spacing w:after="0" w:line="480" w:lineRule="auto"/>
        <w:rPr>
          <w:rFonts w:ascii="Times New Roman" w:hAnsi="Times New Roman" w:cs="Times New Roman"/>
          <w:b/>
          <w:sz w:val="24"/>
          <w:szCs w:val="24"/>
        </w:rPr>
      </w:pPr>
      <w:r w:rsidRPr="003E710D">
        <w:rPr>
          <w:rFonts w:ascii="Times New Roman" w:hAnsi="Times New Roman" w:cs="Times New Roman"/>
          <w:b/>
          <w:sz w:val="24"/>
          <w:szCs w:val="24"/>
        </w:rPr>
        <w:t xml:space="preserve">Research Question 2: What are the causes of the difficulties experienced by the senior secondary II Students in chemistry </w:t>
      </w:r>
    </w:p>
    <w:p w14:paraId="0B24CB33" w14:textId="77777777" w:rsidR="00E46B6F" w:rsidRPr="003E710D" w:rsidRDefault="00E46B6F" w:rsidP="00E46B6F">
      <w:pPr>
        <w:spacing w:after="0" w:line="480" w:lineRule="auto"/>
        <w:rPr>
          <w:rFonts w:ascii="Times New Roman" w:hAnsi="Times New Roman" w:cs="Times New Roman"/>
          <w:sz w:val="24"/>
          <w:szCs w:val="24"/>
        </w:rPr>
      </w:pPr>
      <w:r w:rsidRPr="003E710D">
        <w:rPr>
          <w:rFonts w:ascii="Times New Roman" w:hAnsi="Times New Roman" w:cs="Times New Roman"/>
          <w:sz w:val="24"/>
          <w:szCs w:val="24"/>
        </w:rPr>
        <w:t>Please indicate by ticking (</w:t>
      </w:r>
      <m:oMath>
        <m:r>
          <w:rPr>
            <w:rFonts w:ascii="Cambria Math" w:hAnsi="Cambria Math" w:cs="Times New Roman"/>
            <w:sz w:val="24"/>
            <w:szCs w:val="24"/>
          </w:rPr>
          <m:t>√</m:t>
        </m:r>
      </m:oMath>
      <w:r w:rsidRPr="003E710D">
        <w:rPr>
          <w:rFonts w:ascii="Times New Roman" w:hAnsi="Times New Roman" w:cs="Times New Roman"/>
          <w:sz w:val="24"/>
          <w:szCs w:val="24"/>
        </w:rPr>
        <w:t>) the extent to which you agree or disagree to the following statements by indicating Strongly Disagree (SD), Disagree (D), Agree (A) and Strongly Agree (SA)</w:t>
      </w:r>
    </w:p>
    <w:tbl>
      <w:tblPr>
        <w:tblStyle w:val="TableGrid1"/>
        <w:tblW w:w="5292" w:type="pct"/>
        <w:tblInd w:w="-335" w:type="dxa"/>
        <w:tblLayout w:type="fixed"/>
        <w:tblLook w:val="04A0" w:firstRow="1" w:lastRow="0" w:firstColumn="1" w:lastColumn="0" w:noHBand="0" w:noVBand="1"/>
      </w:tblPr>
      <w:tblGrid>
        <w:gridCol w:w="691"/>
        <w:gridCol w:w="6047"/>
        <w:gridCol w:w="836"/>
        <w:gridCol w:w="659"/>
        <w:gridCol w:w="659"/>
        <w:gridCol w:w="852"/>
      </w:tblGrid>
      <w:tr w:rsidR="00E46B6F" w:rsidRPr="003E710D" w14:paraId="5D809980" w14:textId="77777777" w:rsidTr="00334EDC">
        <w:trPr>
          <w:trHeight w:val="602"/>
        </w:trPr>
        <w:tc>
          <w:tcPr>
            <w:tcW w:w="355" w:type="pct"/>
            <w:noWrap/>
            <w:hideMark/>
          </w:tcPr>
          <w:p w14:paraId="1D9427A4"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3103" w:type="pct"/>
            <w:noWrap/>
            <w:hideMark/>
          </w:tcPr>
          <w:p w14:paraId="57C17653" w14:textId="77777777" w:rsidR="00E46B6F" w:rsidRPr="003E710D" w:rsidRDefault="00E46B6F" w:rsidP="00334EDC">
            <w:pPr>
              <w:spacing w:after="200" w:line="480" w:lineRule="auto"/>
              <w:rPr>
                <w:rFonts w:ascii="Times New Roman" w:hAnsi="Times New Roman" w:cs="Times New Roman"/>
                <w:b/>
                <w:bCs/>
                <w:sz w:val="24"/>
                <w:szCs w:val="24"/>
              </w:rPr>
            </w:pPr>
            <w:r w:rsidRPr="003E710D">
              <w:rPr>
                <w:rFonts w:ascii="Times New Roman" w:hAnsi="Times New Roman" w:cs="Times New Roman"/>
                <w:b/>
                <w:bCs/>
                <w:sz w:val="24"/>
                <w:szCs w:val="24"/>
              </w:rPr>
              <w:t xml:space="preserve">        Statements</w:t>
            </w:r>
          </w:p>
        </w:tc>
        <w:tc>
          <w:tcPr>
            <w:tcW w:w="429" w:type="pct"/>
            <w:noWrap/>
            <w:hideMark/>
          </w:tcPr>
          <w:p w14:paraId="33E52D63" w14:textId="77777777" w:rsidR="00E46B6F" w:rsidRPr="003E710D" w:rsidRDefault="00E46B6F" w:rsidP="00334EDC">
            <w:pPr>
              <w:spacing w:after="200" w:line="480" w:lineRule="auto"/>
              <w:rPr>
                <w:rFonts w:ascii="Times New Roman" w:hAnsi="Times New Roman" w:cs="Times New Roman"/>
                <w:b/>
                <w:bCs/>
                <w:sz w:val="24"/>
                <w:szCs w:val="24"/>
              </w:rPr>
            </w:pPr>
            <w:r w:rsidRPr="003E710D">
              <w:rPr>
                <w:rFonts w:ascii="Times New Roman" w:hAnsi="Times New Roman" w:cs="Times New Roman"/>
                <w:b/>
                <w:bCs/>
                <w:sz w:val="24"/>
                <w:szCs w:val="24"/>
              </w:rPr>
              <w:t>SD</w:t>
            </w:r>
          </w:p>
        </w:tc>
        <w:tc>
          <w:tcPr>
            <w:tcW w:w="338" w:type="pct"/>
            <w:noWrap/>
            <w:hideMark/>
          </w:tcPr>
          <w:p w14:paraId="7A0B03A1" w14:textId="77777777" w:rsidR="00E46B6F" w:rsidRPr="003E710D" w:rsidRDefault="00E46B6F" w:rsidP="00334EDC">
            <w:pPr>
              <w:spacing w:after="200" w:line="480" w:lineRule="auto"/>
              <w:rPr>
                <w:rFonts w:ascii="Times New Roman" w:hAnsi="Times New Roman" w:cs="Times New Roman"/>
                <w:b/>
                <w:bCs/>
                <w:sz w:val="24"/>
                <w:szCs w:val="24"/>
              </w:rPr>
            </w:pPr>
            <w:r w:rsidRPr="003E710D">
              <w:rPr>
                <w:rFonts w:ascii="Times New Roman" w:hAnsi="Times New Roman" w:cs="Times New Roman"/>
                <w:b/>
                <w:bCs/>
                <w:sz w:val="24"/>
                <w:szCs w:val="24"/>
              </w:rPr>
              <w:t>D</w:t>
            </w:r>
          </w:p>
        </w:tc>
        <w:tc>
          <w:tcPr>
            <w:tcW w:w="338" w:type="pct"/>
            <w:noWrap/>
            <w:hideMark/>
          </w:tcPr>
          <w:p w14:paraId="1397416F" w14:textId="77777777" w:rsidR="00E46B6F" w:rsidRPr="003E710D" w:rsidRDefault="00E46B6F" w:rsidP="00334EDC">
            <w:pPr>
              <w:spacing w:after="200" w:line="480" w:lineRule="auto"/>
              <w:rPr>
                <w:rFonts w:ascii="Times New Roman" w:hAnsi="Times New Roman" w:cs="Times New Roman"/>
                <w:b/>
                <w:bCs/>
                <w:sz w:val="24"/>
                <w:szCs w:val="24"/>
              </w:rPr>
            </w:pPr>
            <w:r w:rsidRPr="003E710D">
              <w:rPr>
                <w:rFonts w:ascii="Times New Roman" w:hAnsi="Times New Roman" w:cs="Times New Roman"/>
                <w:b/>
                <w:bCs/>
                <w:sz w:val="24"/>
                <w:szCs w:val="24"/>
              </w:rPr>
              <w:t>A</w:t>
            </w:r>
          </w:p>
        </w:tc>
        <w:tc>
          <w:tcPr>
            <w:tcW w:w="437" w:type="pct"/>
            <w:noWrap/>
            <w:hideMark/>
          </w:tcPr>
          <w:p w14:paraId="2CB6023D" w14:textId="77777777" w:rsidR="00E46B6F" w:rsidRPr="003E710D" w:rsidRDefault="00E46B6F" w:rsidP="00334EDC">
            <w:pPr>
              <w:spacing w:after="200" w:line="480" w:lineRule="auto"/>
              <w:rPr>
                <w:rFonts w:ascii="Times New Roman" w:hAnsi="Times New Roman" w:cs="Times New Roman"/>
                <w:b/>
                <w:bCs/>
                <w:sz w:val="24"/>
                <w:szCs w:val="24"/>
              </w:rPr>
            </w:pPr>
            <w:r w:rsidRPr="003E710D">
              <w:rPr>
                <w:rFonts w:ascii="Times New Roman" w:hAnsi="Times New Roman" w:cs="Times New Roman"/>
                <w:b/>
                <w:bCs/>
                <w:sz w:val="24"/>
                <w:szCs w:val="24"/>
              </w:rPr>
              <w:t>SA</w:t>
            </w:r>
          </w:p>
        </w:tc>
      </w:tr>
      <w:tr w:rsidR="00E46B6F" w:rsidRPr="003E710D" w14:paraId="685B59B3" w14:textId="77777777" w:rsidTr="00334EDC">
        <w:trPr>
          <w:trHeight w:val="602"/>
        </w:trPr>
        <w:tc>
          <w:tcPr>
            <w:tcW w:w="355" w:type="pct"/>
            <w:noWrap/>
          </w:tcPr>
          <w:p w14:paraId="298DBE4F" w14:textId="77777777" w:rsidR="00E46B6F" w:rsidRPr="003E710D" w:rsidRDefault="00E46B6F" w:rsidP="00334EDC">
            <w:pPr>
              <w:tabs>
                <w:tab w:val="left" w:pos="360"/>
              </w:tabs>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11.</w:t>
            </w:r>
          </w:p>
        </w:tc>
        <w:tc>
          <w:tcPr>
            <w:tcW w:w="3103" w:type="pct"/>
            <w:noWrap/>
            <w:hideMark/>
          </w:tcPr>
          <w:p w14:paraId="3DCAAB60"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lang w:val="en-US"/>
              </w:rPr>
              <w:t>How effective do you find the teaching methods used by your chemistry teacher in helping you understand the subject?</w:t>
            </w:r>
          </w:p>
        </w:tc>
        <w:tc>
          <w:tcPr>
            <w:tcW w:w="429" w:type="pct"/>
            <w:noWrap/>
            <w:hideMark/>
          </w:tcPr>
          <w:p w14:paraId="231D5114"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338" w:type="pct"/>
            <w:noWrap/>
            <w:hideMark/>
          </w:tcPr>
          <w:p w14:paraId="36BC1F84"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338" w:type="pct"/>
            <w:noWrap/>
            <w:hideMark/>
          </w:tcPr>
          <w:p w14:paraId="6A11EE15"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437" w:type="pct"/>
            <w:noWrap/>
            <w:hideMark/>
          </w:tcPr>
          <w:p w14:paraId="4CE78162"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r>
      <w:tr w:rsidR="00E46B6F" w:rsidRPr="003E710D" w14:paraId="17239EC0" w14:textId="77777777" w:rsidTr="00334EDC">
        <w:trPr>
          <w:trHeight w:val="359"/>
        </w:trPr>
        <w:tc>
          <w:tcPr>
            <w:tcW w:w="355" w:type="pct"/>
            <w:noWrap/>
          </w:tcPr>
          <w:p w14:paraId="138D24B6" w14:textId="77777777" w:rsidR="00E46B6F" w:rsidRPr="003E710D" w:rsidRDefault="00E46B6F" w:rsidP="00334EDC">
            <w:pPr>
              <w:tabs>
                <w:tab w:val="left" w:pos="360"/>
              </w:tabs>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12.</w:t>
            </w:r>
          </w:p>
        </w:tc>
        <w:tc>
          <w:tcPr>
            <w:tcW w:w="3103" w:type="pct"/>
            <w:noWrap/>
            <w:hideMark/>
          </w:tcPr>
          <w:p w14:paraId="28C6172F"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lang w:val="en-US"/>
              </w:rPr>
              <w:t>Do you have access to adequate textbooks, laboratory equipment, and other learning materials needed to study chemistry?</w:t>
            </w:r>
          </w:p>
        </w:tc>
        <w:tc>
          <w:tcPr>
            <w:tcW w:w="429" w:type="pct"/>
            <w:noWrap/>
            <w:hideMark/>
          </w:tcPr>
          <w:p w14:paraId="52744156"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338" w:type="pct"/>
            <w:noWrap/>
            <w:hideMark/>
          </w:tcPr>
          <w:p w14:paraId="50FB6339"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338" w:type="pct"/>
            <w:noWrap/>
            <w:hideMark/>
          </w:tcPr>
          <w:p w14:paraId="571A5986"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437" w:type="pct"/>
            <w:noWrap/>
            <w:hideMark/>
          </w:tcPr>
          <w:p w14:paraId="28E93F06"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r>
      <w:tr w:rsidR="00E46B6F" w:rsidRPr="003E710D" w14:paraId="49C0514B" w14:textId="77777777" w:rsidTr="00334EDC">
        <w:trPr>
          <w:trHeight w:val="359"/>
        </w:trPr>
        <w:tc>
          <w:tcPr>
            <w:tcW w:w="355" w:type="pct"/>
            <w:noWrap/>
          </w:tcPr>
          <w:p w14:paraId="4C8DEFDC" w14:textId="77777777" w:rsidR="00E46B6F" w:rsidRPr="003E710D" w:rsidRDefault="00E46B6F" w:rsidP="00334EDC">
            <w:pPr>
              <w:tabs>
                <w:tab w:val="left" w:pos="360"/>
              </w:tabs>
              <w:spacing w:after="200" w:line="480" w:lineRule="auto"/>
              <w:rPr>
                <w:rFonts w:ascii="Times New Roman" w:hAnsi="Times New Roman" w:cs="Times New Roman"/>
                <w:sz w:val="24"/>
                <w:szCs w:val="24"/>
              </w:rPr>
            </w:pPr>
            <w:r w:rsidRPr="003E710D">
              <w:rPr>
                <w:rFonts w:ascii="Times New Roman" w:hAnsi="Times New Roman" w:cs="Times New Roman"/>
                <w:sz w:val="24"/>
                <w:szCs w:val="24"/>
              </w:rPr>
              <w:lastRenderedPageBreak/>
              <w:t>13.</w:t>
            </w:r>
          </w:p>
        </w:tc>
        <w:tc>
          <w:tcPr>
            <w:tcW w:w="3103" w:type="pct"/>
            <w:noWrap/>
            <w:hideMark/>
          </w:tcPr>
          <w:p w14:paraId="7C37A907"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lang w:val="en-US"/>
              </w:rPr>
              <w:t>Do you have sufficient access to practical sessions and experiments to reinforce your understanding of chemistry?</w:t>
            </w:r>
          </w:p>
        </w:tc>
        <w:tc>
          <w:tcPr>
            <w:tcW w:w="429" w:type="pct"/>
            <w:noWrap/>
            <w:hideMark/>
          </w:tcPr>
          <w:p w14:paraId="7E5C7723"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338" w:type="pct"/>
            <w:noWrap/>
            <w:hideMark/>
          </w:tcPr>
          <w:p w14:paraId="3C5374D3"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338" w:type="pct"/>
            <w:noWrap/>
            <w:hideMark/>
          </w:tcPr>
          <w:p w14:paraId="68B586E9"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437" w:type="pct"/>
            <w:noWrap/>
            <w:hideMark/>
          </w:tcPr>
          <w:p w14:paraId="170584B2"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r>
      <w:tr w:rsidR="00E46B6F" w:rsidRPr="003E710D" w14:paraId="78FB5CA6" w14:textId="77777777" w:rsidTr="00334EDC">
        <w:trPr>
          <w:trHeight w:val="359"/>
        </w:trPr>
        <w:tc>
          <w:tcPr>
            <w:tcW w:w="355" w:type="pct"/>
            <w:noWrap/>
          </w:tcPr>
          <w:p w14:paraId="71FB7FA9" w14:textId="77777777" w:rsidR="00E46B6F" w:rsidRPr="003E710D" w:rsidRDefault="00E46B6F" w:rsidP="00334EDC">
            <w:pPr>
              <w:tabs>
                <w:tab w:val="left" w:pos="360"/>
              </w:tabs>
              <w:spacing w:after="200" w:line="480" w:lineRule="auto"/>
              <w:ind w:left="90"/>
              <w:rPr>
                <w:rFonts w:ascii="Times New Roman" w:hAnsi="Times New Roman" w:cs="Times New Roman"/>
                <w:sz w:val="24"/>
                <w:szCs w:val="24"/>
              </w:rPr>
            </w:pPr>
            <w:r w:rsidRPr="003E710D">
              <w:rPr>
                <w:rFonts w:ascii="Times New Roman" w:hAnsi="Times New Roman" w:cs="Times New Roman"/>
                <w:sz w:val="24"/>
                <w:szCs w:val="24"/>
              </w:rPr>
              <w:t>14.</w:t>
            </w:r>
          </w:p>
        </w:tc>
        <w:tc>
          <w:tcPr>
            <w:tcW w:w="3103" w:type="pct"/>
            <w:noWrap/>
            <w:hideMark/>
          </w:tcPr>
          <w:p w14:paraId="585D794B"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lang w:val="en-US"/>
              </w:rPr>
              <w:t>I am highly motivated are you to learn chemistry</w:t>
            </w:r>
          </w:p>
        </w:tc>
        <w:tc>
          <w:tcPr>
            <w:tcW w:w="429" w:type="pct"/>
            <w:noWrap/>
            <w:hideMark/>
          </w:tcPr>
          <w:p w14:paraId="150318AD"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338" w:type="pct"/>
            <w:noWrap/>
            <w:hideMark/>
          </w:tcPr>
          <w:p w14:paraId="32D663F0"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338" w:type="pct"/>
            <w:noWrap/>
            <w:hideMark/>
          </w:tcPr>
          <w:p w14:paraId="65C4C5C7"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437" w:type="pct"/>
            <w:noWrap/>
            <w:hideMark/>
          </w:tcPr>
          <w:p w14:paraId="48E44A18"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w:t>
            </w:r>
          </w:p>
        </w:tc>
      </w:tr>
      <w:tr w:rsidR="00E46B6F" w:rsidRPr="003E710D" w14:paraId="3F8FB7A5" w14:textId="77777777" w:rsidTr="00334EDC">
        <w:trPr>
          <w:trHeight w:val="359"/>
        </w:trPr>
        <w:tc>
          <w:tcPr>
            <w:tcW w:w="355" w:type="pct"/>
            <w:noWrap/>
          </w:tcPr>
          <w:p w14:paraId="5E1E35A7" w14:textId="77777777" w:rsidR="00E46B6F" w:rsidRPr="003E710D" w:rsidRDefault="00E46B6F" w:rsidP="00334EDC">
            <w:pPr>
              <w:tabs>
                <w:tab w:val="left" w:pos="360"/>
              </w:tabs>
              <w:spacing w:after="200" w:line="480" w:lineRule="auto"/>
              <w:ind w:left="90"/>
              <w:rPr>
                <w:rFonts w:ascii="Times New Roman" w:hAnsi="Times New Roman" w:cs="Times New Roman"/>
                <w:sz w:val="24"/>
                <w:szCs w:val="24"/>
              </w:rPr>
            </w:pPr>
            <w:r w:rsidRPr="003E710D">
              <w:rPr>
                <w:rFonts w:ascii="Times New Roman" w:hAnsi="Times New Roman" w:cs="Times New Roman"/>
                <w:sz w:val="24"/>
                <w:szCs w:val="24"/>
              </w:rPr>
              <w:t>15.</w:t>
            </w:r>
          </w:p>
        </w:tc>
        <w:tc>
          <w:tcPr>
            <w:tcW w:w="3103" w:type="pct"/>
            <w:noWrap/>
          </w:tcPr>
          <w:p w14:paraId="47FD307E"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xml:space="preserve"> </w:t>
            </w:r>
            <w:r w:rsidRPr="003E710D">
              <w:rPr>
                <w:rFonts w:ascii="Times New Roman" w:hAnsi="Times New Roman" w:cs="Times New Roman"/>
                <w:sz w:val="24"/>
                <w:szCs w:val="24"/>
                <w:lang w:val="en-US"/>
              </w:rPr>
              <w:t>Do external factors like large class size, peer distractions, or inadequate school facilities affect your learning in chemistry</w:t>
            </w:r>
          </w:p>
        </w:tc>
        <w:tc>
          <w:tcPr>
            <w:tcW w:w="429" w:type="pct"/>
            <w:noWrap/>
          </w:tcPr>
          <w:p w14:paraId="573A3008" w14:textId="77777777" w:rsidR="00E46B6F" w:rsidRPr="003E710D" w:rsidRDefault="00E46B6F" w:rsidP="00334EDC">
            <w:pPr>
              <w:spacing w:after="200" w:line="480" w:lineRule="auto"/>
              <w:rPr>
                <w:rFonts w:ascii="Times New Roman" w:hAnsi="Times New Roman" w:cs="Times New Roman"/>
                <w:sz w:val="24"/>
                <w:szCs w:val="24"/>
              </w:rPr>
            </w:pPr>
          </w:p>
        </w:tc>
        <w:tc>
          <w:tcPr>
            <w:tcW w:w="338" w:type="pct"/>
            <w:noWrap/>
          </w:tcPr>
          <w:p w14:paraId="6E519013" w14:textId="77777777" w:rsidR="00E46B6F" w:rsidRPr="003E710D" w:rsidRDefault="00E46B6F" w:rsidP="00334EDC">
            <w:pPr>
              <w:spacing w:after="200" w:line="480" w:lineRule="auto"/>
              <w:rPr>
                <w:rFonts w:ascii="Times New Roman" w:hAnsi="Times New Roman" w:cs="Times New Roman"/>
                <w:sz w:val="24"/>
                <w:szCs w:val="24"/>
              </w:rPr>
            </w:pPr>
          </w:p>
        </w:tc>
        <w:tc>
          <w:tcPr>
            <w:tcW w:w="338" w:type="pct"/>
            <w:noWrap/>
          </w:tcPr>
          <w:p w14:paraId="4A111BB1" w14:textId="77777777" w:rsidR="00E46B6F" w:rsidRPr="003E710D" w:rsidRDefault="00E46B6F" w:rsidP="00334EDC">
            <w:pPr>
              <w:spacing w:after="200" w:line="480" w:lineRule="auto"/>
              <w:rPr>
                <w:rFonts w:ascii="Times New Roman" w:hAnsi="Times New Roman" w:cs="Times New Roman"/>
                <w:sz w:val="24"/>
                <w:szCs w:val="24"/>
              </w:rPr>
            </w:pPr>
          </w:p>
        </w:tc>
        <w:tc>
          <w:tcPr>
            <w:tcW w:w="437" w:type="pct"/>
            <w:noWrap/>
          </w:tcPr>
          <w:p w14:paraId="0D6039A2" w14:textId="77777777" w:rsidR="00E46B6F" w:rsidRPr="003E710D" w:rsidRDefault="00E46B6F" w:rsidP="00334EDC">
            <w:pPr>
              <w:spacing w:after="200" w:line="480" w:lineRule="auto"/>
              <w:rPr>
                <w:rFonts w:ascii="Times New Roman" w:hAnsi="Times New Roman" w:cs="Times New Roman"/>
                <w:sz w:val="24"/>
                <w:szCs w:val="24"/>
              </w:rPr>
            </w:pPr>
          </w:p>
        </w:tc>
      </w:tr>
    </w:tbl>
    <w:p w14:paraId="07850CD6" w14:textId="77777777" w:rsidR="00E46B6F" w:rsidRDefault="00E46B6F" w:rsidP="00E46B6F">
      <w:pPr>
        <w:spacing w:after="0" w:line="480" w:lineRule="auto"/>
        <w:rPr>
          <w:rFonts w:ascii="Times New Roman" w:hAnsi="Times New Roman" w:cs="Times New Roman"/>
          <w:b/>
          <w:sz w:val="24"/>
          <w:szCs w:val="24"/>
        </w:rPr>
      </w:pPr>
    </w:p>
    <w:p w14:paraId="164A23B2" w14:textId="77777777" w:rsidR="00E46B6F" w:rsidRPr="003E710D" w:rsidRDefault="00E46B6F" w:rsidP="00E46B6F">
      <w:pPr>
        <w:spacing w:after="0" w:line="480" w:lineRule="auto"/>
        <w:rPr>
          <w:rFonts w:ascii="Times New Roman" w:hAnsi="Times New Roman" w:cs="Times New Roman"/>
          <w:b/>
          <w:sz w:val="24"/>
          <w:szCs w:val="24"/>
        </w:rPr>
      </w:pPr>
      <w:r w:rsidRPr="003E710D">
        <w:rPr>
          <w:rFonts w:ascii="Times New Roman" w:hAnsi="Times New Roman" w:cs="Times New Roman"/>
          <w:b/>
          <w:sz w:val="24"/>
          <w:szCs w:val="24"/>
        </w:rPr>
        <w:t>SECTION D: Challenges facing Teachers in the use of Audio-visual aids</w:t>
      </w:r>
    </w:p>
    <w:p w14:paraId="35480EC0" w14:textId="77777777" w:rsidR="00E46B6F" w:rsidRPr="003E710D" w:rsidRDefault="00E46B6F" w:rsidP="00E46B6F">
      <w:pPr>
        <w:spacing w:after="0" w:line="480" w:lineRule="auto"/>
        <w:jc w:val="both"/>
        <w:rPr>
          <w:rFonts w:ascii="Times New Roman" w:hAnsi="Times New Roman" w:cs="Times New Roman"/>
          <w:sz w:val="24"/>
          <w:szCs w:val="24"/>
        </w:rPr>
      </w:pPr>
      <w:r w:rsidRPr="003E710D">
        <w:rPr>
          <w:rFonts w:ascii="Times New Roman" w:hAnsi="Times New Roman" w:cs="Times New Roman"/>
          <w:sz w:val="24"/>
          <w:szCs w:val="24"/>
        </w:rPr>
        <w:t>Please indicate by ticking (</w:t>
      </w:r>
      <m:oMath>
        <m:r>
          <w:rPr>
            <w:rFonts w:ascii="Cambria Math" w:hAnsi="Cambria Math" w:cs="Times New Roman"/>
            <w:sz w:val="24"/>
            <w:szCs w:val="24"/>
          </w:rPr>
          <m:t>√</m:t>
        </m:r>
      </m:oMath>
      <w:r w:rsidRPr="003E710D">
        <w:rPr>
          <w:rFonts w:ascii="Times New Roman" w:hAnsi="Times New Roman" w:cs="Times New Roman"/>
          <w:sz w:val="24"/>
          <w:szCs w:val="24"/>
        </w:rPr>
        <w:t>) the extent to which you agree or disagree to the following statements by indicating Strongly Disagree (SD), Disagree (D), Agree (A) and Strongly Agree (SA)</w:t>
      </w:r>
    </w:p>
    <w:tbl>
      <w:tblPr>
        <w:tblStyle w:val="TableGrid0"/>
        <w:tblW w:w="0" w:type="auto"/>
        <w:tblInd w:w="10" w:type="dxa"/>
        <w:tblLook w:val="04A0" w:firstRow="1" w:lastRow="0" w:firstColumn="1" w:lastColumn="0" w:noHBand="0" w:noVBand="1"/>
      </w:tblPr>
      <w:tblGrid>
        <w:gridCol w:w="875"/>
        <w:gridCol w:w="5738"/>
        <w:gridCol w:w="627"/>
        <w:gridCol w:w="711"/>
        <w:gridCol w:w="623"/>
        <w:gridCol w:w="622"/>
      </w:tblGrid>
      <w:tr w:rsidR="00E46B6F" w:rsidRPr="003E710D" w14:paraId="772287F8" w14:textId="77777777" w:rsidTr="00334EDC">
        <w:tc>
          <w:tcPr>
            <w:tcW w:w="885" w:type="dxa"/>
          </w:tcPr>
          <w:p w14:paraId="286AA03C" w14:textId="77777777" w:rsidR="00E46B6F" w:rsidRPr="003E710D" w:rsidRDefault="00E46B6F" w:rsidP="00334EDC">
            <w:pPr>
              <w:spacing w:line="480" w:lineRule="auto"/>
              <w:rPr>
                <w:rFonts w:ascii="Times New Roman" w:hAnsi="Times New Roman" w:cs="Times New Roman"/>
                <w:sz w:val="24"/>
                <w:szCs w:val="24"/>
              </w:rPr>
            </w:pPr>
            <w:r w:rsidRPr="003E710D">
              <w:rPr>
                <w:rFonts w:ascii="Times New Roman" w:hAnsi="Times New Roman" w:cs="Times New Roman"/>
                <w:sz w:val="24"/>
                <w:szCs w:val="24"/>
              </w:rPr>
              <w:t> </w:t>
            </w:r>
          </w:p>
        </w:tc>
        <w:tc>
          <w:tcPr>
            <w:tcW w:w="5850" w:type="dxa"/>
          </w:tcPr>
          <w:p w14:paraId="1D91F863" w14:textId="77777777" w:rsidR="00E46B6F" w:rsidRPr="003E710D" w:rsidRDefault="00E46B6F" w:rsidP="00334EDC">
            <w:pPr>
              <w:spacing w:line="480" w:lineRule="auto"/>
              <w:rPr>
                <w:rFonts w:ascii="Times New Roman" w:hAnsi="Times New Roman" w:cs="Times New Roman"/>
                <w:sz w:val="24"/>
                <w:szCs w:val="24"/>
              </w:rPr>
            </w:pPr>
            <w:r w:rsidRPr="003E710D">
              <w:rPr>
                <w:rFonts w:ascii="Times New Roman" w:hAnsi="Times New Roman" w:cs="Times New Roman"/>
                <w:b/>
                <w:bCs/>
                <w:sz w:val="24"/>
                <w:szCs w:val="24"/>
              </w:rPr>
              <w:t xml:space="preserve">        Statements</w:t>
            </w:r>
          </w:p>
        </w:tc>
        <w:tc>
          <w:tcPr>
            <w:tcW w:w="630" w:type="dxa"/>
          </w:tcPr>
          <w:p w14:paraId="03F2B899" w14:textId="77777777" w:rsidR="00E46B6F" w:rsidRPr="003E710D" w:rsidRDefault="00E46B6F" w:rsidP="00334EDC">
            <w:pPr>
              <w:spacing w:line="480" w:lineRule="auto"/>
              <w:rPr>
                <w:rFonts w:ascii="Times New Roman" w:hAnsi="Times New Roman" w:cs="Times New Roman"/>
                <w:sz w:val="24"/>
                <w:szCs w:val="24"/>
              </w:rPr>
            </w:pPr>
            <w:r w:rsidRPr="003E710D">
              <w:rPr>
                <w:rFonts w:ascii="Times New Roman" w:hAnsi="Times New Roman" w:cs="Times New Roman"/>
                <w:b/>
                <w:bCs/>
                <w:sz w:val="24"/>
                <w:szCs w:val="24"/>
              </w:rPr>
              <w:t>SD</w:t>
            </w:r>
          </w:p>
        </w:tc>
        <w:tc>
          <w:tcPr>
            <w:tcW w:w="720" w:type="dxa"/>
          </w:tcPr>
          <w:p w14:paraId="11A075C4" w14:textId="77777777" w:rsidR="00E46B6F" w:rsidRPr="003E710D" w:rsidRDefault="00E46B6F" w:rsidP="00334EDC">
            <w:pPr>
              <w:spacing w:line="480" w:lineRule="auto"/>
              <w:rPr>
                <w:rFonts w:ascii="Times New Roman" w:hAnsi="Times New Roman" w:cs="Times New Roman"/>
                <w:sz w:val="24"/>
                <w:szCs w:val="24"/>
              </w:rPr>
            </w:pPr>
            <w:r w:rsidRPr="003E710D">
              <w:rPr>
                <w:rFonts w:ascii="Times New Roman" w:hAnsi="Times New Roman" w:cs="Times New Roman"/>
                <w:b/>
                <w:bCs/>
                <w:sz w:val="24"/>
                <w:szCs w:val="24"/>
              </w:rPr>
              <w:t>D</w:t>
            </w:r>
          </w:p>
        </w:tc>
        <w:tc>
          <w:tcPr>
            <w:tcW w:w="630" w:type="dxa"/>
          </w:tcPr>
          <w:p w14:paraId="53D28BCF" w14:textId="77777777" w:rsidR="00E46B6F" w:rsidRPr="003E710D" w:rsidRDefault="00E46B6F" w:rsidP="00334EDC">
            <w:pPr>
              <w:spacing w:line="480" w:lineRule="auto"/>
              <w:rPr>
                <w:rFonts w:ascii="Times New Roman" w:hAnsi="Times New Roman" w:cs="Times New Roman"/>
                <w:sz w:val="24"/>
                <w:szCs w:val="24"/>
              </w:rPr>
            </w:pPr>
            <w:r w:rsidRPr="003E710D">
              <w:rPr>
                <w:rFonts w:ascii="Times New Roman" w:hAnsi="Times New Roman" w:cs="Times New Roman"/>
                <w:b/>
                <w:bCs/>
                <w:sz w:val="24"/>
                <w:szCs w:val="24"/>
              </w:rPr>
              <w:t>A</w:t>
            </w:r>
          </w:p>
        </w:tc>
        <w:tc>
          <w:tcPr>
            <w:tcW w:w="625" w:type="dxa"/>
          </w:tcPr>
          <w:p w14:paraId="4F4A7976" w14:textId="77777777" w:rsidR="00E46B6F" w:rsidRPr="003E710D" w:rsidRDefault="00E46B6F" w:rsidP="00334EDC">
            <w:pPr>
              <w:spacing w:line="480" w:lineRule="auto"/>
              <w:rPr>
                <w:rFonts w:ascii="Times New Roman" w:hAnsi="Times New Roman" w:cs="Times New Roman"/>
                <w:sz w:val="24"/>
                <w:szCs w:val="24"/>
              </w:rPr>
            </w:pPr>
            <w:r w:rsidRPr="003E710D">
              <w:rPr>
                <w:rFonts w:ascii="Times New Roman" w:hAnsi="Times New Roman" w:cs="Times New Roman"/>
                <w:b/>
                <w:bCs/>
                <w:sz w:val="24"/>
                <w:szCs w:val="24"/>
              </w:rPr>
              <w:t>SA</w:t>
            </w:r>
          </w:p>
        </w:tc>
      </w:tr>
      <w:tr w:rsidR="00E46B6F" w:rsidRPr="003E710D" w14:paraId="045D53E1" w14:textId="77777777" w:rsidTr="00334EDC">
        <w:tc>
          <w:tcPr>
            <w:tcW w:w="885" w:type="dxa"/>
          </w:tcPr>
          <w:p w14:paraId="02C728B6" w14:textId="77777777" w:rsidR="00E46B6F" w:rsidRPr="003E710D" w:rsidRDefault="00E46B6F" w:rsidP="00334EDC">
            <w:pPr>
              <w:spacing w:line="480" w:lineRule="auto"/>
              <w:rPr>
                <w:rFonts w:ascii="Times New Roman" w:hAnsi="Times New Roman" w:cs="Times New Roman"/>
                <w:sz w:val="24"/>
                <w:szCs w:val="24"/>
              </w:rPr>
            </w:pPr>
            <w:r w:rsidRPr="003E710D">
              <w:rPr>
                <w:rFonts w:ascii="Times New Roman" w:hAnsi="Times New Roman" w:cs="Times New Roman"/>
                <w:sz w:val="24"/>
                <w:szCs w:val="24"/>
              </w:rPr>
              <w:t>16.</w:t>
            </w:r>
          </w:p>
        </w:tc>
        <w:tc>
          <w:tcPr>
            <w:tcW w:w="5850" w:type="dxa"/>
          </w:tcPr>
          <w:p w14:paraId="2D718C16"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audiovisual instructional materials are effective in simplifying complex chemistry concepts</w:t>
            </w:r>
          </w:p>
        </w:tc>
        <w:tc>
          <w:tcPr>
            <w:tcW w:w="630" w:type="dxa"/>
          </w:tcPr>
          <w:p w14:paraId="7817E3C9" w14:textId="77777777" w:rsidR="00E46B6F" w:rsidRPr="003E710D" w:rsidRDefault="00E46B6F" w:rsidP="00334EDC">
            <w:pPr>
              <w:spacing w:line="480" w:lineRule="auto"/>
              <w:rPr>
                <w:rFonts w:ascii="Times New Roman" w:hAnsi="Times New Roman" w:cs="Times New Roman"/>
                <w:sz w:val="24"/>
                <w:szCs w:val="24"/>
              </w:rPr>
            </w:pPr>
          </w:p>
        </w:tc>
        <w:tc>
          <w:tcPr>
            <w:tcW w:w="720" w:type="dxa"/>
          </w:tcPr>
          <w:p w14:paraId="478A84EA" w14:textId="77777777" w:rsidR="00E46B6F" w:rsidRPr="003E710D" w:rsidRDefault="00E46B6F" w:rsidP="00334EDC">
            <w:pPr>
              <w:spacing w:line="480" w:lineRule="auto"/>
              <w:rPr>
                <w:rFonts w:ascii="Times New Roman" w:hAnsi="Times New Roman" w:cs="Times New Roman"/>
                <w:sz w:val="24"/>
                <w:szCs w:val="24"/>
              </w:rPr>
            </w:pPr>
          </w:p>
        </w:tc>
        <w:tc>
          <w:tcPr>
            <w:tcW w:w="630" w:type="dxa"/>
          </w:tcPr>
          <w:p w14:paraId="2819D841" w14:textId="77777777" w:rsidR="00E46B6F" w:rsidRPr="003E710D" w:rsidRDefault="00E46B6F" w:rsidP="00334EDC">
            <w:pPr>
              <w:spacing w:line="480" w:lineRule="auto"/>
              <w:rPr>
                <w:rFonts w:ascii="Times New Roman" w:hAnsi="Times New Roman" w:cs="Times New Roman"/>
                <w:sz w:val="24"/>
                <w:szCs w:val="24"/>
              </w:rPr>
            </w:pPr>
          </w:p>
        </w:tc>
        <w:tc>
          <w:tcPr>
            <w:tcW w:w="625" w:type="dxa"/>
          </w:tcPr>
          <w:p w14:paraId="028A07E3" w14:textId="77777777" w:rsidR="00E46B6F" w:rsidRPr="003E710D" w:rsidRDefault="00E46B6F" w:rsidP="00334EDC">
            <w:pPr>
              <w:spacing w:line="480" w:lineRule="auto"/>
              <w:rPr>
                <w:rFonts w:ascii="Times New Roman" w:hAnsi="Times New Roman" w:cs="Times New Roman"/>
                <w:sz w:val="24"/>
                <w:szCs w:val="24"/>
              </w:rPr>
            </w:pPr>
          </w:p>
        </w:tc>
      </w:tr>
      <w:tr w:rsidR="00E46B6F" w:rsidRPr="003E710D" w14:paraId="4C94B0BC" w14:textId="77777777" w:rsidTr="00334EDC">
        <w:tc>
          <w:tcPr>
            <w:tcW w:w="885" w:type="dxa"/>
          </w:tcPr>
          <w:p w14:paraId="0B678C00" w14:textId="77777777" w:rsidR="00E46B6F" w:rsidRPr="003E710D" w:rsidRDefault="00E46B6F" w:rsidP="00334EDC">
            <w:pPr>
              <w:spacing w:line="480" w:lineRule="auto"/>
              <w:rPr>
                <w:rFonts w:ascii="Times New Roman" w:hAnsi="Times New Roman" w:cs="Times New Roman"/>
                <w:sz w:val="24"/>
                <w:szCs w:val="24"/>
              </w:rPr>
            </w:pPr>
            <w:r w:rsidRPr="003E710D">
              <w:rPr>
                <w:rFonts w:ascii="Times New Roman" w:hAnsi="Times New Roman" w:cs="Times New Roman"/>
                <w:sz w:val="24"/>
                <w:szCs w:val="24"/>
              </w:rPr>
              <w:t>17.</w:t>
            </w:r>
          </w:p>
        </w:tc>
        <w:tc>
          <w:tcPr>
            <w:tcW w:w="5850" w:type="dxa"/>
          </w:tcPr>
          <w:p w14:paraId="1E729B62"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 I feel motivated to engage with chemistry lessons when audiovisual materials are used in the classroom</w:t>
            </w:r>
          </w:p>
        </w:tc>
        <w:tc>
          <w:tcPr>
            <w:tcW w:w="630" w:type="dxa"/>
          </w:tcPr>
          <w:p w14:paraId="2DBFBC72" w14:textId="77777777" w:rsidR="00E46B6F" w:rsidRPr="003E710D" w:rsidRDefault="00E46B6F" w:rsidP="00334EDC">
            <w:pPr>
              <w:spacing w:line="480" w:lineRule="auto"/>
              <w:rPr>
                <w:rFonts w:ascii="Times New Roman" w:hAnsi="Times New Roman" w:cs="Times New Roman"/>
                <w:sz w:val="24"/>
                <w:szCs w:val="24"/>
              </w:rPr>
            </w:pPr>
          </w:p>
        </w:tc>
        <w:tc>
          <w:tcPr>
            <w:tcW w:w="720" w:type="dxa"/>
          </w:tcPr>
          <w:p w14:paraId="2FAD3D0D" w14:textId="77777777" w:rsidR="00E46B6F" w:rsidRPr="003E710D" w:rsidRDefault="00E46B6F" w:rsidP="00334EDC">
            <w:pPr>
              <w:spacing w:line="480" w:lineRule="auto"/>
              <w:rPr>
                <w:rFonts w:ascii="Times New Roman" w:hAnsi="Times New Roman" w:cs="Times New Roman"/>
                <w:sz w:val="24"/>
                <w:szCs w:val="24"/>
              </w:rPr>
            </w:pPr>
          </w:p>
        </w:tc>
        <w:tc>
          <w:tcPr>
            <w:tcW w:w="630" w:type="dxa"/>
          </w:tcPr>
          <w:p w14:paraId="240BFB2F" w14:textId="77777777" w:rsidR="00E46B6F" w:rsidRPr="003E710D" w:rsidRDefault="00E46B6F" w:rsidP="00334EDC">
            <w:pPr>
              <w:spacing w:line="480" w:lineRule="auto"/>
              <w:rPr>
                <w:rFonts w:ascii="Times New Roman" w:hAnsi="Times New Roman" w:cs="Times New Roman"/>
                <w:sz w:val="24"/>
                <w:szCs w:val="24"/>
              </w:rPr>
            </w:pPr>
          </w:p>
        </w:tc>
        <w:tc>
          <w:tcPr>
            <w:tcW w:w="625" w:type="dxa"/>
          </w:tcPr>
          <w:p w14:paraId="7AAFFD48" w14:textId="77777777" w:rsidR="00E46B6F" w:rsidRPr="003E710D" w:rsidRDefault="00E46B6F" w:rsidP="00334EDC">
            <w:pPr>
              <w:spacing w:line="480" w:lineRule="auto"/>
              <w:rPr>
                <w:rFonts w:ascii="Times New Roman" w:hAnsi="Times New Roman" w:cs="Times New Roman"/>
                <w:sz w:val="24"/>
                <w:szCs w:val="24"/>
              </w:rPr>
            </w:pPr>
          </w:p>
        </w:tc>
      </w:tr>
      <w:tr w:rsidR="00E46B6F" w:rsidRPr="003E710D" w14:paraId="39995262" w14:textId="77777777" w:rsidTr="00334EDC">
        <w:tc>
          <w:tcPr>
            <w:tcW w:w="885" w:type="dxa"/>
          </w:tcPr>
          <w:p w14:paraId="7F4D069E" w14:textId="77777777" w:rsidR="00E46B6F" w:rsidRPr="003E710D" w:rsidRDefault="00E46B6F" w:rsidP="00334EDC">
            <w:pPr>
              <w:spacing w:line="480" w:lineRule="auto"/>
              <w:rPr>
                <w:rFonts w:ascii="Times New Roman" w:hAnsi="Times New Roman" w:cs="Times New Roman"/>
                <w:sz w:val="24"/>
                <w:szCs w:val="24"/>
              </w:rPr>
            </w:pPr>
            <w:r w:rsidRPr="003E710D">
              <w:rPr>
                <w:rFonts w:ascii="Times New Roman" w:hAnsi="Times New Roman" w:cs="Times New Roman"/>
                <w:sz w:val="24"/>
                <w:szCs w:val="24"/>
              </w:rPr>
              <w:lastRenderedPageBreak/>
              <w:t>18.</w:t>
            </w:r>
          </w:p>
        </w:tc>
        <w:tc>
          <w:tcPr>
            <w:tcW w:w="5850" w:type="dxa"/>
          </w:tcPr>
          <w:p w14:paraId="4903D1EF"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Does Audiovisual instructional materials impact your ability to remember key concepts and apply them to problem-solving tasks?</w:t>
            </w:r>
          </w:p>
        </w:tc>
        <w:tc>
          <w:tcPr>
            <w:tcW w:w="630" w:type="dxa"/>
          </w:tcPr>
          <w:p w14:paraId="3299A574" w14:textId="77777777" w:rsidR="00E46B6F" w:rsidRPr="003E710D" w:rsidRDefault="00E46B6F" w:rsidP="00334EDC">
            <w:pPr>
              <w:spacing w:line="480" w:lineRule="auto"/>
              <w:rPr>
                <w:rFonts w:ascii="Times New Roman" w:hAnsi="Times New Roman" w:cs="Times New Roman"/>
                <w:sz w:val="24"/>
                <w:szCs w:val="24"/>
              </w:rPr>
            </w:pPr>
          </w:p>
        </w:tc>
        <w:tc>
          <w:tcPr>
            <w:tcW w:w="720" w:type="dxa"/>
          </w:tcPr>
          <w:p w14:paraId="4B6D0EA2" w14:textId="77777777" w:rsidR="00E46B6F" w:rsidRPr="003E710D" w:rsidRDefault="00E46B6F" w:rsidP="00334EDC">
            <w:pPr>
              <w:spacing w:line="480" w:lineRule="auto"/>
              <w:rPr>
                <w:rFonts w:ascii="Times New Roman" w:hAnsi="Times New Roman" w:cs="Times New Roman"/>
                <w:sz w:val="24"/>
                <w:szCs w:val="24"/>
              </w:rPr>
            </w:pPr>
          </w:p>
        </w:tc>
        <w:tc>
          <w:tcPr>
            <w:tcW w:w="630" w:type="dxa"/>
          </w:tcPr>
          <w:p w14:paraId="31D73F3C" w14:textId="77777777" w:rsidR="00E46B6F" w:rsidRPr="003E710D" w:rsidRDefault="00E46B6F" w:rsidP="00334EDC">
            <w:pPr>
              <w:spacing w:line="480" w:lineRule="auto"/>
              <w:rPr>
                <w:rFonts w:ascii="Times New Roman" w:hAnsi="Times New Roman" w:cs="Times New Roman"/>
                <w:sz w:val="24"/>
                <w:szCs w:val="24"/>
              </w:rPr>
            </w:pPr>
          </w:p>
        </w:tc>
        <w:tc>
          <w:tcPr>
            <w:tcW w:w="625" w:type="dxa"/>
          </w:tcPr>
          <w:p w14:paraId="29A1A73B" w14:textId="77777777" w:rsidR="00E46B6F" w:rsidRPr="003E710D" w:rsidRDefault="00E46B6F" w:rsidP="00334EDC">
            <w:pPr>
              <w:spacing w:line="480" w:lineRule="auto"/>
              <w:rPr>
                <w:rFonts w:ascii="Times New Roman" w:hAnsi="Times New Roman" w:cs="Times New Roman"/>
                <w:sz w:val="24"/>
                <w:szCs w:val="24"/>
              </w:rPr>
            </w:pPr>
          </w:p>
        </w:tc>
      </w:tr>
      <w:tr w:rsidR="00E46B6F" w:rsidRPr="003E710D" w14:paraId="0BE92F60" w14:textId="77777777" w:rsidTr="00334EDC">
        <w:tc>
          <w:tcPr>
            <w:tcW w:w="885" w:type="dxa"/>
          </w:tcPr>
          <w:p w14:paraId="49FA4C2C" w14:textId="77777777" w:rsidR="00E46B6F" w:rsidRPr="003E710D" w:rsidRDefault="00E46B6F" w:rsidP="00334EDC">
            <w:pPr>
              <w:spacing w:line="480" w:lineRule="auto"/>
              <w:rPr>
                <w:rFonts w:ascii="Times New Roman" w:hAnsi="Times New Roman" w:cs="Times New Roman"/>
                <w:sz w:val="24"/>
                <w:szCs w:val="24"/>
              </w:rPr>
            </w:pPr>
            <w:r w:rsidRPr="003E710D">
              <w:rPr>
                <w:rFonts w:ascii="Times New Roman" w:hAnsi="Times New Roman" w:cs="Times New Roman"/>
                <w:sz w:val="24"/>
                <w:szCs w:val="24"/>
              </w:rPr>
              <w:t>19.</w:t>
            </w:r>
          </w:p>
        </w:tc>
        <w:tc>
          <w:tcPr>
            <w:tcW w:w="5850" w:type="dxa"/>
          </w:tcPr>
          <w:p w14:paraId="22491445"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pace of the content, technical issues, lack of interactivity are challenges faced when using audiovisual materials in learning chemistry?</w:t>
            </w:r>
          </w:p>
        </w:tc>
        <w:tc>
          <w:tcPr>
            <w:tcW w:w="630" w:type="dxa"/>
          </w:tcPr>
          <w:p w14:paraId="689B5E33" w14:textId="77777777" w:rsidR="00E46B6F" w:rsidRPr="003E710D" w:rsidRDefault="00E46B6F" w:rsidP="00334EDC">
            <w:pPr>
              <w:spacing w:line="480" w:lineRule="auto"/>
              <w:rPr>
                <w:rFonts w:ascii="Times New Roman" w:hAnsi="Times New Roman" w:cs="Times New Roman"/>
                <w:sz w:val="24"/>
                <w:szCs w:val="24"/>
              </w:rPr>
            </w:pPr>
          </w:p>
        </w:tc>
        <w:tc>
          <w:tcPr>
            <w:tcW w:w="720" w:type="dxa"/>
          </w:tcPr>
          <w:p w14:paraId="2B79C124" w14:textId="77777777" w:rsidR="00E46B6F" w:rsidRPr="003E710D" w:rsidRDefault="00E46B6F" w:rsidP="00334EDC">
            <w:pPr>
              <w:spacing w:line="480" w:lineRule="auto"/>
              <w:rPr>
                <w:rFonts w:ascii="Times New Roman" w:hAnsi="Times New Roman" w:cs="Times New Roman"/>
                <w:sz w:val="24"/>
                <w:szCs w:val="24"/>
              </w:rPr>
            </w:pPr>
          </w:p>
        </w:tc>
        <w:tc>
          <w:tcPr>
            <w:tcW w:w="630" w:type="dxa"/>
          </w:tcPr>
          <w:p w14:paraId="78F34A28" w14:textId="77777777" w:rsidR="00E46B6F" w:rsidRPr="003E710D" w:rsidRDefault="00E46B6F" w:rsidP="00334EDC">
            <w:pPr>
              <w:spacing w:line="480" w:lineRule="auto"/>
              <w:rPr>
                <w:rFonts w:ascii="Times New Roman" w:hAnsi="Times New Roman" w:cs="Times New Roman"/>
                <w:sz w:val="24"/>
                <w:szCs w:val="24"/>
              </w:rPr>
            </w:pPr>
          </w:p>
        </w:tc>
        <w:tc>
          <w:tcPr>
            <w:tcW w:w="625" w:type="dxa"/>
          </w:tcPr>
          <w:p w14:paraId="2870D6B2" w14:textId="77777777" w:rsidR="00E46B6F" w:rsidRPr="003E710D" w:rsidRDefault="00E46B6F" w:rsidP="00334EDC">
            <w:pPr>
              <w:spacing w:line="480" w:lineRule="auto"/>
              <w:rPr>
                <w:rFonts w:ascii="Times New Roman" w:hAnsi="Times New Roman" w:cs="Times New Roman"/>
                <w:sz w:val="24"/>
                <w:szCs w:val="24"/>
              </w:rPr>
            </w:pPr>
          </w:p>
        </w:tc>
      </w:tr>
      <w:tr w:rsidR="00E46B6F" w:rsidRPr="003E710D" w14:paraId="0A721EAD" w14:textId="77777777" w:rsidTr="00334EDC">
        <w:tc>
          <w:tcPr>
            <w:tcW w:w="885" w:type="dxa"/>
          </w:tcPr>
          <w:p w14:paraId="0BCB3F02" w14:textId="77777777" w:rsidR="00E46B6F" w:rsidRPr="003E710D" w:rsidRDefault="00E46B6F" w:rsidP="00334EDC">
            <w:pPr>
              <w:spacing w:line="480" w:lineRule="auto"/>
              <w:rPr>
                <w:rFonts w:ascii="Times New Roman" w:hAnsi="Times New Roman" w:cs="Times New Roman"/>
                <w:sz w:val="24"/>
                <w:szCs w:val="24"/>
              </w:rPr>
            </w:pPr>
            <w:r w:rsidRPr="003E710D">
              <w:rPr>
                <w:rFonts w:ascii="Times New Roman" w:hAnsi="Times New Roman" w:cs="Times New Roman"/>
                <w:sz w:val="24"/>
                <w:szCs w:val="24"/>
              </w:rPr>
              <w:t>20.</w:t>
            </w:r>
          </w:p>
        </w:tc>
        <w:tc>
          <w:tcPr>
            <w:tcW w:w="5850" w:type="dxa"/>
          </w:tcPr>
          <w:p w14:paraId="0F3CEDFF" w14:textId="77777777" w:rsidR="00E46B6F" w:rsidRPr="003E710D" w:rsidRDefault="00E46B6F" w:rsidP="00334EDC">
            <w:pPr>
              <w:spacing w:after="200" w:line="480" w:lineRule="auto"/>
              <w:rPr>
                <w:rFonts w:ascii="Times New Roman" w:hAnsi="Times New Roman" w:cs="Times New Roman"/>
                <w:sz w:val="24"/>
                <w:szCs w:val="24"/>
              </w:rPr>
            </w:pPr>
            <w:r w:rsidRPr="003E710D">
              <w:rPr>
                <w:rFonts w:ascii="Times New Roman" w:hAnsi="Times New Roman" w:cs="Times New Roman"/>
                <w:sz w:val="24"/>
                <w:szCs w:val="24"/>
              </w:rPr>
              <w:t>audiovisual materials reduces the difficulty you experience when learning abstract chemistry topics such as thermodynamics, kinetics, or organic chemistry?</w:t>
            </w:r>
          </w:p>
        </w:tc>
        <w:tc>
          <w:tcPr>
            <w:tcW w:w="630" w:type="dxa"/>
          </w:tcPr>
          <w:p w14:paraId="2F8300F1" w14:textId="77777777" w:rsidR="00E46B6F" w:rsidRPr="003E710D" w:rsidRDefault="00E46B6F" w:rsidP="00334EDC">
            <w:pPr>
              <w:spacing w:line="480" w:lineRule="auto"/>
              <w:rPr>
                <w:rFonts w:ascii="Times New Roman" w:hAnsi="Times New Roman" w:cs="Times New Roman"/>
                <w:sz w:val="24"/>
                <w:szCs w:val="24"/>
              </w:rPr>
            </w:pPr>
          </w:p>
        </w:tc>
        <w:tc>
          <w:tcPr>
            <w:tcW w:w="720" w:type="dxa"/>
          </w:tcPr>
          <w:p w14:paraId="4FC7E4F5" w14:textId="77777777" w:rsidR="00E46B6F" w:rsidRPr="003E710D" w:rsidRDefault="00E46B6F" w:rsidP="00334EDC">
            <w:pPr>
              <w:spacing w:line="480" w:lineRule="auto"/>
              <w:rPr>
                <w:rFonts w:ascii="Times New Roman" w:hAnsi="Times New Roman" w:cs="Times New Roman"/>
                <w:sz w:val="24"/>
                <w:szCs w:val="24"/>
              </w:rPr>
            </w:pPr>
          </w:p>
        </w:tc>
        <w:tc>
          <w:tcPr>
            <w:tcW w:w="630" w:type="dxa"/>
          </w:tcPr>
          <w:p w14:paraId="42A768D0" w14:textId="77777777" w:rsidR="00E46B6F" w:rsidRPr="003E710D" w:rsidRDefault="00E46B6F" w:rsidP="00334EDC">
            <w:pPr>
              <w:spacing w:line="480" w:lineRule="auto"/>
              <w:rPr>
                <w:rFonts w:ascii="Times New Roman" w:hAnsi="Times New Roman" w:cs="Times New Roman"/>
                <w:sz w:val="24"/>
                <w:szCs w:val="24"/>
              </w:rPr>
            </w:pPr>
          </w:p>
        </w:tc>
        <w:tc>
          <w:tcPr>
            <w:tcW w:w="625" w:type="dxa"/>
          </w:tcPr>
          <w:p w14:paraId="2B6CDD4A" w14:textId="77777777" w:rsidR="00E46B6F" w:rsidRPr="003E710D" w:rsidRDefault="00E46B6F" w:rsidP="00334EDC">
            <w:pPr>
              <w:spacing w:line="480" w:lineRule="auto"/>
              <w:rPr>
                <w:rFonts w:ascii="Times New Roman" w:hAnsi="Times New Roman" w:cs="Times New Roman"/>
                <w:sz w:val="24"/>
                <w:szCs w:val="24"/>
              </w:rPr>
            </w:pPr>
          </w:p>
        </w:tc>
      </w:tr>
    </w:tbl>
    <w:p w14:paraId="570F8E90" w14:textId="77777777" w:rsidR="00E46B6F" w:rsidRPr="00EE3047" w:rsidRDefault="00E46B6F" w:rsidP="00E46B6F">
      <w:pPr>
        <w:spacing w:line="480" w:lineRule="auto"/>
        <w:rPr>
          <w:rFonts w:ascii="Times New Roman" w:hAnsi="Times New Roman" w:cs="Times New Roman"/>
          <w:sz w:val="28"/>
          <w:szCs w:val="28"/>
        </w:rPr>
      </w:pPr>
    </w:p>
    <w:p w14:paraId="0ADD219A" w14:textId="77777777" w:rsidR="00E46B6F" w:rsidRDefault="00E46B6F"/>
    <w:sectPr w:rsidR="00E46B6F" w:rsidSect="00E46B6F">
      <w:footerReference w:type="default" r:id="rId14"/>
      <w:pgSz w:w="12240" w:h="15840"/>
      <w:pgMar w:top="1584" w:right="1440" w:bottom="3168" w:left="1584" w:header="720" w:footer="270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395823"/>
      <w:docPartObj>
        <w:docPartGallery w:val="Page Numbers (Bottom of Page)"/>
        <w:docPartUnique/>
      </w:docPartObj>
    </w:sdtPr>
    <w:sdtEndPr>
      <w:rPr>
        <w:noProof/>
      </w:rPr>
    </w:sdtEndPr>
    <w:sdtContent>
      <w:p w14:paraId="1A917D2D" w14:textId="77777777" w:rsidR="00E46B6F" w:rsidRDefault="00E46B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7BD68D" w14:textId="77777777" w:rsidR="00E46B6F" w:rsidRDefault="00E46B6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AF8"/>
    <w:multiLevelType w:val="hybridMultilevel"/>
    <w:tmpl w:val="E47C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437E8"/>
    <w:multiLevelType w:val="multilevel"/>
    <w:tmpl w:val="EAF8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71451"/>
    <w:multiLevelType w:val="hybridMultilevel"/>
    <w:tmpl w:val="79089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7921006"/>
    <w:multiLevelType w:val="multilevel"/>
    <w:tmpl w:val="B4DC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4B2C56"/>
    <w:multiLevelType w:val="multilevel"/>
    <w:tmpl w:val="45BC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A41FF1"/>
    <w:multiLevelType w:val="multilevel"/>
    <w:tmpl w:val="4590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E2087"/>
    <w:multiLevelType w:val="multilevel"/>
    <w:tmpl w:val="4B60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F3F70"/>
    <w:multiLevelType w:val="multilevel"/>
    <w:tmpl w:val="D440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221A7C"/>
    <w:multiLevelType w:val="multilevel"/>
    <w:tmpl w:val="8018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F25238"/>
    <w:multiLevelType w:val="hybridMultilevel"/>
    <w:tmpl w:val="098ED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9816A1"/>
    <w:multiLevelType w:val="hybridMultilevel"/>
    <w:tmpl w:val="1E8AF6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B2C69DE"/>
    <w:multiLevelType w:val="multilevel"/>
    <w:tmpl w:val="7B9A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2E0A8F"/>
    <w:multiLevelType w:val="multilevel"/>
    <w:tmpl w:val="A51C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C73542"/>
    <w:multiLevelType w:val="multilevel"/>
    <w:tmpl w:val="DC80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4848DB"/>
    <w:multiLevelType w:val="hybridMultilevel"/>
    <w:tmpl w:val="F976D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D356B89"/>
    <w:multiLevelType w:val="multilevel"/>
    <w:tmpl w:val="5E9C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973691"/>
    <w:multiLevelType w:val="multilevel"/>
    <w:tmpl w:val="3E58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798781">
    <w:abstractNumId w:val="12"/>
  </w:num>
  <w:num w:numId="2" w16cid:durableId="1940332721">
    <w:abstractNumId w:val="11"/>
  </w:num>
  <w:num w:numId="3" w16cid:durableId="464934796">
    <w:abstractNumId w:val="13"/>
  </w:num>
  <w:num w:numId="4" w16cid:durableId="827280934">
    <w:abstractNumId w:val="16"/>
  </w:num>
  <w:num w:numId="5" w16cid:durableId="258487821">
    <w:abstractNumId w:val="8"/>
  </w:num>
  <w:num w:numId="6" w16cid:durableId="829178797">
    <w:abstractNumId w:val="4"/>
  </w:num>
  <w:num w:numId="7" w16cid:durableId="1294603054">
    <w:abstractNumId w:val="1"/>
  </w:num>
  <w:num w:numId="8" w16cid:durableId="718165406">
    <w:abstractNumId w:val="15"/>
  </w:num>
  <w:num w:numId="9" w16cid:durableId="1466123326">
    <w:abstractNumId w:val="6"/>
  </w:num>
  <w:num w:numId="10" w16cid:durableId="105004230">
    <w:abstractNumId w:val="7"/>
  </w:num>
  <w:num w:numId="11" w16cid:durableId="929434173">
    <w:abstractNumId w:val="0"/>
  </w:num>
  <w:num w:numId="12" w16cid:durableId="894389698">
    <w:abstractNumId w:val="9"/>
  </w:num>
  <w:num w:numId="13" w16cid:durableId="1063790690">
    <w:abstractNumId w:val="10"/>
  </w:num>
  <w:num w:numId="14" w16cid:durableId="85659553">
    <w:abstractNumId w:val="5"/>
  </w:num>
  <w:num w:numId="15" w16cid:durableId="494078592">
    <w:abstractNumId w:val="3"/>
  </w:num>
  <w:num w:numId="16" w16cid:durableId="765492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4925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6F"/>
    <w:rsid w:val="00487268"/>
    <w:rsid w:val="007A18A3"/>
    <w:rsid w:val="00C14F29"/>
    <w:rsid w:val="00C722A3"/>
    <w:rsid w:val="00DB27FA"/>
    <w:rsid w:val="00E4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42C6"/>
  <w15:chartTrackingRefBased/>
  <w15:docId w15:val="{70DEA2E9-5F3E-447B-8A68-8560D97D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B6F"/>
    <w:rPr>
      <w:kern w:val="0"/>
      <w:lang w:val="en-GB"/>
      <w14:ligatures w14:val="none"/>
    </w:rPr>
  </w:style>
  <w:style w:type="paragraph" w:styleId="Heading1">
    <w:name w:val="heading 1"/>
    <w:basedOn w:val="Normal"/>
    <w:next w:val="Normal"/>
    <w:link w:val="Heading1Char"/>
    <w:uiPriority w:val="9"/>
    <w:qFormat/>
    <w:rsid w:val="00E46B6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46B6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46B6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46B6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46B6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46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B6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46B6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46B6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46B6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46B6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46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B6F"/>
    <w:rPr>
      <w:rFonts w:eastAsiaTheme="majorEastAsia" w:cstheme="majorBidi"/>
      <w:color w:val="272727" w:themeColor="text1" w:themeTint="D8"/>
    </w:rPr>
  </w:style>
  <w:style w:type="paragraph" w:styleId="Title">
    <w:name w:val="Title"/>
    <w:basedOn w:val="Normal"/>
    <w:next w:val="Normal"/>
    <w:link w:val="TitleChar"/>
    <w:uiPriority w:val="10"/>
    <w:qFormat/>
    <w:rsid w:val="00E46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B6F"/>
    <w:pPr>
      <w:spacing w:before="160"/>
      <w:jc w:val="center"/>
    </w:pPr>
    <w:rPr>
      <w:i/>
      <w:iCs/>
      <w:color w:val="404040" w:themeColor="text1" w:themeTint="BF"/>
    </w:rPr>
  </w:style>
  <w:style w:type="character" w:customStyle="1" w:styleId="QuoteChar">
    <w:name w:val="Quote Char"/>
    <w:basedOn w:val="DefaultParagraphFont"/>
    <w:link w:val="Quote"/>
    <w:uiPriority w:val="29"/>
    <w:rsid w:val="00E46B6F"/>
    <w:rPr>
      <w:i/>
      <w:iCs/>
      <w:color w:val="404040" w:themeColor="text1" w:themeTint="BF"/>
    </w:rPr>
  </w:style>
  <w:style w:type="paragraph" w:styleId="ListParagraph">
    <w:name w:val="List Paragraph"/>
    <w:basedOn w:val="Normal"/>
    <w:uiPriority w:val="34"/>
    <w:qFormat/>
    <w:rsid w:val="00E46B6F"/>
    <w:pPr>
      <w:ind w:left="720"/>
      <w:contextualSpacing/>
    </w:pPr>
  </w:style>
  <w:style w:type="character" w:styleId="IntenseEmphasis">
    <w:name w:val="Intense Emphasis"/>
    <w:basedOn w:val="DefaultParagraphFont"/>
    <w:uiPriority w:val="21"/>
    <w:qFormat/>
    <w:rsid w:val="00E46B6F"/>
    <w:rPr>
      <w:i/>
      <w:iCs/>
      <w:color w:val="2E74B5" w:themeColor="accent1" w:themeShade="BF"/>
    </w:rPr>
  </w:style>
  <w:style w:type="paragraph" w:styleId="IntenseQuote">
    <w:name w:val="Intense Quote"/>
    <w:basedOn w:val="Normal"/>
    <w:next w:val="Normal"/>
    <w:link w:val="IntenseQuoteChar"/>
    <w:uiPriority w:val="30"/>
    <w:qFormat/>
    <w:rsid w:val="00E46B6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46B6F"/>
    <w:rPr>
      <w:i/>
      <w:iCs/>
      <w:color w:val="2E74B5" w:themeColor="accent1" w:themeShade="BF"/>
    </w:rPr>
  </w:style>
  <w:style w:type="character" w:styleId="IntenseReference">
    <w:name w:val="Intense Reference"/>
    <w:basedOn w:val="DefaultParagraphFont"/>
    <w:uiPriority w:val="32"/>
    <w:qFormat/>
    <w:rsid w:val="00E46B6F"/>
    <w:rPr>
      <w:b/>
      <w:bCs/>
      <w:smallCaps/>
      <w:color w:val="2E74B5" w:themeColor="accent1" w:themeShade="BF"/>
      <w:spacing w:val="5"/>
    </w:rPr>
  </w:style>
  <w:style w:type="paragraph" w:styleId="Footer">
    <w:name w:val="footer"/>
    <w:basedOn w:val="Normal"/>
    <w:link w:val="FooterChar"/>
    <w:uiPriority w:val="99"/>
    <w:unhideWhenUsed/>
    <w:rsid w:val="00E46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6F"/>
    <w:rPr>
      <w:kern w:val="0"/>
      <w:lang w:val="en-GB"/>
      <w14:ligatures w14:val="none"/>
    </w:rPr>
  </w:style>
  <w:style w:type="character" w:styleId="Hyperlink">
    <w:name w:val="Hyperlink"/>
    <w:basedOn w:val="DefaultParagraphFont"/>
    <w:uiPriority w:val="99"/>
    <w:unhideWhenUsed/>
    <w:rsid w:val="00E46B6F"/>
    <w:rPr>
      <w:color w:val="0563C1" w:themeColor="hyperlink"/>
      <w:u w:val="single"/>
    </w:rPr>
  </w:style>
  <w:style w:type="character" w:styleId="UnresolvedMention">
    <w:name w:val="Unresolved Mention"/>
    <w:basedOn w:val="DefaultParagraphFont"/>
    <w:uiPriority w:val="99"/>
    <w:semiHidden/>
    <w:unhideWhenUsed/>
    <w:rsid w:val="00E46B6F"/>
    <w:rPr>
      <w:color w:val="605E5C"/>
      <w:shd w:val="clear" w:color="auto" w:fill="E1DFDD"/>
    </w:rPr>
  </w:style>
  <w:style w:type="table" w:customStyle="1" w:styleId="TableGrid">
    <w:name w:val="TableGrid"/>
    <w:rsid w:val="00E46B6F"/>
    <w:pPr>
      <w:spacing w:after="0" w:line="240" w:lineRule="auto"/>
    </w:pPr>
    <w:rPr>
      <w:rFonts w:eastAsiaTheme="minorEastAsia"/>
      <w:kern w:val="0"/>
    </w:rPr>
    <w:tblPr>
      <w:tblCellMar>
        <w:top w:w="0" w:type="dxa"/>
        <w:left w:w="0" w:type="dxa"/>
        <w:bottom w:w="0" w:type="dxa"/>
        <w:right w:w="0" w:type="dxa"/>
      </w:tblCellMar>
    </w:tblPr>
  </w:style>
  <w:style w:type="paragraph" w:styleId="NoSpacing">
    <w:name w:val="No Spacing"/>
    <w:uiPriority w:val="1"/>
    <w:qFormat/>
    <w:rsid w:val="00E46B6F"/>
    <w:pPr>
      <w:spacing w:after="0" w:line="240" w:lineRule="auto"/>
      <w:ind w:left="10" w:hanging="10"/>
      <w:jc w:val="both"/>
    </w:pPr>
    <w:rPr>
      <w:rFonts w:ascii="Calibri" w:eastAsia="Calibri" w:hAnsi="Calibri" w:cs="Calibri"/>
      <w:color w:val="000000"/>
      <w:kern w:val="0"/>
      <w:sz w:val="28"/>
      <w14:ligatures w14:val="none"/>
    </w:rPr>
  </w:style>
  <w:style w:type="table" w:customStyle="1" w:styleId="TableGrid1">
    <w:name w:val="Table Grid1"/>
    <w:basedOn w:val="TableNormal"/>
    <w:next w:val="TableGrid0"/>
    <w:uiPriority w:val="39"/>
    <w:rsid w:val="00E46B6F"/>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E46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6B6F"/>
    <w:pPr>
      <w:tabs>
        <w:tab w:val="center" w:pos="4680"/>
        <w:tab w:val="right" w:pos="9360"/>
      </w:tabs>
      <w:spacing w:after="0" w:line="240" w:lineRule="auto"/>
    </w:pPr>
    <w:rPr>
      <w:kern w:val="2"/>
      <w:lang w:val="en-US"/>
      <w14:ligatures w14:val="standardContextual"/>
    </w:rPr>
  </w:style>
  <w:style w:type="character" w:customStyle="1" w:styleId="HeaderChar">
    <w:name w:val="Header Char"/>
    <w:basedOn w:val="DefaultParagraphFont"/>
    <w:link w:val="Header"/>
    <w:uiPriority w:val="99"/>
    <w:rsid w:val="00E46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geriaagencyafewpointersdailytrust.mhtml/" TargetMode="External"/><Relationship Id="rId13" Type="http://schemas.openxmlformats.org/officeDocument/2006/relationships/hyperlink" Target="https://doi.org/10.1007/978-3-319-18693-1_13" TargetMode="External"/><Relationship Id="rId3" Type="http://schemas.openxmlformats.org/officeDocument/2006/relationships/settings" Target="settings.xml"/><Relationship Id="rId7" Type="http://schemas.openxmlformats.org/officeDocument/2006/relationships/hyperlink" Target="https://www.emerald.com/insight/content/doi/10.1108/s205%09%09364120200000033003/full/html" TargetMode="External"/><Relationship Id="rId12" Type="http://schemas.openxmlformats.org/officeDocument/2006/relationships/hyperlink" Target="https://doi.org/10.3390/joitmc801000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s://doi.org/10.1016/j.tsc.2021.100794" TargetMode="External"/><Relationship Id="rId5" Type="http://schemas.openxmlformats.org/officeDocument/2006/relationships/chart" Target="charts/chart1.xml"/><Relationship Id="rId15" Type="http://schemas.openxmlformats.org/officeDocument/2006/relationships/fontTable" Target="fontTable.xml"/><Relationship Id="rId10" Type="http://schemas.openxmlformats.org/officeDocument/2006/relationships/hyperlink" Target="https://doi.org/10.1057/s41599%09019-0352-4" TargetMode="External"/><Relationship Id="rId4" Type="http://schemas.openxmlformats.org/officeDocument/2006/relationships/webSettings" Target="webSettings.xml"/><Relationship Id="rId9" Type="http://schemas.openxmlformats.org/officeDocument/2006/relationships/hyperlink" Target="https://doi.org/10.1142/9789812707420_0002"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RESPONDENT BASED ON GENDER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238-42DA-B3A2-582919FD52C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238-42DA-B3A2-582919FD52C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238-42DA-B3A2-582919FD52C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238-42DA-B3A2-582919FD52C5}"/>
              </c:ext>
            </c:extLst>
          </c:dPt>
          <c:cat>
            <c:strRef>
              <c:f>Sheet1!$A$2:$A$5</c:f>
              <c:strCache>
                <c:ptCount val="2"/>
                <c:pt idx="0">
                  <c:v>MALE</c:v>
                </c:pt>
                <c:pt idx="1">
                  <c:v>FEMALE</c:v>
                </c:pt>
              </c:strCache>
            </c:strRef>
          </c:cat>
          <c:val>
            <c:numRef>
              <c:f>Sheet1!$B$2:$B$5</c:f>
              <c:numCache>
                <c:formatCode>General</c:formatCode>
                <c:ptCount val="4"/>
                <c:pt idx="0">
                  <c:v>45</c:v>
                </c:pt>
                <c:pt idx="1">
                  <c:v>50</c:v>
                </c:pt>
              </c:numCache>
            </c:numRef>
          </c:val>
          <c:extLst>
            <c:ext xmlns:c16="http://schemas.microsoft.com/office/drawing/2014/chart" uri="{C3380CC4-5D6E-409C-BE32-E72D297353CC}">
              <c16:uniqueId val="{00000008-3238-42DA-B3A2-582919FD52C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LEVEL</a:t>
            </a:r>
            <a:r>
              <a:rPr lang="en-US" baseline="0"/>
              <a:t> OF RESPONDENT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BE5-45F3-8447-AFF03899C2F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BE5-45F3-8447-AFF03899C2F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BE5-45F3-8447-AFF03899C2F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BE5-45F3-8447-AFF03899C2F8}"/>
              </c:ext>
            </c:extLst>
          </c:dPt>
          <c:cat>
            <c:strRef>
              <c:f>Sheet1!$A$2:$A$5</c:f>
              <c:strCache>
                <c:ptCount val="3"/>
                <c:pt idx="0">
                  <c:v>SS1</c:v>
                </c:pt>
                <c:pt idx="1">
                  <c:v>SS2</c:v>
                </c:pt>
                <c:pt idx="2">
                  <c:v>SS3</c:v>
                </c:pt>
              </c:strCache>
            </c:strRef>
          </c:cat>
          <c:val>
            <c:numRef>
              <c:f>Sheet1!$B$2:$B$5</c:f>
              <c:numCache>
                <c:formatCode>General</c:formatCode>
                <c:ptCount val="4"/>
                <c:pt idx="0">
                  <c:v>25</c:v>
                </c:pt>
                <c:pt idx="1">
                  <c:v>50</c:v>
                </c:pt>
                <c:pt idx="2">
                  <c:v>12.5</c:v>
                </c:pt>
              </c:numCache>
            </c:numRef>
          </c:val>
          <c:extLst>
            <c:ext xmlns:c16="http://schemas.microsoft.com/office/drawing/2014/chart" uri="{C3380CC4-5D6E-409C-BE32-E72D297353CC}">
              <c16:uniqueId val="{00000008-6BE5-45F3-8447-AFF03899C2F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11294</Words>
  <Characters>64376</Characters>
  <Application>Microsoft Office Word</Application>
  <DocSecurity>0</DocSecurity>
  <Lines>536</Lines>
  <Paragraphs>151</Paragraphs>
  <ScaleCrop>false</ScaleCrop>
  <Company/>
  <LinksUpToDate>false</LinksUpToDate>
  <CharactersWithSpaces>75519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rabiu gambari</dc:creator>
  <cp:keywords/>
  <dc:description/>
  <cp:lastModifiedBy>rabiu gambari</cp:lastModifiedBy>
  <cp:revision>1</cp:revision>
  <dcterms:created xsi:type="dcterms:W3CDTF">2025-01-20T12:47:00Z</dcterms:created>
  <dcterms:modified xsi:type="dcterms:W3CDTF">2025-01-20T12:47:00Z</dcterms:modified>
</cp:coreProperties>
</file>