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EE" w:rsidRPr="002554D3" w:rsidRDefault="00251EEE" w:rsidP="00251EEE">
      <w:pPr>
        <w:spacing w:after="0" w:line="360" w:lineRule="auto"/>
        <w:jc w:val="center"/>
        <w:rPr>
          <w:rFonts w:ascii="Times New Roman" w:hAnsi="Times New Roman" w:cs="Times New Roman"/>
          <w:b/>
          <w:bCs/>
          <w:sz w:val="28"/>
          <w:szCs w:val="26"/>
        </w:rPr>
      </w:pPr>
      <w:r w:rsidRPr="002554D3">
        <w:rPr>
          <w:rFonts w:ascii="Times New Roman" w:eastAsia="Times New Roman" w:hAnsi="Times New Roman" w:cs="Times New Roman"/>
          <w:b/>
          <w:sz w:val="28"/>
          <w:szCs w:val="26"/>
          <w:lang w:eastAsia="en-GB"/>
        </w:rPr>
        <w:t>COMPARATIVE ANALYSIS OF SCHOOL RESOURCE MANAGEMENT IN PUBLIC AND PRIVATE SECONDARY SCHOOLS WITHIN ILORIN WEST LOCAL GOVERNMENT AREA, KWARA STATE</w:t>
      </w:r>
    </w:p>
    <w:p w:rsidR="00251EEE" w:rsidRPr="00B23EB5" w:rsidRDefault="00251EEE" w:rsidP="00251EEE">
      <w:pPr>
        <w:spacing w:after="0" w:line="480" w:lineRule="auto"/>
        <w:jc w:val="both"/>
        <w:rPr>
          <w:rFonts w:ascii="Times New Roman" w:hAnsi="Times New Roman" w:cs="Times New Roman"/>
          <w:b/>
          <w:bCs/>
          <w:sz w:val="26"/>
          <w:szCs w:val="26"/>
        </w:rPr>
      </w:pPr>
    </w:p>
    <w:p w:rsidR="00251EEE" w:rsidRDefault="00251EEE" w:rsidP="00251EEE">
      <w:pPr>
        <w:spacing w:after="0" w:line="480" w:lineRule="auto"/>
        <w:jc w:val="both"/>
        <w:rPr>
          <w:rFonts w:ascii="Times New Roman" w:hAnsi="Times New Roman" w:cs="Times New Roman"/>
          <w:b/>
          <w:bCs/>
          <w:sz w:val="26"/>
          <w:szCs w:val="26"/>
        </w:rPr>
      </w:pPr>
    </w:p>
    <w:p w:rsidR="002554D3" w:rsidRPr="00B23EB5" w:rsidRDefault="002554D3" w:rsidP="00251EEE">
      <w:pPr>
        <w:spacing w:after="0" w:line="480" w:lineRule="auto"/>
        <w:jc w:val="both"/>
        <w:rPr>
          <w:rFonts w:ascii="Times New Roman" w:hAnsi="Times New Roman" w:cs="Times New Roman"/>
          <w:b/>
          <w:bCs/>
          <w:sz w:val="26"/>
          <w:szCs w:val="26"/>
        </w:rPr>
      </w:pPr>
    </w:p>
    <w:p w:rsidR="00251EEE" w:rsidRDefault="00251EEE" w:rsidP="00251EEE">
      <w:pPr>
        <w:spacing w:after="0" w:line="240" w:lineRule="auto"/>
        <w:jc w:val="center"/>
        <w:rPr>
          <w:rFonts w:ascii="Times New Roman" w:hAnsi="Times New Roman" w:cs="Times New Roman"/>
          <w:b/>
          <w:bCs/>
          <w:sz w:val="26"/>
          <w:szCs w:val="26"/>
        </w:rPr>
      </w:pPr>
      <w:r w:rsidRPr="00B23EB5">
        <w:rPr>
          <w:rFonts w:ascii="Times New Roman" w:hAnsi="Times New Roman" w:cs="Times New Roman"/>
          <w:b/>
          <w:bCs/>
          <w:sz w:val="26"/>
          <w:szCs w:val="26"/>
        </w:rPr>
        <w:t>By</w:t>
      </w:r>
    </w:p>
    <w:p w:rsidR="00251EEE" w:rsidRPr="00251EEE" w:rsidRDefault="00251EEE" w:rsidP="00251EEE">
      <w:pPr>
        <w:spacing w:after="0" w:line="240" w:lineRule="auto"/>
        <w:jc w:val="center"/>
        <w:rPr>
          <w:rFonts w:ascii="Times New Roman" w:hAnsi="Times New Roman" w:cs="Times New Roman"/>
          <w:b/>
          <w:bCs/>
          <w:sz w:val="10"/>
          <w:szCs w:val="26"/>
        </w:rPr>
      </w:pPr>
    </w:p>
    <w:p w:rsidR="00251EEE" w:rsidRDefault="00251EEE"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Default="002554D3" w:rsidP="00251EEE">
      <w:pPr>
        <w:spacing w:after="0" w:line="240" w:lineRule="auto"/>
        <w:jc w:val="center"/>
        <w:rPr>
          <w:rFonts w:ascii="Times New Roman" w:hAnsi="Times New Roman" w:cs="Times New Roman"/>
          <w:b/>
          <w:bCs/>
          <w:sz w:val="10"/>
          <w:szCs w:val="26"/>
        </w:rPr>
      </w:pPr>
    </w:p>
    <w:p w:rsidR="002554D3" w:rsidRPr="00251EEE" w:rsidRDefault="002554D3" w:rsidP="00251EEE">
      <w:pPr>
        <w:spacing w:after="0" w:line="240" w:lineRule="auto"/>
        <w:jc w:val="center"/>
        <w:rPr>
          <w:rFonts w:ascii="Times New Roman" w:hAnsi="Times New Roman" w:cs="Times New Roman"/>
          <w:b/>
          <w:bCs/>
          <w:sz w:val="10"/>
          <w:szCs w:val="26"/>
        </w:rPr>
      </w:pPr>
    </w:p>
    <w:p w:rsidR="00251EEE" w:rsidRPr="00251EEE" w:rsidRDefault="00251EEE" w:rsidP="00251EEE">
      <w:pPr>
        <w:spacing w:after="0" w:line="240" w:lineRule="auto"/>
        <w:jc w:val="center"/>
        <w:rPr>
          <w:rFonts w:ascii="Times New Roman" w:hAnsi="Times New Roman" w:cs="Times New Roman"/>
          <w:b/>
          <w:bCs/>
          <w:sz w:val="10"/>
          <w:szCs w:val="26"/>
        </w:rPr>
      </w:pPr>
    </w:p>
    <w:p w:rsidR="00251EEE" w:rsidRPr="00251EEE" w:rsidRDefault="00251EEE" w:rsidP="00251EEE">
      <w:pPr>
        <w:spacing w:after="0" w:line="240" w:lineRule="auto"/>
        <w:jc w:val="center"/>
        <w:rPr>
          <w:rFonts w:ascii="Times New Roman" w:hAnsi="Times New Roman" w:cs="Times New Roman"/>
          <w:b/>
          <w:bCs/>
          <w:sz w:val="10"/>
          <w:szCs w:val="26"/>
        </w:rPr>
      </w:pPr>
    </w:p>
    <w:p w:rsidR="002554D3" w:rsidRPr="002554D3" w:rsidRDefault="00251EEE" w:rsidP="002554D3">
      <w:pPr>
        <w:spacing w:after="0" w:line="240" w:lineRule="auto"/>
        <w:jc w:val="center"/>
        <w:rPr>
          <w:rStyle w:val="Strong"/>
          <w:rFonts w:ascii="Times New Roman" w:hAnsi="Times New Roman" w:cs="Times New Roman"/>
          <w:sz w:val="40"/>
          <w:szCs w:val="26"/>
          <w:shd w:val="clear" w:color="auto" w:fill="FFFFFF"/>
        </w:rPr>
      </w:pPr>
      <w:r w:rsidRPr="002554D3">
        <w:rPr>
          <w:rStyle w:val="Strong"/>
          <w:rFonts w:ascii="Times New Roman" w:hAnsi="Times New Roman" w:cs="Times New Roman"/>
          <w:sz w:val="40"/>
          <w:szCs w:val="26"/>
          <w:shd w:val="clear" w:color="auto" w:fill="FFFFFF"/>
        </w:rPr>
        <w:t xml:space="preserve">AYINLA </w:t>
      </w:r>
      <w:r w:rsidR="00B24F6B">
        <w:rPr>
          <w:rStyle w:val="Strong"/>
          <w:rFonts w:ascii="Times New Roman" w:hAnsi="Times New Roman" w:cs="Times New Roman"/>
          <w:sz w:val="40"/>
          <w:szCs w:val="26"/>
          <w:shd w:val="clear" w:color="auto" w:fill="FFFFFF"/>
        </w:rPr>
        <w:t xml:space="preserve">SODIQ OLATUNJI </w:t>
      </w:r>
    </w:p>
    <w:p w:rsidR="00251EEE" w:rsidRPr="002554D3" w:rsidRDefault="002554D3" w:rsidP="002554D3">
      <w:pPr>
        <w:spacing w:after="0" w:line="240" w:lineRule="auto"/>
        <w:jc w:val="center"/>
        <w:rPr>
          <w:rStyle w:val="Strong"/>
          <w:rFonts w:ascii="Times New Roman" w:hAnsi="Times New Roman" w:cs="Times New Roman"/>
          <w:sz w:val="28"/>
          <w:szCs w:val="26"/>
          <w:shd w:val="clear" w:color="auto" w:fill="FFFFFF"/>
        </w:rPr>
      </w:pPr>
      <w:r w:rsidRPr="002554D3">
        <w:rPr>
          <w:rStyle w:val="Strong"/>
          <w:rFonts w:ascii="Times New Roman" w:hAnsi="Times New Roman" w:cs="Times New Roman"/>
          <w:sz w:val="28"/>
          <w:szCs w:val="26"/>
          <w:shd w:val="clear" w:color="auto" w:fill="FFFFFF"/>
        </w:rPr>
        <w:t xml:space="preserve">MATRIC NO: </w:t>
      </w:r>
      <w:r w:rsidR="00B24F6B">
        <w:rPr>
          <w:rStyle w:val="Strong"/>
          <w:rFonts w:ascii="Times New Roman" w:hAnsi="Times New Roman" w:cs="Times New Roman"/>
          <w:sz w:val="28"/>
          <w:szCs w:val="26"/>
          <w:shd w:val="clear" w:color="auto" w:fill="FFFFFF"/>
        </w:rPr>
        <w:t>KWCOED/IL/22/0928</w:t>
      </w:r>
    </w:p>
    <w:p w:rsidR="00251EEE" w:rsidRPr="002554D3" w:rsidRDefault="00251EEE" w:rsidP="002554D3">
      <w:pPr>
        <w:spacing w:after="0" w:line="240" w:lineRule="auto"/>
        <w:jc w:val="center"/>
        <w:rPr>
          <w:rFonts w:ascii="Times New Roman" w:hAnsi="Times New Roman" w:cs="Times New Roman"/>
          <w:b/>
          <w:bCs/>
          <w:szCs w:val="26"/>
        </w:rPr>
      </w:pPr>
    </w:p>
    <w:p w:rsidR="00251EEE" w:rsidRPr="002554D3" w:rsidRDefault="00251EEE" w:rsidP="00251EEE">
      <w:pPr>
        <w:tabs>
          <w:tab w:val="left" w:pos="720"/>
          <w:tab w:val="center" w:pos="4680"/>
          <w:tab w:val="left" w:pos="8403"/>
          <w:tab w:val="right" w:pos="9360"/>
        </w:tabs>
        <w:spacing w:line="360" w:lineRule="auto"/>
        <w:jc w:val="center"/>
        <w:rPr>
          <w:rFonts w:ascii="Bookman Old Style" w:hAnsi="Bookman Old Style" w:cstheme="majorBidi"/>
          <w:b/>
          <w:sz w:val="24"/>
        </w:rPr>
      </w:pPr>
    </w:p>
    <w:p w:rsidR="00251EEE" w:rsidRPr="002554D3" w:rsidRDefault="00251EEE" w:rsidP="00251EEE">
      <w:pPr>
        <w:tabs>
          <w:tab w:val="left" w:pos="720"/>
          <w:tab w:val="center" w:pos="4680"/>
          <w:tab w:val="left" w:pos="8403"/>
          <w:tab w:val="right" w:pos="9360"/>
        </w:tabs>
        <w:spacing w:line="360" w:lineRule="auto"/>
        <w:jc w:val="center"/>
        <w:rPr>
          <w:rFonts w:ascii="Bookman Old Style" w:hAnsi="Bookman Old Style" w:cstheme="majorBidi"/>
          <w:sz w:val="25"/>
          <w:szCs w:val="27"/>
        </w:rPr>
      </w:pPr>
      <w:r w:rsidRPr="002554D3">
        <w:rPr>
          <w:rFonts w:ascii="Bookman Old Style" w:hAnsi="Bookman Old Style" w:cstheme="majorBidi"/>
          <w:sz w:val="25"/>
          <w:szCs w:val="27"/>
        </w:rPr>
        <w:t>A RESEARCH PROJECT SUBMITTED TO THE DEPARTMENT OF SOCIAL STUDIES</w:t>
      </w:r>
      <w:r w:rsidR="002554D3" w:rsidRPr="002554D3">
        <w:rPr>
          <w:rFonts w:ascii="Bookman Old Style" w:hAnsi="Bookman Old Style" w:cstheme="majorBidi"/>
          <w:sz w:val="25"/>
          <w:szCs w:val="27"/>
        </w:rPr>
        <w:t xml:space="preserve"> (DM)</w:t>
      </w:r>
      <w:r w:rsidRPr="002554D3">
        <w:rPr>
          <w:rFonts w:ascii="Bookman Old Style" w:hAnsi="Bookman Old Style" w:cstheme="majorBidi"/>
          <w:sz w:val="25"/>
          <w:szCs w:val="27"/>
        </w:rPr>
        <w:t>, SCHOOL OF ART &amp; SOCIAL SCIENCES, KWARA STATE COLLEGE OF EDUCATION ILORIN.</w:t>
      </w:r>
    </w:p>
    <w:p w:rsidR="00251EEE" w:rsidRPr="002554D3" w:rsidRDefault="00251EEE" w:rsidP="00251EEE">
      <w:pPr>
        <w:tabs>
          <w:tab w:val="left" w:pos="720"/>
          <w:tab w:val="left" w:pos="8403"/>
        </w:tabs>
        <w:spacing w:line="360" w:lineRule="auto"/>
        <w:jc w:val="both"/>
        <w:rPr>
          <w:rFonts w:ascii="Bookman Old Style" w:hAnsi="Bookman Old Style" w:cstheme="majorBidi"/>
          <w:sz w:val="25"/>
          <w:szCs w:val="27"/>
        </w:rPr>
      </w:pPr>
    </w:p>
    <w:p w:rsidR="00251EEE" w:rsidRPr="002554D3" w:rsidRDefault="00251EEE" w:rsidP="00251EEE">
      <w:pPr>
        <w:tabs>
          <w:tab w:val="left" w:pos="720"/>
        </w:tabs>
        <w:spacing w:line="360" w:lineRule="auto"/>
        <w:jc w:val="center"/>
        <w:rPr>
          <w:rFonts w:ascii="Bookman Old Style" w:hAnsi="Bookman Old Style" w:cstheme="majorBidi"/>
          <w:sz w:val="25"/>
          <w:szCs w:val="27"/>
        </w:rPr>
      </w:pPr>
      <w:r w:rsidRPr="002554D3">
        <w:rPr>
          <w:rFonts w:ascii="Bookman Old Style" w:hAnsi="Bookman Old Style" w:cstheme="majorBidi"/>
          <w:sz w:val="25"/>
          <w:szCs w:val="27"/>
        </w:rPr>
        <w:t xml:space="preserve">IN PARTIAL FULFILLMENT FOR THE REQUIREMENT OF THE AWARD OF NIGERIA CERTIFICATE IN EDUCATION (NCE), </w:t>
      </w:r>
    </w:p>
    <w:p w:rsidR="00251EEE" w:rsidRPr="002554D3" w:rsidRDefault="00251EEE" w:rsidP="00251EEE">
      <w:pPr>
        <w:tabs>
          <w:tab w:val="left" w:pos="720"/>
        </w:tabs>
        <w:spacing w:line="480" w:lineRule="auto"/>
        <w:rPr>
          <w:rFonts w:ascii="Baskerville Old Face" w:hAnsi="Baskerville Old Face" w:cstheme="majorBidi"/>
          <w:i/>
          <w:iCs/>
          <w:sz w:val="25"/>
          <w:szCs w:val="27"/>
        </w:rPr>
      </w:pPr>
    </w:p>
    <w:p w:rsidR="00251EEE" w:rsidRDefault="002554D3" w:rsidP="00251EEE">
      <w:pPr>
        <w:tabs>
          <w:tab w:val="left" w:pos="720"/>
        </w:tabs>
        <w:spacing w:line="480" w:lineRule="auto"/>
        <w:ind w:left="5760"/>
        <w:rPr>
          <w:rFonts w:ascii="Baskerville Old Face" w:hAnsi="Baskerville Old Face" w:cstheme="majorBidi"/>
          <w:b/>
          <w:i/>
          <w:iCs/>
          <w:sz w:val="30"/>
          <w:szCs w:val="30"/>
        </w:rPr>
      </w:pPr>
      <w:r>
        <w:rPr>
          <w:rFonts w:ascii="Baskerville Old Face" w:hAnsi="Baskerville Old Face" w:cstheme="majorBidi"/>
          <w:b/>
          <w:i/>
          <w:iCs/>
          <w:sz w:val="30"/>
          <w:szCs w:val="30"/>
        </w:rPr>
        <w:tab/>
      </w:r>
      <w:r>
        <w:rPr>
          <w:rFonts w:ascii="Baskerville Old Face" w:hAnsi="Baskerville Old Face" w:cstheme="majorBidi"/>
          <w:b/>
          <w:i/>
          <w:iCs/>
          <w:sz w:val="30"/>
          <w:szCs w:val="30"/>
        </w:rPr>
        <w:tab/>
        <w:t>JULY</w:t>
      </w:r>
      <w:r w:rsidR="00251EEE">
        <w:rPr>
          <w:rFonts w:ascii="Baskerville Old Face" w:hAnsi="Baskerville Old Face" w:cstheme="majorBidi"/>
          <w:b/>
          <w:i/>
          <w:iCs/>
          <w:sz w:val="30"/>
          <w:szCs w:val="30"/>
        </w:rPr>
        <w:t>, 2025</w:t>
      </w:r>
    </w:p>
    <w:p w:rsidR="00251EEE" w:rsidRDefault="00251EEE" w:rsidP="00251EEE">
      <w:pPr>
        <w:pStyle w:val="Default"/>
        <w:spacing w:line="480" w:lineRule="auto"/>
        <w:jc w:val="both"/>
        <w:rPr>
          <w:b/>
          <w:bCs/>
          <w:sz w:val="26"/>
          <w:szCs w:val="26"/>
        </w:rPr>
      </w:pPr>
    </w:p>
    <w:p w:rsidR="00251EEE" w:rsidRPr="008F13BD" w:rsidRDefault="00251EEE" w:rsidP="00251EEE">
      <w:pPr>
        <w:spacing w:line="480" w:lineRule="auto"/>
        <w:ind w:left="5760" w:firstLine="720"/>
        <w:jc w:val="both"/>
        <w:rPr>
          <w:rFonts w:ascii="Times New Roman" w:hAnsi="Times New Roman" w:cs="Times New Roman"/>
          <w:b/>
          <w:bCs/>
          <w:i/>
          <w:color w:val="000000"/>
          <w:sz w:val="24"/>
          <w:szCs w:val="26"/>
        </w:rPr>
      </w:pPr>
      <w:r w:rsidRPr="008F13BD">
        <w:rPr>
          <w:rFonts w:ascii="Times New Roman" w:hAnsi="Times New Roman" w:cs="Times New Roman"/>
          <w:b/>
          <w:bCs/>
          <w:i/>
          <w:color w:val="000000"/>
          <w:sz w:val="24"/>
          <w:szCs w:val="26"/>
        </w:rPr>
        <w:lastRenderedPageBreak/>
        <w:t xml:space="preserve">   </w:t>
      </w:r>
    </w:p>
    <w:p w:rsidR="00251EEE" w:rsidRPr="008F13BD" w:rsidRDefault="00251EEE" w:rsidP="00251EEE">
      <w:pPr>
        <w:spacing w:line="240" w:lineRule="auto"/>
        <w:ind w:left="-360"/>
        <w:jc w:val="center"/>
        <w:rPr>
          <w:rFonts w:ascii="Bookman Old Style" w:hAnsi="Bookman Old Style"/>
          <w:b/>
          <w:sz w:val="24"/>
          <w:szCs w:val="26"/>
        </w:rPr>
      </w:pPr>
      <w:r w:rsidRPr="008F13BD">
        <w:rPr>
          <w:rFonts w:ascii="Bookman Old Style" w:hAnsi="Bookman Old Style"/>
          <w:b/>
          <w:sz w:val="24"/>
          <w:szCs w:val="26"/>
        </w:rPr>
        <w:t xml:space="preserve">CERTIFICATION </w:t>
      </w:r>
    </w:p>
    <w:p w:rsidR="00251EEE" w:rsidRPr="008F13BD" w:rsidRDefault="00251EEE" w:rsidP="00251EEE">
      <w:pPr>
        <w:spacing w:line="480" w:lineRule="auto"/>
        <w:jc w:val="both"/>
        <w:rPr>
          <w:rFonts w:ascii="Bookman Old Style" w:hAnsi="Bookman Old Style"/>
          <w:sz w:val="24"/>
          <w:szCs w:val="26"/>
        </w:rPr>
      </w:pPr>
      <w:r w:rsidRPr="008F13BD">
        <w:rPr>
          <w:rFonts w:ascii="Bookman Old Style" w:hAnsi="Bookman Old Style"/>
          <w:sz w:val="24"/>
          <w:szCs w:val="26"/>
        </w:rPr>
        <w:tab/>
        <w:t xml:space="preserve">This research project work has been read through and approved as meet with the requirement for the award of Nigeria Certificate in Education in the Department of Social Studies (DM) School Arts &amp; Social </w:t>
      </w:r>
      <w:proofErr w:type="gramStart"/>
      <w:r w:rsidRPr="008F13BD">
        <w:rPr>
          <w:rFonts w:ascii="Bookman Old Style" w:hAnsi="Bookman Old Style"/>
          <w:sz w:val="24"/>
          <w:szCs w:val="26"/>
        </w:rPr>
        <w:t>Sciences ,</w:t>
      </w:r>
      <w:proofErr w:type="gramEnd"/>
      <w:r w:rsidRPr="008F13BD">
        <w:rPr>
          <w:rFonts w:ascii="Bookman Old Style" w:hAnsi="Bookman Old Style"/>
          <w:sz w:val="24"/>
          <w:szCs w:val="26"/>
        </w:rPr>
        <w:t xml:space="preserve"> Kwara State College of Education, Ilorin </w:t>
      </w:r>
    </w:p>
    <w:p w:rsidR="00251EEE" w:rsidRPr="008F13BD" w:rsidRDefault="00251EEE" w:rsidP="00251EEE">
      <w:pPr>
        <w:spacing w:line="480" w:lineRule="auto"/>
        <w:jc w:val="both"/>
        <w:rPr>
          <w:rFonts w:ascii="Bookman Old Style" w:hAnsi="Bookman Old Style"/>
          <w:sz w:val="24"/>
          <w:szCs w:val="26"/>
        </w:rPr>
      </w:pPr>
    </w:p>
    <w:p w:rsidR="00251EEE" w:rsidRPr="008F13BD" w:rsidRDefault="00251EEE" w:rsidP="00251EEE">
      <w:pPr>
        <w:tabs>
          <w:tab w:val="left" w:pos="720"/>
        </w:tabs>
        <w:spacing w:line="480" w:lineRule="auto"/>
        <w:jc w:val="both"/>
        <w:rPr>
          <w:rFonts w:ascii="Bookman Old Style" w:hAnsi="Bookman Old Style" w:cstheme="majorBidi"/>
          <w:bCs/>
          <w:sz w:val="20"/>
        </w:rPr>
      </w:pPr>
    </w:p>
    <w:p w:rsidR="00251EEE" w:rsidRPr="008F13BD" w:rsidRDefault="00251EEE" w:rsidP="00251EEE">
      <w:pPr>
        <w:tabs>
          <w:tab w:val="left" w:pos="720"/>
        </w:tabs>
        <w:contextualSpacing/>
        <w:rPr>
          <w:rFonts w:ascii="Bookman Old Style" w:eastAsia="Calibri" w:hAnsi="Bookman Old Style" w:cstheme="majorBidi"/>
          <w:b/>
          <w:sz w:val="20"/>
        </w:rPr>
      </w:pPr>
      <w:r w:rsidRPr="008F13BD">
        <w:rPr>
          <w:rFonts w:ascii="Bookman Old Style" w:eastAsia="Calibri" w:hAnsi="Bookman Old Style" w:cstheme="majorBidi"/>
          <w:b/>
          <w:sz w:val="20"/>
        </w:rPr>
        <w:t>………………..………….…</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 xml:space="preserve"> …….………………… </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w:t>
      </w:r>
      <w:r w:rsidR="008F13BD">
        <w:rPr>
          <w:rFonts w:ascii="Bookman Old Style" w:eastAsia="Calibri" w:hAnsi="Bookman Old Style" w:cstheme="majorBidi"/>
          <w:b/>
          <w:sz w:val="20"/>
        </w:rPr>
        <w:t>….</w:t>
      </w:r>
      <w:r w:rsidRPr="008F13BD">
        <w:rPr>
          <w:rFonts w:ascii="Bookman Old Style" w:eastAsia="Calibri" w:hAnsi="Bookman Old Style" w:cstheme="majorBidi"/>
          <w:b/>
          <w:sz w:val="20"/>
        </w:rPr>
        <w:t>………</w:t>
      </w:r>
    </w:p>
    <w:p w:rsidR="00251EEE" w:rsidRPr="008F13BD" w:rsidRDefault="00251EEE" w:rsidP="00251EEE">
      <w:pPr>
        <w:tabs>
          <w:tab w:val="left" w:pos="720"/>
        </w:tabs>
        <w:contextualSpacing/>
        <w:rPr>
          <w:rFonts w:ascii="Bookman Old Style" w:eastAsia="Calibri" w:hAnsi="Bookman Old Style" w:cstheme="majorBidi"/>
          <w:b/>
          <w:sz w:val="24"/>
          <w:szCs w:val="26"/>
        </w:rPr>
      </w:pPr>
      <w:r w:rsidRPr="008F13BD">
        <w:rPr>
          <w:rFonts w:ascii="Bookman Old Style" w:eastAsia="Calibri" w:hAnsi="Bookman Old Style" w:cstheme="majorBidi"/>
          <w:b/>
          <w:sz w:val="24"/>
          <w:szCs w:val="26"/>
        </w:rPr>
        <w:t xml:space="preserve">  Project Supervisor</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r>
      <w:r w:rsidRPr="008F13BD">
        <w:rPr>
          <w:rFonts w:ascii="Bookman Old Style" w:eastAsia="Calibri" w:hAnsi="Bookman Old Style" w:cstheme="majorBidi"/>
          <w:b/>
          <w:sz w:val="24"/>
          <w:szCs w:val="26"/>
        </w:rPr>
        <w:tab/>
        <w:t xml:space="preserve">      </w:t>
      </w:r>
      <w:r w:rsidR="008F13BD">
        <w:rPr>
          <w:rFonts w:ascii="Bookman Old Style" w:eastAsia="Calibri" w:hAnsi="Bookman Old Style" w:cstheme="majorBidi"/>
          <w:b/>
          <w:sz w:val="24"/>
          <w:szCs w:val="26"/>
        </w:rPr>
        <w:t xml:space="preserve">Signature </w:t>
      </w:r>
      <w:r w:rsid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 xml:space="preserve">    Date</w:t>
      </w:r>
    </w:p>
    <w:p w:rsidR="00251EEE" w:rsidRPr="008F13BD" w:rsidRDefault="00251EEE" w:rsidP="00251EEE">
      <w:pPr>
        <w:tabs>
          <w:tab w:val="left" w:pos="720"/>
        </w:tabs>
        <w:contextualSpacing/>
        <w:rPr>
          <w:rFonts w:ascii="Bookman Old Style" w:eastAsia="Calibri" w:hAnsi="Bookman Old Style" w:cstheme="majorBidi"/>
          <w:b/>
          <w:sz w:val="24"/>
          <w:szCs w:val="26"/>
        </w:rPr>
      </w:pPr>
    </w:p>
    <w:p w:rsidR="00251EEE" w:rsidRPr="008F13BD" w:rsidRDefault="00251EEE"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contextualSpacing/>
        <w:rPr>
          <w:rFonts w:ascii="Bookman Old Style" w:eastAsia="Calibri" w:hAnsi="Bookman Old Style" w:cstheme="majorBidi"/>
          <w:b/>
          <w:sz w:val="20"/>
        </w:rPr>
      </w:pPr>
      <w:r w:rsidRPr="008F13BD">
        <w:rPr>
          <w:rFonts w:ascii="Bookman Old Style" w:eastAsia="Calibri" w:hAnsi="Bookman Old Style" w:cstheme="majorBidi"/>
          <w:b/>
          <w:sz w:val="20"/>
        </w:rPr>
        <w:t>………………..………….…</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 xml:space="preserve">……………………… </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w:t>
      </w:r>
    </w:p>
    <w:p w:rsidR="00251EEE" w:rsidRPr="008F13BD" w:rsidRDefault="00251EEE" w:rsidP="00251EEE">
      <w:pPr>
        <w:tabs>
          <w:tab w:val="left" w:pos="720"/>
        </w:tabs>
        <w:contextualSpacing/>
        <w:rPr>
          <w:rFonts w:ascii="Bookman Old Style" w:eastAsia="Calibri" w:hAnsi="Bookman Old Style" w:cstheme="majorBidi"/>
          <w:b/>
          <w:sz w:val="24"/>
          <w:szCs w:val="26"/>
        </w:rPr>
      </w:pPr>
      <w:r w:rsidRPr="008F13BD">
        <w:rPr>
          <w:rFonts w:ascii="Bookman Old Style" w:eastAsia="Calibri" w:hAnsi="Bookman Old Style" w:cstheme="majorBidi"/>
          <w:b/>
          <w:sz w:val="24"/>
          <w:szCs w:val="26"/>
        </w:rPr>
        <w:t xml:space="preserve"> Head of Department </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t xml:space="preserve">    </w:t>
      </w:r>
      <w:r w:rsid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 xml:space="preserve"> Signature </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t xml:space="preserve">     Date</w:t>
      </w:r>
    </w:p>
    <w:p w:rsidR="00251EEE" w:rsidRPr="008F13BD" w:rsidRDefault="00251EEE" w:rsidP="00251EEE">
      <w:pPr>
        <w:tabs>
          <w:tab w:val="left" w:pos="720"/>
        </w:tabs>
        <w:contextualSpacing/>
        <w:rPr>
          <w:rFonts w:ascii="Bookman Old Style" w:eastAsia="Calibri" w:hAnsi="Bookman Old Style" w:cstheme="majorBidi"/>
          <w:b/>
          <w:sz w:val="24"/>
          <w:szCs w:val="26"/>
        </w:rPr>
      </w:pPr>
    </w:p>
    <w:p w:rsidR="00251EEE" w:rsidRDefault="00251EEE" w:rsidP="00251EEE">
      <w:pPr>
        <w:tabs>
          <w:tab w:val="left" w:pos="720"/>
        </w:tabs>
        <w:spacing w:line="480" w:lineRule="auto"/>
        <w:contextualSpacing/>
        <w:rPr>
          <w:rFonts w:ascii="Bookman Old Style" w:eastAsia="Calibri" w:hAnsi="Bookman Old Style" w:cstheme="majorBidi"/>
          <w:bCs/>
          <w:sz w:val="20"/>
        </w:rPr>
      </w:pPr>
    </w:p>
    <w:p w:rsidR="008F13BD" w:rsidRDefault="008F13BD" w:rsidP="00251EEE">
      <w:pPr>
        <w:tabs>
          <w:tab w:val="left" w:pos="720"/>
        </w:tabs>
        <w:spacing w:line="480" w:lineRule="auto"/>
        <w:contextualSpacing/>
        <w:rPr>
          <w:rFonts w:ascii="Bookman Old Style" w:eastAsia="Calibri" w:hAnsi="Bookman Old Style" w:cstheme="majorBidi"/>
          <w:bCs/>
          <w:sz w:val="20"/>
        </w:rPr>
      </w:pPr>
    </w:p>
    <w:p w:rsidR="008F13BD" w:rsidRPr="008F13BD" w:rsidRDefault="008F13BD" w:rsidP="00251EEE">
      <w:pPr>
        <w:tabs>
          <w:tab w:val="left" w:pos="720"/>
        </w:tabs>
        <w:spacing w:line="480" w:lineRule="auto"/>
        <w:contextualSpacing/>
        <w:rPr>
          <w:rFonts w:ascii="Bookman Old Style" w:eastAsia="Calibri" w:hAnsi="Bookman Old Style" w:cstheme="majorBidi"/>
          <w:bCs/>
          <w:sz w:val="20"/>
        </w:rPr>
      </w:pPr>
    </w:p>
    <w:p w:rsidR="00251EEE" w:rsidRPr="008F13BD" w:rsidRDefault="00251EEE" w:rsidP="00251EEE">
      <w:pPr>
        <w:tabs>
          <w:tab w:val="left" w:pos="720"/>
        </w:tabs>
        <w:contextualSpacing/>
        <w:rPr>
          <w:rFonts w:ascii="Bookman Old Style" w:eastAsia="Calibri" w:hAnsi="Bookman Old Style" w:cstheme="majorBidi"/>
          <w:b/>
          <w:sz w:val="20"/>
        </w:rPr>
      </w:pPr>
      <w:r w:rsidRPr="008F13BD">
        <w:rPr>
          <w:rFonts w:ascii="Bookman Old Style" w:eastAsia="Calibri" w:hAnsi="Bookman Old Style" w:cstheme="majorBidi"/>
          <w:b/>
          <w:sz w:val="20"/>
        </w:rPr>
        <w:t>………………..….……</w:t>
      </w:r>
      <w:r w:rsidR="008F13BD">
        <w:rPr>
          <w:rFonts w:ascii="Bookman Old Style" w:eastAsia="Calibri" w:hAnsi="Bookman Old Style" w:cstheme="majorBidi"/>
          <w:b/>
          <w:sz w:val="20"/>
        </w:rPr>
        <w:t>…</w:t>
      </w:r>
      <w:r w:rsidRPr="008F13BD">
        <w:rPr>
          <w:rFonts w:ascii="Bookman Old Style" w:eastAsia="Calibri" w:hAnsi="Bookman Old Style" w:cstheme="majorBidi"/>
          <w:b/>
          <w:sz w:val="20"/>
        </w:rPr>
        <w:t>……</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 xml:space="preserve">……………………… </w:t>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r>
      <w:r w:rsidRPr="008F13BD">
        <w:rPr>
          <w:rFonts w:ascii="Bookman Old Style" w:eastAsia="Calibri" w:hAnsi="Bookman Old Style" w:cstheme="majorBidi"/>
          <w:b/>
          <w:sz w:val="20"/>
        </w:rPr>
        <w:tab/>
        <w:t>………………</w:t>
      </w:r>
    </w:p>
    <w:p w:rsidR="00251EEE" w:rsidRPr="008F13BD" w:rsidRDefault="00251EEE" w:rsidP="00251EEE">
      <w:pPr>
        <w:tabs>
          <w:tab w:val="left" w:pos="720"/>
        </w:tabs>
        <w:contextualSpacing/>
        <w:rPr>
          <w:rFonts w:ascii="Bookman Old Style" w:eastAsia="Calibri" w:hAnsi="Bookman Old Style" w:cstheme="majorBidi"/>
          <w:b/>
          <w:sz w:val="24"/>
          <w:szCs w:val="26"/>
        </w:rPr>
      </w:pPr>
      <w:r w:rsidRPr="008F13BD">
        <w:rPr>
          <w:rFonts w:ascii="Bookman Old Style" w:eastAsia="Calibri" w:hAnsi="Bookman Old Style" w:cstheme="majorBidi"/>
          <w:b/>
          <w:sz w:val="24"/>
          <w:szCs w:val="26"/>
        </w:rPr>
        <w:t xml:space="preserve">  Project Coordinator </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t xml:space="preserve">     </w:t>
      </w:r>
      <w:r w:rsid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 xml:space="preserve">Signature </w:t>
      </w:r>
      <w:r w:rsidRPr="008F13BD">
        <w:rPr>
          <w:rFonts w:ascii="Bookman Old Style" w:eastAsia="Calibri" w:hAnsi="Bookman Old Style" w:cstheme="majorBidi"/>
          <w:b/>
          <w:sz w:val="24"/>
          <w:szCs w:val="26"/>
        </w:rPr>
        <w:tab/>
        <w:t xml:space="preserve">         </w:t>
      </w:r>
      <w:r w:rsidRPr="008F13BD">
        <w:rPr>
          <w:rFonts w:ascii="Bookman Old Style" w:eastAsia="Calibri" w:hAnsi="Bookman Old Style" w:cstheme="majorBidi"/>
          <w:b/>
          <w:sz w:val="24"/>
          <w:szCs w:val="26"/>
        </w:rPr>
        <w:tab/>
        <w:t xml:space="preserve">      Date</w:t>
      </w:r>
    </w:p>
    <w:p w:rsidR="002554D3" w:rsidRPr="008F13BD" w:rsidRDefault="002554D3" w:rsidP="00251EEE">
      <w:pPr>
        <w:spacing w:line="240" w:lineRule="auto"/>
        <w:jc w:val="center"/>
        <w:rPr>
          <w:rFonts w:ascii="Times New Roman" w:hAnsi="Times New Roman" w:cs="Times New Roman"/>
          <w:b/>
          <w:bCs/>
          <w:sz w:val="24"/>
          <w:szCs w:val="26"/>
        </w:rPr>
      </w:pPr>
    </w:p>
    <w:p w:rsidR="008F13BD" w:rsidRDefault="008F13BD" w:rsidP="00251EEE">
      <w:pPr>
        <w:spacing w:line="240" w:lineRule="auto"/>
        <w:jc w:val="center"/>
        <w:rPr>
          <w:rFonts w:ascii="Times New Roman" w:hAnsi="Times New Roman" w:cs="Times New Roman"/>
          <w:b/>
          <w:bCs/>
          <w:sz w:val="26"/>
          <w:szCs w:val="26"/>
        </w:rPr>
      </w:pPr>
    </w:p>
    <w:p w:rsidR="00251EEE" w:rsidRPr="00B23EB5" w:rsidRDefault="00251EEE" w:rsidP="00251EEE">
      <w:pPr>
        <w:spacing w:line="240" w:lineRule="auto"/>
        <w:jc w:val="center"/>
        <w:rPr>
          <w:rFonts w:ascii="Times New Roman" w:hAnsi="Times New Roman" w:cs="Times New Roman"/>
          <w:b/>
          <w:bCs/>
          <w:sz w:val="26"/>
          <w:szCs w:val="26"/>
        </w:rPr>
      </w:pPr>
      <w:r w:rsidRPr="00B23EB5">
        <w:rPr>
          <w:rFonts w:ascii="Times New Roman" w:hAnsi="Times New Roman" w:cs="Times New Roman"/>
          <w:b/>
          <w:bCs/>
          <w:sz w:val="26"/>
          <w:szCs w:val="26"/>
        </w:rPr>
        <w:lastRenderedPageBreak/>
        <w:t>DEDICATION</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This project</w:t>
      </w:r>
      <w:r>
        <w:rPr>
          <w:rFonts w:ascii="Times New Roman" w:hAnsi="Times New Roman" w:cs="Times New Roman"/>
          <w:sz w:val="26"/>
          <w:szCs w:val="26"/>
        </w:rPr>
        <w:t xml:space="preserve"> work is dedicated to Almighty God. </w:t>
      </w:r>
    </w:p>
    <w:p w:rsidR="00251EEE" w:rsidRDefault="00251EEE" w:rsidP="00251EEE">
      <w:pPr>
        <w:pStyle w:val="Default"/>
        <w:spacing w:line="480" w:lineRule="auto"/>
        <w:jc w:val="both"/>
        <w:rPr>
          <w:b/>
          <w:bCs/>
          <w:sz w:val="26"/>
          <w:szCs w:val="26"/>
        </w:rPr>
      </w:pPr>
    </w:p>
    <w:p w:rsidR="00251EEE" w:rsidRDefault="00251EEE" w:rsidP="00251EEE">
      <w:pPr>
        <w:pStyle w:val="Default"/>
        <w:spacing w:line="480" w:lineRule="auto"/>
        <w:jc w:val="both"/>
        <w:rPr>
          <w:b/>
          <w:bCs/>
          <w:sz w:val="26"/>
          <w:szCs w:val="26"/>
        </w:rPr>
      </w:pPr>
    </w:p>
    <w:p w:rsidR="00251EEE" w:rsidRDefault="00251EEE" w:rsidP="00251EEE">
      <w:pPr>
        <w:pStyle w:val="Default"/>
        <w:spacing w:line="480" w:lineRule="auto"/>
        <w:jc w:val="both"/>
        <w:rPr>
          <w:b/>
          <w:bCs/>
          <w:sz w:val="26"/>
          <w:szCs w:val="26"/>
        </w:rPr>
      </w:pPr>
    </w:p>
    <w:p w:rsidR="00251EEE"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both"/>
        <w:rPr>
          <w:b/>
          <w:bCs/>
          <w:sz w:val="26"/>
          <w:szCs w:val="26"/>
        </w:rPr>
      </w:pPr>
    </w:p>
    <w:p w:rsidR="00251EEE" w:rsidRPr="00B23EB5" w:rsidRDefault="00251EEE" w:rsidP="00251EEE">
      <w:pPr>
        <w:pStyle w:val="Default"/>
        <w:spacing w:line="480" w:lineRule="auto"/>
        <w:jc w:val="center"/>
        <w:rPr>
          <w:b/>
          <w:bCs/>
          <w:sz w:val="26"/>
          <w:szCs w:val="26"/>
        </w:rPr>
      </w:pPr>
      <w:r w:rsidRPr="00B23EB5">
        <w:rPr>
          <w:b/>
          <w:bCs/>
          <w:sz w:val="26"/>
          <w:szCs w:val="26"/>
        </w:rPr>
        <w:lastRenderedPageBreak/>
        <w:t>ACKNOWLEDGEMENTS</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All praises are due to Allah; the Supr</w:t>
      </w:r>
      <w:r w:rsidR="00A31C48">
        <w:rPr>
          <w:rFonts w:ascii="Times New Roman" w:hAnsi="Times New Roman" w:cs="Times New Roman"/>
          <w:sz w:val="26"/>
          <w:szCs w:val="26"/>
        </w:rPr>
        <w:t xml:space="preserve">eme and </w:t>
      </w:r>
      <w:proofErr w:type="spellStart"/>
      <w:r w:rsidR="00A31C48">
        <w:rPr>
          <w:rFonts w:ascii="Times New Roman" w:hAnsi="Times New Roman" w:cs="Times New Roman"/>
          <w:sz w:val="26"/>
          <w:szCs w:val="26"/>
        </w:rPr>
        <w:t>Bestower</w:t>
      </w:r>
      <w:proofErr w:type="spellEnd"/>
      <w:r w:rsidR="00A31C48">
        <w:rPr>
          <w:rFonts w:ascii="Times New Roman" w:hAnsi="Times New Roman" w:cs="Times New Roman"/>
          <w:sz w:val="26"/>
          <w:szCs w:val="26"/>
        </w:rPr>
        <w:t xml:space="preserve"> of knowledge. We</w:t>
      </w:r>
      <w:r w:rsidRPr="00B23EB5">
        <w:rPr>
          <w:rFonts w:ascii="Times New Roman" w:hAnsi="Times New Roman" w:cs="Times New Roman"/>
          <w:sz w:val="26"/>
          <w:szCs w:val="26"/>
        </w:rPr>
        <w:t xml:space="preserve"> appreciate Him for His </w:t>
      </w:r>
      <w:proofErr w:type="gramStart"/>
      <w:r w:rsidRPr="00B23EB5">
        <w:rPr>
          <w:rFonts w:ascii="Times New Roman" w:hAnsi="Times New Roman" w:cs="Times New Roman"/>
          <w:sz w:val="26"/>
          <w:szCs w:val="26"/>
        </w:rPr>
        <w:t>marvelous  supervision</w:t>
      </w:r>
      <w:proofErr w:type="gramEnd"/>
      <w:r w:rsidRPr="00B23EB5">
        <w:rPr>
          <w:rFonts w:ascii="Times New Roman" w:hAnsi="Times New Roman" w:cs="Times New Roman"/>
          <w:sz w:val="26"/>
          <w:szCs w:val="26"/>
        </w:rPr>
        <w:t xml:space="preserve"> and permission to complete the research work.</w:t>
      </w:r>
    </w:p>
    <w:p w:rsidR="00251EEE" w:rsidRPr="00B23EB5" w:rsidRDefault="00A31C48" w:rsidP="00251EE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We</w:t>
      </w:r>
      <w:r w:rsidR="00251EEE" w:rsidRPr="00B23EB5">
        <w:rPr>
          <w:rFonts w:ascii="Times New Roman" w:hAnsi="Times New Roman" w:cs="Times New Roman"/>
          <w:sz w:val="26"/>
          <w:szCs w:val="26"/>
        </w:rPr>
        <w:t xml:space="preserve"> sincerely appreciate all the benefits given me by the parents to forget forward in intellectualism on the </w:t>
      </w:r>
      <w:proofErr w:type="gramStart"/>
      <w:r w:rsidR="00251EEE" w:rsidRPr="00B23EB5">
        <w:rPr>
          <w:rFonts w:ascii="Times New Roman" w:hAnsi="Times New Roman" w:cs="Times New Roman"/>
          <w:sz w:val="26"/>
          <w:szCs w:val="26"/>
        </w:rPr>
        <w:t>note,</w:t>
      </w:r>
      <w:proofErr w:type="gramEnd"/>
      <w:r w:rsidR="00251EEE" w:rsidRPr="00B23EB5">
        <w:rPr>
          <w:rFonts w:ascii="Times New Roman" w:hAnsi="Times New Roman" w:cs="Times New Roman"/>
          <w:sz w:val="26"/>
          <w:szCs w:val="26"/>
        </w:rPr>
        <w:t xml:space="preserve"> I equally appreciate all those who have contributed to my educational development in one way or the other.</w:t>
      </w:r>
    </w:p>
    <w:p w:rsidR="00251EEE" w:rsidRPr="00B23EB5" w:rsidRDefault="00A31C48" w:rsidP="00251EE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Specifically, </w:t>
      </w:r>
      <w:proofErr w:type="gramStart"/>
      <w:r>
        <w:rPr>
          <w:rFonts w:ascii="Times New Roman" w:hAnsi="Times New Roman" w:cs="Times New Roman"/>
          <w:sz w:val="26"/>
          <w:szCs w:val="26"/>
        </w:rPr>
        <w:t>We</w:t>
      </w:r>
      <w:proofErr w:type="gramEnd"/>
      <w:r w:rsidRPr="00B23EB5">
        <w:rPr>
          <w:rFonts w:ascii="Times New Roman" w:hAnsi="Times New Roman" w:cs="Times New Roman"/>
          <w:sz w:val="26"/>
          <w:szCs w:val="26"/>
        </w:rPr>
        <w:t xml:space="preserve"> </w:t>
      </w:r>
      <w:r w:rsidR="00251EEE" w:rsidRPr="00B23EB5">
        <w:rPr>
          <w:rFonts w:ascii="Times New Roman" w:hAnsi="Times New Roman" w:cs="Times New Roman"/>
          <w:sz w:val="26"/>
          <w:szCs w:val="26"/>
        </w:rPr>
        <w:t>re</w:t>
      </w:r>
      <w:r>
        <w:rPr>
          <w:rFonts w:ascii="Times New Roman" w:hAnsi="Times New Roman" w:cs="Times New Roman"/>
          <w:sz w:val="26"/>
          <w:szCs w:val="26"/>
        </w:rPr>
        <w:t>ally appreciate the effort of our</w:t>
      </w:r>
      <w:r w:rsidR="00251EEE" w:rsidRPr="00B23EB5">
        <w:rPr>
          <w:rFonts w:ascii="Times New Roman" w:hAnsi="Times New Roman" w:cs="Times New Roman"/>
          <w:sz w:val="26"/>
          <w:szCs w:val="26"/>
        </w:rPr>
        <w:t xml:space="preserve"> supervisor; </w:t>
      </w:r>
      <w:r w:rsidR="00251EEE">
        <w:rPr>
          <w:rFonts w:ascii="Times New Roman" w:hAnsi="Times New Roman" w:cs="Times New Roman"/>
          <w:sz w:val="26"/>
          <w:szCs w:val="26"/>
        </w:rPr>
        <w:t xml:space="preserve">Mr. </w:t>
      </w:r>
      <w:proofErr w:type="spellStart"/>
      <w:r w:rsidR="00251EEE">
        <w:rPr>
          <w:rFonts w:ascii="Times New Roman" w:hAnsi="Times New Roman" w:cs="Times New Roman"/>
          <w:sz w:val="26"/>
          <w:szCs w:val="26"/>
        </w:rPr>
        <w:t>Yakub</w:t>
      </w:r>
      <w:proofErr w:type="spellEnd"/>
      <w:r w:rsidR="00251EEE">
        <w:rPr>
          <w:rFonts w:ascii="Times New Roman" w:hAnsi="Times New Roman" w:cs="Times New Roman"/>
          <w:sz w:val="26"/>
          <w:szCs w:val="26"/>
        </w:rPr>
        <w:t>, T.I</w:t>
      </w:r>
      <w:r w:rsidR="00251EEE" w:rsidRPr="00B23EB5">
        <w:rPr>
          <w:rFonts w:ascii="Times New Roman" w:hAnsi="Times New Roman" w:cs="Times New Roman"/>
          <w:sz w:val="26"/>
          <w:szCs w:val="26"/>
        </w:rPr>
        <w:t>.</w:t>
      </w:r>
      <w:r w:rsidR="00251EEE">
        <w:rPr>
          <w:rFonts w:ascii="Times New Roman" w:hAnsi="Times New Roman" w:cs="Times New Roman"/>
          <w:sz w:val="26"/>
          <w:szCs w:val="26"/>
        </w:rPr>
        <w:t xml:space="preserve"> for </w:t>
      </w:r>
      <w:r w:rsidR="00251EEE" w:rsidRPr="00B23EB5">
        <w:rPr>
          <w:rFonts w:ascii="Times New Roman" w:hAnsi="Times New Roman" w:cs="Times New Roman"/>
          <w:sz w:val="26"/>
          <w:szCs w:val="26"/>
        </w:rPr>
        <w:t>his contributory assessments of the research have been wonderful.</w:t>
      </w:r>
    </w:p>
    <w:p w:rsidR="00251EEE" w:rsidRPr="00B23EB5" w:rsidRDefault="00A31C48" w:rsidP="00251EEE">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we</w:t>
      </w:r>
      <w:r w:rsidR="00251EEE" w:rsidRPr="00B23EB5">
        <w:rPr>
          <w:rFonts w:ascii="Times New Roman" w:hAnsi="Times New Roman" w:cs="Times New Roman"/>
          <w:sz w:val="26"/>
          <w:szCs w:val="26"/>
        </w:rPr>
        <w:t xml:space="preserve"> acknowledge the training efforts of every </w:t>
      </w:r>
      <w:r w:rsidR="00C50EF1">
        <w:rPr>
          <w:rFonts w:ascii="Times New Roman" w:hAnsi="Times New Roman" w:cs="Times New Roman"/>
          <w:sz w:val="26"/>
          <w:szCs w:val="26"/>
        </w:rPr>
        <w:t>all</w:t>
      </w:r>
      <w:r w:rsidR="00251EEE" w:rsidRPr="00B23EB5">
        <w:rPr>
          <w:rFonts w:ascii="Times New Roman" w:hAnsi="Times New Roman" w:cs="Times New Roman"/>
          <w:sz w:val="26"/>
          <w:szCs w:val="26"/>
        </w:rPr>
        <w:t xml:space="preserve"> lecturers and the goodwill messages of all my colleagues. </w:t>
      </w: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251EEE">
      <w:pPr>
        <w:pStyle w:val="Default"/>
        <w:spacing w:line="480" w:lineRule="auto"/>
        <w:jc w:val="both"/>
        <w:rPr>
          <w:bCs/>
          <w:sz w:val="26"/>
          <w:szCs w:val="26"/>
        </w:rPr>
      </w:pPr>
    </w:p>
    <w:p w:rsidR="00251EEE" w:rsidRPr="00B23EB5" w:rsidRDefault="00251EEE" w:rsidP="00251EEE">
      <w:pPr>
        <w:pStyle w:val="Default"/>
        <w:spacing w:line="480" w:lineRule="auto"/>
        <w:jc w:val="both"/>
        <w:rPr>
          <w:bCs/>
          <w:sz w:val="26"/>
          <w:szCs w:val="26"/>
        </w:rPr>
      </w:pPr>
    </w:p>
    <w:p w:rsidR="00251EEE" w:rsidRPr="00B23EB5" w:rsidRDefault="00251EEE" w:rsidP="00251EEE">
      <w:pPr>
        <w:pStyle w:val="Default"/>
        <w:spacing w:line="480" w:lineRule="auto"/>
        <w:jc w:val="both"/>
        <w:rPr>
          <w:bCs/>
          <w:sz w:val="26"/>
          <w:szCs w:val="26"/>
        </w:rPr>
      </w:pPr>
    </w:p>
    <w:p w:rsidR="00251EEE" w:rsidRPr="00B23EB5" w:rsidRDefault="00251EEE" w:rsidP="00251EEE">
      <w:pPr>
        <w:pStyle w:val="Default"/>
        <w:spacing w:line="480" w:lineRule="auto"/>
        <w:jc w:val="both"/>
        <w:rPr>
          <w:bCs/>
          <w:sz w:val="26"/>
          <w:szCs w:val="26"/>
        </w:rPr>
      </w:pPr>
    </w:p>
    <w:p w:rsidR="00C50EF1" w:rsidRDefault="00C50EF1" w:rsidP="00251EEE">
      <w:pPr>
        <w:pStyle w:val="Default"/>
        <w:spacing w:line="480" w:lineRule="auto"/>
        <w:jc w:val="both"/>
        <w:rPr>
          <w:bCs/>
          <w:sz w:val="26"/>
          <w:szCs w:val="26"/>
        </w:rPr>
      </w:pPr>
    </w:p>
    <w:p w:rsidR="002554D3" w:rsidRPr="00B23EB5" w:rsidRDefault="002554D3" w:rsidP="00251EEE">
      <w:pPr>
        <w:pStyle w:val="Default"/>
        <w:spacing w:line="480" w:lineRule="auto"/>
        <w:jc w:val="both"/>
        <w:rPr>
          <w:bCs/>
          <w:sz w:val="26"/>
          <w:szCs w:val="26"/>
        </w:rPr>
      </w:pPr>
    </w:p>
    <w:p w:rsidR="00251EEE" w:rsidRPr="00B23EB5" w:rsidRDefault="00251EEE" w:rsidP="00251EEE">
      <w:pPr>
        <w:spacing w:line="240" w:lineRule="auto"/>
        <w:jc w:val="center"/>
        <w:rPr>
          <w:rFonts w:ascii="Times New Roman" w:hAnsi="Times New Roman" w:cs="Times New Roman"/>
          <w:b/>
          <w:i/>
          <w:sz w:val="26"/>
          <w:szCs w:val="26"/>
        </w:rPr>
      </w:pPr>
      <w:r w:rsidRPr="00B23EB5">
        <w:rPr>
          <w:rFonts w:ascii="Times New Roman" w:hAnsi="Times New Roman" w:cs="Times New Roman"/>
          <w:b/>
          <w:i/>
          <w:sz w:val="26"/>
          <w:szCs w:val="26"/>
        </w:rPr>
        <w:lastRenderedPageBreak/>
        <w:t>ABSTRACT</w:t>
      </w:r>
    </w:p>
    <w:p w:rsidR="00251EEE" w:rsidRPr="00B23EB5" w:rsidRDefault="00251EEE" w:rsidP="00251EEE">
      <w:pPr>
        <w:ind w:firstLine="720"/>
        <w:jc w:val="both"/>
        <w:rPr>
          <w:rFonts w:ascii="Times New Roman" w:hAnsi="Times New Roman" w:cs="Times New Roman"/>
          <w:i/>
          <w:sz w:val="26"/>
          <w:szCs w:val="26"/>
        </w:rPr>
      </w:pPr>
      <w:r w:rsidRPr="00B23EB5">
        <w:rPr>
          <w:rFonts w:ascii="Times New Roman" w:hAnsi="Times New Roman" w:cs="Times New Roman"/>
          <w:i/>
          <w:sz w:val="26"/>
          <w:szCs w:val="26"/>
        </w:rPr>
        <w:t xml:space="preserve">The study focused on </w:t>
      </w:r>
      <w:r w:rsidRPr="00B23EB5">
        <w:rPr>
          <w:rFonts w:ascii="Times New Roman" w:eastAsia="Times New Roman" w:hAnsi="Times New Roman" w:cs="Times New Roman"/>
          <w:i/>
          <w:sz w:val="26"/>
          <w:szCs w:val="26"/>
          <w:lang w:eastAsia="en-GB"/>
        </w:rPr>
        <w:t xml:space="preserve">Comparative Analysis of School Resource Management in Public and Private Secondary Schools </w:t>
      </w:r>
      <w:proofErr w:type="gramStart"/>
      <w:r w:rsidRPr="00B23EB5">
        <w:rPr>
          <w:rFonts w:ascii="Times New Roman" w:eastAsia="Times New Roman" w:hAnsi="Times New Roman" w:cs="Times New Roman"/>
          <w:i/>
          <w:sz w:val="26"/>
          <w:szCs w:val="26"/>
          <w:lang w:eastAsia="en-GB"/>
        </w:rPr>
        <w:t>Within</w:t>
      </w:r>
      <w:proofErr w:type="gramEnd"/>
      <w:r w:rsidRPr="00B23EB5">
        <w:rPr>
          <w:rFonts w:ascii="Times New Roman" w:eastAsia="Times New Roman" w:hAnsi="Times New Roman" w:cs="Times New Roman"/>
          <w:i/>
          <w:sz w:val="26"/>
          <w:szCs w:val="26"/>
          <w:lang w:eastAsia="en-GB"/>
        </w:rPr>
        <w:t xml:space="preserve"> Ilorin West Local Government Area, Kwara State</w:t>
      </w:r>
      <w:r w:rsidRPr="00B23EB5">
        <w:rPr>
          <w:rStyle w:val="Strong"/>
          <w:rFonts w:ascii="Times New Roman" w:hAnsi="Times New Roman" w:cs="Times New Roman"/>
          <w:i/>
          <w:sz w:val="26"/>
          <w:szCs w:val="26"/>
        </w:rPr>
        <w:t>"</w:t>
      </w:r>
      <w:r w:rsidRPr="00B23EB5">
        <w:rPr>
          <w:rFonts w:ascii="Times New Roman" w:hAnsi="Times New Roman" w:cs="Times New Roman"/>
          <w:i/>
          <w:sz w:val="26"/>
          <w:szCs w:val="26"/>
        </w:rPr>
        <w:t xml:space="preserve">.  Objective of the study was to find out parental preference for the areas of academic standard, quality of staff, physical facilities, curriculum, cost-effectiveness, and quality of output. All the parents whose children were studying in private or public schools in within Ilorin West LGA were included in the population. There are three four research questions were included in the sample. Data was collected through a self-developed questionnaire. Content validity of the questionnaire was obtained through experts’ </w:t>
      </w:r>
      <w:proofErr w:type="spellStart"/>
      <w:r w:rsidRPr="00B23EB5">
        <w:rPr>
          <w:rFonts w:ascii="Times New Roman" w:hAnsi="Times New Roman" w:cs="Times New Roman"/>
          <w:i/>
          <w:sz w:val="26"/>
          <w:szCs w:val="26"/>
        </w:rPr>
        <w:t>judgement</w:t>
      </w:r>
      <w:proofErr w:type="spellEnd"/>
      <w:r w:rsidRPr="00B23EB5">
        <w:rPr>
          <w:rFonts w:ascii="Times New Roman" w:hAnsi="Times New Roman" w:cs="Times New Roman"/>
          <w:i/>
          <w:sz w:val="26"/>
          <w:szCs w:val="26"/>
        </w:rPr>
        <w:t xml:space="preserve"> and reliability through </w:t>
      </w:r>
      <w:proofErr w:type="spellStart"/>
      <w:r w:rsidRPr="00B23EB5">
        <w:rPr>
          <w:rFonts w:ascii="Times New Roman" w:hAnsi="Times New Roman" w:cs="Times New Roman"/>
          <w:i/>
          <w:sz w:val="26"/>
          <w:szCs w:val="26"/>
        </w:rPr>
        <w:t>Cronbach</w:t>
      </w:r>
      <w:proofErr w:type="spellEnd"/>
      <w:r w:rsidRPr="00B23EB5">
        <w:rPr>
          <w:rFonts w:ascii="Times New Roman" w:hAnsi="Times New Roman" w:cs="Times New Roman"/>
          <w:i/>
          <w:sz w:val="26"/>
          <w:szCs w:val="26"/>
        </w:rPr>
        <w:t xml:space="preserve"> Alpha formula which was 0.75. The data was obtained in three categories, Public School, Private School, Don’t know and was analyzed through statistical technique of Chi-square. Findings of the study were: parents of public schools’ children favored public schools whereas parents of private schools’ children favored private schools for areas of academic performance, quality of staff, commitment of staff, standard of curriculum, and confidence level of students; parents of both public and private schools’ children favored public schools for teachers qualification, and physical facilities; parents of both public and private schools’ children favored private schools for the area of expensiveness of education. Recommendations of the study were: the government may prepare fee and admission policy, and availability of physical facilities in private schools; the government may provide financial assistance to private schools for monthly salaries to teachers; modalities may be prepared to make teachers of public schools more punctual and regular.</w:t>
      </w:r>
    </w:p>
    <w:p w:rsidR="00251EEE" w:rsidRPr="00B23EB5" w:rsidRDefault="00251EEE" w:rsidP="00251EEE">
      <w:pPr>
        <w:spacing w:line="480" w:lineRule="auto"/>
        <w:ind w:firstLine="720"/>
        <w:jc w:val="both"/>
        <w:rPr>
          <w:rFonts w:ascii="Times New Roman" w:hAnsi="Times New Roman" w:cs="Times New Roman"/>
          <w:i/>
          <w:sz w:val="26"/>
          <w:szCs w:val="26"/>
        </w:rPr>
      </w:pPr>
    </w:p>
    <w:p w:rsidR="00251EEE" w:rsidRPr="00B23EB5" w:rsidRDefault="00251EEE" w:rsidP="00251EEE">
      <w:pPr>
        <w:spacing w:line="480" w:lineRule="auto"/>
        <w:ind w:firstLine="720"/>
        <w:jc w:val="both"/>
        <w:rPr>
          <w:rFonts w:ascii="Times New Roman" w:hAnsi="Times New Roman" w:cs="Times New Roman"/>
          <w:i/>
          <w:sz w:val="26"/>
          <w:szCs w:val="26"/>
        </w:rPr>
      </w:pPr>
    </w:p>
    <w:p w:rsidR="00251EEE" w:rsidRPr="00B23EB5" w:rsidRDefault="00251EEE" w:rsidP="00251EEE">
      <w:pPr>
        <w:spacing w:line="480" w:lineRule="auto"/>
        <w:ind w:firstLine="720"/>
        <w:jc w:val="both"/>
        <w:rPr>
          <w:rFonts w:ascii="Times New Roman" w:hAnsi="Times New Roman" w:cs="Times New Roman"/>
          <w:i/>
          <w:sz w:val="26"/>
          <w:szCs w:val="26"/>
        </w:rPr>
      </w:pPr>
    </w:p>
    <w:p w:rsidR="00251EEE" w:rsidRDefault="00251EEE" w:rsidP="00251EEE">
      <w:pPr>
        <w:spacing w:line="480" w:lineRule="auto"/>
        <w:ind w:firstLine="720"/>
        <w:jc w:val="both"/>
        <w:rPr>
          <w:rFonts w:ascii="Times New Roman" w:hAnsi="Times New Roman" w:cs="Times New Roman"/>
          <w:i/>
          <w:sz w:val="26"/>
          <w:szCs w:val="26"/>
        </w:rPr>
      </w:pPr>
    </w:p>
    <w:p w:rsidR="00251EEE" w:rsidRPr="00B23EB5" w:rsidRDefault="00251EEE" w:rsidP="00251EEE">
      <w:pPr>
        <w:spacing w:line="480" w:lineRule="auto"/>
        <w:ind w:firstLine="720"/>
        <w:jc w:val="both"/>
        <w:rPr>
          <w:rFonts w:ascii="Times New Roman" w:hAnsi="Times New Roman" w:cs="Times New Roman"/>
          <w:i/>
          <w:sz w:val="26"/>
          <w:szCs w:val="26"/>
        </w:rPr>
      </w:pPr>
    </w:p>
    <w:p w:rsidR="00251EEE" w:rsidRPr="00B23EB5" w:rsidRDefault="00251EEE" w:rsidP="00251EEE">
      <w:pPr>
        <w:spacing w:line="480" w:lineRule="auto"/>
        <w:ind w:firstLine="720"/>
        <w:contextualSpacing/>
        <w:jc w:val="center"/>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lastRenderedPageBreak/>
        <w:t>TABLE OF CONTENTS</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Title Page</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proofErr w:type="spellStart"/>
      <w:r w:rsidRPr="00B23EB5">
        <w:rPr>
          <w:rFonts w:ascii="Times New Roman" w:hAnsi="Times New Roman" w:cs="Times New Roman"/>
          <w:color w:val="000000"/>
          <w:sz w:val="26"/>
          <w:szCs w:val="26"/>
        </w:rPr>
        <w:t>i</w:t>
      </w:r>
      <w:proofErr w:type="spellEnd"/>
      <w:r w:rsidRPr="00B23EB5">
        <w:rPr>
          <w:rFonts w:ascii="Times New Roman" w:hAnsi="Times New Roman" w:cs="Times New Roman"/>
          <w:color w:val="000000"/>
          <w:sz w:val="26"/>
          <w:szCs w:val="26"/>
        </w:rPr>
        <w:tab/>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Certification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t>ii</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Dedication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t>iii</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Acknowledgments</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proofErr w:type="gramStart"/>
      <w:r w:rsidRPr="00B23EB5">
        <w:rPr>
          <w:rFonts w:ascii="Times New Roman" w:hAnsi="Times New Roman" w:cs="Times New Roman"/>
          <w:color w:val="000000"/>
          <w:sz w:val="26"/>
          <w:szCs w:val="26"/>
        </w:rPr>
        <w:t>iv</w:t>
      </w:r>
      <w:proofErr w:type="gramEnd"/>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Abstract</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t>v</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Table of Contents</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proofErr w:type="gramStart"/>
      <w:r w:rsidRPr="00B23EB5">
        <w:rPr>
          <w:rFonts w:ascii="Times New Roman" w:hAnsi="Times New Roman" w:cs="Times New Roman"/>
          <w:color w:val="000000"/>
          <w:sz w:val="26"/>
          <w:szCs w:val="26"/>
        </w:rPr>
        <w:t>vi</w:t>
      </w:r>
      <w:proofErr w:type="gramEnd"/>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List of Tables</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p>
    <w:p w:rsidR="00251EEE" w:rsidRPr="00B23EB5" w:rsidRDefault="00251EEE" w:rsidP="00251EEE">
      <w:pPr>
        <w:spacing w:line="480" w:lineRule="auto"/>
        <w:contextualSpacing/>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CHAPTER ONE: INTRODUCTION</w:t>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Background to the Study</w:t>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1</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Statement of the Problem</w:t>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5</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Purpose</w:t>
      </w:r>
      <w:r w:rsidRPr="00B23EB5">
        <w:rPr>
          <w:rFonts w:ascii="Times New Roman" w:hAnsi="Times New Roman" w:cs="Times New Roman"/>
          <w:bCs/>
          <w:color w:val="000000"/>
          <w:sz w:val="26"/>
          <w:szCs w:val="26"/>
        </w:rPr>
        <w:t xml:space="preserve"> of the Study</w:t>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6</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Research Questions</w:t>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7</w:t>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Research Hypotheses</w:t>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7</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w:t>
      </w:r>
      <w:r>
        <w:rPr>
          <w:rFonts w:ascii="Times New Roman" w:hAnsi="Times New Roman" w:cs="Times New Roman"/>
          <w:bCs/>
          <w:color w:val="000000"/>
          <w:sz w:val="26"/>
          <w:szCs w:val="26"/>
        </w:rPr>
        <w:t>ignificance of the Study</w:t>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8</w:t>
      </w:r>
      <w:r w:rsidRPr="00B23EB5">
        <w:rPr>
          <w:rFonts w:ascii="Times New Roman" w:hAnsi="Times New Roman" w:cs="Times New Roman"/>
          <w:bCs/>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Scope and </w:t>
      </w:r>
      <w:r>
        <w:rPr>
          <w:rFonts w:ascii="Times New Roman" w:hAnsi="Times New Roman" w:cs="Times New Roman"/>
          <w:bCs/>
          <w:color w:val="000000"/>
          <w:sz w:val="26"/>
          <w:szCs w:val="26"/>
        </w:rPr>
        <w:t>De</w:t>
      </w:r>
      <w:r w:rsidRPr="00B23EB5">
        <w:rPr>
          <w:rFonts w:ascii="Times New Roman" w:hAnsi="Times New Roman" w:cs="Times New Roman"/>
          <w:bCs/>
          <w:color w:val="000000"/>
          <w:sz w:val="26"/>
          <w:szCs w:val="26"/>
        </w:rPr>
        <w:t>limitation</w:t>
      </w:r>
      <w:r>
        <w:rPr>
          <w:rFonts w:ascii="Times New Roman" w:hAnsi="Times New Roman" w:cs="Times New Roman"/>
          <w:bCs/>
          <w:color w:val="000000"/>
          <w:sz w:val="26"/>
          <w:szCs w:val="26"/>
        </w:rPr>
        <w:t xml:space="preserve"> of the Study</w:t>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B23EB5">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Pr>
          <w:rFonts w:ascii="Times New Roman" w:hAnsi="Times New Roman" w:cs="Times New Roman"/>
          <w:bCs/>
          <w:color w:val="000000"/>
          <w:sz w:val="26"/>
          <w:szCs w:val="26"/>
        </w:rPr>
        <w:tab/>
        <w:t>8</w:t>
      </w:r>
    </w:p>
    <w:p w:rsidR="00251EEE" w:rsidRPr="00A04533" w:rsidRDefault="00251EEE" w:rsidP="00251EEE">
      <w:pPr>
        <w:spacing w:line="480" w:lineRule="auto"/>
        <w:jc w:val="both"/>
        <w:rPr>
          <w:rFonts w:ascii="Times New Roman" w:hAnsi="Times New Roman" w:cs="Times New Roman"/>
          <w:bCs/>
          <w:color w:val="000000"/>
          <w:sz w:val="26"/>
          <w:szCs w:val="26"/>
        </w:rPr>
      </w:pPr>
      <w:r w:rsidRPr="00A04533">
        <w:rPr>
          <w:rFonts w:ascii="Times New Roman" w:hAnsi="Times New Roman" w:cs="Times New Roman"/>
          <w:bCs/>
          <w:color w:val="000000"/>
          <w:sz w:val="26"/>
          <w:szCs w:val="26"/>
        </w:rPr>
        <w:t>Operational Definition of Terms</w:t>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ab/>
      </w:r>
      <w:r>
        <w:rPr>
          <w:rFonts w:ascii="Times New Roman" w:hAnsi="Times New Roman" w:cs="Times New Roman"/>
          <w:bCs/>
          <w:color w:val="000000"/>
          <w:sz w:val="26"/>
          <w:szCs w:val="26"/>
        </w:rPr>
        <w:tab/>
      </w:r>
      <w:r w:rsidRPr="00A04533">
        <w:rPr>
          <w:rFonts w:ascii="Times New Roman" w:hAnsi="Times New Roman" w:cs="Times New Roman"/>
          <w:bCs/>
          <w:color w:val="000000"/>
          <w:sz w:val="26"/>
          <w:szCs w:val="26"/>
        </w:rPr>
        <w:t>9</w:t>
      </w:r>
    </w:p>
    <w:p w:rsidR="00251EEE" w:rsidRPr="00B23EB5" w:rsidRDefault="00251EEE" w:rsidP="00251EEE">
      <w:pPr>
        <w:spacing w:line="480" w:lineRule="auto"/>
        <w:contextualSpacing/>
        <w:jc w:val="both"/>
        <w:rPr>
          <w:rStyle w:val="Strong"/>
          <w:rFonts w:ascii="Times New Roman" w:hAnsi="Times New Roman" w:cs="Times New Roman"/>
          <w:b w:val="0"/>
          <w:bCs w:val="0"/>
          <w:sz w:val="26"/>
          <w:szCs w:val="26"/>
        </w:rPr>
      </w:pPr>
      <w:r w:rsidRPr="00B23EB5">
        <w:rPr>
          <w:rFonts w:ascii="Times New Roman" w:hAnsi="Times New Roman" w:cs="Times New Roman"/>
          <w:b/>
          <w:bCs/>
          <w:color w:val="000000"/>
          <w:sz w:val="26"/>
          <w:szCs w:val="26"/>
        </w:rPr>
        <w:t>CHAPTER TWO: LITERATURE REVIEW</w:t>
      </w:r>
      <w:r w:rsidRPr="00B23EB5">
        <w:rPr>
          <w:rStyle w:val="Strong"/>
          <w:rFonts w:ascii="Times New Roman" w:hAnsi="Times New Roman" w:cs="Times New Roman"/>
          <w:sz w:val="26"/>
          <w:szCs w:val="26"/>
        </w:rPr>
        <w:t xml:space="preserve"> </w:t>
      </w:r>
    </w:p>
    <w:p w:rsidR="00251EEE" w:rsidRPr="00CB01E5" w:rsidRDefault="00251EEE" w:rsidP="00251EEE">
      <w:pPr>
        <w:spacing w:line="480" w:lineRule="auto"/>
        <w:contextualSpacing/>
        <w:jc w:val="both"/>
        <w:rPr>
          <w:rFonts w:ascii="Times New Roman" w:hAnsi="Times New Roman" w:cs="Times New Roman"/>
          <w:bCs/>
          <w:sz w:val="26"/>
          <w:szCs w:val="26"/>
        </w:rPr>
      </w:pPr>
      <w:r w:rsidRPr="00A04533">
        <w:rPr>
          <w:rFonts w:ascii="Times New Roman" w:eastAsia="Times New Roman" w:hAnsi="Times New Roman" w:cs="Times New Roman"/>
          <w:bCs/>
          <w:sz w:val="26"/>
          <w:szCs w:val="26"/>
          <w:lang w:eastAsia="en-GB"/>
        </w:rPr>
        <w:t>Theoretical Framework of the Study</w:t>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
          <w:bCs/>
          <w:sz w:val="26"/>
          <w:szCs w:val="26"/>
          <w:lang w:eastAsia="en-GB"/>
        </w:rPr>
        <w:tab/>
      </w:r>
      <w:r>
        <w:rPr>
          <w:rFonts w:ascii="Times New Roman" w:eastAsia="Times New Roman" w:hAnsi="Times New Roman" w:cs="Times New Roman"/>
          <w:bCs/>
          <w:sz w:val="26"/>
          <w:szCs w:val="26"/>
          <w:lang w:eastAsia="en-GB"/>
        </w:rPr>
        <w:t>10</w:t>
      </w:r>
    </w:p>
    <w:p w:rsidR="00251EEE" w:rsidRPr="00B23EB5" w:rsidRDefault="00251EEE" w:rsidP="00251EEE">
      <w:pPr>
        <w:spacing w:line="480" w:lineRule="auto"/>
        <w:contextualSpacing/>
        <w:jc w:val="both"/>
        <w:rPr>
          <w:rFonts w:ascii="Times New Roman" w:hAnsi="Times New Roman" w:cs="Times New Roman"/>
          <w:b/>
          <w:bCs/>
          <w:sz w:val="26"/>
          <w:szCs w:val="26"/>
        </w:rPr>
      </w:pPr>
      <w:r w:rsidRPr="00B23EB5">
        <w:rPr>
          <w:rFonts w:ascii="Times New Roman" w:eastAsia="Times New Roman" w:hAnsi="Times New Roman" w:cs="Times New Roman"/>
          <w:sz w:val="26"/>
          <w:szCs w:val="26"/>
          <w:lang w:eastAsia="en-GB"/>
        </w:rPr>
        <w:t>Systems Theory in Educational Management (</w:t>
      </w:r>
      <w:proofErr w:type="spellStart"/>
      <w:r w:rsidRPr="00B23EB5">
        <w:rPr>
          <w:rFonts w:ascii="Times New Roman" w:eastAsia="Times New Roman" w:hAnsi="Times New Roman" w:cs="Times New Roman"/>
          <w:sz w:val="26"/>
          <w:szCs w:val="26"/>
          <w:lang w:eastAsia="en-GB"/>
        </w:rPr>
        <w:t>Bertalanffy</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1968)</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11</w:t>
      </w:r>
    </w:p>
    <w:p w:rsidR="00251EEE" w:rsidRPr="00A04533" w:rsidRDefault="00251EEE" w:rsidP="00251EEE">
      <w:pPr>
        <w:spacing w:line="480" w:lineRule="auto"/>
        <w:contextualSpacing/>
        <w:jc w:val="both"/>
        <w:rPr>
          <w:rFonts w:ascii="Times New Roman" w:eastAsia="Times New Roman" w:hAnsi="Times New Roman" w:cs="Times New Roman"/>
          <w:bCs/>
          <w:sz w:val="26"/>
          <w:szCs w:val="26"/>
          <w:lang w:eastAsia="en-GB"/>
        </w:rPr>
      </w:pPr>
      <w:r w:rsidRPr="00A04533">
        <w:rPr>
          <w:rFonts w:ascii="Times New Roman" w:eastAsia="Times New Roman" w:hAnsi="Times New Roman" w:cs="Times New Roman"/>
          <w:bCs/>
          <w:sz w:val="26"/>
          <w:szCs w:val="26"/>
          <w:lang w:eastAsia="en-GB"/>
        </w:rPr>
        <w:lastRenderedPageBreak/>
        <w:t>Conceptual Framework</w:t>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sidRPr="00A04533">
        <w:rPr>
          <w:rFonts w:ascii="Times New Roman" w:eastAsia="Times New Roman" w:hAnsi="Times New Roman" w:cs="Times New Roman"/>
          <w:bCs/>
          <w:sz w:val="26"/>
          <w:szCs w:val="26"/>
          <w:lang w:eastAsia="en-GB"/>
        </w:rPr>
        <w:t>14</w:t>
      </w:r>
    </w:p>
    <w:p w:rsidR="00251EEE" w:rsidRPr="00B23EB5" w:rsidRDefault="00251EEE" w:rsidP="00251EEE">
      <w:pPr>
        <w:spacing w:line="48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Concept of School Resources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251EEE" w:rsidRDefault="00251EEE" w:rsidP="00251EEE">
      <w:pPr>
        <w:spacing w:line="48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Dimensions of Resource Management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251EEE" w:rsidRDefault="00251EEE" w:rsidP="00251EEE">
      <w:pPr>
        <w:spacing w:line="480" w:lineRule="auto"/>
        <w:contextualSpacing/>
        <w:jc w:val="both"/>
        <w:rPr>
          <w:rFonts w:ascii="Times New Roman" w:hAnsi="Times New Roman" w:cs="Times New Roman"/>
          <w:sz w:val="26"/>
          <w:szCs w:val="26"/>
        </w:rPr>
      </w:pPr>
      <w:r>
        <w:rPr>
          <w:rFonts w:ascii="Times New Roman" w:hAnsi="Times New Roman" w:cs="Times New Roman"/>
          <w:sz w:val="26"/>
          <w:szCs w:val="26"/>
        </w:rPr>
        <w:t>Human Resource Management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251EEE" w:rsidRDefault="00251EEE" w:rsidP="00251EEE">
      <w:pPr>
        <w:spacing w:line="480" w:lineRule="auto"/>
        <w:contextualSpacing/>
        <w:jc w:val="both"/>
        <w:rPr>
          <w:rFonts w:ascii="Times New Roman" w:hAnsi="Times New Roman" w:cs="Times New Roman"/>
          <w:sz w:val="26"/>
          <w:szCs w:val="26"/>
        </w:rPr>
      </w:pPr>
      <w:r>
        <w:rPr>
          <w:rFonts w:ascii="Times New Roman" w:hAnsi="Times New Roman" w:cs="Times New Roman"/>
          <w:sz w:val="26"/>
          <w:szCs w:val="26"/>
        </w:rPr>
        <w:t>Financial Resource Management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251EEE" w:rsidRDefault="00251EEE" w:rsidP="00251EEE">
      <w:pPr>
        <w:spacing w:line="48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Material Resource Management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251EEE" w:rsidRPr="00B23EB5" w:rsidRDefault="00251EEE" w:rsidP="00251EEE">
      <w:pPr>
        <w:spacing w:line="48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Technological Resource Management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22  </w:t>
      </w:r>
    </w:p>
    <w:p w:rsidR="00251EEE" w:rsidRPr="00B23EB5" w:rsidRDefault="00251EEE" w:rsidP="00251EEE">
      <w:pPr>
        <w:spacing w:line="48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Overview of Public Secondary Schools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251EEE" w:rsidRPr="00B23EB5" w:rsidRDefault="00251EEE" w:rsidP="00251EEE">
      <w:pPr>
        <w:spacing w:line="48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Overview of Private Secondary Schools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251EEE" w:rsidRPr="00A04533" w:rsidRDefault="00251EEE" w:rsidP="00251EEE">
      <w:pPr>
        <w:spacing w:after="0" w:line="480" w:lineRule="auto"/>
        <w:contextualSpacing/>
        <w:jc w:val="both"/>
        <w:rPr>
          <w:rFonts w:ascii="Times New Roman" w:eastAsia="Times New Roman" w:hAnsi="Times New Roman" w:cs="Times New Roman"/>
          <w:sz w:val="26"/>
          <w:szCs w:val="26"/>
          <w:lang w:eastAsia="en-GB"/>
        </w:rPr>
      </w:pPr>
      <w:r w:rsidRPr="00A04533">
        <w:rPr>
          <w:rFonts w:ascii="Times New Roman" w:eastAsia="Times New Roman" w:hAnsi="Times New Roman" w:cs="Times New Roman"/>
          <w:bCs/>
          <w:sz w:val="26"/>
          <w:szCs w:val="26"/>
          <w:lang w:eastAsia="en-GB"/>
        </w:rPr>
        <w:t>Review of Empirical Studies</w:t>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r>
      <w:r>
        <w:rPr>
          <w:rFonts w:ascii="Times New Roman" w:eastAsia="Times New Roman" w:hAnsi="Times New Roman" w:cs="Times New Roman"/>
          <w:bCs/>
          <w:sz w:val="26"/>
          <w:szCs w:val="26"/>
          <w:lang w:eastAsia="en-GB"/>
        </w:rPr>
        <w:tab/>
        <w:t>28</w:t>
      </w:r>
    </w:p>
    <w:p w:rsidR="00251EEE" w:rsidRPr="00B23EB5" w:rsidRDefault="00251EEE" w:rsidP="00251EEE">
      <w:pPr>
        <w:spacing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Academic Performance</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29</w:t>
      </w:r>
    </w:p>
    <w:p w:rsidR="00251EEE" w:rsidRPr="00B23EB5" w:rsidRDefault="00251EEE" w:rsidP="00251EEE">
      <w:pPr>
        <w:spacing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Materials</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30</w:t>
      </w:r>
    </w:p>
    <w:p w:rsidR="00251EEE" w:rsidRPr="00B23EB5" w:rsidRDefault="00251EEE" w:rsidP="00251EEE">
      <w:pPr>
        <w:spacing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Teachers</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32</w:t>
      </w:r>
    </w:p>
    <w:p w:rsidR="00251EEE" w:rsidRPr="00B23EB5" w:rsidRDefault="00251EEE" w:rsidP="00251EEE">
      <w:pPr>
        <w:spacing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Public and Private School </w:t>
      </w:r>
      <w:proofErr w:type="spellStart"/>
      <w:r w:rsidRPr="00B23EB5">
        <w:rPr>
          <w:rFonts w:ascii="Times New Roman" w:eastAsia="Times New Roman" w:hAnsi="Times New Roman" w:cs="Times New Roman"/>
          <w:sz w:val="26"/>
          <w:szCs w:val="26"/>
          <w:lang w:eastAsia="en-GB"/>
        </w:rPr>
        <w:t>Welfarism</w:t>
      </w:r>
      <w:proofErr w:type="spellEnd"/>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33</w:t>
      </w:r>
    </w:p>
    <w:p w:rsidR="00251EEE" w:rsidRPr="00B23EB5" w:rsidRDefault="00251EEE" w:rsidP="00251EEE">
      <w:pPr>
        <w:spacing w:line="480" w:lineRule="auto"/>
        <w:contextualSpacing/>
        <w:jc w:val="both"/>
        <w:rPr>
          <w:rFonts w:ascii="Times New Roman" w:hAnsi="Times New Roman" w:cs="Times New Roman"/>
          <w:b/>
          <w:i/>
          <w:sz w:val="26"/>
          <w:szCs w:val="26"/>
        </w:rPr>
      </w:pPr>
      <w:r w:rsidRPr="00B23EB5">
        <w:rPr>
          <w:rStyle w:val="Strong"/>
          <w:rFonts w:ascii="Times New Roman" w:hAnsi="Times New Roman" w:cs="Times New Roman"/>
          <w:sz w:val="26"/>
          <w:szCs w:val="26"/>
        </w:rPr>
        <w:t xml:space="preserve">Appraisal of Literature Reviewed  </w:t>
      </w:r>
      <w:r w:rsidRPr="00B23EB5">
        <w:rPr>
          <w:rStyle w:val="Strong"/>
          <w:rFonts w:ascii="Times New Roman" w:hAnsi="Times New Roman" w:cs="Times New Roman"/>
          <w:sz w:val="26"/>
          <w:szCs w:val="26"/>
        </w:rPr>
        <w:tab/>
      </w:r>
      <w:r w:rsidRPr="00B23EB5">
        <w:rPr>
          <w:rStyle w:val="Strong"/>
          <w:rFonts w:ascii="Times New Roman" w:hAnsi="Times New Roman" w:cs="Times New Roman"/>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34</w:t>
      </w:r>
    </w:p>
    <w:p w:rsidR="00251EEE" w:rsidRPr="00B23EB5" w:rsidRDefault="00251EEE" w:rsidP="00251EEE">
      <w:pPr>
        <w:spacing w:line="480" w:lineRule="auto"/>
        <w:contextualSpacing/>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 xml:space="preserve">CHAPTER THREE: RESEARCH METHODOLOGY </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Research Design</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37</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Population of the Study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38</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Sample and Sampling Techniques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38</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Research Instrument</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38</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lastRenderedPageBreak/>
        <w:t>Validity of the Instrument</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r>
      <w:r w:rsidRPr="00B23EB5">
        <w:rPr>
          <w:rFonts w:ascii="Times New Roman" w:hAnsi="Times New Roman" w:cs="Times New Roman"/>
          <w:color w:val="000000"/>
          <w:sz w:val="26"/>
          <w:szCs w:val="26"/>
        </w:rPr>
        <w:t>3</w:t>
      </w:r>
      <w:r>
        <w:rPr>
          <w:rFonts w:ascii="Times New Roman" w:hAnsi="Times New Roman" w:cs="Times New Roman"/>
          <w:color w:val="000000"/>
          <w:sz w:val="26"/>
          <w:szCs w:val="26"/>
        </w:rPr>
        <w:t>9</w:t>
      </w:r>
    </w:p>
    <w:p w:rsidR="00251EEE"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Reliability of the Instrument</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r>
      <w:r w:rsidRPr="00B23EB5">
        <w:rPr>
          <w:rFonts w:ascii="Times New Roman" w:hAnsi="Times New Roman" w:cs="Times New Roman"/>
          <w:color w:val="000000"/>
          <w:sz w:val="26"/>
          <w:szCs w:val="26"/>
        </w:rPr>
        <w:t>3</w:t>
      </w:r>
      <w:r>
        <w:rPr>
          <w:rFonts w:ascii="Times New Roman" w:hAnsi="Times New Roman" w:cs="Times New Roman"/>
          <w:color w:val="000000"/>
          <w:sz w:val="26"/>
          <w:szCs w:val="26"/>
        </w:rPr>
        <w:t>9</w:t>
      </w:r>
    </w:p>
    <w:p w:rsidR="00251EEE" w:rsidRDefault="00251EEE" w:rsidP="00251EEE">
      <w:pPr>
        <w:spacing w:line="48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Administration and Collection of the Instrument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40</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Method of Data Analysis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40</w:t>
      </w:r>
    </w:p>
    <w:p w:rsidR="00251EEE" w:rsidRPr="00B23EB5" w:rsidRDefault="00251EEE" w:rsidP="00251EEE">
      <w:pPr>
        <w:spacing w:line="480" w:lineRule="auto"/>
        <w:contextualSpacing/>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 xml:space="preserve">CHAPTER FOUR: DATA PRESENTATION AND ANALYSES </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Introduction</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42</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Discussion of Findings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48</w:t>
      </w:r>
    </w:p>
    <w:p w:rsidR="00251EEE" w:rsidRPr="00B23EB5" w:rsidRDefault="00251EEE" w:rsidP="00251EEE">
      <w:pPr>
        <w:spacing w:line="480" w:lineRule="auto"/>
        <w:contextualSpacing/>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CHAPTER FIVE: SUMMARY, CONCLUSION AND RECOMMENDATIONS</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Summary </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50</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Conclusion</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51</w:t>
      </w:r>
    </w:p>
    <w:p w:rsidR="00251EEE" w:rsidRPr="00B23EB5" w:rsidRDefault="00251EEE" w:rsidP="00251EEE">
      <w:pPr>
        <w:spacing w:line="480" w:lineRule="auto"/>
        <w:contextualSpacing/>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Recommendations</w:t>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sidRPr="00B23EB5">
        <w:rPr>
          <w:rFonts w:ascii="Times New Roman" w:hAnsi="Times New Roman" w:cs="Times New Roman"/>
          <w:color w:val="000000"/>
          <w:sz w:val="26"/>
          <w:szCs w:val="26"/>
        </w:rPr>
        <w:tab/>
      </w:r>
      <w:r>
        <w:rPr>
          <w:rFonts w:ascii="Times New Roman" w:hAnsi="Times New Roman" w:cs="Times New Roman"/>
          <w:color w:val="000000"/>
          <w:sz w:val="26"/>
          <w:szCs w:val="26"/>
        </w:rPr>
        <w:tab/>
        <w:t>52</w:t>
      </w:r>
    </w:p>
    <w:p w:rsidR="00251EEE" w:rsidRDefault="00251EEE" w:rsidP="00251EEE">
      <w:pPr>
        <w:spacing w:line="480" w:lineRule="auto"/>
        <w:contextualSpacing/>
        <w:jc w:val="both"/>
        <w:rPr>
          <w:rFonts w:ascii="Times New Roman" w:hAnsi="Times New Roman" w:cs="Times New Roman"/>
          <w:b/>
          <w:bCs/>
          <w:i/>
          <w:color w:val="000000"/>
          <w:sz w:val="26"/>
          <w:szCs w:val="26"/>
        </w:rPr>
      </w:pPr>
      <w:r w:rsidRPr="00546965">
        <w:rPr>
          <w:rFonts w:ascii="Times New Roman" w:hAnsi="Times New Roman" w:cs="Times New Roman"/>
          <w:b/>
          <w:bCs/>
          <w:color w:val="000000"/>
          <w:sz w:val="26"/>
          <w:szCs w:val="26"/>
        </w:rPr>
        <w:t>REFERENCES</w:t>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Pr>
          <w:rFonts w:ascii="Times New Roman" w:hAnsi="Times New Roman" w:cs="Times New Roman"/>
          <w:bCs/>
          <w:color w:val="000000"/>
          <w:sz w:val="26"/>
          <w:szCs w:val="26"/>
        </w:rPr>
        <w:t>54</w:t>
      </w:r>
      <w:r w:rsidRPr="00B23EB5">
        <w:rPr>
          <w:rFonts w:ascii="Times New Roman" w:hAnsi="Times New Roman" w:cs="Times New Roman"/>
          <w:b/>
          <w:bCs/>
          <w:i/>
          <w:color w:val="000000"/>
          <w:sz w:val="26"/>
          <w:szCs w:val="26"/>
        </w:rPr>
        <w:tab/>
      </w:r>
    </w:p>
    <w:p w:rsidR="00251EEE" w:rsidRPr="00B23EB5" w:rsidRDefault="00251EEE" w:rsidP="00251EEE">
      <w:pPr>
        <w:spacing w:line="480" w:lineRule="auto"/>
        <w:contextualSpacing/>
        <w:jc w:val="both"/>
        <w:rPr>
          <w:rFonts w:ascii="Times New Roman" w:hAnsi="Times New Roman" w:cs="Times New Roman"/>
          <w:bCs/>
          <w:color w:val="000000"/>
          <w:sz w:val="26"/>
          <w:szCs w:val="26"/>
        </w:rPr>
      </w:pPr>
      <w:r w:rsidRPr="00546965">
        <w:rPr>
          <w:rFonts w:ascii="Times New Roman" w:hAnsi="Times New Roman" w:cs="Times New Roman"/>
          <w:b/>
          <w:bCs/>
          <w:color w:val="000000"/>
          <w:sz w:val="26"/>
          <w:szCs w:val="26"/>
        </w:rPr>
        <w:t>APPENDIX</w:t>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sidRPr="00B23EB5">
        <w:rPr>
          <w:rFonts w:ascii="Times New Roman" w:hAnsi="Times New Roman" w:cs="Times New Roman"/>
          <w:b/>
          <w:bCs/>
          <w:i/>
          <w:color w:val="000000"/>
          <w:sz w:val="26"/>
          <w:szCs w:val="26"/>
        </w:rPr>
        <w:tab/>
      </w:r>
      <w:r>
        <w:rPr>
          <w:rFonts w:ascii="Times New Roman" w:hAnsi="Times New Roman" w:cs="Times New Roman"/>
          <w:b/>
          <w:bCs/>
          <w:i/>
          <w:color w:val="000000"/>
          <w:sz w:val="26"/>
          <w:szCs w:val="26"/>
        </w:rPr>
        <w:tab/>
      </w:r>
      <w:r>
        <w:rPr>
          <w:rFonts w:ascii="Times New Roman" w:hAnsi="Times New Roman" w:cs="Times New Roman"/>
          <w:bCs/>
          <w:color w:val="000000"/>
          <w:sz w:val="26"/>
          <w:szCs w:val="26"/>
        </w:rPr>
        <w:t>59</w:t>
      </w:r>
    </w:p>
    <w:p w:rsidR="00251EEE" w:rsidRDefault="00251EEE" w:rsidP="00251EEE">
      <w:pPr>
        <w:spacing w:line="480" w:lineRule="auto"/>
        <w:jc w:val="center"/>
        <w:rPr>
          <w:rFonts w:ascii="Times New Roman" w:hAnsi="Times New Roman" w:cs="Times New Roman"/>
          <w:b/>
          <w:sz w:val="26"/>
          <w:szCs w:val="26"/>
        </w:rPr>
      </w:pPr>
    </w:p>
    <w:p w:rsidR="00251EEE" w:rsidRDefault="00251EEE" w:rsidP="00251EEE">
      <w:pPr>
        <w:spacing w:line="480" w:lineRule="auto"/>
        <w:jc w:val="center"/>
        <w:rPr>
          <w:rFonts w:ascii="Times New Roman" w:hAnsi="Times New Roman" w:cs="Times New Roman"/>
          <w:b/>
          <w:sz w:val="26"/>
          <w:szCs w:val="26"/>
        </w:rPr>
      </w:pPr>
    </w:p>
    <w:p w:rsidR="00251EEE" w:rsidRDefault="00251EEE" w:rsidP="00251EEE">
      <w:pPr>
        <w:spacing w:line="480" w:lineRule="auto"/>
        <w:jc w:val="center"/>
        <w:rPr>
          <w:rFonts w:ascii="Times New Roman" w:hAnsi="Times New Roman" w:cs="Times New Roman"/>
          <w:b/>
          <w:sz w:val="26"/>
          <w:szCs w:val="26"/>
        </w:rPr>
      </w:pPr>
    </w:p>
    <w:p w:rsidR="00251EEE" w:rsidRDefault="00251EEE" w:rsidP="00251EEE">
      <w:pPr>
        <w:spacing w:line="480" w:lineRule="auto"/>
        <w:jc w:val="center"/>
        <w:rPr>
          <w:rFonts w:ascii="Times New Roman" w:hAnsi="Times New Roman" w:cs="Times New Roman"/>
          <w:b/>
          <w:sz w:val="26"/>
          <w:szCs w:val="26"/>
        </w:rPr>
      </w:pPr>
    </w:p>
    <w:p w:rsidR="00315E40" w:rsidRDefault="00315E40" w:rsidP="00251EEE">
      <w:pPr>
        <w:spacing w:line="480" w:lineRule="auto"/>
        <w:jc w:val="center"/>
        <w:rPr>
          <w:rFonts w:ascii="Times New Roman" w:hAnsi="Times New Roman" w:cs="Times New Roman"/>
          <w:b/>
          <w:sz w:val="26"/>
          <w:szCs w:val="26"/>
        </w:rPr>
      </w:pPr>
    </w:p>
    <w:p w:rsidR="00315E40" w:rsidRDefault="00315E40" w:rsidP="00251EEE">
      <w:pPr>
        <w:spacing w:line="480" w:lineRule="auto"/>
        <w:jc w:val="center"/>
        <w:rPr>
          <w:rFonts w:ascii="Times New Roman" w:hAnsi="Times New Roman" w:cs="Times New Roman"/>
          <w:b/>
          <w:sz w:val="26"/>
          <w:szCs w:val="26"/>
        </w:rPr>
        <w:sectPr w:rsidR="00315E40" w:rsidSect="002554D3">
          <w:footerReference w:type="default" r:id="rId7"/>
          <w:pgSz w:w="12240" w:h="15840"/>
          <w:pgMar w:top="1440" w:right="1620" w:bottom="1980" w:left="1440" w:header="720" w:footer="1889" w:gutter="0"/>
          <w:pgNumType w:fmt="lowerRoman" w:start="1"/>
          <w:cols w:space="720"/>
          <w:docGrid w:linePitch="360"/>
        </w:sectPr>
      </w:pPr>
    </w:p>
    <w:p w:rsidR="00251EEE" w:rsidRPr="00B23EB5" w:rsidRDefault="00251EEE" w:rsidP="00251EEE">
      <w:pPr>
        <w:spacing w:line="480" w:lineRule="auto"/>
        <w:jc w:val="center"/>
        <w:rPr>
          <w:rFonts w:ascii="Times New Roman" w:hAnsi="Times New Roman" w:cs="Times New Roman"/>
          <w:b/>
          <w:sz w:val="26"/>
          <w:szCs w:val="26"/>
        </w:rPr>
      </w:pPr>
      <w:r w:rsidRPr="00B23EB5">
        <w:rPr>
          <w:rFonts w:ascii="Times New Roman" w:hAnsi="Times New Roman" w:cs="Times New Roman"/>
          <w:b/>
          <w:sz w:val="26"/>
          <w:szCs w:val="26"/>
        </w:rPr>
        <w:lastRenderedPageBreak/>
        <w:t>CHAPTER ONE</w:t>
      </w:r>
    </w:p>
    <w:p w:rsidR="00251EEE" w:rsidRPr="00B23EB5" w:rsidRDefault="00251EEE" w:rsidP="00251EEE">
      <w:pPr>
        <w:spacing w:line="480" w:lineRule="auto"/>
        <w:jc w:val="center"/>
        <w:rPr>
          <w:rFonts w:ascii="Times New Roman" w:hAnsi="Times New Roman" w:cs="Times New Roman"/>
          <w:b/>
          <w:sz w:val="26"/>
          <w:szCs w:val="26"/>
        </w:rPr>
      </w:pPr>
      <w:r w:rsidRPr="00B23EB5">
        <w:rPr>
          <w:rFonts w:ascii="Times New Roman" w:hAnsi="Times New Roman" w:cs="Times New Roman"/>
          <w:b/>
          <w:sz w:val="26"/>
          <w:szCs w:val="26"/>
        </w:rPr>
        <w:t>INTRODUCTION</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Background to the Study</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 The overall objective in every teaching –learning interaction as usually required is to bring about harmonious development of the individual and acquisition of the desired knowledge, values and skills to enable him/her function in a particular way. The process of teaching needs to be supervised for effective teaching- learning process. The syllabus and curriculum system must be given special care and consideration so as to achieve the desired objectives. Thus, when curriculum system is ensured in every school, there will be positive developments that will bring permanent change in the </w:t>
      </w:r>
      <w:proofErr w:type="spellStart"/>
      <w:r w:rsidRPr="00B23EB5">
        <w:rPr>
          <w:rFonts w:ascii="Times New Roman" w:hAnsi="Times New Roman" w:cs="Times New Roman"/>
          <w:sz w:val="26"/>
          <w:szCs w:val="26"/>
        </w:rPr>
        <w:t>behaviour</w:t>
      </w:r>
      <w:proofErr w:type="spellEnd"/>
      <w:r w:rsidRPr="00B23EB5">
        <w:rPr>
          <w:rFonts w:ascii="Times New Roman" w:hAnsi="Times New Roman" w:cs="Times New Roman"/>
          <w:sz w:val="26"/>
          <w:szCs w:val="26"/>
        </w:rPr>
        <w:t xml:space="preserve"> of the learner signifying that learning has taken place. </w:t>
      </w:r>
    </w:p>
    <w:p w:rsidR="00251EEE" w:rsidRPr="00B23EB5" w:rsidRDefault="00251EEE" w:rsidP="00251EEE">
      <w:pPr>
        <w:tabs>
          <w:tab w:val="left" w:pos="2970"/>
        </w:tabs>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However, human societies differ in the way they teach their children values, norms and skills, while others impart skills in formal way, through organized system, that is a well recognized system approved by the ministry of education. Others prefer more traditional ways in inculcating such desired values, notwithstanding the particular society in which learning takes place, and methodology used, a number of variables interact together to bring about a stable and permanent changes in </w:t>
      </w:r>
      <w:proofErr w:type="spellStart"/>
      <w:r w:rsidRPr="00B23EB5">
        <w:rPr>
          <w:rFonts w:ascii="Times New Roman" w:hAnsi="Times New Roman" w:cs="Times New Roman"/>
          <w:sz w:val="26"/>
          <w:szCs w:val="26"/>
        </w:rPr>
        <w:t>behaviour</w:t>
      </w:r>
      <w:proofErr w:type="spellEnd"/>
      <w:r w:rsidRPr="00B23EB5">
        <w:rPr>
          <w:rFonts w:ascii="Times New Roman" w:hAnsi="Times New Roman" w:cs="Times New Roman"/>
          <w:sz w:val="26"/>
          <w:szCs w:val="26"/>
        </w:rPr>
        <w:t xml:space="preserve">  performance in Kwara State </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lastRenderedPageBreak/>
        <w:t>Secondary school education is the middle tier of the education system and plays a significant role. Whereas the quality of this layer is deteriorating, this needs special attention at multiple levels. Therefore, it is important to deliver quality education at the secondary school level because quality is crucial for prosperity, survival, and moving along with the fast-changing world. However, Pakistan's education system faces critical challenges in the context of quality provision (</w:t>
      </w:r>
      <w:proofErr w:type="spellStart"/>
      <w:r w:rsidRPr="00B23EB5">
        <w:rPr>
          <w:rFonts w:ascii="Times New Roman" w:hAnsi="Times New Roman" w:cs="Times New Roman"/>
          <w:sz w:val="26"/>
          <w:szCs w:val="26"/>
        </w:rPr>
        <w:t>Awan</w:t>
      </w:r>
      <w:proofErr w:type="spellEnd"/>
      <w:r w:rsidRPr="00B23EB5">
        <w:rPr>
          <w:rFonts w:ascii="Times New Roman" w:hAnsi="Times New Roman" w:cs="Times New Roman"/>
          <w:sz w:val="26"/>
          <w:szCs w:val="26"/>
        </w:rPr>
        <w:t xml:space="preserve">, 2020). Especially the quality provision at the secondary school level is especially portrayed as a failure; that's why Pakistan is ranked lower in many international assessments index in terms of quality education (Aziz, 2014). There are multifarious causes that impact the provision of quality education, such as increased student-teacher ratio, lack of facilities, administration ineffectiveness, </w:t>
      </w:r>
      <w:proofErr w:type="gramStart"/>
      <w:r w:rsidRPr="00B23EB5">
        <w:rPr>
          <w:rFonts w:ascii="Times New Roman" w:hAnsi="Times New Roman" w:cs="Times New Roman"/>
          <w:sz w:val="26"/>
          <w:szCs w:val="26"/>
        </w:rPr>
        <w:t>lack</w:t>
      </w:r>
      <w:proofErr w:type="gramEnd"/>
      <w:r w:rsidRPr="00B23EB5">
        <w:rPr>
          <w:rFonts w:ascii="Times New Roman" w:hAnsi="Times New Roman" w:cs="Times New Roman"/>
          <w:sz w:val="26"/>
          <w:szCs w:val="26"/>
        </w:rPr>
        <w:t xml:space="preserve"> of curriculum upgrading, improper faculty training, and lack of career guidance (</w:t>
      </w:r>
      <w:proofErr w:type="spellStart"/>
      <w:r w:rsidRPr="00B23EB5">
        <w:rPr>
          <w:rFonts w:ascii="Times New Roman" w:hAnsi="Times New Roman" w:cs="Times New Roman"/>
          <w:sz w:val="26"/>
          <w:szCs w:val="26"/>
        </w:rPr>
        <w:t>McGreal</w:t>
      </w:r>
      <w:proofErr w:type="spellEnd"/>
      <w:r w:rsidRPr="00B23EB5">
        <w:rPr>
          <w:rFonts w:ascii="Times New Roman" w:hAnsi="Times New Roman" w:cs="Times New Roman"/>
          <w:sz w:val="26"/>
          <w:szCs w:val="26"/>
        </w:rPr>
        <w:t>, 2017). Therefore, the ineffectiveness of public sector schools provides an advantage to private sector schools to turn education-centric institutions into business models.</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The formal educational system of Nigeria is mainly measuring learning by conducting examination. The quality of education tends to be evaluated in terms of number of students passing exams. Educators and general public have time again expressed concern over factors that influence students’ performance in examinations. The most outstanding factor has to do with the organizational management of the schools through administrative process. They have also mentioned that to improve </w:t>
      </w:r>
      <w:r w:rsidRPr="00B23EB5">
        <w:rPr>
          <w:rFonts w:ascii="Times New Roman" w:hAnsi="Times New Roman" w:cs="Times New Roman"/>
          <w:sz w:val="26"/>
          <w:szCs w:val="26"/>
        </w:rPr>
        <w:lastRenderedPageBreak/>
        <w:t xml:space="preserve">students’ performance, head teachers are required to first improve the management of the schools. This can be done by setting a clear vision for the schools and communicate this vision to the students, support its achievements by giving instructional leadership, provision of resources and being visible in every part of the institution. </w:t>
      </w:r>
      <w:proofErr w:type="spellStart"/>
      <w:r w:rsidRPr="00B23EB5">
        <w:rPr>
          <w:rFonts w:ascii="Times New Roman" w:hAnsi="Times New Roman" w:cs="Times New Roman"/>
          <w:sz w:val="26"/>
          <w:szCs w:val="26"/>
        </w:rPr>
        <w:t>Awan</w:t>
      </w:r>
      <w:proofErr w:type="spellEnd"/>
      <w:r w:rsidRPr="00B23EB5">
        <w:rPr>
          <w:rFonts w:ascii="Times New Roman" w:hAnsi="Times New Roman" w:cs="Times New Roman"/>
          <w:sz w:val="26"/>
          <w:szCs w:val="26"/>
        </w:rPr>
        <w:t xml:space="preserve"> (2014) says that education plays a pivotal role in the rise and fall of nations especially in 21st century. It is mainly due to the emergence of global competition in education and technology. This competitive environment is the core need for progress of any country. Countries including Nigeria have different school systems but when we classify them we find two major categories of school systems: private and public schools. </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According to the overall policy thrust of National Empowerment and Development Strategy (NEEDS) in education, education is to enhance the efficiency, resourcefulness and competence of teachers and other educational personnel through training, capacity building, and motivation. It is also to provide an enabling environment and stimulate the active participation of the private sector, civil society organizations, communities and development partners in educational development. The developmental plan of Nigeria advocates greater involvement and participation by the private sector in educational development. It assures that an enabling environment will be created to increase private sector participation; Establishment of good quality privately owned educational institutions at all levels will be encouraged to ensure that the gaps in the provision of education are pilled. </w:t>
      </w:r>
      <w:proofErr w:type="spellStart"/>
      <w:r w:rsidRPr="00B23EB5">
        <w:rPr>
          <w:rFonts w:ascii="Times New Roman" w:hAnsi="Times New Roman" w:cs="Times New Roman"/>
          <w:sz w:val="26"/>
          <w:szCs w:val="26"/>
        </w:rPr>
        <w:t>Evaluatory</w:t>
      </w:r>
      <w:proofErr w:type="spellEnd"/>
      <w:r w:rsidRPr="00B23EB5">
        <w:rPr>
          <w:rFonts w:ascii="Times New Roman" w:hAnsi="Times New Roman" w:cs="Times New Roman"/>
          <w:sz w:val="26"/>
          <w:szCs w:val="26"/>
        </w:rPr>
        <w:t xml:space="preserve"> function ensures prudent </w:t>
      </w:r>
      <w:r w:rsidRPr="00B23EB5">
        <w:rPr>
          <w:rFonts w:ascii="Times New Roman" w:hAnsi="Times New Roman" w:cs="Times New Roman"/>
          <w:sz w:val="26"/>
          <w:szCs w:val="26"/>
        </w:rPr>
        <w:lastRenderedPageBreak/>
        <w:t xml:space="preserve">management of the planned and organized affairs or resources of any organization including the school by continually assessing every activity ascertaining what and what and where necessary proffered remedial actions are needed to ensuring that set out objectives and goals are achieved. Evaluation tells us where we are going to and where we are ending the journey. In order to know where we are going, several questions are asked about the system. In spite of the criticism, the administrative process continues to found relevant even to-day. Organizations cannot function without adhering to these processes. </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 The study also intends to look at these variables, the learner, the teacher and the learning environment, because learning can only take place where there is a learner and the learner has to be physically, mentally, socially and morally ready to learn. Thus, when the learner is not fit to learn due to some health problems or interest, then the objectives of teaching and learning are hampered. Consequently, besides the two important variables mentioned in teaching- learning process, the environment in which learning takes place has to be conducive for learning. In formal learning, schools are not just a place to learn, to read and write but also receive complete education. Therefore, schools have to provide suitable environment for effective and proper development of the learner so as to acquire the desired skills, but where the school environment is deficient or lacking in the materials required for effective learning, the designed objectives could not be achieved. The facilities required for effective teaching </w:t>
      </w:r>
      <w:r w:rsidRPr="00B23EB5">
        <w:rPr>
          <w:rFonts w:ascii="Times New Roman" w:hAnsi="Times New Roman" w:cs="Times New Roman"/>
          <w:sz w:val="26"/>
          <w:szCs w:val="26"/>
        </w:rPr>
        <w:lastRenderedPageBreak/>
        <w:t>– learning are: adequate classroom space, curriculum system, experienced teachers, teaching –learning materials such as text books, boards, chalks, visual aids etc. This study was carried out in order to address the importance of school facilities and equipment that need to be made available in both public and private schools in the study area. The absence or shortage of facilities and equipment in the schools particularly would be a stumbling block and impediment towards the excellent academic performance of the students. It is in view of this that a decision was taken to make a research on the performance of students in social studies in public and private schools in Ilorin West local government of Kwara state.</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Statement of the Problem</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Despite numerous educational reforms, disparities in the quality of education between public and private secondary schools persist, largely due to differences in the management of school resources. Many public schools continue to face problems related to inadequate funding, poor infrastructure, and inefficient utilization of both human and material resources. In contrast, private schools are often perceived to manage their resources more effectively, although this perception may not always reflect the realities on the ground.</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 xml:space="preserve">The existing gap in effective school resource management raises concerns about equity, quality, and the overall effectiveness of secondary education. Therefore, there is a need </w:t>
      </w:r>
      <w:r w:rsidRPr="00B23EB5">
        <w:rPr>
          <w:rFonts w:ascii="Times New Roman" w:hAnsi="Times New Roman" w:cs="Times New Roman"/>
          <w:sz w:val="26"/>
          <w:szCs w:val="26"/>
        </w:rPr>
        <w:lastRenderedPageBreak/>
        <w:t>to conduct a comparative analysis to understand the key differences in resource management practices between public and private schools, and how these differences impact school performance and student achievement.</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It is important to note that meaningful conclusions cannot be attained in every work without a defined focus. Thus, the researcher intends to find out the problems militating against effective teaching and learning of social studies in public and private schools in Ilorin West Local Government Area. Some of the problems are: the roles of teachers, the environment in which learning takes place, lack of supervision, lack of adequate teaching-learning materials, instructional school facilities and lack of qualified teachers in teaching the subject of social studies at the Junior school level so as to have sound justification of improving learning environment, teaching-learning materials and supervision of instruction in the Local Government and Kwara state at large. This research therefore intends to find out if there are significant differences in the academic performance of students of private and public schools in Kwara State. </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Purpose of the Study</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The main objective of this study is to conduct a comparative analysis of school resource management in public and private secondary schools. The specific objectives are to:</w:t>
      </w:r>
    </w:p>
    <w:p w:rsidR="00251EEE" w:rsidRPr="00B23EB5" w:rsidRDefault="00251EEE" w:rsidP="00251EEE">
      <w:pPr>
        <w:pStyle w:val="ListParagraph"/>
        <w:numPr>
          <w:ilvl w:val="0"/>
          <w:numId w:val="13"/>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lastRenderedPageBreak/>
        <w:t xml:space="preserve"> Examine the types and availability of resources in public and private secondary schools.</w:t>
      </w:r>
    </w:p>
    <w:p w:rsidR="00251EEE" w:rsidRPr="00B23EB5" w:rsidRDefault="00251EEE" w:rsidP="00251EEE">
      <w:pPr>
        <w:pStyle w:val="ListParagraph"/>
        <w:numPr>
          <w:ilvl w:val="0"/>
          <w:numId w:val="13"/>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Compare the strategies used in managing human, material, and financial resources in both school types.</w:t>
      </w:r>
    </w:p>
    <w:p w:rsidR="00251EEE" w:rsidRPr="00B23EB5" w:rsidRDefault="00251EEE" w:rsidP="00251EEE">
      <w:pPr>
        <w:pStyle w:val="ListParagraph"/>
        <w:numPr>
          <w:ilvl w:val="0"/>
          <w:numId w:val="13"/>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Assess the challenges faced by both public and private schools in resource management.</w:t>
      </w:r>
    </w:p>
    <w:p w:rsidR="00251EEE" w:rsidRPr="00B23EB5" w:rsidRDefault="00251EEE" w:rsidP="00251EEE">
      <w:pPr>
        <w:pStyle w:val="ListParagraph"/>
        <w:numPr>
          <w:ilvl w:val="0"/>
          <w:numId w:val="13"/>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Determine the impact of resource management on the academic performance of students in both school types.</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Research Questions</w:t>
      </w:r>
    </w:p>
    <w:p w:rsidR="00251EEE" w:rsidRPr="00B23EB5" w:rsidRDefault="00251EEE" w:rsidP="00251EEE">
      <w:pPr>
        <w:pStyle w:val="ListParagraph"/>
        <w:numPr>
          <w:ilvl w:val="0"/>
          <w:numId w:val="12"/>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What types of resources are available in public and private secondary schools?</w:t>
      </w:r>
    </w:p>
    <w:p w:rsidR="00251EEE" w:rsidRPr="00B23EB5" w:rsidRDefault="00251EEE" w:rsidP="00251EEE">
      <w:pPr>
        <w:pStyle w:val="ListParagraph"/>
        <w:numPr>
          <w:ilvl w:val="0"/>
          <w:numId w:val="12"/>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 xml:space="preserve">How </w:t>
      </w:r>
      <w:proofErr w:type="gramStart"/>
      <w:r w:rsidRPr="00B23EB5">
        <w:rPr>
          <w:rFonts w:ascii="Times New Roman" w:hAnsi="Times New Roman" w:cs="Times New Roman"/>
          <w:sz w:val="26"/>
          <w:szCs w:val="26"/>
        </w:rPr>
        <w:t>are</w:t>
      </w:r>
      <w:proofErr w:type="gramEnd"/>
      <w:r w:rsidRPr="00B23EB5">
        <w:rPr>
          <w:rFonts w:ascii="Times New Roman" w:hAnsi="Times New Roman" w:cs="Times New Roman"/>
          <w:sz w:val="26"/>
          <w:szCs w:val="26"/>
        </w:rPr>
        <w:t xml:space="preserve"> school resources managed in public versus private secondary schools?</w:t>
      </w:r>
    </w:p>
    <w:p w:rsidR="00251EEE" w:rsidRPr="00B23EB5" w:rsidRDefault="00251EEE" w:rsidP="00251EEE">
      <w:pPr>
        <w:pStyle w:val="ListParagraph"/>
        <w:numPr>
          <w:ilvl w:val="0"/>
          <w:numId w:val="12"/>
        </w:num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What are the major challenges facing resource management in each type of school?</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 xml:space="preserve">Research Hypotheses </w:t>
      </w:r>
    </w:p>
    <w:p w:rsidR="00251EEE" w:rsidRPr="00B23EB5" w:rsidRDefault="00251EEE" w:rsidP="00251EEE">
      <w:pPr>
        <w:ind w:left="720" w:hanging="720"/>
        <w:jc w:val="both"/>
        <w:rPr>
          <w:rFonts w:ascii="Times New Roman" w:hAnsi="Times New Roman" w:cs="Times New Roman"/>
          <w:sz w:val="26"/>
          <w:szCs w:val="26"/>
        </w:rPr>
      </w:pPr>
      <w:r w:rsidRPr="00B23EB5">
        <w:rPr>
          <w:rFonts w:ascii="Times New Roman" w:hAnsi="Times New Roman" w:cs="Times New Roman"/>
          <w:color w:val="000000"/>
          <w:sz w:val="26"/>
          <w:szCs w:val="26"/>
        </w:rPr>
        <w:t>Ho</w:t>
      </w:r>
      <w:r w:rsidRPr="00B23EB5">
        <w:rPr>
          <w:rFonts w:ascii="Times New Roman" w:hAnsi="Times New Roman" w:cs="Times New Roman"/>
          <w:color w:val="000000"/>
          <w:sz w:val="26"/>
          <w:szCs w:val="26"/>
          <w:vertAlign w:val="subscript"/>
        </w:rPr>
        <w:t>1</w:t>
      </w:r>
      <w:r w:rsidRPr="00B23EB5">
        <w:rPr>
          <w:rFonts w:ascii="Times New Roman" w:hAnsi="Times New Roman" w:cs="Times New Roman"/>
          <w:color w:val="000000"/>
          <w:sz w:val="26"/>
          <w:szCs w:val="26"/>
        </w:rPr>
        <w:t>:</w:t>
      </w:r>
      <w:r w:rsidRPr="00B23EB5">
        <w:rPr>
          <w:rFonts w:ascii="Times New Roman" w:hAnsi="Times New Roman" w:cs="Times New Roman"/>
          <w:color w:val="000000"/>
          <w:sz w:val="26"/>
          <w:szCs w:val="26"/>
        </w:rPr>
        <w:tab/>
        <w:t xml:space="preserve"> There is no significant difference in the </w:t>
      </w:r>
      <w:r w:rsidRPr="00B23EB5">
        <w:rPr>
          <w:rFonts w:ascii="Times New Roman" w:hAnsi="Times New Roman" w:cs="Times New Roman"/>
          <w:sz w:val="26"/>
          <w:szCs w:val="26"/>
        </w:rPr>
        <w:t>types of resources available in public and private secondary schools.</w:t>
      </w:r>
    </w:p>
    <w:p w:rsidR="00251EEE" w:rsidRPr="00B23EB5" w:rsidRDefault="00251EEE" w:rsidP="00251EEE">
      <w:pPr>
        <w:ind w:left="720" w:hanging="720"/>
        <w:jc w:val="both"/>
        <w:rPr>
          <w:rFonts w:ascii="Times New Roman" w:hAnsi="Times New Roman" w:cs="Times New Roman"/>
          <w:sz w:val="26"/>
          <w:szCs w:val="26"/>
        </w:rPr>
      </w:pPr>
      <w:r w:rsidRPr="00B23EB5">
        <w:rPr>
          <w:rFonts w:ascii="Times New Roman" w:hAnsi="Times New Roman" w:cs="Times New Roman"/>
          <w:iCs/>
          <w:color w:val="000000"/>
          <w:sz w:val="26"/>
          <w:szCs w:val="26"/>
        </w:rPr>
        <w:t>Ho</w:t>
      </w:r>
      <w:r w:rsidRPr="00B23EB5">
        <w:rPr>
          <w:rFonts w:ascii="Times New Roman" w:hAnsi="Times New Roman" w:cs="Times New Roman"/>
          <w:color w:val="000000"/>
          <w:sz w:val="26"/>
          <w:szCs w:val="26"/>
          <w:vertAlign w:val="subscript"/>
        </w:rPr>
        <w:t>2</w:t>
      </w:r>
      <w:r w:rsidRPr="00B23EB5">
        <w:rPr>
          <w:rFonts w:ascii="Times New Roman" w:hAnsi="Times New Roman" w:cs="Times New Roman"/>
          <w:i/>
          <w:iCs/>
          <w:color w:val="000000"/>
          <w:sz w:val="26"/>
          <w:szCs w:val="26"/>
        </w:rPr>
        <w:t>:</w:t>
      </w:r>
      <w:r w:rsidRPr="00B23EB5">
        <w:rPr>
          <w:rFonts w:ascii="Times New Roman" w:hAnsi="Times New Roman" w:cs="Times New Roman"/>
          <w:i/>
          <w:iCs/>
          <w:color w:val="000000"/>
          <w:sz w:val="26"/>
          <w:szCs w:val="26"/>
        </w:rPr>
        <w:tab/>
      </w:r>
      <w:r w:rsidRPr="00B23EB5">
        <w:rPr>
          <w:rFonts w:ascii="Times New Roman" w:hAnsi="Times New Roman" w:cs="Times New Roman"/>
          <w:iCs/>
          <w:color w:val="000000"/>
          <w:sz w:val="26"/>
          <w:szCs w:val="26"/>
        </w:rPr>
        <w:t xml:space="preserve">There </w:t>
      </w:r>
      <w:proofErr w:type="gramStart"/>
      <w:r w:rsidRPr="00B23EB5">
        <w:rPr>
          <w:rFonts w:ascii="Times New Roman" w:hAnsi="Times New Roman" w:cs="Times New Roman"/>
          <w:iCs/>
          <w:color w:val="000000"/>
          <w:sz w:val="26"/>
          <w:szCs w:val="26"/>
        </w:rPr>
        <w:t>is</w:t>
      </w:r>
      <w:proofErr w:type="gramEnd"/>
      <w:r w:rsidRPr="00B23EB5">
        <w:rPr>
          <w:rFonts w:ascii="Times New Roman" w:hAnsi="Times New Roman" w:cs="Times New Roman"/>
          <w:iCs/>
          <w:color w:val="000000"/>
          <w:sz w:val="26"/>
          <w:szCs w:val="26"/>
        </w:rPr>
        <w:t xml:space="preserve"> no significant differences in </w:t>
      </w:r>
      <w:r w:rsidRPr="00B23EB5">
        <w:rPr>
          <w:rFonts w:ascii="Times New Roman" w:hAnsi="Times New Roman" w:cs="Times New Roman"/>
          <w:sz w:val="26"/>
          <w:szCs w:val="26"/>
        </w:rPr>
        <w:t>school resources managed in public versus private secondary schools</w:t>
      </w:r>
      <w:r w:rsidRPr="00B23EB5">
        <w:rPr>
          <w:rFonts w:ascii="Times New Roman" w:hAnsi="Times New Roman" w:cs="Times New Roman"/>
          <w:i/>
          <w:sz w:val="26"/>
          <w:szCs w:val="26"/>
        </w:rPr>
        <w:t xml:space="preserve"> </w:t>
      </w:r>
    </w:p>
    <w:p w:rsidR="00251EEE" w:rsidRPr="00B23EB5" w:rsidRDefault="00251EEE" w:rsidP="00251EEE">
      <w:pPr>
        <w:ind w:left="720" w:hanging="720"/>
        <w:jc w:val="both"/>
        <w:rPr>
          <w:rFonts w:ascii="Times New Roman" w:hAnsi="Times New Roman" w:cs="Times New Roman"/>
          <w:sz w:val="26"/>
          <w:szCs w:val="26"/>
        </w:rPr>
      </w:pPr>
      <w:r w:rsidRPr="00B23EB5">
        <w:rPr>
          <w:rFonts w:ascii="Times New Roman" w:hAnsi="Times New Roman" w:cs="Times New Roman"/>
          <w:color w:val="000000"/>
          <w:sz w:val="26"/>
          <w:szCs w:val="26"/>
        </w:rPr>
        <w:lastRenderedPageBreak/>
        <w:t>Ho</w:t>
      </w:r>
      <w:r w:rsidRPr="00B23EB5">
        <w:rPr>
          <w:rFonts w:ascii="Times New Roman" w:hAnsi="Times New Roman" w:cs="Times New Roman"/>
          <w:color w:val="000000"/>
          <w:sz w:val="26"/>
          <w:szCs w:val="26"/>
          <w:vertAlign w:val="subscript"/>
        </w:rPr>
        <w:t>3</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rPr>
        <w:tab/>
        <w:t xml:space="preserve">There is no significant </w:t>
      </w:r>
      <w:r w:rsidRPr="00B23EB5">
        <w:rPr>
          <w:rFonts w:ascii="Times New Roman" w:hAnsi="Times New Roman" w:cs="Times New Roman"/>
          <w:sz w:val="26"/>
          <w:szCs w:val="26"/>
        </w:rPr>
        <w:t>major challenges facing resource management in each type of school</w:t>
      </w:r>
    </w:p>
    <w:p w:rsidR="00251EEE" w:rsidRPr="00B23EB5" w:rsidRDefault="00251EEE" w:rsidP="00251EEE">
      <w:pPr>
        <w:spacing w:line="480" w:lineRule="auto"/>
        <w:jc w:val="both"/>
        <w:rPr>
          <w:rFonts w:ascii="Times New Roman" w:hAnsi="Times New Roman" w:cs="Times New Roman"/>
          <w:b/>
          <w:sz w:val="26"/>
          <w:szCs w:val="26"/>
        </w:rPr>
      </w:pPr>
    </w:p>
    <w:p w:rsidR="00251EEE" w:rsidRPr="00B23EB5" w:rsidRDefault="00251EEE" w:rsidP="00251EEE">
      <w:pPr>
        <w:spacing w:line="480" w:lineRule="auto"/>
        <w:jc w:val="both"/>
        <w:rPr>
          <w:rFonts w:ascii="Times New Roman" w:hAnsi="Times New Roman" w:cs="Times New Roman"/>
          <w:b/>
          <w:sz w:val="26"/>
          <w:szCs w:val="26"/>
        </w:rPr>
      </w:pP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Significance of the study</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This study is significant for the following reasons: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Educational Policy Makers: It provides evidence-based insights to inform policies that can improve resource management in schools.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School Administrators: It helps identify effective management practices that can be adopted or adapted across school types.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Parents and Stakeholders: It offers a clearer understanding of how schools manage their resources and how this may affect educational outcomes.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Researchers: It contributes to the growing body of literature on comparative education and school management practices</w:t>
      </w:r>
    </w:p>
    <w:p w:rsidR="00251EEE" w:rsidRPr="00B23EB5" w:rsidRDefault="00251EEE" w:rsidP="00251EEE">
      <w:pPr>
        <w:spacing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Scope and Delimitation of the study</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 The scope of this study is limited to finding out the comparative analysis of school resources management in public and private secondary school in Ilorin West Local Government Area of Kwara State. The research is delimited to students, teachers </w:t>
      </w:r>
      <w:r w:rsidRPr="00B23EB5">
        <w:rPr>
          <w:rFonts w:ascii="Times New Roman" w:hAnsi="Times New Roman" w:cs="Times New Roman"/>
          <w:sz w:val="26"/>
          <w:szCs w:val="26"/>
        </w:rPr>
        <w:lastRenderedPageBreak/>
        <w:t xml:space="preserve">and head teachers. Therefore, teachers and students of social studies are covered by the study. </w:t>
      </w:r>
    </w:p>
    <w:p w:rsidR="00251EEE" w:rsidRDefault="00251EEE" w:rsidP="00251EEE">
      <w:pPr>
        <w:spacing w:line="480" w:lineRule="auto"/>
        <w:jc w:val="both"/>
        <w:rPr>
          <w:rFonts w:ascii="Times New Roman" w:hAnsi="Times New Roman" w:cs="Times New Roman"/>
          <w:b/>
          <w:sz w:val="26"/>
          <w:szCs w:val="26"/>
        </w:rPr>
      </w:pPr>
    </w:p>
    <w:p w:rsidR="00251EEE" w:rsidRDefault="00251EEE" w:rsidP="00251EEE">
      <w:pPr>
        <w:spacing w:line="480" w:lineRule="auto"/>
        <w:jc w:val="both"/>
        <w:rPr>
          <w:rFonts w:ascii="Times New Roman" w:hAnsi="Times New Roman" w:cs="Times New Roman"/>
          <w:b/>
          <w:sz w:val="26"/>
          <w:szCs w:val="26"/>
        </w:rPr>
      </w:pP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Operational Definitions of Terms</w:t>
      </w:r>
      <w:r w:rsidRPr="00B23EB5">
        <w:rPr>
          <w:rFonts w:ascii="Times New Roman" w:hAnsi="Times New Roman" w:cs="Times New Roman"/>
          <w:sz w:val="26"/>
          <w:szCs w:val="26"/>
        </w:rPr>
        <w:t xml:space="preserve"> </w:t>
      </w:r>
    </w:p>
    <w:p w:rsidR="00251EEE" w:rsidRPr="00B23EB5" w:rsidRDefault="00251EEE" w:rsidP="00251EEE">
      <w:pPr>
        <w:spacing w:line="48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Operational definitions of some terms used in the study are hereby given as follows: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Resource Management:</w:t>
      </w:r>
      <w:r w:rsidRPr="00B23EB5">
        <w:rPr>
          <w:rFonts w:ascii="Times New Roman" w:hAnsi="Times New Roman" w:cs="Times New Roman"/>
          <w:sz w:val="26"/>
          <w:szCs w:val="26"/>
        </w:rPr>
        <w:t xml:space="preserve"> The process of planning, organizing, and controlling school resources to achieve educational goals.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Public School</w:t>
      </w:r>
      <w:r w:rsidRPr="00B23EB5">
        <w:rPr>
          <w:rFonts w:ascii="Times New Roman" w:hAnsi="Times New Roman" w:cs="Times New Roman"/>
          <w:sz w:val="26"/>
          <w:szCs w:val="26"/>
        </w:rPr>
        <w:t>: A school that is owned, funded, and operated by the government.</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Private School</w:t>
      </w:r>
      <w:r w:rsidRPr="00B23EB5">
        <w:rPr>
          <w:rFonts w:ascii="Times New Roman" w:hAnsi="Times New Roman" w:cs="Times New Roman"/>
          <w:sz w:val="26"/>
          <w:szCs w:val="26"/>
        </w:rPr>
        <w:t>: A school that is owned and operated by individuals or organizations and primarily funded through private means.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Human Resources</w:t>
      </w:r>
      <w:r w:rsidRPr="00B23EB5">
        <w:rPr>
          <w:rFonts w:ascii="Times New Roman" w:hAnsi="Times New Roman" w:cs="Times New Roman"/>
          <w:sz w:val="26"/>
          <w:szCs w:val="26"/>
        </w:rPr>
        <w:t>: The teaching and non-teaching staff within the school.</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Material Resources: Physical and instructional materials such as textbooks, classrooms, laboratories, etc.</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Academic performance</w:t>
      </w:r>
      <w:r w:rsidRPr="00B23EB5">
        <w:rPr>
          <w:rFonts w:ascii="Times New Roman" w:hAnsi="Times New Roman" w:cs="Times New Roman"/>
          <w:sz w:val="26"/>
          <w:szCs w:val="26"/>
        </w:rPr>
        <w:t xml:space="preserve">: This refers to the overall performance of students in both their continuous assessments, and examinations over a period of school time.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lastRenderedPageBreak/>
        <w:t>Comparative Study:</w:t>
      </w:r>
      <w:r w:rsidRPr="00B23EB5">
        <w:rPr>
          <w:rFonts w:ascii="Times New Roman" w:hAnsi="Times New Roman" w:cs="Times New Roman"/>
          <w:sz w:val="26"/>
          <w:szCs w:val="26"/>
        </w:rPr>
        <w:t xml:space="preserve"> This means finding out the relationship between two or more things or variables. </w:t>
      </w:r>
    </w:p>
    <w:p w:rsidR="00251EEE" w:rsidRPr="00B23EB5" w:rsidRDefault="00251EEE" w:rsidP="00251EEE">
      <w:pPr>
        <w:spacing w:line="480" w:lineRule="auto"/>
        <w:jc w:val="both"/>
        <w:rPr>
          <w:rFonts w:ascii="Times New Roman" w:hAnsi="Times New Roman" w:cs="Times New Roman"/>
          <w:sz w:val="26"/>
          <w:szCs w:val="26"/>
        </w:rPr>
      </w:pPr>
    </w:p>
    <w:p w:rsidR="00251EEE" w:rsidRPr="00B23EB5" w:rsidRDefault="00251EEE" w:rsidP="00251EEE">
      <w:pPr>
        <w:spacing w:after="0" w:line="480" w:lineRule="auto"/>
        <w:contextualSpacing/>
        <w:jc w:val="both"/>
        <w:rPr>
          <w:rFonts w:ascii="Times New Roman" w:eastAsia="Times New Roman" w:hAnsi="Times New Roman" w:cs="Times New Roman"/>
          <w:b/>
          <w:bCs/>
          <w:sz w:val="26"/>
          <w:szCs w:val="26"/>
          <w:lang w:eastAsia="en-GB"/>
        </w:rPr>
      </w:pPr>
    </w:p>
    <w:p w:rsidR="00251EEE" w:rsidRPr="00B23EB5" w:rsidRDefault="00251EEE" w:rsidP="00251EEE">
      <w:pPr>
        <w:spacing w:after="0" w:line="480" w:lineRule="auto"/>
        <w:contextualSpacing/>
        <w:jc w:val="center"/>
        <w:rPr>
          <w:rFonts w:ascii="Times New Roman" w:eastAsia="Times New Roman" w:hAnsi="Times New Roman" w:cs="Times New Roman"/>
          <w:b/>
          <w:bCs/>
          <w:sz w:val="26"/>
          <w:szCs w:val="26"/>
          <w:lang w:eastAsia="en-GB"/>
        </w:rPr>
      </w:pPr>
      <w:r w:rsidRPr="00B23EB5">
        <w:rPr>
          <w:rFonts w:ascii="Times New Roman" w:eastAsia="Times New Roman" w:hAnsi="Times New Roman" w:cs="Times New Roman"/>
          <w:b/>
          <w:bCs/>
          <w:sz w:val="26"/>
          <w:szCs w:val="26"/>
          <w:lang w:eastAsia="en-GB"/>
        </w:rPr>
        <w:t>CHAPTER TWO</w:t>
      </w:r>
    </w:p>
    <w:p w:rsidR="00251EEE" w:rsidRPr="00B23EB5" w:rsidRDefault="00251EEE" w:rsidP="00251EEE">
      <w:pPr>
        <w:spacing w:after="0" w:line="480" w:lineRule="auto"/>
        <w:contextualSpacing/>
        <w:jc w:val="center"/>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REVIEW OF RELATED LITERATURE</w:t>
      </w:r>
    </w:p>
    <w:p w:rsidR="00251EEE" w:rsidRPr="00B23EB5" w:rsidRDefault="00251EEE" w:rsidP="00251EEE">
      <w:pPr>
        <w:spacing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This chapter examines the literature on the comparative analysis of school</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resource</w:t>
      </w:r>
      <w:proofErr w:type="spellEnd"/>
      <w:r w:rsidRPr="00B23EB5">
        <w:rPr>
          <w:rFonts w:ascii="Times New Roman" w:eastAsia="Times New Roman" w:hAnsi="Times New Roman" w:cs="Times New Roman"/>
          <w:sz w:val="26"/>
          <w:szCs w:val="26"/>
          <w:lang w:eastAsia="en-GB"/>
        </w:rPr>
        <w:t xml:space="preserve"> management in public and private secondary schools within Ilorin West Local Government Area, Kwara State. The review is </w:t>
      </w:r>
      <w:proofErr w:type="spellStart"/>
      <w:r w:rsidRPr="00B23EB5">
        <w:rPr>
          <w:rFonts w:ascii="Times New Roman" w:eastAsia="Times New Roman" w:hAnsi="Times New Roman" w:cs="Times New Roman"/>
          <w:sz w:val="26"/>
          <w:szCs w:val="26"/>
          <w:lang w:eastAsia="en-GB"/>
        </w:rPr>
        <w:t>organised</w:t>
      </w:r>
      <w:proofErr w:type="spellEnd"/>
      <w:r w:rsidRPr="00B23EB5">
        <w:rPr>
          <w:rFonts w:ascii="Times New Roman" w:eastAsia="Times New Roman" w:hAnsi="Times New Roman" w:cs="Times New Roman"/>
          <w:sz w:val="26"/>
          <w:szCs w:val="26"/>
          <w:lang w:eastAsia="en-GB"/>
        </w:rPr>
        <w:t xml:space="preserve"> under the following subheadings.</w:t>
      </w:r>
    </w:p>
    <w:p w:rsidR="00251EEE" w:rsidRPr="00B23EB5" w:rsidRDefault="00251EEE" w:rsidP="00251EEE">
      <w:pPr>
        <w:spacing w:after="0"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Theoretical Framework of the Study</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Systems Theory in Educational Management (</w:t>
      </w:r>
      <w:proofErr w:type="spellStart"/>
      <w:r w:rsidRPr="00B23EB5">
        <w:rPr>
          <w:rFonts w:ascii="Times New Roman" w:eastAsia="Times New Roman" w:hAnsi="Times New Roman" w:cs="Times New Roman"/>
          <w:sz w:val="26"/>
          <w:szCs w:val="26"/>
          <w:lang w:eastAsia="en-GB"/>
        </w:rPr>
        <w:t>Bertalanffy</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1968)</w:t>
      </w:r>
    </w:p>
    <w:p w:rsidR="00251EEE" w:rsidRPr="00B23EB5" w:rsidRDefault="00251EEE" w:rsidP="00251EEE">
      <w:pPr>
        <w:spacing w:line="360" w:lineRule="auto"/>
        <w:contextualSpacing/>
        <w:jc w:val="both"/>
        <w:rPr>
          <w:rFonts w:ascii="Times New Roman" w:eastAsia="Times New Roman" w:hAnsi="Times New Roman" w:cs="Times New Roman"/>
          <w:b/>
          <w:bCs/>
          <w:sz w:val="26"/>
          <w:szCs w:val="26"/>
          <w:lang w:eastAsia="en-GB"/>
        </w:rPr>
      </w:pPr>
      <w:r w:rsidRPr="00B23EB5">
        <w:rPr>
          <w:rFonts w:ascii="Times New Roman" w:eastAsia="Times New Roman" w:hAnsi="Times New Roman" w:cs="Times New Roman"/>
          <w:b/>
          <w:bCs/>
          <w:sz w:val="26"/>
          <w:szCs w:val="26"/>
          <w:lang w:eastAsia="en-GB"/>
        </w:rPr>
        <w:t>Conceptual Framework</w:t>
      </w:r>
    </w:p>
    <w:p w:rsidR="00251EEE" w:rsidRPr="00B23EB5" w:rsidRDefault="00251EEE" w:rsidP="00251EEE">
      <w:pPr>
        <w:spacing w:after="0" w:line="360" w:lineRule="auto"/>
        <w:contextualSpacing/>
        <w:jc w:val="both"/>
        <w:rPr>
          <w:rFonts w:ascii="Times New Roman" w:hAnsi="Times New Roman" w:cs="Times New Roman"/>
          <w:sz w:val="26"/>
          <w:szCs w:val="26"/>
        </w:rPr>
      </w:pPr>
      <w:r w:rsidRPr="00B23EB5">
        <w:rPr>
          <w:rStyle w:val="Strong"/>
          <w:rFonts w:ascii="Times New Roman" w:hAnsi="Times New Roman" w:cs="Times New Roman"/>
          <w:sz w:val="26"/>
          <w:szCs w:val="26"/>
        </w:rPr>
        <w:t>Conceptual Review</w:t>
      </w:r>
    </w:p>
    <w:p w:rsidR="00251EEE" w:rsidRPr="00B23EB5" w:rsidRDefault="00251EEE" w:rsidP="00251EEE">
      <w:pPr>
        <w:spacing w:line="36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Concept of School Resources</w:t>
      </w:r>
    </w:p>
    <w:p w:rsidR="00251EEE" w:rsidRPr="00B23EB5" w:rsidRDefault="00251EEE" w:rsidP="00251EEE">
      <w:pPr>
        <w:spacing w:line="36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Dimensions of Resource Management</w:t>
      </w:r>
    </w:p>
    <w:p w:rsidR="00251EEE" w:rsidRPr="00B23EB5" w:rsidRDefault="00251EEE" w:rsidP="00251EEE">
      <w:pPr>
        <w:spacing w:line="36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Overview of Public Secondary Schools</w:t>
      </w:r>
    </w:p>
    <w:p w:rsidR="00251EEE" w:rsidRPr="00B23EB5" w:rsidRDefault="00251EEE" w:rsidP="00251EEE">
      <w:pPr>
        <w:spacing w:line="360" w:lineRule="auto"/>
        <w:contextualSpacing/>
        <w:jc w:val="both"/>
        <w:rPr>
          <w:rFonts w:ascii="Times New Roman" w:hAnsi="Times New Roman" w:cs="Times New Roman"/>
          <w:sz w:val="26"/>
          <w:szCs w:val="26"/>
        </w:rPr>
      </w:pPr>
      <w:r w:rsidRPr="00B23EB5">
        <w:rPr>
          <w:rFonts w:ascii="Times New Roman" w:hAnsi="Times New Roman" w:cs="Times New Roman"/>
          <w:sz w:val="26"/>
          <w:szCs w:val="26"/>
        </w:rPr>
        <w:t>Overview of Private Secondary Schools</w:t>
      </w:r>
    </w:p>
    <w:p w:rsidR="00251EEE" w:rsidRPr="00B23EB5" w:rsidRDefault="00251EEE" w:rsidP="00251EEE">
      <w:pPr>
        <w:spacing w:after="0"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Review of Empirical Studies</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Academic Performance</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Materials</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Public and Private School Teachers</w:t>
      </w:r>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 xml:space="preserve">Public and Private School </w:t>
      </w:r>
      <w:proofErr w:type="spellStart"/>
      <w:r w:rsidRPr="00B23EB5">
        <w:rPr>
          <w:rFonts w:ascii="Times New Roman" w:eastAsia="Times New Roman" w:hAnsi="Times New Roman" w:cs="Times New Roman"/>
          <w:sz w:val="26"/>
          <w:szCs w:val="26"/>
          <w:lang w:eastAsia="en-GB"/>
        </w:rPr>
        <w:t>Welfarism</w:t>
      </w:r>
      <w:proofErr w:type="spellEnd"/>
    </w:p>
    <w:p w:rsidR="00251EEE" w:rsidRPr="00B23EB5" w:rsidRDefault="00251EEE" w:rsidP="00251EEE">
      <w:pPr>
        <w:spacing w:line="36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Cs/>
          <w:sz w:val="26"/>
          <w:szCs w:val="26"/>
          <w:lang w:eastAsia="en-GB"/>
        </w:rPr>
        <w:t>Appraisal of the Literature Reviewed</w:t>
      </w:r>
    </w:p>
    <w:p w:rsidR="00251EEE" w:rsidRPr="00B23EB5" w:rsidRDefault="00251EEE" w:rsidP="00251EEE">
      <w:pPr>
        <w:spacing w:after="100" w:afterAutospacing="1" w:line="360" w:lineRule="auto"/>
        <w:contextualSpacing/>
        <w:jc w:val="both"/>
        <w:rPr>
          <w:rFonts w:ascii="Times New Roman" w:eastAsia="Times New Roman" w:hAnsi="Times New Roman" w:cs="Times New Roman"/>
          <w:b/>
          <w:bCs/>
          <w:sz w:val="26"/>
          <w:szCs w:val="26"/>
          <w:lang w:eastAsia="en-GB"/>
        </w:rPr>
      </w:pPr>
      <w:r w:rsidRPr="00B23EB5">
        <w:rPr>
          <w:rFonts w:ascii="Times New Roman" w:eastAsia="Times New Roman" w:hAnsi="Times New Roman" w:cs="Times New Roman"/>
          <w:b/>
          <w:bCs/>
          <w:sz w:val="26"/>
          <w:szCs w:val="26"/>
          <w:lang w:eastAsia="en-GB"/>
        </w:rPr>
        <w:t>Theoretical Framework of the Study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b/>
          <w:bCs/>
          <w:sz w:val="26"/>
          <w:szCs w:val="26"/>
          <w:lang w:eastAsia="en-GB"/>
        </w:rPr>
      </w:pPr>
      <w:r w:rsidRPr="00B23EB5">
        <w:rPr>
          <w:rFonts w:ascii="Times New Roman" w:eastAsia="Times New Roman" w:hAnsi="Times New Roman" w:cs="Times New Roman"/>
          <w:sz w:val="26"/>
          <w:szCs w:val="26"/>
          <w:lang w:eastAsia="en-GB"/>
        </w:rPr>
        <w:t xml:space="preserve">The Systems Theory in Educational Management, as proposed by </w:t>
      </w:r>
      <w:proofErr w:type="spellStart"/>
      <w:r w:rsidRPr="00B23EB5">
        <w:rPr>
          <w:rFonts w:ascii="Times New Roman" w:eastAsia="Times New Roman" w:hAnsi="Times New Roman" w:cs="Times New Roman"/>
          <w:sz w:val="26"/>
          <w:szCs w:val="26"/>
          <w:lang w:eastAsia="en-GB"/>
        </w:rPr>
        <w:t>Bertalanffy</w:t>
      </w:r>
      <w:proofErr w:type="spellEnd"/>
      <w:r w:rsidRPr="00B23EB5">
        <w:rPr>
          <w:rFonts w:ascii="Times New Roman" w:eastAsia="Times New Roman" w:hAnsi="Times New Roman" w:cs="Times New Roman"/>
          <w:sz w:val="26"/>
          <w:szCs w:val="26"/>
          <w:lang w:eastAsia="en-GB"/>
        </w:rPr>
        <w:t xml:space="preserve"> (1968), provides a conceptual lens through which the interconnected components of school resource management can be critically examined. Applying this framework enables a comparative understanding of how public and private secondary schools in Ilorin West Local Government Area </w:t>
      </w:r>
      <w:proofErr w:type="spellStart"/>
      <w:r w:rsidRPr="00B23EB5">
        <w:rPr>
          <w:rFonts w:ascii="Times New Roman" w:eastAsia="Times New Roman" w:hAnsi="Times New Roman" w:cs="Times New Roman"/>
          <w:sz w:val="26"/>
          <w:szCs w:val="26"/>
          <w:lang w:eastAsia="en-GB"/>
        </w:rPr>
        <w:t>utilise</w:t>
      </w:r>
      <w:proofErr w:type="spellEnd"/>
      <w:r w:rsidRPr="00B23EB5">
        <w:rPr>
          <w:rFonts w:ascii="Times New Roman" w:eastAsia="Times New Roman" w:hAnsi="Times New Roman" w:cs="Times New Roman"/>
          <w:sz w:val="26"/>
          <w:szCs w:val="26"/>
          <w:lang w:eastAsia="en-GB"/>
        </w:rPr>
        <w:t xml:space="preserve"> and manage resources within their distinct operational environments.</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t>Systems Theory in Educational Management (</w:t>
      </w:r>
      <w:proofErr w:type="spellStart"/>
      <w:r w:rsidRPr="00B23EB5">
        <w:rPr>
          <w:rFonts w:ascii="Times New Roman" w:eastAsia="Times New Roman" w:hAnsi="Times New Roman" w:cs="Times New Roman"/>
          <w:b/>
          <w:sz w:val="26"/>
          <w:szCs w:val="26"/>
          <w:lang w:eastAsia="en-GB"/>
        </w:rPr>
        <w:t>Bertalanffy</w:t>
      </w:r>
      <w:proofErr w:type="spellEnd"/>
      <w:proofErr w:type="gramStart"/>
      <w:r w:rsidRPr="00B23EB5">
        <w:rPr>
          <w:rFonts w:ascii="Times New Roman" w:eastAsia="Times New Roman" w:hAnsi="Times New Roman" w:cs="Times New Roman"/>
          <w:b/>
          <w:sz w:val="26"/>
          <w:szCs w:val="26"/>
          <w:lang w:eastAsia="en-GB"/>
        </w:rPr>
        <w:t>, </w:t>
      </w:r>
      <w:proofErr w:type="gramEnd"/>
      <w:r w:rsidRPr="00B23EB5">
        <w:rPr>
          <w:rFonts w:ascii="Times New Roman" w:eastAsia="Times New Roman" w:hAnsi="Times New Roman" w:cs="Times New Roman"/>
          <w:b/>
          <w:sz w:val="26"/>
          <w:szCs w:val="26"/>
          <w:lang w:eastAsia="en-GB"/>
        </w:rPr>
        <w:t>1968)</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Within the framework of educational management, Systems Theory, first articulated by Ludwig von </w:t>
      </w:r>
      <w:proofErr w:type="spellStart"/>
      <w:r w:rsidRPr="00B23EB5">
        <w:rPr>
          <w:rFonts w:ascii="Times New Roman" w:eastAsia="Times New Roman" w:hAnsi="Times New Roman" w:cs="Times New Roman"/>
          <w:sz w:val="26"/>
          <w:szCs w:val="26"/>
          <w:lang w:eastAsia="en-GB"/>
        </w:rPr>
        <w:t>Bertalanffy</w:t>
      </w:r>
      <w:proofErr w:type="spellEnd"/>
      <w:r w:rsidRPr="00B23EB5">
        <w:rPr>
          <w:rFonts w:ascii="Times New Roman" w:eastAsia="Times New Roman" w:hAnsi="Times New Roman" w:cs="Times New Roman"/>
          <w:sz w:val="26"/>
          <w:szCs w:val="26"/>
          <w:lang w:eastAsia="en-GB"/>
        </w:rPr>
        <w:t xml:space="preserve"> in 1968 views a school or any other educational institution as an open, living, and goal</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directed</w:t>
      </w:r>
      <w:proofErr w:type="spellEnd"/>
      <w:r w:rsidRPr="00B23EB5">
        <w:rPr>
          <w:rFonts w:ascii="Times New Roman" w:eastAsia="Times New Roman" w:hAnsi="Times New Roman" w:cs="Times New Roman"/>
          <w:sz w:val="26"/>
          <w:szCs w:val="26"/>
          <w:lang w:eastAsia="en-GB"/>
        </w:rPr>
        <w:t xml:space="preserve"> system whose survival and effectiveness depend on a continuous exchange of matter, energy, information, and feedback with its wider environment; this theoretical lens directly justifies the present investigation by reminding stakeholders that the success of any targeted intervention such as the one that will be proposed in this study must be evaluated not in isolation but in terms of the fluid interactions that link classroom practice, administrative decisions, and community expectations (</w:t>
      </w:r>
      <w:proofErr w:type="spellStart"/>
      <w:r w:rsidRPr="00B23EB5">
        <w:rPr>
          <w:rFonts w:ascii="Times New Roman" w:eastAsia="Times New Roman" w:hAnsi="Times New Roman" w:cs="Times New Roman"/>
          <w:sz w:val="26"/>
          <w:szCs w:val="26"/>
          <w:lang w:eastAsia="en-GB"/>
        </w:rPr>
        <w:t>Adeniran</w:t>
      </w:r>
      <w:proofErr w:type="spellEnd"/>
      <w:r w:rsidRPr="00B23EB5">
        <w:rPr>
          <w:rFonts w:ascii="Times New Roman" w:eastAsia="Times New Roman" w:hAnsi="Times New Roman" w:cs="Times New Roman"/>
          <w:sz w:val="26"/>
          <w:szCs w:val="26"/>
          <w:lang w:eastAsia="en-GB"/>
        </w:rPr>
        <w:t> &amp; </w:t>
      </w:r>
      <w:proofErr w:type="spellStart"/>
      <w:r w:rsidRPr="00B23EB5">
        <w:rPr>
          <w:rFonts w:ascii="Times New Roman" w:eastAsia="Times New Roman" w:hAnsi="Times New Roman" w:cs="Times New Roman"/>
          <w:sz w:val="26"/>
          <w:szCs w:val="26"/>
          <w:lang w:eastAsia="en-GB"/>
        </w:rPr>
        <w:t>Olatunji</w:t>
      </w:r>
      <w:proofErr w:type="spellEnd"/>
      <w:r w:rsidRPr="00B23EB5">
        <w:rPr>
          <w:rFonts w:ascii="Times New Roman" w:eastAsia="Times New Roman" w:hAnsi="Times New Roman" w:cs="Times New Roman"/>
          <w:sz w:val="26"/>
          <w:szCs w:val="26"/>
          <w:lang w:eastAsia="en-GB"/>
        </w:rPr>
        <w:t>, 2021).</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theory </w:t>
      </w:r>
      <w:proofErr w:type="spellStart"/>
      <w:r w:rsidRPr="00B23EB5">
        <w:rPr>
          <w:rFonts w:ascii="Times New Roman" w:eastAsia="Times New Roman" w:hAnsi="Times New Roman" w:cs="Times New Roman"/>
          <w:sz w:val="26"/>
          <w:szCs w:val="26"/>
          <w:lang w:eastAsia="en-GB"/>
        </w:rPr>
        <w:t>emphasises</w:t>
      </w:r>
      <w:proofErr w:type="spellEnd"/>
      <w:r w:rsidRPr="00B23EB5">
        <w:rPr>
          <w:rFonts w:ascii="Times New Roman" w:eastAsia="Times New Roman" w:hAnsi="Times New Roman" w:cs="Times New Roman"/>
          <w:sz w:val="26"/>
          <w:szCs w:val="26"/>
          <w:lang w:eastAsia="en-GB"/>
        </w:rPr>
        <w:t xml:space="preserve"> holism, which means that a school should be understood as one complete and connected system, rather than just a collection of separate parts. </w:t>
      </w:r>
      <w:r w:rsidRPr="00B23EB5">
        <w:rPr>
          <w:rFonts w:ascii="Times New Roman" w:eastAsia="Times New Roman" w:hAnsi="Times New Roman" w:cs="Times New Roman"/>
          <w:sz w:val="26"/>
          <w:szCs w:val="26"/>
          <w:lang w:eastAsia="en-GB"/>
        </w:rPr>
        <w:lastRenderedPageBreak/>
        <w:t>This is because the way students, teachers, school leaders, and community members interact with each other creates effects and results that are greater than what each group could achieve on its own. In other words, the combined efforts and relationships within the school produce something more powerful and meaningful than simply adding up the parts separately. Because of this, the theory supports the goal of this research, which is to look closely at how different teaching methods and student learning outcomes influence each other, instead of studying them as unrelated or isolated factors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2023).</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Systems Theory in Educational Management also explains that schools are </w:t>
      </w:r>
      <w:proofErr w:type="spellStart"/>
      <w:r w:rsidRPr="00B23EB5">
        <w:rPr>
          <w:rFonts w:ascii="Times New Roman" w:eastAsia="Times New Roman" w:hAnsi="Times New Roman" w:cs="Times New Roman"/>
          <w:sz w:val="26"/>
          <w:szCs w:val="26"/>
          <w:lang w:eastAsia="en-GB"/>
        </w:rPr>
        <w:t>organised</w:t>
      </w:r>
      <w:proofErr w:type="spellEnd"/>
      <w:r w:rsidRPr="00B23EB5">
        <w:rPr>
          <w:rFonts w:ascii="Times New Roman" w:eastAsia="Times New Roman" w:hAnsi="Times New Roman" w:cs="Times New Roman"/>
          <w:sz w:val="26"/>
          <w:szCs w:val="26"/>
          <w:lang w:eastAsia="en-GB"/>
        </w:rPr>
        <w:t xml:space="preserve"> in levels, like a set of smaller parts inside a bigger system. For example, classrooms, departments, and support teams each have their roles and responsibilities, but they all work together under the leadership of school management. This layered structure helps the school work smoothly toward its overall goals. Because of this, the research is designed to collect information from different levels: students, teachers, and school leaders, to understand how each group affects learning. This approach fits well with the idea of a hierarchical system and is a proper way to study the many influences within a school (</w:t>
      </w:r>
      <w:proofErr w:type="spellStart"/>
      <w:r w:rsidRPr="00B23EB5">
        <w:rPr>
          <w:rFonts w:ascii="Times New Roman" w:eastAsia="Times New Roman" w:hAnsi="Times New Roman" w:cs="Times New Roman"/>
          <w:sz w:val="26"/>
          <w:szCs w:val="26"/>
          <w:lang w:eastAsia="en-GB"/>
        </w:rPr>
        <w:t>Okebukola</w:t>
      </w:r>
      <w:proofErr w:type="spellEnd"/>
      <w:r w:rsidRPr="00B23EB5">
        <w:rPr>
          <w:rFonts w:ascii="Times New Roman" w:eastAsia="Times New Roman" w:hAnsi="Times New Roman" w:cs="Times New Roman"/>
          <w:sz w:val="26"/>
          <w:szCs w:val="26"/>
          <w:lang w:eastAsia="en-GB"/>
        </w:rPr>
        <w:t>&amp; Salami, 2020).</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theory also talks about dynamic balance, meaning that a school tries to keep things steady and running smoothly by regularly checking how things are going and making small adjustments. At the same time, the school stays flexible and is ready to </w:t>
      </w:r>
      <w:r w:rsidRPr="00B23EB5">
        <w:rPr>
          <w:rFonts w:ascii="Times New Roman" w:eastAsia="Times New Roman" w:hAnsi="Times New Roman" w:cs="Times New Roman"/>
          <w:sz w:val="26"/>
          <w:szCs w:val="26"/>
          <w:lang w:eastAsia="en-GB"/>
        </w:rPr>
        <w:lastRenderedPageBreak/>
        <w:t>change its goals, structures, and ways of working when needed, based on things like test results, new government policies, changes in society, or new technology. This study focuses on using feedback to help schools make these important adjustments, acting as a tool to encourage ongoing improvement and smart changes within the schools involved (</w:t>
      </w:r>
      <w:proofErr w:type="spellStart"/>
      <w:r w:rsidRPr="00B23EB5">
        <w:rPr>
          <w:rFonts w:ascii="Times New Roman" w:eastAsia="Times New Roman" w:hAnsi="Times New Roman" w:cs="Times New Roman"/>
          <w:sz w:val="26"/>
          <w:szCs w:val="26"/>
          <w:lang w:eastAsia="en-GB"/>
        </w:rPr>
        <w:t>Ogunleye</w:t>
      </w:r>
      <w:proofErr w:type="spellEnd"/>
      <w:r w:rsidRPr="00B23EB5">
        <w:rPr>
          <w:rFonts w:ascii="Times New Roman" w:eastAsia="Times New Roman" w:hAnsi="Times New Roman" w:cs="Times New Roman"/>
          <w:sz w:val="26"/>
          <w:szCs w:val="26"/>
          <w:lang w:eastAsia="en-GB"/>
        </w:rPr>
        <w:t>, 2022).</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theory also includes the idea of entropy and </w:t>
      </w:r>
      <w:proofErr w:type="spellStart"/>
      <w:r w:rsidRPr="00B23EB5">
        <w:rPr>
          <w:rFonts w:ascii="Times New Roman" w:eastAsia="Times New Roman" w:hAnsi="Times New Roman" w:cs="Times New Roman"/>
          <w:sz w:val="26"/>
          <w:szCs w:val="26"/>
          <w:lang w:eastAsia="en-GB"/>
        </w:rPr>
        <w:t>negentropy</w:t>
      </w:r>
      <w:proofErr w:type="spellEnd"/>
      <w:r w:rsidRPr="00B23EB5">
        <w:rPr>
          <w:rFonts w:ascii="Times New Roman" w:eastAsia="Times New Roman" w:hAnsi="Times New Roman" w:cs="Times New Roman"/>
          <w:sz w:val="26"/>
          <w:szCs w:val="26"/>
          <w:lang w:eastAsia="en-GB"/>
        </w:rPr>
        <w:t>. This means that if schools do not get careful attention, like ongoing teacher training, enough resources, and new ideas, they tend to fall into disorder and lose effectiveness over time. However, with focused efforts and well-planned actions, called “negative entropy,” schools can be refreshed and improved. This study aims to provide those kinds of well-researched strategies that can stop schools from declining and help bring new energy and positive change to how they operate (</w:t>
      </w:r>
      <w:proofErr w:type="spellStart"/>
      <w:r w:rsidRPr="00B23EB5">
        <w:rPr>
          <w:rFonts w:ascii="Times New Roman" w:eastAsia="Times New Roman" w:hAnsi="Times New Roman" w:cs="Times New Roman"/>
          <w:sz w:val="26"/>
          <w:szCs w:val="26"/>
          <w:lang w:eastAsia="en-GB"/>
        </w:rPr>
        <w:t>Uzoechina</w:t>
      </w:r>
      <w:proofErr w:type="spellEnd"/>
      <w:r w:rsidRPr="00B23EB5">
        <w:rPr>
          <w:rFonts w:ascii="Times New Roman" w:eastAsia="Times New Roman" w:hAnsi="Times New Roman" w:cs="Times New Roman"/>
          <w:sz w:val="26"/>
          <w:szCs w:val="26"/>
          <w:lang w:eastAsia="en-GB"/>
        </w:rPr>
        <w:t>, 2023).</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theory also highlights the idea of </w:t>
      </w:r>
      <w:proofErr w:type="spellStart"/>
      <w:r w:rsidRPr="00B23EB5">
        <w:rPr>
          <w:rFonts w:ascii="Times New Roman" w:eastAsia="Times New Roman" w:hAnsi="Times New Roman" w:cs="Times New Roman"/>
          <w:sz w:val="26"/>
          <w:szCs w:val="26"/>
          <w:lang w:eastAsia="en-GB"/>
        </w:rPr>
        <w:t>equifinality</w:t>
      </w:r>
      <w:proofErr w:type="spellEnd"/>
      <w:r w:rsidRPr="00B23EB5">
        <w:rPr>
          <w:rFonts w:ascii="Times New Roman" w:eastAsia="Times New Roman" w:hAnsi="Times New Roman" w:cs="Times New Roman"/>
          <w:sz w:val="26"/>
          <w:szCs w:val="26"/>
          <w:lang w:eastAsia="en-GB"/>
        </w:rPr>
        <w:t>, which means that the same positive results in education, like better reading skills or stronger cultural understanding, can be reached in many different ways. There isn’t just one “right” method to achieve these goals. Because of this, the research supports looking at different teaching methods to show that various approaches can lead to similar improvements. This gives school leaders more flexibility to choose the best options that fit their unique situations (</w:t>
      </w:r>
      <w:proofErr w:type="spellStart"/>
      <w:r w:rsidRPr="00B23EB5">
        <w:rPr>
          <w:rFonts w:ascii="Times New Roman" w:eastAsia="Times New Roman" w:hAnsi="Times New Roman" w:cs="Times New Roman"/>
          <w:sz w:val="26"/>
          <w:szCs w:val="26"/>
          <w:lang w:eastAsia="en-GB"/>
        </w:rPr>
        <w:t>Nwachukwu&amp;Adeyemi</w:t>
      </w:r>
      <w:proofErr w:type="spellEnd"/>
      <w:r w:rsidRPr="00B23EB5">
        <w:rPr>
          <w:rFonts w:ascii="Times New Roman" w:eastAsia="Times New Roman" w:hAnsi="Times New Roman" w:cs="Times New Roman"/>
          <w:sz w:val="26"/>
          <w:szCs w:val="26"/>
          <w:lang w:eastAsia="en-GB"/>
        </w:rPr>
        <w:t>, 2018).</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Systems Theory, when applied to educational management, maintains that the effectiveness of both governance and learning is fundamentally dependent on dynamic, timely, and bidirectional communication among all parties involved; such communication and feedback loops serve as critical mechanisms for identifying and correcting errors, refining policies, and nurturing a cohesive, shared vision. In this light, the present study’s emphasis on iterative consultations with key stakeholders and the integration of data from diverse sources directly embodies these systemic principles and thereby substantiates the chosen methodological approach (Ibrahim&amp; Musa, 2024).</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Systems Theory </w:t>
      </w:r>
      <w:proofErr w:type="spellStart"/>
      <w:r w:rsidRPr="00B23EB5">
        <w:rPr>
          <w:rFonts w:ascii="Times New Roman" w:eastAsia="Times New Roman" w:hAnsi="Times New Roman" w:cs="Times New Roman"/>
          <w:sz w:val="26"/>
          <w:szCs w:val="26"/>
          <w:lang w:eastAsia="en-GB"/>
        </w:rPr>
        <w:t>emphasises</w:t>
      </w:r>
      <w:proofErr w:type="spellEnd"/>
      <w:r w:rsidRPr="00B23EB5">
        <w:rPr>
          <w:rFonts w:ascii="Times New Roman" w:eastAsia="Times New Roman" w:hAnsi="Times New Roman" w:cs="Times New Roman"/>
          <w:sz w:val="26"/>
          <w:szCs w:val="26"/>
          <w:lang w:eastAsia="en-GB"/>
        </w:rPr>
        <w:t xml:space="preserve"> that a system and its environment are inherently intertwined, arguing that effective educational management depends significantly on actively scanning the external environment, engaging stakeholders, and responding adaptively to policy changes. This is because the institution’s objectives and sustainability are shaped in collaboration with the surrounding socio-economic, cultural, and political contexts. Consequently, this viewpoint justifies the study’s deliberate inclusion of contextual variables, such as community socio-economic characteristics and relevant policy frameworks, as essential factors for accurately interpreting findings and proposing reforms that are sensitive to the local context (</w:t>
      </w:r>
      <w:proofErr w:type="spellStart"/>
      <w:r w:rsidRPr="00B23EB5">
        <w:rPr>
          <w:rFonts w:ascii="Times New Roman" w:eastAsia="Times New Roman" w:hAnsi="Times New Roman" w:cs="Times New Roman"/>
          <w:sz w:val="26"/>
          <w:szCs w:val="26"/>
          <w:lang w:eastAsia="en-GB"/>
        </w:rPr>
        <w:t>Balogun</w:t>
      </w:r>
      <w:proofErr w:type="spellEnd"/>
      <w:r w:rsidRPr="00B23EB5">
        <w:rPr>
          <w:rFonts w:ascii="Times New Roman" w:eastAsia="Times New Roman" w:hAnsi="Times New Roman" w:cs="Times New Roman"/>
          <w:sz w:val="26"/>
          <w:szCs w:val="26"/>
          <w:lang w:eastAsia="en-GB"/>
        </w:rPr>
        <w:t>, 2017).</w:t>
      </w:r>
    </w:p>
    <w:p w:rsidR="00251EEE" w:rsidRPr="00B23EB5" w:rsidRDefault="00251EEE" w:rsidP="00251EEE">
      <w:pPr>
        <w:spacing w:after="100" w:afterAutospacing="1" w:line="480" w:lineRule="auto"/>
        <w:contextualSpacing/>
        <w:jc w:val="both"/>
        <w:rPr>
          <w:rFonts w:ascii="Times New Roman" w:hAnsi="Times New Roman" w:cs="Times New Roman"/>
          <w:sz w:val="26"/>
          <w:szCs w:val="26"/>
        </w:rPr>
      </w:pPr>
      <w:r w:rsidRPr="00B23EB5">
        <w:rPr>
          <w:rStyle w:val="Strong"/>
          <w:rFonts w:ascii="Times New Roman" w:hAnsi="Times New Roman" w:cs="Times New Roman"/>
          <w:sz w:val="26"/>
          <w:szCs w:val="26"/>
        </w:rPr>
        <w:t>Conceptual Review</w:t>
      </w:r>
    </w:p>
    <w:p w:rsidR="00251EEE" w:rsidRPr="00B23EB5" w:rsidRDefault="00251EEE" w:rsidP="00251EEE">
      <w:pPr>
        <w:spacing w:after="100" w:afterAutospacing="1" w:line="480" w:lineRule="auto"/>
        <w:ind w:firstLine="720"/>
        <w:contextualSpacing/>
        <w:jc w:val="both"/>
        <w:rPr>
          <w:rFonts w:ascii="Times New Roman" w:hAnsi="Times New Roman" w:cs="Times New Roman"/>
          <w:sz w:val="26"/>
          <w:szCs w:val="26"/>
        </w:rPr>
      </w:pPr>
      <w:r w:rsidRPr="00B23EB5">
        <w:rPr>
          <w:rFonts w:ascii="Times New Roman" w:eastAsia="Times New Roman" w:hAnsi="Times New Roman" w:cs="Times New Roman"/>
          <w:sz w:val="26"/>
          <w:szCs w:val="26"/>
          <w:lang w:eastAsia="en-GB"/>
        </w:rPr>
        <w:lastRenderedPageBreak/>
        <w:t xml:space="preserve">This conceptual review focuses on the essential school resources, human, financial, material, and technological and their effective management as critical factors for educational success. It also highlights the distinct contexts of public and private secondary schools, which influence how these resources are allocated and </w:t>
      </w:r>
      <w:proofErr w:type="spellStart"/>
      <w:r w:rsidRPr="00B23EB5">
        <w:rPr>
          <w:rFonts w:ascii="Times New Roman" w:eastAsia="Times New Roman" w:hAnsi="Times New Roman" w:cs="Times New Roman"/>
          <w:sz w:val="26"/>
          <w:szCs w:val="26"/>
          <w:lang w:eastAsia="en-GB"/>
        </w:rPr>
        <w:t>utilised</w:t>
      </w:r>
      <w:proofErr w:type="spellEnd"/>
      <w:r w:rsidRPr="00B23EB5">
        <w:rPr>
          <w:rFonts w:ascii="Times New Roman" w:eastAsia="Times New Roman" w:hAnsi="Times New Roman" w:cs="Times New Roman"/>
          <w:sz w:val="26"/>
          <w:szCs w:val="26"/>
          <w:lang w:eastAsia="en-GB"/>
        </w:rPr>
        <w:t>.</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Concept of School Resources</w:t>
      </w:r>
    </w:p>
    <w:p w:rsidR="00251EEE" w:rsidRPr="00B23EB5" w:rsidRDefault="00251EEE" w:rsidP="00251EEE">
      <w:pPr>
        <w:spacing w:after="100" w:afterAutospacing="1" w:line="480" w:lineRule="auto"/>
        <w:ind w:firstLine="720"/>
        <w:contextualSpacing/>
        <w:jc w:val="both"/>
        <w:rPr>
          <w:rFonts w:ascii="Times New Roman" w:hAnsi="Times New Roman" w:cs="Times New Roman"/>
          <w:b/>
          <w:sz w:val="26"/>
          <w:szCs w:val="26"/>
        </w:rPr>
      </w:pPr>
      <w:r w:rsidRPr="00B23EB5">
        <w:rPr>
          <w:rFonts w:ascii="Times New Roman" w:eastAsia="Times New Roman" w:hAnsi="Times New Roman" w:cs="Times New Roman"/>
          <w:sz w:val="26"/>
          <w:szCs w:val="26"/>
          <w:lang w:eastAsia="en-GB"/>
        </w:rPr>
        <w:t>School resources encompass both tangible and intangible inputs needed by schools to offer quality education and promote student development. These resources include human capital, financial support, physical materials, and technological tools, all of which work synergistically to create a conducive learning environment (</w:t>
      </w:r>
      <w:proofErr w:type="spellStart"/>
      <w:r w:rsidRPr="00B23EB5">
        <w:rPr>
          <w:rFonts w:ascii="Times New Roman" w:eastAsia="Times New Roman" w:hAnsi="Times New Roman" w:cs="Times New Roman"/>
          <w:sz w:val="26"/>
          <w:szCs w:val="26"/>
          <w:lang w:eastAsia="en-GB"/>
        </w:rPr>
        <w:t>Akpan&amp;Iroegbu</w:t>
      </w:r>
      <w:proofErr w:type="spellEnd"/>
      <w:r w:rsidRPr="00B23EB5">
        <w:rPr>
          <w:rFonts w:ascii="Times New Roman" w:eastAsia="Times New Roman" w:hAnsi="Times New Roman" w:cs="Times New Roman"/>
          <w:sz w:val="26"/>
          <w:szCs w:val="26"/>
          <w:lang w:eastAsia="en-GB"/>
        </w:rPr>
        <w:t>, 2021). Adequate provision and management of these resources are crucial to achieving educational goals, as shortages or mismanagement often correlate with poor student outcomes and diminished institutional effectiveness (</w:t>
      </w:r>
      <w:proofErr w:type="spellStart"/>
      <w:r w:rsidRPr="00B23EB5">
        <w:rPr>
          <w:rFonts w:ascii="Times New Roman" w:eastAsia="Times New Roman" w:hAnsi="Times New Roman" w:cs="Times New Roman"/>
          <w:sz w:val="26"/>
          <w:szCs w:val="26"/>
          <w:lang w:eastAsia="en-GB"/>
        </w:rPr>
        <w:t>Ogunleye</w:t>
      </w:r>
      <w:proofErr w:type="spellEnd"/>
      <w:r w:rsidRPr="00B23EB5">
        <w:rPr>
          <w:rFonts w:ascii="Times New Roman" w:eastAsia="Times New Roman" w:hAnsi="Times New Roman" w:cs="Times New Roman"/>
          <w:sz w:val="26"/>
          <w:szCs w:val="26"/>
          <w:lang w:eastAsia="en-GB"/>
        </w:rPr>
        <w:t>, 2022).</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Human resources remain the most vital element of school resources, encompassing qualified teachers, administrative staff, and support personnel who collectively contribute to curriculum delivery, school governance, and student support services. According to </w:t>
      </w:r>
      <w:proofErr w:type="spellStart"/>
      <w:r w:rsidRPr="00B23EB5">
        <w:rPr>
          <w:rFonts w:ascii="Times New Roman" w:eastAsia="Times New Roman" w:hAnsi="Times New Roman" w:cs="Times New Roman"/>
          <w:sz w:val="26"/>
          <w:szCs w:val="26"/>
          <w:lang w:eastAsia="en-GB"/>
        </w:rPr>
        <w:t>Nwosu</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(2023), the quality of teaching personnel significantly affects academic achievement, </w:t>
      </w:r>
      <w:proofErr w:type="spellStart"/>
      <w:r w:rsidRPr="00B23EB5">
        <w:rPr>
          <w:rFonts w:ascii="Times New Roman" w:eastAsia="Times New Roman" w:hAnsi="Times New Roman" w:cs="Times New Roman"/>
          <w:sz w:val="26"/>
          <w:szCs w:val="26"/>
          <w:lang w:eastAsia="en-GB"/>
        </w:rPr>
        <w:t>emphasising</w:t>
      </w:r>
      <w:proofErr w:type="spellEnd"/>
      <w:r w:rsidRPr="00B23EB5">
        <w:rPr>
          <w:rFonts w:ascii="Times New Roman" w:eastAsia="Times New Roman" w:hAnsi="Times New Roman" w:cs="Times New Roman"/>
          <w:sz w:val="26"/>
          <w:szCs w:val="26"/>
          <w:lang w:eastAsia="en-GB"/>
        </w:rPr>
        <w:t xml:space="preserve"> the need for continuous professional development and motivation to maintain high educational standards. Furthermore, </w:t>
      </w:r>
      <w:r w:rsidRPr="00B23EB5">
        <w:rPr>
          <w:rFonts w:ascii="Times New Roman" w:eastAsia="Times New Roman" w:hAnsi="Times New Roman" w:cs="Times New Roman"/>
          <w:sz w:val="26"/>
          <w:szCs w:val="26"/>
          <w:lang w:eastAsia="en-GB"/>
        </w:rPr>
        <w:lastRenderedPageBreak/>
        <w:t xml:space="preserve">leadership within schools plays a pivotal role in </w:t>
      </w:r>
      <w:proofErr w:type="spellStart"/>
      <w:r w:rsidRPr="00B23EB5">
        <w:rPr>
          <w:rFonts w:ascii="Times New Roman" w:eastAsia="Times New Roman" w:hAnsi="Times New Roman" w:cs="Times New Roman"/>
          <w:sz w:val="26"/>
          <w:szCs w:val="26"/>
          <w:lang w:eastAsia="en-GB"/>
        </w:rPr>
        <w:t>mobilising</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optimising</w:t>
      </w:r>
      <w:proofErr w:type="spellEnd"/>
      <w:r w:rsidRPr="00B23EB5">
        <w:rPr>
          <w:rFonts w:ascii="Times New Roman" w:eastAsia="Times New Roman" w:hAnsi="Times New Roman" w:cs="Times New Roman"/>
          <w:sz w:val="26"/>
          <w:szCs w:val="26"/>
          <w:lang w:eastAsia="en-GB"/>
        </w:rPr>
        <w:t xml:space="preserve"> these human resources effectively.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Financial resources represent the monetary support schools receive from government funding, tuition fees, and other sources. Efficient financial management ensures that schools can maintain infrastructure, procure learning materials, and sustain essential services. However, in many developing contexts, inconsistent or insufficient funding hampers schools’ ability to meet these needs adequately (</w:t>
      </w:r>
      <w:proofErr w:type="spellStart"/>
      <w:r w:rsidRPr="00B23EB5">
        <w:rPr>
          <w:rFonts w:ascii="Times New Roman" w:eastAsia="Times New Roman" w:hAnsi="Times New Roman" w:cs="Times New Roman"/>
          <w:sz w:val="26"/>
          <w:szCs w:val="26"/>
          <w:lang w:eastAsia="en-GB"/>
        </w:rPr>
        <w:t>Adeyemi&amp;Alao</w:t>
      </w:r>
      <w:proofErr w:type="spellEnd"/>
      <w:r w:rsidRPr="00B23EB5">
        <w:rPr>
          <w:rFonts w:ascii="Times New Roman" w:eastAsia="Times New Roman" w:hAnsi="Times New Roman" w:cs="Times New Roman"/>
          <w:sz w:val="26"/>
          <w:szCs w:val="26"/>
          <w:lang w:eastAsia="en-GB"/>
        </w:rPr>
        <w:t xml:space="preserve">, 2020). Study by </w:t>
      </w:r>
      <w:proofErr w:type="spellStart"/>
      <w:r w:rsidRPr="00B23EB5">
        <w:rPr>
          <w:rFonts w:ascii="Times New Roman" w:eastAsia="Times New Roman" w:hAnsi="Times New Roman" w:cs="Times New Roman"/>
          <w:sz w:val="26"/>
          <w:szCs w:val="26"/>
          <w:lang w:eastAsia="en-GB"/>
        </w:rPr>
        <w:t>Eze&amp;Umeh</w:t>
      </w:r>
      <w:proofErr w:type="spellEnd"/>
      <w:r w:rsidRPr="00B23EB5">
        <w:rPr>
          <w:rFonts w:ascii="Times New Roman" w:eastAsia="Times New Roman" w:hAnsi="Times New Roman" w:cs="Times New Roman"/>
          <w:sz w:val="26"/>
          <w:szCs w:val="26"/>
          <w:lang w:eastAsia="en-GB"/>
        </w:rPr>
        <w:t>, (2023) have highlighted that transparent budgeting and equitable resource allocation are vital for enhancing school performance and ensuring educational equity.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Material resources refer to the physical assets necessary for educational activities, including textbooks, classroom furniture, laboratories, and libraries. The availability and quality of these materials directly influence teaching methodologies and students’ engagement with learning content (Ibrahim &amp;Musa, 2024). Inadequate material resources have been linked to increased teacher workload and reduced instructional effectiveness, particularly in overcrowded schools (Mohammed &amp; Yusuf, 2023).</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Technological resources, encompassing digital devices, internet connectivity, and educational software, have increasingly become indispensable in modern education systems. Their integration facilitates interactive learning, access to information, and </w:t>
      </w:r>
      <w:r w:rsidRPr="00B23EB5">
        <w:rPr>
          <w:rFonts w:ascii="Times New Roman" w:eastAsia="Times New Roman" w:hAnsi="Times New Roman" w:cs="Times New Roman"/>
          <w:sz w:val="26"/>
          <w:szCs w:val="26"/>
          <w:lang w:eastAsia="en-GB"/>
        </w:rPr>
        <w:lastRenderedPageBreak/>
        <w:t xml:space="preserve">administrative efficiency. Recent research by </w:t>
      </w:r>
      <w:proofErr w:type="spellStart"/>
      <w:r w:rsidRPr="00B23EB5">
        <w:rPr>
          <w:rFonts w:ascii="Times New Roman" w:eastAsia="Times New Roman" w:hAnsi="Times New Roman" w:cs="Times New Roman"/>
          <w:sz w:val="26"/>
          <w:szCs w:val="26"/>
          <w:lang w:eastAsia="en-GB"/>
        </w:rPr>
        <w:t>Olufunke</w:t>
      </w:r>
      <w:proofErr w:type="spellEnd"/>
      <w:r w:rsidRPr="00B23EB5">
        <w:rPr>
          <w:rFonts w:ascii="Times New Roman" w:eastAsia="Times New Roman" w:hAnsi="Times New Roman" w:cs="Times New Roman"/>
          <w:sz w:val="26"/>
          <w:szCs w:val="26"/>
          <w:lang w:eastAsia="en-GB"/>
        </w:rPr>
        <w:t xml:space="preserve"> and Adebayo (2024) indicates that schools with better technological infrastructure demonstrate higher student motivation and improved learning outcomes, especially when teachers are proficient in </w:t>
      </w:r>
      <w:proofErr w:type="spellStart"/>
      <w:r w:rsidRPr="00B23EB5">
        <w:rPr>
          <w:rFonts w:ascii="Times New Roman" w:eastAsia="Times New Roman" w:hAnsi="Times New Roman" w:cs="Times New Roman"/>
          <w:sz w:val="26"/>
          <w:szCs w:val="26"/>
          <w:lang w:eastAsia="en-GB"/>
        </w:rPr>
        <w:t>utilising</w:t>
      </w:r>
      <w:proofErr w:type="spellEnd"/>
      <w:r w:rsidRPr="00B23EB5">
        <w:rPr>
          <w:rFonts w:ascii="Times New Roman" w:eastAsia="Times New Roman" w:hAnsi="Times New Roman" w:cs="Times New Roman"/>
          <w:sz w:val="26"/>
          <w:szCs w:val="26"/>
          <w:lang w:eastAsia="en-GB"/>
        </w:rPr>
        <w:t xml:space="preserve"> these tools.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concept of school resources is multidimensional, covering human, financial, material, and technological inputs that collectively determine the quality of education. </w:t>
      </w:r>
      <w:proofErr w:type="spellStart"/>
      <w:r w:rsidRPr="00B23EB5">
        <w:rPr>
          <w:rFonts w:ascii="Times New Roman" w:eastAsia="Times New Roman" w:hAnsi="Times New Roman" w:cs="Times New Roman"/>
          <w:sz w:val="26"/>
          <w:szCs w:val="26"/>
          <w:lang w:eastAsia="en-GB"/>
        </w:rPr>
        <w:t>Recognising</w:t>
      </w:r>
      <w:proofErr w:type="spellEnd"/>
      <w:r w:rsidRPr="00B23EB5">
        <w:rPr>
          <w:rFonts w:ascii="Times New Roman" w:eastAsia="Times New Roman" w:hAnsi="Times New Roman" w:cs="Times New Roman"/>
          <w:sz w:val="26"/>
          <w:szCs w:val="26"/>
          <w:lang w:eastAsia="en-GB"/>
        </w:rPr>
        <w:t xml:space="preserve"> the interconnectedness of these resources and their management is essential for policymakers and educators aiming to improve secondary education. Addressing disparities in resource availability between public and private schools further requires context-specific strategies to promote equity and enhance overall educational effectiveness (</w:t>
      </w:r>
      <w:proofErr w:type="spellStart"/>
      <w:r w:rsidRPr="00B23EB5">
        <w:rPr>
          <w:rFonts w:ascii="Times New Roman" w:eastAsia="Times New Roman" w:hAnsi="Times New Roman" w:cs="Times New Roman"/>
          <w:sz w:val="26"/>
          <w:szCs w:val="26"/>
          <w:lang w:eastAsia="en-GB"/>
        </w:rPr>
        <w:t>Akpan&amp;Iroegbu</w:t>
      </w:r>
      <w:proofErr w:type="spellEnd"/>
      <w:r w:rsidRPr="00B23EB5">
        <w:rPr>
          <w:rFonts w:ascii="Times New Roman" w:eastAsia="Times New Roman" w:hAnsi="Times New Roman" w:cs="Times New Roman"/>
          <w:sz w:val="26"/>
          <w:szCs w:val="26"/>
          <w:lang w:eastAsia="en-GB"/>
        </w:rPr>
        <w:t xml:space="preserve">, 2021; </w:t>
      </w:r>
      <w:proofErr w:type="spellStart"/>
      <w:r w:rsidRPr="00B23EB5">
        <w:rPr>
          <w:rFonts w:ascii="Times New Roman" w:eastAsia="Times New Roman" w:hAnsi="Times New Roman" w:cs="Times New Roman"/>
          <w:sz w:val="26"/>
          <w:szCs w:val="26"/>
          <w:lang w:eastAsia="en-GB"/>
        </w:rPr>
        <w:t>Olufunke</w:t>
      </w:r>
      <w:proofErr w:type="spellEnd"/>
      <w:r w:rsidRPr="00B23EB5">
        <w:rPr>
          <w:rFonts w:ascii="Times New Roman" w:eastAsia="Times New Roman" w:hAnsi="Times New Roman" w:cs="Times New Roman"/>
          <w:sz w:val="26"/>
          <w:szCs w:val="26"/>
          <w:lang w:eastAsia="en-GB"/>
        </w:rPr>
        <w:t>&amp; Adebayo, 2024).</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Dimensions of Resource Management</w:t>
      </w:r>
    </w:p>
    <w:p w:rsidR="00251EEE" w:rsidRPr="00B23EB5" w:rsidRDefault="00251EEE" w:rsidP="00251EEE">
      <w:pPr>
        <w:spacing w:after="100" w:afterAutospacing="1" w:line="480" w:lineRule="auto"/>
        <w:ind w:firstLine="720"/>
        <w:contextualSpacing/>
        <w:jc w:val="both"/>
        <w:rPr>
          <w:rFonts w:ascii="Times New Roman" w:hAnsi="Times New Roman" w:cs="Times New Roman"/>
          <w:sz w:val="26"/>
          <w:szCs w:val="26"/>
        </w:rPr>
      </w:pPr>
      <w:r w:rsidRPr="00B23EB5">
        <w:rPr>
          <w:rFonts w:ascii="Times New Roman" w:hAnsi="Times New Roman" w:cs="Times New Roman"/>
          <w:sz w:val="26"/>
          <w:szCs w:val="26"/>
        </w:rPr>
        <w:t xml:space="preserve">Resource management within contemporary Nigerian secondary education is best understood as a multidimensional construct that integrates four interlocking </w:t>
      </w:r>
      <w:proofErr w:type="spellStart"/>
      <w:r w:rsidRPr="00B23EB5">
        <w:rPr>
          <w:rFonts w:ascii="Times New Roman" w:hAnsi="Times New Roman" w:cs="Times New Roman"/>
          <w:sz w:val="26"/>
          <w:szCs w:val="26"/>
        </w:rPr>
        <w:t>domainshuman</w:t>
      </w:r>
      <w:proofErr w:type="spellEnd"/>
      <w:r w:rsidRPr="00B23EB5">
        <w:rPr>
          <w:rFonts w:ascii="Times New Roman" w:hAnsi="Times New Roman" w:cs="Times New Roman"/>
          <w:sz w:val="26"/>
          <w:szCs w:val="26"/>
        </w:rPr>
        <w:t>, financial, material, and technological each of which demands deliberate planning, equitable allocation, and continuous evaluation, because only through the synchronized stewardship of people, money, physical assets, and digital infrastructure can schools cultivate learning environments that are inclusive, resilient, and achievement</w:t>
      </w:r>
      <w:r w:rsidRPr="00B23EB5">
        <w:rPr>
          <w:rFonts w:ascii="Times New Roman" w:hAnsi="Times New Roman" w:cs="Times New Roman"/>
          <w:sz w:val="26"/>
          <w:szCs w:val="26"/>
        </w:rPr>
        <w:noBreakHyphen/>
      </w:r>
      <w:proofErr w:type="spellStart"/>
      <w:r w:rsidRPr="00B23EB5">
        <w:rPr>
          <w:rFonts w:ascii="Times New Roman" w:hAnsi="Times New Roman" w:cs="Times New Roman"/>
          <w:sz w:val="26"/>
          <w:szCs w:val="26"/>
        </w:rPr>
        <w:t>oriented</w:t>
      </w:r>
      <w:proofErr w:type="spellEnd"/>
      <w:r w:rsidRPr="00B23EB5">
        <w:rPr>
          <w:rFonts w:ascii="Times New Roman" w:hAnsi="Times New Roman" w:cs="Times New Roman"/>
          <w:sz w:val="26"/>
          <w:szCs w:val="26"/>
        </w:rPr>
        <w:t>.</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Human Resource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Human resource management (HRM) in educational institutions encompasses the processes of recruiting, developing, motivating, and retaining teaching and non-teaching staff to ensure effective delivery of educational services. It is widely acknowledged that the quality and commitment of human resources significantly determine the overall performance of schools (</w:t>
      </w:r>
      <w:proofErr w:type="spellStart"/>
      <w:r w:rsidRPr="00B23EB5">
        <w:rPr>
          <w:rFonts w:ascii="Times New Roman" w:eastAsia="Times New Roman" w:hAnsi="Times New Roman" w:cs="Times New Roman"/>
          <w:sz w:val="26"/>
          <w:szCs w:val="26"/>
          <w:lang w:eastAsia="en-GB"/>
        </w:rPr>
        <w:t>Ajayi</w:t>
      </w:r>
      <w:proofErr w:type="spellEnd"/>
      <w:r w:rsidRPr="00B23EB5">
        <w:rPr>
          <w:rFonts w:ascii="Times New Roman" w:eastAsia="Times New Roman" w:hAnsi="Times New Roman" w:cs="Times New Roman"/>
          <w:sz w:val="26"/>
          <w:szCs w:val="26"/>
          <w:lang w:eastAsia="en-GB"/>
        </w:rPr>
        <w:t xml:space="preserve"> &amp; </w:t>
      </w:r>
      <w:proofErr w:type="spellStart"/>
      <w:r w:rsidRPr="00B23EB5">
        <w:rPr>
          <w:rFonts w:ascii="Times New Roman" w:eastAsia="Times New Roman" w:hAnsi="Times New Roman" w:cs="Times New Roman"/>
          <w:sz w:val="26"/>
          <w:szCs w:val="26"/>
          <w:lang w:eastAsia="en-GB"/>
        </w:rPr>
        <w:t>Oladele</w:t>
      </w:r>
      <w:proofErr w:type="spellEnd"/>
      <w:r w:rsidRPr="00B23EB5">
        <w:rPr>
          <w:rFonts w:ascii="Times New Roman" w:eastAsia="Times New Roman" w:hAnsi="Times New Roman" w:cs="Times New Roman"/>
          <w:sz w:val="26"/>
          <w:szCs w:val="26"/>
          <w:lang w:eastAsia="en-GB"/>
        </w:rPr>
        <w:t>, 2022). Schools that implement strategic HRM practices such as continuous professional development, performance appraisal, and supportive leadership are better positioned to cultivate a motivated and competent workforce capable of driving academic success.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One critical aspect of HRM is the recruitment and retention of qualified teachers who possess not only subject matter expertise but also pedagogical skills and emotional intelligence. According to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xml:space="preserve"> (2023), schools that </w:t>
      </w:r>
      <w:proofErr w:type="spellStart"/>
      <w:r w:rsidRPr="00B23EB5">
        <w:rPr>
          <w:rFonts w:ascii="Times New Roman" w:eastAsia="Times New Roman" w:hAnsi="Times New Roman" w:cs="Times New Roman"/>
          <w:sz w:val="26"/>
          <w:szCs w:val="26"/>
          <w:lang w:eastAsia="en-GB"/>
        </w:rPr>
        <w:t>prioritise</w:t>
      </w:r>
      <w:proofErr w:type="spellEnd"/>
      <w:r w:rsidRPr="00B23EB5">
        <w:rPr>
          <w:rFonts w:ascii="Times New Roman" w:eastAsia="Times New Roman" w:hAnsi="Times New Roman" w:cs="Times New Roman"/>
          <w:sz w:val="26"/>
          <w:szCs w:val="26"/>
          <w:lang w:eastAsia="en-GB"/>
        </w:rPr>
        <w:t xml:space="preserve"> fair recruitment processes and provide career growth opportunities tend to experience lower turnover rates and higher job satisfaction among educators. Furthermore, teacher retention is closely linked to working conditions, including manageable workloads, adequate resources, and recognition of achievements, which collectively foster a positive school climate (</w:t>
      </w:r>
      <w:proofErr w:type="spellStart"/>
      <w:r w:rsidRPr="00B23EB5">
        <w:rPr>
          <w:rFonts w:ascii="Times New Roman" w:eastAsia="Times New Roman" w:hAnsi="Times New Roman" w:cs="Times New Roman"/>
          <w:sz w:val="26"/>
          <w:szCs w:val="26"/>
          <w:lang w:eastAsia="en-GB"/>
        </w:rPr>
        <w:t>Ogunbiyi</w:t>
      </w:r>
      <w:proofErr w:type="spellEnd"/>
      <w:r w:rsidRPr="00B23EB5">
        <w:rPr>
          <w:rFonts w:ascii="Times New Roman" w:eastAsia="Times New Roman" w:hAnsi="Times New Roman" w:cs="Times New Roman"/>
          <w:sz w:val="26"/>
          <w:szCs w:val="26"/>
          <w:lang w:eastAsia="en-GB"/>
        </w:rPr>
        <w:t xml:space="preserve"> &amp; </w:t>
      </w:r>
      <w:proofErr w:type="spellStart"/>
      <w:r w:rsidRPr="00B23EB5">
        <w:rPr>
          <w:rFonts w:ascii="Times New Roman" w:eastAsia="Times New Roman" w:hAnsi="Times New Roman" w:cs="Times New Roman"/>
          <w:sz w:val="26"/>
          <w:szCs w:val="26"/>
          <w:lang w:eastAsia="en-GB"/>
        </w:rPr>
        <w:t>Adetunji</w:t>
      </w:r>
      <w:proofErr w:type="spellEnd"/>
      <w:r w:rsidRPr="00B23EB5">
        <w:rPr>
          <w:rFonts w:ascii="Times New Roman" w:eastAsia="Times New Roman" w:hAnsi="Times New Roman" w:cs="Times New Roman"/>
          <w:sz w:val="26"/>
          <w:szCs w:val="26"/>
          <w:lang w:eastAsia="en-GB"/>
        </w:rPr>
        <w:t>, 2021).</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Professional development remains a cornerstone of effective human resource management in schools. Regular training programs and capacity-building initiatives equip teachers with contemporary instructional strategies and technological competencies essential for meeting evolving educational demands (Ibrahim &amp; Musa, </w:t>
      </w:r>
      <w:r w:rsidRPr="00B23EB5">
        <w:rPr>
          <w:rFonts w:ascii="Times New Roman" w:eastAsia="Times New Roman" w:hAnsi="Times New Roman" w:cs="Times New Roman"/>
          <w:sz w:val="26"/>
          <w:szCs w:val="26"/>
          <w:lang w:eastAsia="en-GB"/>
        </w:rPr>
        <w:lastRenderedPageBreak/>
        <w:t xml:space="preserve">2024). Research by </w:t>
      </w:r>
      <w:proofErr w:type="spellStart"/>
      <w:r w:rsidRPr="00B23EB5">
        <w:rPr>
          <w:rFonts w:ascii="Times New Roman" w:eastAsia="Times New Roman" w:hAnsi="Times New Roman" w:cs="Times New Roman"/>
          <w:sz w:val="26"/>
          <w:szCs w:val="26"/>
          <w:lang w:eastAsia="en-GB"/>
        </w:rPr>
        <w:t>Adewale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Nnaji</w:t>
      </w:r>
      <w:proofErr w:type="spellEnd"/>
      <w:r w:rsidRPr="00B23EB5">
        <w:rPr>
          <w:rFonts w:ascii="Times New Roman" w:eastAsia="Times New Roman" w:hAnsi="Times New Roman" w:cs="Times New Roman"/>
          <w:sz w:val="26"/>
          <w:szCs w:val="26"/>
          <w:lang w:eastAsia="en-GB"/>
        </w:rPr>
        <w:t xml:space="preserve"> (2023) demonstrates that continuous professional growth not only improves instructional quality but also enhances teachers’ self-efficacy and motivation, thereby positively impacting student outcomes.</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Effective HRM in schools involves fostering collaborative and inclusive work environments where communication flows freely among staff and leadership. </w:t>
      </w:r>
      <w:proofErr w:type="spellStart"/>
      <w:r w:rsidRPr="00B23EB5">
        <w:rPr>
          <w:rFonts w:ascii="Times New Roman" w:eastAsia="Times New Roman" w:hAnsi="Times New Roman" w:cs="Times New Roman"/>
          <w:sz w:val="26"/>
          <w:szCs w:val="26"/>
          <w:lang w:eastAsia="en-GB"/>
        </w:rPr>
        <w:t>Chukwu</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(2023) </w:t>
      </w:r>
      <w:proofErr w:type="spellStart"/>
      <w:r w:rsidRPr="00B23EB5">
        <w:rPr>
          <w:rFonts w:ascii="Times New Roman" w:eastAsia="Times New Roman" w:hAnsi="Times New Roman" w:cs="Times New Roman"/>
          <w:sz w:val="26"/>
          <w:szCs w:val="26"/>
          <w:lang w:eastAsia="en-GB"/>
        </w:rPr>
        <w:t>emphasise</w:t>
      </w:r>
      <w:proofErr w:type="spellEnd"/>
      <w:r w:rsidRPr="00B23EB5">
        <w:rPr>
          <w:rFonts w:ascii="Times New Roman" w:eastAsia="Times New Roman" w:hAnsi="Times New Roman" w:cs="Times New Roman"/>
          <w:sz w:val="26"/>
          <w:szCs w:val="26"/>
          <w:lang w:eastAsia="en-GB"/>
        </w:rPr>
        <w:t xml:space="preserve"> that participatory decision-making and transparent communication channels contribute to stronger professional relationships, reduce conflicts, and encourage innovation. These dynamics ultimately create a supportive atmosphere that empowers educators and administrative staff to contribute their best efforts toward achieving the school’s educational objectives.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Financial Resource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Financial resource management in educational institutions involves the planning, allocation, and oversight of monetary resources to ensure schools operate efficiently and sustainably. Effective management of finances is crucial for providing quality education, as it impacts everything from infrastructure maintenance to the procurement of learning materials and payment of staff salaries (</w:t>
      </w:r>
      <w:proofErr w:type="spellStart"/>
      <w:r w:rsidRPr="00B23EB5">
        <w:rPr>
          <w:rFonts w:ascii="Times New Roman" w:eastAsia="Times New Roman" w:hAnsi="Times New Roman" w:cs="Times New Roman"/>
          <w:sz w:val="26"/>
          <w:szCs w:val="26"/>
          <w:lang w:eastAsia="en-GB"/>
        </w:rPr>
        <w:t>Adewumi</w:t>
      </w:r>
      <w:proofErr w:type="spellEnd"/>
      <w:r w:rsidRPr="00B23EB5">
        <w:rPr>
          <w:rFonts w:ascii="Times New Roman" w:eastAsia="Times New Roman" w:hAnsi="Times New Roman" w:cs="Times New Roman"/>
          <w:sz w:val="26"/>
          <w:szCs w:val="26"/>
          <w:lang w:eastAsia="en-GB"/>
        </w:rPr>
        <w:t xml:space="preserve"> &amp; </w:t>
      </w:r>
      <w:proofErr w:type="spellStart"/>
      <w:r w:rsidRPr="00B23EB5">
        <w:rPr>
          <w:rFonts w:ascii="Times New Roman" w:eastAsia="Times New Roman" w:hAnsi="Times New Roman" w:cs="Times New Roman"/>
          <w:sz w:val="26"/>
          <w:szCs w:val="26"/>
          <w:lang w:eastAsia="en-GB"/>
        </w:rPr>
        <w:t>Salisu</w:t>
      </w:r>
      <w:proofErr w:type="spellEnd"/>
      <w:r w:rsidRPr="00B23EB5">
        <w:rPr>
          <w:rFonts w:ascii="Times New Roman" w:eastAsia="Times New Roman" w:hAnsi="Times New Roman" w:cs="Times New Roman"/>
          <w:sz w:val="26"/>
          <w:szCs w:val="26"/>
          <w:lang w:eastAsia="en-GB"/>
        </w:rPr>
        <w:t>, 2023). Schools that implement sound financial practices are better able to align their expenditures with strategic priorities, ultimately supporting improved academic outcomes and institutional growth.</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 xml:space="preserve">One major challenge in financial resource management is securing adequate funding, especially in public schools that rely heavily on government allocations. According to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xml:space="preserve"> (2023), inconsistencies and delays in government funding often hinder schools’ ability to meet operational demands, leading to compromised service delivery. This underscores the need for diversified funding sources, including community contributions, partnerships with private entities, and internally generated revenues to supplement government support and enhance financial stability (Bello &amp; Musa, 2024).</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Budgeting and expenditure control are essential components of effective financial management. Proper budgeting ensures that funds are allocated according to school priorities, while regular monitoring and auditing prevent misappropriation and wastage (</w:t>
      </w:r>
      <w:proofErr w:type="spellStart"/>
      <w:r w:rsidRPr="00B23EB5">
        <w:rPr>
          <w:rFonts w:ascii="Times New Roman" w:eastAsia="Times New Roman" w:hAnsi="Times New Roman" w:cs="Times New Roman"/>
          <w:sz w:val="26"/>
          <w:szCs w:val="26"/>
          <w:lang w:eastAsia="en-GB"/>
        </w:rPr>
        <w:t>Ojo&amp;Akinwale</w:t>
      </w:r>
      <w:proofErr w:type="spellEnd"/>
      <w:r w:rsidRPr="00B23EB5">
        <w:rPr>
          <w:rFonts w:ascii="Times New Roman" w:eastAsia="Times New Roman" w:hAnsi="Times New Roman" w:cs="Times New Roman"/>
          <w:sz w:val="26"/>
          <w:szCs w:val="26"/>
          <w:lang w:eastAsia="en-GB"/>
        </w:rPr>
        <w:t xml:space="preserve">, 2023). Research by </w:t>
      </w:r>
      <w:proofErr w:type="spellStart"/>
      <w:r w:rsidRPr="00B23EB5">
        <w:rPr>
          <w:rFonts w:ascii="Times New Roman" w:eastAsia="Times New Roman" w:hAnsi="Times New Roman" w:cs="Times New Roman"/>
          <w:sz w:val="26"/>
          <w:szCs w:val="26"/>
          <w:lang w:eastAsia="en-GB"/>
        </w:rPr>
        <w:t>Nwachukwu</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Adeyemi</w:t>
      </w:r>
      <w:proofErr w:type="spellEnd"/>
      <w:r w:rsidRPr="00B23EB5">
        <w:rPr>
          <w:rFonts w:ascii="Times New Roman" w:eastAsia="Times New Roman" w:hAnsi="Times New Roman" w:cs="Times New Roman"/>
          <w:sz w:val="26"/>
          <w:szCs w:val="26"/>
          <w:lang w:eastAsia="en-GB"/>
        </w:rPr>
        <w:t xml:space="preserve"> (2023) highlights that schools </w:t>
      </w:r>
      <w:proofErr w:type="spellStart"/>
      <w:r w:rsidRPr="00B23EB5">
        <w:rPr>
          <w:rFonts w:ascii="Times New Roman" w:eastAsia="Times New Roman" w:hAnsi="Times New Roman" w:cs="Times New Roman"/>
          <w:sz w:val="26"/>
          <w:szCs w:val="26"/>
          <w:lang w:eastAsia="en-GB"/>
        </w:rPr>
        <w:t>practising</w:t>
      </w:r>
      <w:proofErr w:type="spellEnd"/>
      <w:r w:rsidRPr="00B23EB5">
        <w:rPr>
          <w:rFonts w:ascii="Times New Roman" w:eastAsia="Times New Roman" w:hAnsi="Times New Roman" w:cs="Times New Roman"/>
          <w:sz w:val="26"/>
          <w:szCs w:val="26"/>
          <w:lang w:eastAsia="en-GB"/>
        </w:rPr>
        <w:t xml:space="preserve"> transparent financial reporting and involving stakeholders in budget decisions experience greater accountability and trust, which fosters community support and boosts resource </w:t>
      </w:r>
      <w:proofErr w:type="spellStart"/>
      <w:r w:rsidRPr="00B23EB5">
        <w:rPr>
          <w:rFonts w:ascii="Times New Roman" w:eastAsia="Times New Roman" w:hAnsi="Times New Roman" w:cs="Times New Roman"/>
          <w:sz w:val="26"/>
          <w:szCs w:val="26"/>
          <w:lang w:eastAsia="en-GB"/>
        </w:rPr>
        <w:t>mobilisation</w:t>
      </w:r>
      <w:proofErr w:type="spellEnd"/>
      <w:r w:rsidRPr="00B23EB5">
        <w:rPr>
          <w:rFonts w:ascii="Times New Roman" w:eastAsia="Times New Roman" w:hAnsi="Times New Roman" w:cs="Times New Roman"/>
          <w:sz w:val="26"/>
          <w:szCs w:val="26"/>
          <w:lang w:eastAsia="en-GB"/>
        </w:rPr>
        <w:t xml:space="preserve"> efforts.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Furthermore, the use of technology in financial management has become increasingly important in ensuring accuracy, transparency, and efficiency. Digital tools for budgeting, accounting, and reporting help schools track expenditures in real-time and facilitate timely decision-making (Ibrahim &amp;Musa, 2024). </w:t>
      </w:r>
      <w:proofErr w:type="spellStart"/>
      <w:r w:rsidRPr="00B23EB5">
        <w:rPr>
          <w:rFonts w:ascii="Times New Roman" w:eastAsia="Times New Roman" w:hAnsi="Times New Roman" w:cs="Times New Roman"/>
          <w:sz w:val="26"/>
          <w:szCs w:val="26"/>
          <w:lang w:eastAsia="en-GB"/>
        </w:rPr>
        <w:t>Okeke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Onah</w:t>
      </w:r>
      <w:proofErr w:type="spellEnd"/>
      <w:r w:rsidRPr="00B23EB5">
        <w:rPr>
          <w:rFonts w:ascii="Times New Roman" w:eastAsia="Times New Roman" w:hAnsi="Times New Roman" w:cs="Times New Roman"/>
          <w:sz w:val="26"/>
          <w:szCs w:val="26"/>
          <w:lang w:eastAsia="en-GB"/>
        </w:rPr>
        <w:t xml:space="preserve"> (2023) observed that schools adopting automated financial management systems reduce errors </w:t>
      </w:r>
      <w:r w:rsidRPr="00B23EB5">
        <w:rPr>
          <w:rFonts w:ascii="Times New Roman" w:eastAsia="Times New Roman" w:hAnsi="Times New Roman" w:cs="Times New Roman"/>
          <w:sz w:val="26"/>
          <w:szCs w:val="26"/>
          <w:lang w:eastAsia="en-GB"/>
        </w:rPr>
        <w:lastRenderedPageBreak/>
        <w:t>and improve compliance with regulatory requirements, thereby strengthening their overall financial health and capacity to support educational goals.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Material Resource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Material resource management in educational settings refers to the systematic planning, acquisition, </w:t>
      </w:r>
      <w:proofErr w:type="spellStart"/>
      <w:r w:rsidRPr="00B23EB5">
        <w:rPr>
          <w:rFonts w:ascii="Times New Roman" w:eastAsia="Times New Roman" w:hAnsi="Times New Roman" w:cs="Times New Roman"/>
          <w:sz w:val="26"/>
          <w:szCs w:val="26"/>
          <w:lang w:eastAsia="en-GB"/>
        </w:rPr>
        <w:t>utilisation</w:t>
      </w:r>
      <w:proofErr w:type="spellEnd"/>
      <w:r w:rsidRPr="00B23EB5">
        <w:rPr>
          <w:rFonts w:ascii="Times New Roman" w:eastAsia="Times New Roman" w:hAnsi="Times New Roman" w:cs="Times New Roman"/>
          <w:sz w:val="26"/>
          <w:szCs w:val="26"/>
          <w:lang w:eastAsia="en-GB"/>
        </w:rPr>
        <w:t xml:space="preserve">, and maintenance of physical resources such as textbooks, laboratory equipment, furniture, and instructional supplies that support the teaching and learning process. Effective management of these resources ensures their availability, usability, and longevity, which are critical to fostering a </w:t>
      </w:r>
      <w:proofErr w:type="gramStart"/>
      <w:r w:rsidRPr="00B23EB5">
        <w:rPr>
          <w:rFonts w:ascii="Times New Roman" w:eastAsia="Times New Roman" w:hAnsi="Times New Roman" w:cs="Times New Roman"/>
          <w:sz w:val="26"/>
          <w:szCs w:val="26"/>
          <w:lang w:eastAsia="en-GB"/>
        </w:rPr>
        <w:t>conducive</w:t>
      </w:r>
      <w:proofErr w:type="gramEnd"/>
      <w:r w:rsidRPr="00B23EB5">
        <w:rPr>
          <w:rFonts w:ascii="Times New Roman" w:eastAsia="Times New Roman" w:hAnsi="Times New Roman" w:cs="Times New Roman"/>
          <w:sz w:val="26"/>
          <w:szCs w:val="26"/>
          <w:lang w:eastAsia="en-GB"/>
        </w:rPr>
        <w:t xml:space="preserve"> learning environment (</w:t>
      </w:r>
      <w:proofErr w:type="spellStart"/>
      <w:r w:rsidRPr="00B23EB5">
        <w:rPr>
          <w:rFonts w:ascii="Times New Roman" w:eastAsia="Times New Roman" w:hAnsi="Times New Roman" w:cs="Times New Roman"/>
          <w:sz w:val="26"/>
          <w:szCs w:val="26"/>
          <w:lang w:eastAsia="en-GB"/>
        </w:rPr>
        <w:t>Olaniyan</w:t>
      </w:r>
      <w:proofErr w:type="spellEnd"/>
      <w:r w:rsidRPr="00B23EB5">
        <w:rPr>
          <w:rFonts w:ascii="Times New Roman" w:eastAsia="Times New Roman" w:hAnsi="Times New Roman" w:cs="Times New Roman"/>
          <w:sz w:val="26"/>
          <w:szCs w:val="26"/>
          <w:lang w:eastAsia="en-GB"/>
        </w:rPr>
        <w:t>&amp; Adebayo, 2023). Schools with well-managed material resources are better positioned to deliver quality education by facilitating practical engagement and enhancing student comprehension.</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A key challenge in material resource management is the procurement process, which requires transparency and efficiency to avoid delays, shortages, or substandard materials. According to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xml:space="preserve"> (2023), many secondary schools face difficulties due to bureaucratic bottlenecks and inadequate budgetary allocations, which often result in insufficient or outdated materials. Implementing clear procurement policies and involving stakeholders in decision-making can improve resource acquisition and ensure that materials meet educational standards and actual classroom needs (</w:t>
      </w:r>
      <w:proofErr w:type="spellStart"/>
      <w:r w:rsidRPr="00B23EB5">
        <w:rPr>
          <w:rFonts w:ascii="Times New Roman" w:eastAsia="Times New Roman" w:hAnsi="Times New Roman" w:cs="Times New Roman"/>
          <w:sz w:val="26"/>
          <w:szCs w:val="26"/>
          <w:lang w:eastAsia="en-GB"/>
        </w:rPr>
        <w:t>Abdullahi</w:t>
      </w:r>
      <w:proofErr w:type="spellEnd"/>
      <w:r w:rsidRPr="00B23EB5">
        <w:rPr>
          <w:rFonts w:ascii="Times New Roman" w:eastAsia="Times New Roman" w:hAnsi="Times New Roman" w:cs="Times New Roman"/>
          <w:sz w:val="26"/>
          <w:szCs w:val="26"/>
          <w:lang w:eastAsia="en-GB"/>
        </w:rPr>
        <w:t>&amp; Musa, 2024).</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lastRenderedPageBreak/>
        <w:t xml:space="preserve">Maintenance and proper </w:t>
      </w:r>
      <w:proofErr w:type="spellStart"/>
      <w:r w:rsidRPr="00B23EB5">
        <w:rPr>
          <w:rFonts w:ascii="Times New Roman" w:eastAsia="Times New Roman" w:hAnsi="Times New Roman" w:cs="Times New Roman"/>
          <w:sz w:val="26"/>
          <w:szCs w:val="26"/>
          <w:lang w:eastAsia="en-GB"/>
        </w:rPr>
        <w:t>utilisation</w:t>
      </w:r>
      <w:proofErr w:type="spellEnd"/>
      <w:r w:rsidRPr="00B23EB5">
        <w:rPr>
          <w:rFonts w:ascii="Times New Roman" w:eastAsia="Times New Roman" w:hAnsi="Times New Roman" w:cs="Times New Roman"/>
          <w:sz w:val="26"/>
          <w:szCs w:val="26"/>
          <w:lang w:eastAsia="en-GB"/>
        </w:rPr>
        <w:t xml:space="preserve"> of materials are equally important to extend their functional lifespan and </w:t>
      </w:r>
      <w:proofErr w:type="spellStart"/>
      <w:r w:rsidRPr="00B23EB5">
        <w:rPr>
          <w:rFonts w:ascii="Times New Roman" w:eastAsia="Times New Roman" w:hAnsi="Times New Roman" w:cs="Times New Roman"/>
          <w:sz w:val="26"/>
          <w:szCs w:val="26"/>
          <w:lang w:eastAsia="en-GB"/>
        </w:rPr>
        <w:t>optimise</w:t>
      </w:r>
      <w:proofErr w:type="spellEnd"/>
      <w:r w:rsidRPr="00B23EB5">
        <w:rPr>
          <w:rFonts w:ascii="Times New Roman" w:eastAsia="Times New Roman" w:hAnsi="Times New Roman" w:cs="Times New Roman"/>
          <w:sz w:val="26"/>
          <w:szCs w:val="26"/>
          <w:lang w:eastAsia="en-GB"/>
        </w:rPr>
        <w:t xml:space="preserve"> their impact on teaching and learning. Regular inventory checks, timely repairs, and appropriate storage practices help reduce wastage and losses (</w:t>
      </w:r>
      <w:proofErr w:type="spellStart"/>
      <w:r w:rsidRPr="00B23EB5">
        <w:rPr>
          <w:rFonts w:ascii="Times New Roman" w:eastAsia="Times New Roman" w:hAnsi="Times New Roman" w:cs="Times New Roman"/>
          <w:sz w:val="26"/>
          <w:szCs w:val="26"/>
          <w:lang w:eastAsia="en-GB"/>
        </w:rPr>
        <w:t>Ogunleye</w:t>
      </w:r>
      <w:proofErr w:type="spellEnd"/>
      <w:r w:rsidRPr="00B23EB5">
        <w:rPr>
          <w:rFonts w:ascii="Times New Roman" w:eastAsia="Times New Roman" w:hAnsi="Times New Roman" w:cs="Times New Roman"/>
          <w:sz w:val="26"/>
          <w:szCs w:val="26"/>
          <w:lang w:eastAsia="en-GB"/>
        </w:rPr>
        <w:t xml:space="preserve">, 2022). Research by </w:t>
      </w: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xml:space="preserve"> (2023) highlights that schools adopting proactive maintenance schedules and training staff on resource handling demonstrate higher levels of resource efficiency and cost-effectiveness, which contribute to overall institutional sustainability.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Incorporating technology into material resource management has also gained prominence as digital tools enable better tracking, usage analysis, and forecasting for future needs. Ibrahim and Musa (2024) note that computer-based inventory systems provide accurate data that assist school administrators in making informed decisions regarding procurement and distribution. Furthermore, such systems enhance accountability and transparency, </w:t>
      </w:r>
      <w:proofErr w:type="spellStart"/>
      <w:r w:rsidRPr="00B23EB5">
        <w:rPr>
          <w:rFonts w:ascii="Times New Roman" w:eastAsia="Times New Roman" w:hAnsi="Times New Roman" w:cs="Times New Roman"/>
          <w:sz w:val="26"/>
          <w:szCs w:val="26"/>
          <w:lang w:eastAsia="en-GB"/>
        </w:rPr>
        <w:t>minimising</w:t>
      </w:r>
      <w:proofErr w:type="spellEnd"/>
      <w:r w:rsidRPr="00B23EB5">
        <w:rPr>
          <w:rFonts w:ascii="Times New Roman" w:eastAsia="Times New Roman" w:hAnsi="Times New Roman" w:cs="Times New Roman"/>
          <w:sz w:val="26"/>
          <w:szCs w:val="26"/>
          <w:lang w:eastAsia="en-GB"/>
        </w:rPr>
        <w:t xml:space="preserve"> misuse or misplacement of materials and ensuring resources are directed where they are most needed to support educational goals.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Technological Resource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Technological resource management in educational institutions involves the strategic acquisition, deployment, and maintenance of digital tools, software, and infrastructure to enhance teaching, learning, and administrative processes. Effective management of technology resources is essential for integrating modern pedagogical </w:t>
      </w:r>
      <w:r w:rsidRPr="00B23EB5">
        <w:rPr>
          <w:rFonts w:ascii="Times New Roman" w:eastAsia="Times New Roman" w:hAnsi="Times New Roman" w:cs="Times New Roman"/>
          <w:sz w:val="26"/>
          <w:szCs w:val="26"/>
          <w:lang w:eastAsia="en-GB"/>
        </w:rPr>
        <w:lastRenderedPageBreak/>
        <w:t>methods, facilitating access to information, and promoting digital literacy among students and staff (</w:t>
      </w:r>
      <w:proofErr w:type="spellStart"/>
      <w:r w:rsidRPr="00B23EB5">
        <w:rPr>
          <w:rFonts w:ascii="Times New Roman" w:eastAsia="Times New Roman" w:hAnsi="Times New Roman" w:cs="Times New Roman"/>
          <w:sz w:val="26"/>
          <w:szCs w:val="26"/>
          <w:lang w:eastAsia="en-GB"/>
        </w:rPr>
        <w:t>Adetunji</w:t>
      </w:r>
      <w:proofErr w:type="spellEnd"/>
      <w:r w:rsidRPr="00B23EB5">
        <w:rPr>
          <w:rFonts w:ascii="Times New Roman" w:eastAsia="Times New Roman" w:hAnsi="Times New Roman" w:cs="Times New Roman"/>
          <w:sz w:val="26"/>
          <w:szCs w:val="26"/>
          <w:lang w:eastAsia="en-GB"/>
        </w:rPr>
        <w:t xml:space="preserve">&amp; Salami, 2023). Schools that </w:t>
      </w:r>
      <w:proofErr w:type="spellStart"/>
      <w:r w:rsidRPr="00B23EB5">
        <w:rPr>
          <w:rFonts w:ascii="Times New Roman" w:eastAsia="Times New Roman" w:hAnsi="Times New Roman" w:cs="Times New Roman"/>
          <w:sz w:val="26"/>
          <w:szCs w:val="26"/>
          <w:lang w:eastAsia="en-GB"/>
        </w:rPr>
        <w:t>prioritise</w:t>
      </w:r>
      <w:proofErr w:type="spellEnd"/>
      <w:r w:rsidRPr="00B23EB5">
        <w:rPr>
          <w:rFonts w:ascii="Times New Roman" w:eastAsia="Times New Roman" w:hAnsi="Times New Roman" w:cs="Times New Roman"/>
          <w:sz w:val="26"/>
          <w:szCs w:val="26"/>
          <w:lang w:eastAsia="en-GB"/>
        </w:rPr>
        <w:t xml:space="preserve"> technological resource management are better equipped to prepare learners for the demands of the 21st-century workforce and global knowledge economy.</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One critical aspect of technological resource management is ensuring equitable access to digital devices and reliable internet connectivity. According to </w:t>
      </w:r>
      <w:proofErr w:type="spellStart"/>
      <w:r w:rsidRPr="00B23EB5">
        <w:rPr>
          <w:rFonts w:ascii="Times New Roman" w:eastAsia="Times New Roman" w:hAnsi="Times New Roman" w:cs="Times New Roman"/>
          <w:sz w:val="26"/>
          <w:szCs w:val="26"/>
          <w:lang w:eastAsia="en-GB"/>
        </w:rPr>
        <w:t>Okeke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Onah</w:t>
      </w:r>
      <w:proofErr w:type="spellEnd"/>
      <w:r w:rsidRPr="00B23EB5">
        <w:rPr>
          <w:rFonts w:ascii="Times New Roman" w:eastAsia="Times New Roman" w:hAnsi="Times New Roman" w:cs="Times New Roman"/>
          <w:sz w:val="26"/>
          <w:szCs w:val="26"/>
          <w:lang w:eastAsia="en-GB"/>
        </w:rPr>
        <w:t xml:space="preserve"> (2023), disparities in access between urban and rural schools pose significant challenges, often limiting the benefits of technology integration in less privileged areas. Addressing such inequalities requires targeted investments and policies that promote infrastructure development and </w:t>
      </w:r>
      <w:proofErr w:type="spellStart"/>
      <w:r w:rsidRPr="00B23EB5">
        <w:rPr>
          <w:rFonts w:ascii="Times New Roman" w:eastAsia="Times New Roman" w:hAnsi="Times New Roman" w:cs="Times New Roman"/>
          <w:sz w:val="26"/>
          <w:szCs w:val="26"/>
          <w:lang w:eastAsia="en-GB"/>
        </w:rPr>
        <w:t>subsidise</w:t>
      </w:r>
      <w:proofErr w:type="spellEnd"/>
      <w:r w:rsidRPr="00B23EB5">
        <w:rPr>
          <w:rFonts w:ascii="Times New Roman" w:eastAsia="Times New Roman" w:hAnsi="Times New Roman" w:cs="Times New Roman"/>
          <w:sz w:val="26"/>
          <w:szCs w:val="26"/>
          <w:lang w:eastAsia="en-GB"/>
        </w:rPr>
        <w:t xml:space="preserve"> technology acquisition to bridge the digital divide (Bello &amp; </w:t>
      </w:r>
      <w:proofErr w:type="spellStart"/>
      <w:r w:rsidRPr="00B23EB5">
        <w:rPr>
          <w:rFonts w:ascii="Times New Roman" w:eastAsia="Times New Roman" w:hAnsi="Times New Roman" w:cs="Times New Roman"/>
          <w:sz w:val="26"/>
          <w:szCs w:val="26"/>
          <w:lang w:eastAsia="en-GB"/>
        </w:rPr>
        <w:t>Adeyemo</w:t>
      </w:r>
      <w:proofErr w:type="spellEnd"/>
      <w:r w:rsidRPr="00B23EB5">
        <w:rPr>
          <w:rFonts w:ascii="Times New Roman" w:eastAsia="Times New Roman" w:hAnsi="Times New Roman" w:cs="Times New Roman"/>
          <w:sz w:val="26"/>
          <w:szCs w:val="26"/>
          <w:lang w:eastAsia="en-GB"/>
        </w:rPr>
        <w:t>, 2024).</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effective maintenance and updating of technological resources are also vital to sustain their functionality and relevance. Regular software updates, hardware servicing, and </w:t>
      </w:r>
      <w:proofErr w:type="spellStart"/>
      <w:r w:rsidRPr="00B23EB5">
        <w:rPr>
          <w:rFonts w:ascii="Times New Roman" w:eastAsia="Times New Roman" w:hAnsi="Times New Roman" w:cs="Times New Roman"/>
          <w:sz w:val="26"/>
          <w:szCs w:val="26"/>
          <w:lang w:eastAsia="en-GB"/>
        </w:rPr>
        <w:t>cybersecurity</w:t>
      </w:r>
      <w:proofErr w:type="spellEnd"/>
      <w:r w:rsidRPr="00B23EB5">
        <w:rPr>
          <w:rFonts w:ascii="Times New Roman" w:eastAsia="Times New Roman" w:hAnsi="Times New Roman" w:cs="Times New Roman"/>
          <w:sz w:val="26"/>
          <w:szCs w:val="26"/>
          <w:lang w:eastAsia="en-GB"/>
        </w:rPr>
        <w:t xml:space="preserve"> measures help protect educational data and ensure uninterrupted access to digital platforms (Ibrahim &amp;Musa, 2024). Research by </w:t>
      </w:r>
      <w:proofErr w:type="spellStart"/>
      <w:r w:rsidRPr="00B23EB5">
        <w:rPr>
          <w:rFonts w:ascii="Times New Roman" w:eastAsia="Times New Roman" w:hAnsi="Times New Roman" w:cs="Times New Roman"/>
          <w:sz w:val="26"/>
          <w:szCs w:val="26"/>
          <w:lang w:eastAsia="en-GB"/>
        </w:rPr>
        <w:t>Olawale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Emeka</w:t>
      </w:r>
      <w:proofErr w:type="spellEnd"/>
      <w:r w:rsidRPr="00B23EB5">
        <w:rPr>
          <w:rFonts w:ascii="Times New Roman" w:eastAsia="Times New Roman" w:hAnsi="Times New Roman" w:cs="Times New Roman"/>
          <w:sz w:val="26"/>
          <w:szCs w:val="26"/>
          <w:lang w:eastAsia="en-GB"/>
        </w:rPr>
        <w:t xml:space="preserve"> (2023) shows that schools implementing systematic technological upkeep experience fewer disruptions, higher user satisfaction, and better learning outcomes, </w:t>
      </w:r>
      <w:proofErr w:type="spellStart"/>
      <w:r w:rsidRPr="00B23EB5">
        <w:rPr>
          <w:rFonts w:ascii="Times New Roman" w:eastAsia="Times New Roman" w:hAnsi="Times New Roman" w:cs="Times New Roman"/>
          <w:sz w:val="26"/>
          <w:szCs w:val="26"/>
          <w:lang w:eastAsia="en-GB"/>
        </w:rPr>
        <w:t>emphasising</w:t>
      </w:r>
      <w:proofErr w:type="spellEnd"/>
      <w:r w:rsidRPr="00B23EB5">
        <w:rPr>
          <w:rFonts w:ascii="Times New Roman" w:eastAsia="Times New Roman" w:hAnsi="Times New Roman" w:cs="Times New Roman"/>
          <w:sz w:val="26"/>
          <w:szCs w:val="26"/>
          <w:lang w:eastAsia="en-GB"/>
        </w:rPr>
        <w:t xml:space="preserve"> the importance of proactive management.</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Furthermore, the professional development of educators in the use of technology complements resource availability by enhancing pedagogical effectiveness. Training </w:t>
      </w:r>
      <w:r w:rsidRPr="00B23EB5">
        <w:rPr>
          <w:rFonts w:ascii="Times New Roman" w:eastAsia="Times New Roman" w:hAnsi="Times New Roman" w:cs="Times New Roman"/>
          <w:sz w:val="26"/>
          <w:szCs w:val="26"/>
          <w:lang w:eastAsia="en-GB"/>
        </w:rPr>
        <w:lastRenderedPageBreak/>
        <w:t xml:space="preserve">programs that build teachers’ competencies in educational technology foster innovative instructional practices and </w:t>
      </w:r>
      <w:proofErr w:type="spellStart"/>
      <w:r w:rsidRPr="00B23EB5">
        <w:rPr>
          <w:rFonts w:ascii="Times New Roman" w:eastAsia="Times New Roman" w:hAnsi="Times New Roman" w:cs="Times New Roman"/>
          <w:sz w:val="26"/>
          <w:szCs w:val="26"/>
          <w:lang w:eastAsia="en-GB"/>
        </w:rPr>
        <w:t>optimise</w:t>
      </w:r>
      <w:proofErr w:type="spellEnd"/>
      <w:r w:rsidRPr="00B23EB5">
        <w:rPr>
          <w:rFonts w:ascii="Times New Roman" w:eastAsia="Times New Roman" w:hAnsi="Times New Roman" w:cs="Times New Roman"/>
          <w:sz w:val="26"/>
          <w:szCs w:val="26"/>
          <w:lang w:eastAsia="en-GB"/>
        </w:rPr>
        <w:t xml:space="preserve"> technology use (</w:t>
      </w:r>
      <w:proofErr w:type="spellStart"/>
      <w:r w:rsidRPr="00B23EB5">
        <w:rPr>
          <w:rFonts w:ascii="Times New Roman" w:eastAsia="Times New Roman" w:hAnsi="Times New Roman" w:cs="Times New Roman"/>
          <w:sz w:val="26"/>
          <w:szCs w:val="26"/>
          <w:lang w:eastAsia="en-GB"/>
        </w:rPr>
        <w:t>Adeniran</w:t>
      </w:r>
      <w:proofErr w:type="spellEnd"/>
      <w:r w:rsidRPr="00B23EB5">
        <w:rPr>
          <w:rFonts w:ascii="Times New Roman" w:eastAsia="Times New Roman" w:hAnsi="Times New Roman" w:cs="Times New Roman"/>
          <w:sz w:val="26"/>
          <w:szCs w:val="26"/>
          <w:lang w:eastAsia="en-GB"/>
        </w:rPr>
        <w:t xml:space="preserve"> &amp; Yusuf, 2024). As noted by </w:t>
      </w:r>
      <w:proofErr w:type="spellStart"/>
      <w:r w:rsidRPr="00B23EB5">
        <w:rPr>
          <w:rFonts w:ascii="Times New Roman" w:eastAsia="Times New Roman" w:hAnsi="Times New Roman" w:cs="Times New Roman"/>
          <w:sz w:val="26"/>
          <w:szCs w:val="26"/>
          <w:lang w:eastAsia="en-GB"/>
        </w:rPr>
        <w:t>Ajayi</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Oladele</w:t>
      </w:r>
      <w:proofErr w:type="spellEnd"/>
      <w:r w:rsidRPr="00B23EB5">
        <w:rPr>
          <w:rFonts w:ascii="Times New Roman" w:eastAsia="Times New Roman" w:hAnsi="Times New Roman" w:cs="Times New Roman"/>
          <w:sz w:val="26"/>
          <w:szCs w:val="26"/>
          <w:lang w:eastAsia="en-GB"/>
        </w:rPr>
        <w:t xml:space="preserve"> (2022), sustained capacity-building initiatives are crucial to overcoming resistance and </w:t>
      </w:r>
      <w:proofErr w:type="spellStart"/>
      <w:r w:rsidRPr="00B23EB5">
        <w:rPr>
          <w:rFonts w:ascii="Times New Roman" w:eastAsia="Times New Roman" w:hAnsi="Times New Roman" w:cs="Times New Roman"/>
          <w:sz w:val="26"/>
          <w:szCs w:val="26"/>
          <w:lang w:eastAsia="en-GB"/>
        </w:rPr>
        <w:t>maximising</w:t>
      </w:r>
      <w:proofErr w:type="spellEnd"/>
      <w:r w:rsidRPr="00B23EB5">
        <w:rPr>
          <w:rFonts w:ascii="Times New Roman" w:eastAsia="Times New Roman" w:hAnsi="Times New Roman" w:cs="Times New Roman"/>
          <w:sz w:val="26"/>
          <w:szCs w:val="26"/>
          <w:lang w:eastAsia="en-GB"/>
        </w:rPr>
        <w:t xml:space="preserve"> the transformative potential of technological resources in Nigerian secondary schools.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Overview of Public Secondary Schools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 xml:space="preserve">Public secondary schools in Nigeria operate under state and federal oversight, with mandates that guarantee tuition-free education, </w:t>
      </w:r>
      <w:proofErr w:type="spellStart"/>
      <w:r w:rsidRPr="00B23EB5">
        <w:rPr>
          <w:rStyle w:val="Emphasis"/>
          <w:rFonts w:ascii="Times New Roman" w:hAnsi="Times New Roman" w:cs="Times New Roman"/>
          <w:sz w:val="26"/>
          <w:szCs w:val="26"/>
          <w:lang w:eastAsia="en-GB"/>
        </w:rPr>
        <w:t>standardised</w:t>
      </w:r>
      <w:proofErr w:type="spellEnd"/>
      <w:r w:rsidRPr="00B23EB5">
        <w:rPr>
          <w:rStyle w:val="Emphasis"/>
          <w:rFonts w:ascii="Times New Roman" w:hAnsi="Times New Roman" w:cs="Times New Roman"/>
          <w:sz w:val="26"/>
          <w:szCs w:val="26"/>
          <w:lang w:eastAsia="en-GB"/>
        </w:rPr>
        <w:t xml:space="preserve"> curricula, and broad access regardless of pupils’ </w:t>
      </w:r>
      <w:proofErr w:type="spellStart"/>
      <w:r w:rsidRPr="00B23EB5">
        <w:rPr>
          <w:rStyle w:val="Emphasis"/>
          <w:rFonts w:ascii="Times New Roman" w:hAnsi="Times New Roman" w:cs="Times New Roman"/>
          <w:sz w:val="26"/>
          <w:szCs w:val="26"/>
          <w:lang w:eastAsia="en-GB"/>
        </w:rPr>
        <w:t>socio</w:t>
      </w:r>
      <w:proofErr w:type="spellEnd"/>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economic</w:t>
      </w:r>
      <w:proofErr w:type="spellEnd"/>
      <w:r w:rsidRPr="00B23EB5">
        <w:rPr>
          <w:rStyle w:val="Emphasis"/>
          <w:rFonts w:ascii="Times New Roman" w:hAnsi="Times New Roman" w:cs="Times New Roman"/>
          <w:sz w:val="26"/>
          <w:szCs w:val="26"/>
          <w:lang w:eastAsia="en-GB"/>
        </w:rPr>
        <w:t xml:space="preserve"> background. Yet, wide regional variations persist in funding, infrastructure, and staffing quality; for instance, a recent multi-state survey by </w:t>
      </w:r>
      <w:proofErr w:type="spellStart"/>
      <w:r w:rsidRPr="00B23EB5">
        <w:rPr>
          <w:rStyle w:val="Emphasis"/>
          <w:rFonts w:ascii="Times New Roman" w:hAnsi="Times New Roman" w:cs="Times New Roman"/>
          <w:sz w:val="26"/>
          <w:szCs w:val="26"/>
          <w:lang w:eastAsia="en-GB"/>
        </w:rPr>
        <w:t>Ojo</w:t>
      </w:r>
      <w:proofErr w:type="spellEnd"/>
      <w:r w:rsidRPr="00B23EB5">
        <w:rPr>
          <w:rStyle w:val="Emphasis"/>
          <w:rFonts w:ascii="Times New Roman" w:hAnsi="Times New Roman" w:cs="Times New Roman"/>
          <w:sz w:val="26"/>
          <w:szCs w:val="26"/>
          <w:lang w:eastAsia="en-GB"/>
        </w:rPr>
        <w:t xml:space="preserve"> and </w:t>
      </w:r>
      <w:proofErr w:type="spellStart"/>
      <w:r w:rsidRPr="00B23EB5">
        <w:rPr>
          <w:rStyle w:val="Emphasis"/>
          <w:rFonts w:ascii="Times New Roman" w:hAnsi="Times New Roman" w:cs="Times New Roman"/>
          <w:sz w:val="26"/>
          <w:szCs w:val="26"/>
          <w:lang w:eastAsia="en-GB"/>
        </w:rPr>
        <w:t>Akinwale</w:t>
      </w:r>
      <w:proofErr w:type="spellEnd"/>
      <w:r w:rsidRPr="00B23EB5">
        <w:rPr>
          <w:rStyle w:val="Emphasis"/>
          <w:rFonts w:ascii="Times New Roman" w:hAnsi="Times New Roman" w:cs="Times New Roman"/>
          <w:sz w:val="26"/>
          <w:szCs w:val="26"/>
          <w:lang w:eastAsia="en-GB"/>
        </w:rPr>
        <w:t> (2023) reported that only 57 % of public secondary schools nationwide met the minimum student–classroom ratio recommended by the Federal Ministry of Education. In Kwara State, where the government manages 352 public secondary schools, resource constraints are compounded by increasing enrolment driven by population growth and rural–urban migration (Kwara State Ministry of Education, 2024).</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Teacher supply and competency remain central challenges. An Ilorin</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based</w:t>
      </w:r>
      <w:proofErr w:type="spellEnd"/>
      <w:r w:rsidRPr="00B23EB5">
        <w:rPr>
          <w:rStyle w:val="Emphasis"/>
          <w:rFonts w:ascii="Times New Roman" w:hAnsi="Times New Roman" w:cs="Times New Roman"/>
          <w:sz w:val="26"/>
          <w:szCs w:val="26"/>
          <w:lang w:eastAsia="en-GB"/>
        </w:rPr>
        <w:t xml:space="preserve"> study of 48 public secondary schools by Abdul</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Raheem</w:t>
      </w:r>
      <w:proofErr w:type="spellEnd"/>
      <w:r w:rsidRPr="00B23EB5">
        <w:rPr>
          <w:rStyle w:val="Emphasis"/>
          <w:rFonts w:ascii="Times New Roman" w:hAnsi="Times New Roman" w:cs="Times New Roman"/>
          <w:sz w:val="26"/>
          <w:szCs w:val="26"/>
          <w:lang w:eastAsia="en-GB"/>
        </w:rPr>
        <w:t> and </w:t>
      </w:r>
      <w:proofErr w:type="spellStart"/>
      <w:r w:rsidRPr="00B23EB5">
        <w:rPr>
          <w:rStyle w:val="Emphasis"/>
          <w:rFonts w:ascii="Times New Roman" w:hAnsi="Times New Roman" w:cs="Times New Roman"/>
          <w:sz w:val="26"/>
          <w:szCs w:val="26"/>
          <w:lang w:eastAsia="en-GB"/>
        </w:rPr>
        <w:t>Jimoh</w:t>
      </w:r>
      <w:proofErr w:type="spellEnd"/>
      <w:r w:rsidRPr="00B23EB5">
        <w:rPr>
          <w:rStyle w:val="Emphasis"/>
          <w:rFonts w:ascii="Times New Roman" w:hAnsi="Times New Roman" w:cs="Times New Roman"/>
          <w:sz w:val="26"/>
          <w:szCs w:val="26"/>
          <w:lang w:eastAsia="en-GB"/>
        </w:rPr>
        <w:t> (2023) found that 62 % of teachers possessed the requisite subject specialization, while 38 % were teaching outside their field, a mismatch correlated with a 14</w:t>
      </w:r>
      <w:r w:rsidRPr="00B23EB5">
        <w:rPr>
          <w:rStyle w:val="Emphasis"/>
          <w:rFonts w:ascii="Times New Roman" w:hAnsi="Times New Roman" w:cs="Times New Roman"/>
          <w:sz w:val="26"/>
          <w:szCs w:val="26"/>
          <w:lang w:eastAsia="en-GB"/>
        </w:rPr>
        <w:noBreakHyphen/>
        <w:t xml:space="preserve">point drop in mean </w:t>
      </w:r>
      <w:r w:rsidRPr="00B23EB5">
        <w:rPr>
          <w:rStyle w:val="Emphasis"/>
          <w:rFonts w:ascii="Times New Roman" w:hAnsi="Times New Roman" w:cs="Times New Roman"/>
          <w:sz w:val="26"/>
          <w:szCs w:val="26"/>
          <w:lang w:eastAsia="en-GB"/>
        </w:rPr>
        <w:lastRenderedPageBreak/>
        <w:t xml:space="preserve">student scores on the Basic Education Certificate Examination (BECE). Further, </w:t>
      </w:r>
      <w:proofErr w:type="spellStart"/>
      <w:r w:rsidRPr="00B23EB5">
        <w:rPr>
          <w:rStyle w:val="Emphasis"/>
          <w:rFonts w:ascii="Times New Roman" w:hAnsi="Times New Roman" w:cs="Times New Roman"/>
          <w:sz w:val="26"/>
          <w:szCs w:val="26"/>
          <w:lang w:eastAsia="en-GB"/>
        </w:rPr>
        <w:t>Adekunle</w:t>
      </w:r>
      <w:proofErr w:type="spellEnd"/>
      <w:r w:rsidRPr="00B23EB5">
        <w:rPr>
          <w:rStyle w:val="Emphasis"/>
          <w:rFonts w:ascii="Times New Roman" w:hAnsi="Times New Roman" w:cs="Times New Roman"/>
          <w:sz w:val="26"/>
          <w:szCs w:val="26"/>
          <w:lang w:eastAsia="en-GB"/>
        </w:rPr>
        <w:t> et al. (2022) observed that schools with an average teacher–student ratio above 1:60 recorded 27 % higher repetition rates than those below 1:40, underscoring the impact of staffing inadequacies on learner progression.</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Infrastructure disparities are equally pronounced. </w:t>
      </w:r>
      <w:proofErr w:type="spellStart"/>
      <w:r w:rsidRPr="00B23EB5">
        <w:rPr>
          <w:rStyle w:val="Emphasis"/>
          <w:rFonts w:ascii="Times New Roman" w:hAnsi="Times New Roman" w:cs="Times New Roman"/>
          <w:sz w:val="26"/>
          <w:szCs w:val="26"/>
          <w:lang w:eastAsia="en-GB"/>
        </w:rPr>
        <w:t>Olatinwo</w:t>
      </w:r>
      <w:proofErr w:type="spellEnd"/>
      <w:r w:rsidRPr="00B23EB5">
        <w:rPr>
          <w:rStyle w:val="Emphasis"/>
          <w:rFonts w:ascii="Times New Roman" w:hAnsi="Times New Roman" w:cs="Times New Roman"/>
          <w:sz w:val="26"/>
          <w:szCs w:val="26"/>
          <w:lang w:eastAsia="en-GB"/>
        </w:rPr>
        <w:t> and </w:t>
      </w:r>
      <w:proofErr w:type="spellStart"/>
      <w:r w:rsidRPr="00B23EB5">
        <w:rPr>
          <w:rStyle w:val="Emphasis"/>
          <w:rFonts w:ascii="Times New Roman" w:hAnsi="Times New Roman" w:cs="Times New Roman"/>
          <w:sz w:val="26"/>
          <w:szCs w:val="26"/>
          <w:lang w:eastAsia="en-GB"/>
        </w:rPr>
        <w:t>Salaudeen</w:t>
      </w:r>
      <w:proofErr w:type="spellEnd"/>
      <w:r w:rsidRPr="00B23EB5">
        <w:rPr>
          <w:rStyle w:val="Emphasis"/>
          <w:rFonts w:ascii="Times New Roman" w:hAnsi="Times New Roman" w:cs="Times New Roman"/>
          <w:sz w:val="26"/>
          <w:szCs w:val="26"/>
          <w:lang w:eastAsia="en-GB"/>
        </w:rPr>
        <w:t> (2024) audited 30 government-owned schools across Kwara Central and reported that only 45 % had functional science laboratories, while a mere 28 % maintained internet-enabled computer rooms. These deficits translate into limited practical exposure and digital literacy, constraining students’ competitiveness in national examinations that now include computer-based testing components. Nevertheless, the Kwara State Education Transformation Agenda (K</w:t>
      </w:r>
      <w:r w:rsidRPr="00B23EB5">
        <w:rPr>
          <w:rStyle w:val="Emphasis"/>
          <w:rFonts w:ascii="Times New Roman" w:hAnsi="Times New Roman" w:cs="Times New Roman"/>
          <w:sz w:val="26"/>
          <w:szCs w:val="26"/>
          <w:lang w:eastAsia="en-GB"/>
        </w:rPr>
        <w:noBreakHyphen/>
        <w:t>ETA) launched in 2023 has begun rehabilitating facilities, with early monitoring indicating a 12 % improvement in laboratory availability within one year (Kwara State Ministry of Education, 2024).</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 xml:space="preserve">Financing patterns show heavy dependence on state subsidies and the Universal Basic Education Commission (UBEC) matching grants, but delays in counterpart funding often stall projects. Ibrahim and Musa (2024) </w:t>
      </w:r>
      <w:proofErr w:type="spellStart"/>
      <w:r w:rsidRPr="00B23EB5">
        <w:rPr>
          <w:rStyle w:val="Emphasis"/>
          <w:rFonts w:ascii="Times New Roman" w:hAnsi="Times New Roman" w:cs="Times New Roman"/>
          <w:sz w:val="26"/>
          <w:szCs w:val="26"/>
          <w:lang w:eastAsia="en-GB"/>
        </w:rPr>
        <w:t>analysed</w:t>
      </w:r>
      <w:proofErr w:type="spellEnd"/>
      <w:r w:rsidRPr="00B23EB5">
        <w:rPr>
          <w:rStyle w:val="Emphasis"/>
          <w:rFonts w:ascii="Times New Roman" w:hAnsi="Times New Roman" w:cs="Times New Roman"/>
          <w:sz w:val="26"/>
          <w:szCs w:val="26"/>
          <w:lang w:eastAsia="en-GB"/>
        </w:rPr>
        <w:t xml:space="preserve"> budget releases for 2019 and 2022 and revealed that only 74 % of approved capital votes reached schools, resulting in deferred infrastructure upgrades and textbook procurement. To mitigate funding gaps, some urban schools levy Parent</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Teacher</w:t>
      </w:r>
      <w:proofErr w:type="spellEnd"/>
      <w:r w:rsidRPr="00B23EB5">
        <w:rPr>
          <w:rStyle w:val="Emphasis"/>
          <w:rFonts w:ascii="Times New Roman" w:hAnsi="Times New Roman" w:cs="Times New Roman"/>
          <w:sz w:val="26"/>
          <w:szCs w:val="26"/>
          <w:lang w:eastAsia="en-GB"/>
        </w:rPr>
        <w:t xml:space="preserve"> Association (PTA) </w:t>
      </w:r>
      <w:r w:rsidRPr="00B23EB5">
        <w:rPr>
          <w:rStyle w:val="Emphasis"/>
          <w:rFonts w:ascii="Times New Roman" w:hAnsi="Times New Roman" w:cs="Times New Roman"/>
          <w:sz w:val="26"/>
          <w:szCs w:val="26"/>
          <w:lang w:eastAsia="en-GB"/>
        </w:rPr>
        <w:lastRenderedPageBreak/>
        <w:t xml:space="preserve">contributions, yet this practice yields inequities; Hassan (2022) documented that PTA levies generated an average of ₦7,800 per student annually in Ilorin South but less than ₦2,100 in </w:t>
      </w:r>
      <w:proofErr w:type="spellStart"/>
      <w:r w:rsidRPr="00B23EB5">
        <w:rPr>
          <w:rStyle w:val="Emphasis"/>
          <w:rFonts w:ascii="Times New Roman" w:hAnsi="Times New Roman" w:cs="Times New Roman"/>
          <w:sz w:val="26"/>
          <w:szCs w:val="26"/>
          <w:lang w:eastAsia="en-GB"/>
        </w:rPr>
        <w:t>Edu</w:t>
      </w:r>
      <w:proofErr w:type="spellEnd"/>
      <w:r w:rsidRPr="00B23EB5">
        <w:rPr>
          <w:rStyle w:val="Emphasis"/>
          <w:rFonts w:ascii="Times New Roman" w:hAnsi="Times New Roman" w:cs="Times New Roman"/>
          <w:sz w:val="26"/>
          <w:szCs w:val="26"/>
          <w:lang w:eastAsia="en-GB"/>
        </w:rPr>
        <w:t xml:space="preserve"> LGA, reinforcing rural resource deficits.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 xml:space="preserve">Student learning outcomes reflect these systemic constraints. A longitudinal study by </w:t>
      </w:r>
      <w:proofErr w:type="spellStart"/>
      <w:r w:rsidRPr="00B23EB5">
        <w:rPr>
          <w:rStyle w:val="Emphasis"/>
          <w:rFonts w:ascii="Times New Roman" w:hAnsi="Times New Roman" w:cs="Times New Roman"/>
          <w:sz w:val="26"/>
          <w:szCs w:val="26"/>
          <w:lang w:eastAsia="en-GB"/>
        </w:rPr>
        <w:t>Alabi</w:t>
      </w:r>
      <w:proofErr w:type="spellEnd"/>
      <w:r w:rsidRPr="00B23EB5">
        <w:rPr>
          <w:rStyle w:val="Emphasis"/>
          <w:rFonts w:ascii="Times New Roman" w:hAnsi="Times New Roman" w:cs="Times New Roman"/>
          <w:sz w:val="26"/>
          <w:szCs w:val="26"/>
          <w:lang w:eastAsia="en-GB"/>
        </w:rPr>
        <w:t> and Bello (2024) tracking 2,100 students across nine public schools showed that proficiency in mathematics at the BECE level rose modestly from 38 % to 43 % between 2021 and 2023 after targeted teacher training and the distribution of instructional materials funded by UBEC. However, English language proficiency stagnated at 46 %, attributed to shortages of qualified language teachers and limited reading resources. These findings suggest that piecemeal interventions improve specific subjects, but comprehensive resource reforms remain imperative.</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Despite the challenges, public secondary schools in Kwara State serve as crucial engines for social mobility, enrolling over 68 % of the state’s secondary-level learners (Kwara State Ministry of Education, 2024). Progressive policies such as the recent adoption of competency</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based</w:t>
      </w:r>
      <w:proofErr w:type="spellEnd"/>
      <w:r w:rsidRPr="00B23EB5">
        <w:rPr>
          <w:rStyle w:val="Emphasis"/>
          <w:rFonts w:ascii="Times New Roman" w:hAnsi="Times New Roman" w:cs="Times New Roman"/>
          <w:sz w:val="26"/>
          <w:szCs w:val="26"/>
          <w:lang w:eastAsia="en-GB"/>
        </w:rPr>
        <w:t xml:space="preserve"> curricula and teacher</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professional</w:t>
      </w:r>
      <w:proofErr w:type="spellEnd"/>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development</w:t>
      </w:r>
      <w:proofErr w:type="spellEnd"/>
      <w:r w:rsidRPr="00B23EB5">
        <w:rPr>
          <w:rStyle w:val="Emphasis"/>
          <w:rFonts w:ascii="Times New Roman" w:hAnsi="Times New Roman" w:cs="Times New Roman"/>
          <w:sz w:val="26"/>
          <w:szCs w:val="26"/>
          <w:lang w:eastAsia="en-GB"/>
        </w:rPr>
        <w:t xml:space="preserve"> stipends signal government commitment to quality enhancement. Sustained investment, equitable resource distribution, and rigorous monitoring are therefore essential to translate policy intent into tangible gains in student achievement and to narrow disparities between urban and rural public secondary schools.</w:t>
      </w:r>
    </w:p>
    <w:p w:rsidR="00251EEE" w:rsidRPr="00B23EB5" w:rsidRDefault="00251EEE" w:rsidP="00251EEE">
      <w:pPr>
        <w:spacing w:after="100" w:afterAutospacing="1" w:line="480" w:lineRule="auto"/>
        <w:contextualSpacing/>
        <w:jc w:val="both"/>
        <w:rPr>
          <w:rFonts w:ascii="Times New Roman" w:hAnsi="Times New Roman" w:cs="Times New Roman"/>
          <w:b/>
          <w:sz w:val="26"/>
          <w:szCs w:val="26"/>
        </w:rPr>
      </w:pPr>
      <w:r w:rsidRPr="00B23EB5">
        <w:rPr>
          <w:rFonts w:ascii="Times New Roman" w:hAnsi="Times New Roman" w:cs="Times New Roman"/>
          <w:b/>
          <w:sz w:val="26"/>
          <w:szCs w:val="26"/>
        </w:rPr>
        <w:t>Overview of Private Secondary Schools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lastRenderedPageBreak/>
        <w:t>Private secondary schools in Nigeria have expanded rapidly over the past two decades, driven by parental demand for smaller class sizes, stronger academic reputations, and enhanced co-curricular offerings. Nationally, the Federal Ministry of Education counts roughly 23 % of all secondary enrolments in the independent sector, yet this share rises to 31 % in the North</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Central</w:t>
      </w:r>
      <w:proofErr w:type="spellEnd"/>
      <w:r w:rsidRPr="00B23EB5">
        <w:rPr>
          <w:rStyle w:val="Emphasis"/>
          <w:rFonts w:ascii="Times New Roman" w:hAnsi="Times New Roman" w:cs="Times New Roman"/>
          <w:sz w:val="26"/>
          <w:szCs w:val="26"/>
          <w:lang w:eastAsia="en-GB"/>
        </w:rPr>
        <w:t xml:space="preserve"> zone, where states such as Kwara exhibit a vibrant market of faith</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based</w:t>
      </w:r>
      <w:proofErr w:type="spellEnd"/>
      <w:r w:rsidRPr="00B23EB5">
        <w:rPr>
          <w:rStyle w:val="Emphasis"/>
          <w:rFonts w:ascii="Times New Roman" w:hAnsi="Times New Roman" w:cs="Times New Roman"/>
          <w:sz w:val="26"/>
          <w:szCs w:val="26"/>
          <w:lang w:eastAsia="en-GB"/>
        </w:rPr>
        <w:t>, proprietor</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owned</w:t>
      </w:r>
      <w:proofErr w:type="spellEnd"/>
      <w:r w:rsidRPr="00B23EB5">
        <w:rPr>
          <w:rStyle w:val="Emphasis"/>
          <w:rFonts w:ascii="Times New Roman" w:hAnsi="Times New Roman" w:cs="Times New Roman"/>
          <w:sz w:val="26"/>
          <w:szCs w:val="26"/>
          <w:lang w:eastAsia="en-GB"/>
        </w:rPr>
        <w:t>, and corporate schools (</w:t>
      </w:r>
      <w:proofErr w:type="spellStart"/>
      <w:r w:rsidRPr="00B23EB5">
        <w:rPr>
          <w:rStyle w:val="Emphasis"/>
          <w:rFonts w:ascii="Times New Roman" w:hAnsi="Times New Roman" w:cs="Times New Roman"/>
          <w:sz w:val="26"/>
          <w:szCs w:val="26"/>
          <w:lang w:eastAsia="en-GB"/>
        </w:rPr>
        <w:t>Aluko</w:t>
      </w:r>
      <w:proofErr w:type="spellEnd"/>
      <w:r w:rsidRPr="00B23EB5">
        <w:rPr>
          <w:rStyle w:val="Emphasis"/>
          <w:rFonts w:ascii="Times New Roman" w:hAnsi="Times New Roman" w:cs="Times New Roman"/>
          <w:sz w:val="26"/>
          <w:szCs w:val="26"/>
          <w:lang w:eastAsia="en-GB"/>
        </w:rPr>
        <w:t>&amp; Yusuf, 2023). These institutions operate with considerable autonomy in hiring, curriculum enrichment, and fee setting, allowing them to differentiate their services from budget-constrained public counterparts.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 xml:space="preserve">Staffing profiles in </w:t>
      </w:r>
      <w:proofErr w:type="spellStart"/>
      <w:r w:rsidRPr="00B23EB5">
        <w:rPr>
          <w:rStyle w:val="Emphasis"/>
          <w:rFonts w:ascii="Times New Roman" w:hAnsi="Times New Roman" w:cs="Times New Roman"/>
          <w:sz w:val="26"/>
          <w:szCs w:val="26"/>
          <w:lang w:eastAsia="en-GB"/>
        </w:rPr>
        <w:t>Kwara’s</w:t>
      </w:r>
      <w:proofErr w:type="spellEnd"/>
      <w:r w:rsidRPr="00B23EB5">
        <w:rPr>
          <w:rStyle w:val="Emphasis"/>
          <w:rFonts w:ascii="Times New Roman" w:hAnsi="Times New Roman" w:cs="Times New Roman"/>
          <w:sz w:val="26"/>
          <w:szCs w:val="26"/>
          <w:lang w:eastAsia="en-GB"/>
        </w:rPr>
        <w:t xml:space="preserve"> private schools are notably more </w:t>
      </w:r>
      <w:proofErr w:type="spellStart"/>
      <w:r w:rsidRPr="00B23EB5">
        <w:rPr>
          <w:rStyle w:val="Emphasis"/>
          <w:rFonts w:ascii="Times New Roman" w:hAnsi="Times New Roman" w:cs="Times New Roman"/>
          <w:sz w:val="26"/>
          <w:szCs w:val="26"/>
          <w:lang w:eastAsia="en-GB"/>
        </w:rPr>
        <w:t>specialised</w:t>
      </w:r>
      <w:proofErr w:type="spellEnd"/>
      <w:r w:rsidRPr="00B23EB5">
        <w:rPr>
          <w:rStyle w:val="Emphasis"/>
          <w:rFonts w:ascii="Times New Roman" w:hAnsi="Times New Roman" w:cs="Times New Roman"/>
          <w:sz w:val="26"/>
          <w:szCs w:val="26"/>
          <w:lang w:eastAsia="en-GB"/>
        </w:rPr>
        <w:t xml:space="preserve"> than in the public sector. A survey of 37 accredited private secondary schools in Ilorin and Offa by </w:t>
      </w:r>
      <w:proofErr w:type="spellStart"/>
      <w:r w:rsidRPr="00B23EB5">
        <w:rPr>
          <w:rStyle w:val="Emphasis"/>
          <w:rFonts w:ascii="Times New Roman" w:hAnsi="Times New Roman" w:cs="Times New Roman"/>
          <w:sz w:val="26"/>
          <w:szCs w:val="26"/>
          <w:lang w:eastAsia="en-GB"/>
        </w:rPr>
        <w:t>Raimi</w:t>
      </w:r>
      <w:proofErr w:type="spellEnd"/>
      <w:r w:rsidRPr="00B23EB5">
        <w:rPr>
          <w:rStyle w:val="Emphasis"/>
          <w:rFonts w:ascii="Times New Roman" w:hAnsi="Times New Roman" w:cs="Times New Roman"/>
          <w:sz w:val="26"/>
          <w:szCs w:val="26"/>
          <w:lang w:eastAsia="en-GB"/>
        </w:rPr>
        <w:t xml:space="preserve"> and </w:t>
      </w:r>
      <w:proofErr w:type="spellStart"/>
      <w:r w:rsidRPr="00B23EB5">
        <w:rPr>
          <w:rStyle w:val="Emphasis"/>
          <w:rFonts w:ascii="Times New Roman" w:hAnsi="Times New Roman" w:cs="Times New Roman"/>
          <w:sz w:val="26"/>
          <w:szCs w:val="26"/>
          <w:lang w:eastAsia="en-GB"/>
        </w:rPr>
        <w:t>Adegboye</w:t>
      </w:r>
      <w:proofErr w:type="spellEnd"/>
      <w:r w:rsidRPr="00B23EB5">
        <w:rPr>
          <w:rStyle w:val="Emphasis"/>
          <w:rFonts w:ascii="Times New Roman" w:hAnsi="Times New Roman" w:cs="Times New Roman"/>
          <w:sz w:val="26"/>
          <w:szCs w:val="26"/>
          <w:lang w:eastAsia="en-GB"/>
        </w:rPr>
        <w:t> (2023) found that 84 % of classroom teachers held degrees in their teaching subjects, compared with the 62 % reported for public schools in the same study. Moreover, 71 % of the private</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school</w:t>
      </w:r>
      <w:proofErr w:type="spellEnd"/>
      <w:r w:rsidRPr="00B23EB5">
        <w:rPr>
          <w:rStyle w:val="Emphasis"/>
          <w:rFonts w:ascii="Times New Roman" w:hAnsi="Times New Roman" w:cs="Times New Roman"/>
          <w:sz w:val="26"/>
          <w:szCs w:val="26"/>
          <w:lang w:eastAsia="en-GB"/>
        </w:rPr>
        <w:t xml:space="preserve"> teachers had attended at least one professional</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development</w:t>
      </w:r>
      <w:proofErr w:type="spellEnd"/>
      <w:r w:rsidRPr="00B23EB5">
        <w:rPr>
          <w:rStyle w:val="Emphasis"/>
          <w:rFonts w:ascii="Times New Roman" w:hAnsi="Times New Roman" w:cs="Times New Roman"/>
          <w:sz w:val="26"/>
          <w:szCs w:val="26"/>
          <w:lang w:eastAsia="en-GB"/>
        </w:rPr>
        <w:t xml:space="preserve"> workshop in the preceding year, a figure the authors attribute to proprietors’ emphasis on academic competitiveness and marketing appeal.</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Infrastructure and learning resources tend to be more robust as well. In a facilities audit of 25 mid</w:t>
      </w:r>
      <w:r w:rsidRPr="00B23EB5">
        <w:rPr>
          <w:rStyle w:val="Emphasis"/>
          <w:rFonts w:ascii="Times New Roman" w:hAnsi="Times New Roman" w:cs="Times New Roman"/>
          <w:sz w:val="26"/>
          <w:szCs w:val="26"/>
          <w:lang w:eastAsia="en-GB"/>
        </w:rPr>
        <w:noBreakHyphen/>
        <w:t xml:space="preserve"> to high-fee private schools across Kwara Central,  Ibrahim and Musa (2024) recorded that 92 % had functional science laboratories and 88 % maintained broadband-enabled computer suites, contrasting sharply with the </w:t>
      </w:r>
      <w:r w:rsidRPr="00B23EB5">
        <w:rPr>
          <w:rStyle w:val="Emphasis"/>
          <w:rFonts w:ascii="Times New Roman" w:hAnsi="Times New Roman" w:cs="Times New Roman"/>
          <w:sz w:val="26"/>
          <w:szCs w:val="26"/>
          <w:lang w:eastAsia="en-GB"/>
        </w:rPr>
        <w:lastRenderedPageBreak/>
        <w:t>45 % and 28 % figures documented in nearby public schools. Access to modern laboratories, interactive boards, and library management software has been linked to higher student engagement and practical skill acquisition, particularly in STEM subjects.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Financial sustainability in the private sector depends heavily on tuition fees, which range from ₦85,000 to ₦450,000 per term in Kwara (</w:t>
      </w:r>
      <w:proofErr w:type="spellStart"/>
      <w:r w:rsidRPr="00B23EB5">
        <w:rPr>
          <w:rStyle w:val="Emphasis"/>
          <w:rFonts w:ascii="Times New Roman" w:hAnsi="Times New Roman" w:cs="Times New Roman"/>
          <w:sz w:val="26"/>
          <w:szCs w:val="26"/>
          <w:lang w:eastAsia="en-GB"/>
        </w:rPr>
        <w:t>Ajibola</w:t>
      </w:r>
      <w:proofErr w:type="spellEnd"/>
      <w:r w:rsidRPr="00B23EB5">
        <w:rPr>
          <w:rStyle w:val="Emphasis"/>
          <w:rFonts w:ascii="Times New Roman" w:hAnsi="Times New Roman" w:cs="Times New Roman"/>
          <w:sz w:val="26"/>
          <w:szCs w:val="26"/>
          <w:lang w:eastAsia="en-GB"/>
        </w:rPr>
        <w:t xml:space="preserve"> &amp; </w:t>
      </w:r>
      <w:proofErr w:type="spellStart"/>
      <w:r w:rsidRPr="00B23EB5">
        <w:rPr>
          <w:rStyle w:val="Emphasis"/>
          <w:rFonts w:ascii="Times New Roman" w:hAnsi="Times New Roman" w:cs="Times New Roman"/>
          <w:sz w:val="26"/>
          <w:szCs w:val="26"/>
          <w:lang w:eastAsia="en-GB"/>
        </w:rPr>
        <w:t>Nwankwo</w:t>
      </w:r>
      <w:proofErr w:type="spellEnd"/>
      <w:r w:rsidRPr="00B23EB5">
        <w:rPr>
          <w:rStyle w:val="Emphasis"/>
          <w:rFonts w:ascii="Times New Roman" w:hAnsi="Times New Roman" w:cs="Times New Roman"/>
          <w:sz w:val="26"/>
          <w:szCs w:val="26"/>
          <w:lang w:eastAsia="en-GB"/>
        </w:rPr>
        <w:t xml:space="preserve">, 2022). While steady fee income enables quicker infrastructure upgrades, it also introduces equity concerns: a household expenditure study by </w:t>
      </w:r>
      <w:proofErr w:type="spellStart"/>
      <w:r w:rsidRPr="00B23EB5">
        <w:rPr>
          <w:rStyle w:val="Emphasis"/>
          <w:rFonts w:ascii="Times New Roman" w:hAnsi="Times New Roman" w:cs="Times New Roman"/>
          <w:sz w:val="26"/>
          <w:szCs w:val="26"/>
          <w:lang w:eastAsia="en-GB"/>
        </w:rPr>
        <w:t>Ojo</w:t>
      </w:r>
      <w:proofErr w:type="spellEnd"/>
      <w:r w:rsidRPr="00B23EB5">
        <w:rPr>
          <w:rStyle w:val="Emphasis"/>
          <w:rFonts w:ascii="Times New Roman" w:hAnsi="Times New Roman" w:cs="Times New Roman"/>
          <w:sz w:val="26"/>
          <w:szCs w:val="26"/>
          <w:lang w:eastAsia="en-GB"/>
        </w:rPr>
        <w:t> et al. (2023) revealed that only 18 % of students in rural Kwara could afford private</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school</w:t>
      </w:r>
      <w:proofErr w:type="spellEnd"/>
      <w:r w:rsidRPr="00B23EB5">
        <w:rPr>
          <w:rStyle w:val="Emphasis"/>
          <w:rFonts w:ascii="Times New Roman" w:hAnsi="Times New Roman" w:cs="Times New Roman"/>
          <w:sz w:val="26"/>
          <w:szCs w:val="26"/>
          <w:lang w:eastAsia="en-GB"/>
        </w:rPr>
        <w:t xml:space="preserve"> tuition without scholarships. To mitigate exclusion, 29 % of surveyed schools offered merit</w:t>
      </w:r>
      <w:r w:rsidRPr="00B23EB5">
        <w:rPr>
          <w:rStyle w:val="Emphasis"/>
          <w:rFonts w:ascii="Times New Roman" w:hAnsi="Times New Roman" w:cs="Times New Roman"/>
          <w:sz w:val="26"/>
          <w:szCs w:val="26"/>
          <w:lang w:eastAsia="en-GB"/>
        </w:rPr>
        <w:noBreakHyphen/>
        <w:t xml:space="preserve"> or need-based discounts, yet these covered just 11 % of total enrolment, indicating the limited reach of existing financial</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aid</w:t>
      </w:r>
      <w:proofErr w:type="spellEnd"/>
      <w:r w:rsidRPr="00B23EB5">
        <w:rPr>
          <w:rStyle w:val="Emphasis"/>
          <w:rFonts w:ascii="Times New Roman" w:hAnsi="Times New Roman" w:cs="Times New Roman"/>
          <w:sz w:val="26"/>
          <w:szCs w:val="26"/>
          <w:lang w:eastAsia="en-GB"/>
        </w:rPr>
        <w:t xml:space="preserve"> schemes.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t>Learning outcomes, as measured by national examinations, support the perception of academic advantage. An analysis of West African Senior School Certificate Examination (WASSCE) results from 2021</w:t>
      </w:r>
      <w:r w:rsidRPr="00B23EB5">
        <w:rPr>
          <w:rStyle w:val="Emphasis"/>
          <w:rFonts w:ascii="Times New Roman" w:hAnsi="Times New Roman" w:cs="Times New Roman"/>
          <w:sz w:val="26"/>
          <w:szCs w:val="26"/>
          <w:lang w:eastAsia="en-GB"/>
        </w:rPr>
        <w:noBreakHyphen/>
        <w:t xml:space="preserve">to 2023 by </w:t>
      </w:r>
      <w:proofErr w:type="spellStart"/>
      <w:r w:rsidRPr="00B23EB5">
        <w:rPr>
          <w:rStyle w:val="Emphasis"/>
          <w:rFonts w:ascii="Times New Roman" w:hAnsi="Times New Roman" w:cs="Times New Roman"/>
          <w:sz w:val="26"/>
          <w:szCs w:val="26"/>
          <w:lang w:eastAsia="en-GB"/>
        </w:rPr>
        <w:t>Abdulkareem</w:t>
      </w:r>
      <w:proofErr w:type="spellEnd"/>
      <w:r w:rsidRPr="00B23EB5">
        <w:rPr>
          <w:rStyle w:val="Emphasis"/>
          <w:rFonts w:ascii="Times New Roman" w:hAnsi="Times New Roman" w:cs="Times New Roman"/>
          <w:sz w:val="26"/>
          <w:szCs w:val="26"/>
          <w:lang w:eastAsia="en-GB"/>
        </w:rPr>
        <w:t> and Bello (2024) showed that 68 % of private</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school</w:t>
      </w:r>
      <w:proofErr w:type="spellEnd"/>
      <w:r w:rsidRPr="00B23EB5">
        <w:rPr>
          <w:rStyle w:val="Emphasis"/>
          <w:rFonts w:ascii="Times New Roman" w:hAnsi="Times New Roman" w:cs="Times New Roman"/>
          <w:sz w:val="26"/>
          <w:szCs w:val="26"/>
          <w:lang w:eastAsia="en-GB"/>
        </w:rPr>
        <w:t xml:space="preserve"> candidates in Kwara achieved ten credits, including English and Mathematics, compared with 43 % of their public</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school</w:t>
      </w:r>
      <w:proofErr w:type="spellEnd"/>
      <w:r w:rsidRPr="00B23EB5">
        <w:rPr>
          <w:rStyle w:val="Emphasis"/>
          <w:rFonts w:ascii="Times New Roman" w:hAnsi="Times New Roman" w:cs="Times New Roman"/>
          <w:sz w:val="26"/>
          <w:szCs w:val="26"/>
          <w:lang w:eastAsia="en-GB"/>
        </w:rPr>
        <w:t xml:space="preserve"> peers. The study attributes the gap to sustained test</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preparation</w:t>
      </w:r>
      <w:proofErr w:type="spellEnd"/>
      <w:r w:rsidRPr="00B23EB5">
        <w:rPr>
          <w:rStyle w:val="Emphasis"/>
          <w:rFonts w:ascii="Times New Roman" w:hAnsi="Times New Roman" w:cs="Times New Roman"/>
          <w:sz w:val="26"/>
          <w:szCs w:val="26"/>
          <w:lang w:eastAsia="en-GB"/>
        </w:rPr>
        <w:t xml:space="preserve"> </w:t>
      </w:r>
      <w:proofErr w:type="spellStart"/>
      <w:r w:rsidRPr="00B23EB5">
        <w:rPr>
          <w:rStyle w:val="Emphasis"/>
          <w:rFonts w:ascii="Times New Roman" w:hAnsi="Times New Roman" w:cs="Times New Roman"/>
          <w:sz w:val="26"/>
          <w:szCs w:val="26"/>
          <w:lang w:eastAsia="en-GB"/>
        </w:rPr>
        <w:t>programmes</w:t>
      </w:r>
      <w:proofErr w:type="spellEnd"/>
      <w:r w:rsidRPr="00B23EB5">
        <w:rPr>
          <w:rStyle w:val="Emphasis"/>
          <w:rFonts w:ascii="Times New Roman" w:hAnsi="Times New Roman" w:cs="Times New Roman"/>
          <w:sz w:val="26"/>
          <w:szCs w:val="26"/>
          <w:lang w:eastAsia="en-GB"/>
        </w:rPr>
        <w:t>, lower student-teacher ratios (1:24 on average), and consistent homework monitoring practices common in private institutions.</w:t>
      </w:r>
    </w:p>
    <w:p w:rsidR="00251EEE" w:rsidRPr="00B23EB5" w:rsidRDefault="00251EEE" w:rsidP="00251EEE">
      <w:pPr>
        <w:spacing w:after="100" w:afterAutospacing="1" w:line="480" w:lineRule="auto"/>
        <w:ind w:firstLine="720"/>
        <w:contextualSpacing/>
        <w:jc w:val="both"/>
        <w:rPr>
          <w:rStyle w:val="Emphasis"/>
          <w:rFonts w:ascii="Times New Roman" w:hAnsi="Times New Roman" w:cs="Times New Roman"/>
          <w:i w:val="0"/>
          <w:sz w:val="26"/>
          <w:szCs w:val="26"/>
          <w:lang w:eastAsia="en-GB"/>
        </w:rPr>
      </w:pPr>
      <w:r w:rsidRPr="00B23EB5">
        <w:rPr>
          <w:rStyle w:val="Emphasis"/>
          <w:rFonts w:ascii="Times New Roman" w:hAnsi="Times New Roman" w:cs="Times New Roman"/>
          <w:sz w:val="26"/>
          <w:szCs w:val="26"/>
          <w:lang w:eastAsia="en-GB"/>
        </w:rPr>
        <w:lastRenderedPageBreak/>
        <w:t>Despite their strengths, private secondary schools confront regulatory and quality</w:t>
      </w:r>
      <w:r w:rsidRPr="00B23EB5">
        <w:rPr>
          <w:rStyle w:val="Emphasis"/>
          <w:rFonts w:ascii="Times New Roman" w:hAnsi="Times New Roman" w:cs="Times New Roman"/>
          <w:sz w:val="26"/>
          <w:szCs w:val="26"/>
          <w:lang w:eastAsia="en-GB"/>
        </w:rPr>
        <w:noBreakHyphen/>
      </w:r>
      <w:proofErr w:type="spellStart"/>
      <w:r w:rsidRPr="00B23EB5">
        <w:rPr>
          <w:rStyle w:val="Emphasis"/>
          <w:rFonts w:ascii="Times New Roman" w:hAnsi="Times New Roman" w:cs="Times New Roman"/>
          <w:sz w:val="26"/>
          <w:szCs w:val="26"/>
          <w:lang w:eastAsia="en-GB"/>
        </w:rPr>
        <w:t>assurance</w:t>
      </w:r>
      <w:proofErr w:type="spellEnd"/>
      <w:r w:rsidRPr="00B23EB5">
        <w:rPr>
          <w:rStyle w:val="Emphasis"/>
          <w:rFonts w:ascii="Times New Roman" w:hAnsi="Times New Roman" w:cs="Times New Roman"/>
          <w:sz w:val="26"/>
          <w:szCs w:val="26"/>
          <w:lang w:eastAsia="en-GB"/>
        </w:rPr>
        <w:t xml:space="preserve"> challenges. The Kwara State Ministry of Education’s 2024 compliance review flagged 17 % of registered private schools for infractions such as unqualified teaching staff or inadequate safety facilities (Kwara State Ministry of Education, 2024). These findings highlight the importance of ongoing supervision to uphold standards and protect parents and students who invest significant resources in private schooling. Balanced regulation, coupled with targeted scholarship partnerships, can therefore help ensure that private secondary schools continue to complement the public system while expanding access to high-quality education.</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Review of Empirical Studies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The ensuing empirical review </w:t>
      </w:r>
      <w:proofErr w:type="spellStart"/>
      <w:r w:rsidRPr="00B23EB5">
        <w:rPr>
          <w:rFonts w:ascii="Times New Roman" w:eastAsia="Times New Roman" w:hAnsi="Times New Roman" w:cs="Times New Roman"/>
          <w:sz w:val="26"/>
          <w:szCs w:val="26"/>
          <w:lang w:eastAsia="en-GB"/>
        </w:rPr>
        <w:t>synthesises</w:t>
      </w:r>
      <w:proofErr w:type="spellEnd"/>
      <w:r w:rsidRPr="00B23EB5">
        <w:rPr>
          <w:rFonts w:ascii="Times New Roman" w:eastAsia="Times New Roman" w:hAnsi="Times New Roman" w:cs="Times New Roman"/>
          <w:sz w:val="26"/>
          <w:szCs w:val="26"/>
          <w:lang w:eastAsia="en-GB"/>
        </w:rPr>
        <w:t xml:space="preserve"> recent comparative investigations into public</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versus</w:t>
      </w:r>
      <w:proofErr w:type="spellEnd"/>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private</w:t>
      </w:r>
      <w:proofErr w:type="spellEnd"/>
      <w:r w:rsidRPr="00B23EB5">
        <w:rPr>
          <w:rFonts w:ascii="Times New Roman" w:eastAsia="Times New Roman" w:hAnsi="Times New Roman" w:cs="Times New Roman"/>
          <w:sz w:val="26"/>
          <w:szCs w:val="26"/>
          <w:lang w:eastAsia="en-GB"/>
        </w:rPr>
        <w:t xml:space="preserve"> secondary schooling, </w:t>
      </w:r>
      <w:proofErr w:type="spellStart"/>
      <w:r w:rsidRPr="00B23EB5">
        <w:rPr>
          <w:rFonts w:ascii="Times New Roman" w:eastAsia="Times New Roman" w:hAnsi="Times New Roman" w:cs="Times New Roman"/>
          <w:sz w:val="26"/>
          <w:szCs w:val="26"/>
          <w:lang w:eastAsia="en-GB"/>
        </w:rPr>
        <w:t>organising</w:t>
      </w:r>
      <w:proofErr w:type="spellEnd"/>
      <w:r w:rsidRPr="00B23EB5">
        <w:rPr>
          <w:rFonts w:ascii="Times New Roman" w:eastAsia="Times New Roman" w:hAnsi="Times New Roman" w:cs="Times New Roman"/>
          <w:sz w:val="26"/>
          <w:szCs w:val="26"/>
          <w:lang w:eastAsia="en-GB"/>
        </w:rPr>
        <w:t xml:space="preserve"> the evidence around four pivotal themes: academic performance, material resourcing, teacher characteristics, and stakeholder </w:t>
      </w:r>
      <w:proofErr w:type="spellStart"/>
      <w:r w:rsidRPr="00B23EB5">
        <w:rPr>
          <w:rFonts w:ascii="Times New Roman" w:eastAsia="Times New Roman" w:hAnsi="Times New Roman" w:cs="Times New Roman"/>
          <w:sz w:val="26"/>
          <w:szCs w:val="26"/>
          <w:lang w:eastAsia="en-GB"/>
        </w:rPr>
        <w:t>welfarismto</w:t>
      </w:r>
      <w:proofErr w:type="spellEnd"/>
      <w:r w:rsidRPr="00B23EB5">
        <w:rPr>
          <w:rFonts w:ascii="Times New Roman" w:eastAsia="Times New Roman" w:hAnsi="Times New Roman" w:cs="Times New Roman"/>
          <w:sz w:val="26"/>
          <w:szCs w:val="26"/>
          <w:lang w:eastAsia="en-GB"/>
        </w:rPr>
        <w:t xml:space="preserve"> illuminate patterned strengths, deficiencies, and contextual nuances that underpin differential student outcomes across the two sectors.</w:t>
      </w:r>
    </w:p>
    <w:p w:rsidR="00251EEE" w:rsidRPr="00B23EB5" w:rsidRDefault="00251EEE" w:rsidP="00251EEE">
      <w:pPr>
        <w:spacing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t>Public and Private School Academic Performance</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Udoudo</w:t>
      </w:r>
      <w:proofErr w:type="spellEnd"/>
      <w:r w:rsidRPr="00B23EB5">
        <w:rPr>
          <w:rFonts w:ascii="Times New Roman" w:eastAsia="Times New Roman" w:hAnsi="Times New Roman" w:cs="Times New Roman"/>
          <w:sz w:val="26"/>
          <w:szCs w:val="26"/>
          <w:lang w:eastAsia="en-GB"/>
        </w:rPr>
        <w:t xml:space="preserve"> (2020) investigated the disparities in teaching and learning outcomes between public and private secondary schools in Nigeria, highlighting the persistent academic performance gap despite substantial government investments and the availability of qualified teachers in public schools. The study identified systemic issues, </w:t>
      </w:r>
      <w:r w:rsidRPr="00B23EB5">
        <w:rPr>
          <w:rFonts w:ascii="Times New Roman" w:eastAsia="Times New Roman" w:hAnsi="Times New Roman" w:cs="Times New Roman"/>
          <w:sz w:val="26"/>
          <w:szCs w:val="26"/>
          <w:lang w:eastAsia="en-GB"/>
        </w:rPr>
        <w:lastRenderedPageBreak/>
        <w:t xml:space="preserve">such as ineffective supervision, as major contributors to the lower performance of public school students compared to their private school counterparts. </w:t>
      </w:r>
      <w:proofErr w:type="spellStart"/>
      <w:r w:rsidRPr="00B23EB5">
        <w:rPr>
          <w:rFonts w:ascii="Times New Roman" w:eastAsia="Times New Roman" w:hAnsi="Times New Roman" w:cs="Times New Roman"/>
          <w:sz w:val="26"/>
          <w:szCs w:val="26"/>
          <w:lang w:eastAsia="en-GB"/>
        </w:rPr>
        <w:t>Udoudo’s</w:t>
      </w:r>
      <w:proofErr w:type="spellEnd"/>
      <w:r w:rsidRPr="00B23EB5">
        <w:rPr>
          <w:rFonts w:ascii="Times New Roman" w:eastAsia="Times New Roman" w:hAnsi="Times New Roman" w:cs="Times New Roman"/>
          <w:sz w:val="26"/>
          <w:szCs w:val="26"/>
          <w:lang w:eastAsia="en-GB"/>
        </w:rPr>
        <w:t xml:space="preserve"> findings underscored the importance of a collaborative effort among all stakeholders, including government authorities, school principals, teachers, students, parents, and the private </w:t>
      </w:r>
      <w:proofErr w:type="spellStart"/>
      <w:r w:rsidRPr="00B23EB5">
        <w:rPr>
          <w:rFonts w:ascii="Times New Roman" w:eastAsia="Times New Roman" w:hAnsi="Times New Roman" w:cs="Times New Roman"/>
          <w:sz w:val="26"/>
          <w:szCs w:val="26"/>
          <w:lang w:eastAsia="en-GB"/>
        </w:rPr>
        <w:t>sector,in</w:t>
      </w:r>
      <w:proofErr w:type="spellEnd"/>
      <w:r w:rsidRPr="00B23EB5">
        <w:rPr>
          <w:rFonts w:ascii="Times New Roman" w:eastAsia="Times New Roman" w:hAnsi="Times New Roman" w:cs="Times New Roman"/>
          <w:sz w:val="26"/>
          <w:szCs w:val="26"/>
          <w:lang w:eastAsia="en-GB"/>
        </w:rPr>
        <w:t xml:space="preserve"> addressing these challenges. The study recommended that each stakeholder must actively </w:t>
      </w:r>
      <w:proofErr w:type="spellStart"/>
      <w:r w:rsidRPr="00B23EB5">
        <w:rPr>
          <w:rFonts w:ascii="Times New Roman" w:eastAsia="Times New Roman" w:hAnsi="Times New Roman" w:cs="Times New Roman"/>
          <w:sz w:val="26"/>
          <w:szCs w:val="26"/>
          <w:lang w:eastAsia="en-GB"/>
        </w:rPr>
        <w:t>fulfil</w:t>
      </w:r>
      <w:proofErr w:type="spellEnd"/>
      <w:r w:rsidRPr="00B23EB5">
        <w:rPr>
          <w:rFonts w:ascii="Times New Roman" w:eastAsia="Times New Roman" w:hAnsi="Times New Roman" w:cs="Times New Roman"/>
          <w:sz w:val="26"/>
          <w:szCs w:val="26"/>
          <w:lang w:eastAsia="en-GB"/>
        </w:rPr>
        <w:t xml:space="preserve"> their roles to bridge the educational divide, </w:t>
      </w:r>
      <w:proofErr w:type="spellStart"/>
      <w:r w:rsidRPr="00B23EB5">
        <w:rPr>
          <w:rFonts w:ascii="Times New Roman" w:eastAsia="Times New Roman" w:hAnsi="Times New Roman" w:cs="Times New Roman"/>
          <w:sz w:val="26"/>
          <w:szCs w:val="26"/>
          <w:lang w:eastAsia="en-GB"/>
        </w:rPr>
        <w:t>emphasising</w:t>
      </w:r>
      <w:proofErr w:type="spellEnd"/>
      <w:r w:rsidRPr="00B23EB5">
        <w:rPr>
          <w:rFonts w:ascii="Times New Roman" w:eastAsia="Times New Roman" w:hAnsi="Times New Roman" w:cs="Times New Roman"/>
          <w:sz w:val="26"/>
          <w:szCs w:val="26"/>
          <w:lang w:eastAsia="en-GB"/>
        </w:rPr>
        <w:t xml:space="preserve"> that such coordinated involvement is essential for enhancing teaching quality and student outcomes in Nigerian secondary schools. These insights hold significant implications for educational policy and practice, particularly in strengthening school governance and stakeholder engagement to improve learning environments across school types.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Ogbavwudu</w:t>
      </w:r>
      <w:proofErr w:type="spellEnd"/>
      <w:r w:rsidRPr="00B23EB5">
        <w:rPr>
          <w:rFonts w:ascii="Times New Roman" w:eastAsia="Times New Roman" w:hAnsi="Times New Roman" w:cs="Times New Roman"/>
          <w:sz w:val="26"/>
          <w:szCs w:val="26"/>
          <w:lang w:eastAsia="en-GB"/>
        </w:rPr>
        <w:t xml:space="preserve"> (2022) examined the influence of school size, geographical location, and ownership type on secondary school students’ mathematics achievement in the Delta Central Senatorial District. Employing a </w:t>
      </w:r>
      <w:proofErr w:type="spellStart"/>
      <w:r w:rsidRPr="00B23EB5">
        <w:rPr>
          <w:rFonts w:ascii="Times New Roman" w:eastAsia="Times New Roman" w:hAnsi="Times New Roman" w:cs="Times New Roman"/>
          <w:sz w:val="26"/>
          <w:szCs w:val="26"/>
          <w:lang w:eastAsia="en-GB"/>
        </w:rPr>
        <w:t>correlational</w:t>
      </w:r>
      <w:proofErr w:type="spellEnd"/>
      <w:r w:rsidRPr="00B23EB5">
        <w:rPr>
          <w:rFonts w:ascii="Times New Roman" w:eastAsia="Times New Roman" w:hAnsi="Times New Roman" w:cs="Times New Roman"/>
          <w:sz w:val="26"/>
          <w:szCs w:val="26"/>
          <w:lang w:eastAsia="en-GB"/>
        </w:rPr>
        <w:t xml:space="preserve"> ex post facto design with a sample of 396 Senior Secondary II students from 22 schools, the study used a validated and reliable Mathematics Achievement Test (KR-21 reliability coefficient = 0.89) to gather data. Statistical analyses, including Pearson product–moment correlations and regression tests, revealed significant positive relationships between both school size and school location with mathematics performance, while school ownership did not demonstrate a significant effect on student scores. Collectively, the combined effect of school size, location, and ownership showed a positive influence on </w:t>
      </w:r>
      <w:r w:rsidRPr="00B23EB5">
        <w:rPr>
          <w:rFonts w:ascii="Times New Roman" w:eastAsia="Times New Roman" w:hAnsi="Times New Roman" w:cs="Times New Roman"/>
          <w:sz w:val="26"/>
          <w:szCs w:val="26"/>
          <w:lang w:eastAsia="en-GB"/>
        </w:rPr>
        <w:lastRenderedPageBreak/>
        <w:t xml:space="preserve">mathematics achievement. These findings suggest that school administrators and educators should strategically manage enrollment and consider geographical factors to </w:t>
      </w:r>
      <w:proofErr w:type="spellStart"/>
      <w:r w:rsidRPr="00B23EB5">
        <w:rPr>
          <w:rFonts w:ascii="Times New Roman" w:eastAsia="Times New Roman" w:hAnsi="Times New Roman" w:cs="Times New Roman"/>
          <w:sz w:val="26"/>
          <w:szCs w:val="26"/>
          <w:lang w:eastAsia="en-GB"/>
        </w:rPr>
        <w:t>optimise</w:t>
      </w:r>
      <w:proofErr w:type="spellEnd"/>
      <w:r w:rsidRPr="00B23EB5">
        <w:rPr>
          <w:rFonts w:ascii="Times New Roman" w:eastAsia="Times New Roman" w:hAnsi="Times New Roman" w:cs="Times New Roman"/>
          <w:sz w:val="26"/>
          <w:szCs w:val="26"/>
          <w:lang w:eastAsia="en-GB"/>
        </w:rPr>
        <w:t xml:space="preserve"> teaching and learning conditions, thus improving mathematics outcomes. The study’s implications stress the importance of contextual and institutional factors in shaping academic performance within Nigerian secondary education.</w:t>
      </w:r>
    </w:p>
    <w:p w:rsidR="00251EEE" w:rsidRPr="00B23EB5" w:rsidRDefault="00251EEE" w:rsidP="00251EEE">
      <w:pPr>
        <w:spacing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t>Public and Private School Materials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Okovido</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 xml:space="preserve">2019) assessed the adequacy of educational resources in public and private secondary schools within </w:t>
      </w:r>
      <w:proofErr w:type="spellStart"/>
      <w:r w:rsidRPr="00B23EB5">
        <w:rPr>
          <w:rFonts w:ascii="Times New Roman" w:eastAsia="Times New Roman" w:hAnsi="Times New Roman" w:cs="Times New Roman"/>
          <w:sz w:val="26"/>
          <w:szCs w:val="26"/>
          <w:lang w:eastAsia="en-GB"/>
        </w:rPr>
        <w:t>Akoko</w:t>
      </w:r>
      <w:r w:rsidRPr="00B23EB5">
        <w:rPr>
          <w:rFonts w:ascii="Times New Roman" w:eastAsia="Times New Roman" w:hAnsi="Times New Roman" w:cs="Times New Roman"/>
          <w:sz w:val="26"/>
          <w:szCs w:val="26"/>
          <w:lang w:eastAsia="en-GB"/>
        </w:rPr>
        <w:noBreakHyphen/>
        <w:t>Edo</w:t>
      </w:r>
      <w:proofErr w:type="spellEnd"/>
      <w:r w:rsidRPr="00B23EB5">
        <w:rPr>
          <w:rFonts w:ascii="Times New Roman" w:eastAsia="Times New Roman" w:hAnsi="Times New Roman" w:cs="Times New Roman"/>
          <w:sz w:val="26"/>
          <w:szCs w:val="26"/>
          <w:lang w:eastAsia="en-GB"/>
        </w:rPr>
        <w:t xml:space="preserve"> LGA, Edo State, using a descriptive survey design that sampled 145 teachers through multistage random procedures. A researcher developed a questionnaire, validated by three measurement experts and displaying acceptable reliability (r = .75), captured data on key human and material inputs, which were </w:t>
      </w:r>
      <w:proofErr w:type="spellStart"/>
      <w:r w:rsidRPr="00B23EB5">
        <w:rPr>
          <w:rFonts w:ascii="Times New Roman" w:eastAsia="Times New Roman" w:hAnsi="Times New Roman" w:cs="Times New Roman"/>
          <w:sz w:val="26"/>
          <w:szCs w:val="26"/>
          <w:lang w:eastAsia="en-GB"/>
        </w:rPr>
        <w:t>analysed</w:t>
      </w:r>
      <w:proofErr w:type="spellEnd"/>
      <w:r w:rsidRPr="00B23EB5">
        <w:rPr>
          <w:rFonts w:ascii="Times New Roman" w:eastAsia="Times New Roman" w:hAnsi="Times New Roman" w:cs="Times New Roman"/>
          <w:sz w:val="26"/>
          <w:szCs w:val="26"/>
          <w:lang w:eastAsia="en-GB"/>
        </w:rPr>
        <w:t xml:space="preserve"> with frequencies, percentages, and independent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samples</w:t>
      </w:r>
      <w:proofErr w:type="spellEnd"/>
      <w:r w:rsidRPr="00B23EB5">
        <w:rPr>
          <w:rFonts w:ascii="Times New Roman" w:eastAsia="Times New Roman" w:hAnsi="Times New Roman" w:cs="Times New Roman"/>
          <w:sz w:val="26"/>
          <w:szCs w:val="26"/>
          <w:lang w:eastAsia="en-GB"/>
        </w:rPr>
        <w:t xml:space="preserve"> 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tests</w:t>
      </w:r>
      <w:proofErr w:type="spellEnd"/>
      <w:r w:rsidRPr="00B23EB5">
        <w:rPr>
          <w:rFonts w:ascii="Times New Roman" w:eastAsia="Times New Roman" w:hAnsi="Times New Roman" w:cs="Times New Roman"/>
          <w:sz w:val="26"/>
          <w:szCs w:val="26"/>
          <w:lang w:eastAsia="en-GB"/>
        </w:rPr>
        <w:t>. Findings showed that classrooms constituted the only resource judged adequate across both sectors, while libraries, laboratories, instructional materials, and specialist personnel were uniformly deficient, with statistically significant shortfalls (p &lt; .05) more pronounced in public schools. Pinpointing resource gaps that compromise both internal and external school efficiency, the study underscores the need for targeted funding, stronger quality</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assurance</w:t>
      </w:r>
      <w:proofErr w:type="spellEnd"/>
      <w:r w:rsidRPr="00B23EB5">
        <w:rPr>
          <w:rFonts w:ascii="Times New Roman" w:eastAsia="Times New Roman" w:hAnsi="Times New Roman" w:cs="Times New Roman"/>
          <w:sz w:val="26"/>
          <w:szCs w:val="26"/>
          <w:lang w:eastAsia="en-GB"/>
        </w:rPr>
        <w:t xml:space="preserve"> visitation, and stakeholder partnerships to raise minimum facility standards and ensure equitable learning conditions in public and private institutions alike.</w:t>
      </w:r>
    </w:p>
    <w:p w:rsidR="00251EEE"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lastRenderedPageBreak/>
        <w:t>Lawal</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Viatonu</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2022) compared students’ access to and use of learning resources in six public and six private universities across Southwest Nigeria. Using stratified random sampling, the researchers surveyed 585 undergraduates (295 publics</w:t>
      </w:r>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290 privates) with two validated instruments—the Cost and Quality of University Education Questionnaire (α = .87) and the Availability of Learning Resources Observation Schedule. Descriptive statistics and independent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samples</w:t>
      </w:r>
      <w:proofErr w:type="spellEnd"/>
      <w:r w:rsidRPr="00B23EB5">
        <w:rPr>
          <w:rFonts w:ascii="Times New Roman" w:eastAsia="Times New Roman" w:hAnsi="Times New Roman" w:cs="Times New Roman"/>
          <w:sz w:val="26"/>
          <w:szCs w:val="26"/>
          <w:lang w:eastAsia="en-GB"/>
        </w:rPr>
        <w:t xml:space="preserve"> 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tests</w:t>
      </w:r>
      <w:proofErr w:type="spellEnd"/>
      <w:r w:rsidRPr="00B23EB5">
        <w:rPr>
          <w:rFonts w:ascii="Times New Roman" w:eastAsia="Times New Roman" w:hAnsi="Times New Roman" w:cs="Times New Roman"/>
          <w:sz w:val="26"/>
          <w:szCs w:val="26"/>
          <w:lang w:eastAsia="en-GB"/>
        </w:rPr>
        <w:t xml:space="preserve"> (α = .05) showed a significant sector-based disparity in resource access: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university</w:t>
      </w:r>
      <w:proofErr w:type="spellEnd"/>
      <w:r w:rsidRPr="00B23EB5">
        <w:rPr>
          <w:rFonts w:ascii="Times New Roman" w:eastAsia="Times New Roman" w:hAnsi="Times New Roman" w:cs="Times New Roman"/>
          <w:sz w:val="26"/>
          <w:szCs w:val="26"/>
          <w:lang w:eastAsia="en-GB"/>
        </w:rPr>
        <w:t xml:space="preserve"> students reported markedly greater availability of core materials such as up-to-date textbooks, e-databases, and functional laboratories. In contrast, no significant difference emerged in how frequently students from either sector </w:t>
      </w:r>
      <w:proofErr w:type="spellStart"/>
      <w:r w:rsidRPr="00B23EB5">
        <w:rPr>
          <w:rFonts w:ascii="Times New Roman" w:eastAsia="Times New Roman" w:hAnsi="Times New Roman" w:cs="Times New Roman"/>
          <w:sz w:val="26"/>
          <w:szCs w:val="26"/>
          <w:lang w:eastAsia="en-GB"/>
        </w:rPr>
        <w:t>utilised</w:t>
      </w:r>
      <w:proofErr w:type="spellEnd"/>
      <w:r w:rsidRPr="00B23EB5">
        <w:rPr>
          <w:rFonts w:ascii="Times New Roman" w:eastAsia="Times New Roman" w:hAnsi="Times New Roman" w:cs="Times New Roman"/>
          <w:sz w:val="26"/>
          <w:szCs w:val="26"/>
          <w:lang w:eastAsia="en-GB"/>
        </w:rPr>
        <w:t xml:space="preserve"> the available resources. These results highlight a dual challenge for Nigeria’s public universities: expanding their learning</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resource</w:t>
      </w:r>
      <w:proofErr w:type="spellEnd"/>
      <w:r w:rsidRPr="00B23EB5">
        <w:rPr>
          <w:rFonts w:ascii="Times New Roman" w:eastAsia="Times New Roman" w:hAnsi="Times New Roman" w:cs="Times New Roman"/>
          <w:sz w:val="26"/>
          <w:szCs w:val="26"/>
          <w:lang w:eastAsia="en-GB"/>
        </w:rPr>
        <w:t xml:space="preserve"> stock while simultaneously promoting effective student engagement with existing facilities to ensure equity and </w:t>
      </w:r>
      <w:proofErr w:type="spellStart"/>
      <w:r w:rsidRPr="00B23EB5">
        <w:rPr>
          <w:rFonts w:ascii="Times New Roman" w:eastAsia="Times New Roman" w:hAnsi="Times New Roman" w:cs="Times New Roman"/>
          <w:sz w:val="26"/>
          <w:szCs w:val="26"/>
          <w:lang w:eastAsia="en-GB"/>
        </w:rPr>
        <w:t>optimise</w:t>
      </w:r>
      <w:proofErr w:type="spellEnd"/>
      <w:r w:rsidRPr="00B23EB5">
        <w:rPr>
          <w:rFonts w:ascii="Times New Roman" w:eastAsia="Times New Roman" w:hAnsi="Times New Roman" w:cs="Times New Roman"/>
          <w:sz w:val="26"/>
          <w:szCs w:val="26"/>
          <w:lang w:eastAsia="en-GB"/>
        </w:rPr>
        <w:t xml:space="preserve"> learning outcomes across institutional types.</w:t>
      </w:r>
    </w:p>
    <w:p w:rsidR="00251EEE" w:rsidRPr="00B23EB5" w:rsidRDefault="00251EEE" w:rsidP="00251EEE">
      <w:pPr>
        <w:spacing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t>Public and Private School Teachers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Small and </w:t>
      </w:r>
      <w:proofErr w:type="spellStart"/>
      <w:r w:rsidRPr="00B23EB5">
        <w:rPr>
          <w:rFonts w:ascii="Times New Roman" w:eastAsia="Times New Roman" w:hAnsi="Times New Roman" w:cs="Times New Roman"/>
          <w:sz w:val="26"/>
          <w:szCs w:val="26"/>
          <w:lang w:eastAsia="en-GB"/>
        </w:rPr>
        <w:t>Buckman</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 xml:space="preserve">2021) probed the determinants of teacher job satisfaction across public and private U.S. schools, foregrounding the roles of accountability pressures, </w:t>
      </w:r>
      <w:proofErr w:type="spellStart"/>
      <w:r w:rsidRPr="00B23EB5">
        <w:rPr>
          <w:rFonts w:ascii="Times New Roman" w:eastAsia="Times New Roman" w:hAnsi="Times New Roman" w:cs="Times New Roman"/>
          <w:sz w:val="26"/>
          <w:szCs w:val="26"/>
          <w:lang w:eastAsia="en-GB"/>
        </w:rPr>
        <w:t>organisational</w:t>
      </w:r>
      <w:proofErr w:type="spellEnd"/>
      <w:r w:rsidRPr="00B23EB5">
        <w:rPr>
          <w:rFonts w:ascii="Times New Roman" w:eastAsia="Times New Roman" w:hAnsi="Times New Roman" w:cs="Times New Roman"/>
          <w:sz w:val="26"/>
          <w:szCs w:val="26"/>
          <w:lang w:eastAsia="en-GB"/>
        </w:rPr>
        <w:t xml:space="preserve"> procedures, and workplace climate alongside personal and professional attributes. Leveraging inferential analyses, the authors found a statistically significant </w:t>
      </w:r>
      <w:proofErr w:type="spellStart"/>
      <w:r w:rsidRPr="00B23EB5">
        <w:rPr>
          <w:rFonts w:ascii="Times New Roman" w:eastAsia="Times New Roman" w:hAnsi="Times New Roman" w:cs="Times New Roman"/>
          <w:sz w:val="26"/>
          <w:szCs w:val="26"/>
          <w:lang w:eastAsia="en-GB"/>
        </w:rPr>
        <w:t>sectoral</w:t>
      </w:r>
      <w:proofErr w:type="spellEnd"/>
      <w:r w:rsidRPr="00B23EB5">
        <w:rPr>
          <w:rFonts w:ascii="Times New Roman" w:eastAsia="Times New Roman" w:hAnsi="Times New Roman" w:cs="Times New Roman"/>
          <w:sz w:val="26"/>
          <w:szCs w:val="26"/>
          <w:lang w:eastAsia="en-GB"/>
        </w:rPr>
        <w:t xml:space="preserve"> gap: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teachers reported higher overall job</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satisfaction</w:t>
      </w:r>
      <w:proofErr w:type="spell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sz w:val="26"/>
          <w:szCs w:val="26"/>
          <w:lang w:eastAsia="en-GB"/>
        </w:rPr>
        <w:lastRenderedPageBreak/>
        <w:t>scores than their public</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counterparts. The disparity was chiefly linked to lighter governmental accountability demands and more flexible school procedures in the private sector, which compensated for generally lower salary scales. These findings underscore how institutional context, particularly autonomy and bureaucratic load, shapes educators’ affective commitment, with implications for retention strategies and policy reforms aimed at enhancing teacher wellbeing in public schools.</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Akhtar</w:t>
      </w:r>
      <w:proofErr w:type="spellEnd"/>
      <w:r w:rsidRPr="00B23EB5">
        <w:rPr>
          <w:rFonts w:ascii="Times New Roman" w:eastAsia="Times New Roman" w:hAnsi="Times New Roman" w:cs="Times New Roman"/>
          <w:sz w:val="26"/>
          <w:szCs w:val="26"/>
          <w:lang w:eastAsia="en-GB"/>
        </w:rPr>
        <w:t xml:space="preserve">, </w:t>
      </w:r>
      <w:proofErr w:type="spellStart"/>
      <w:r w:rsidRPr="00B23EB5">
        <w:rPr>
          <w:rFonts w:ascii="Times New Roman" w:eastAsia="Times New Roman" w:hAnsi="Times New Roman" w:cs="Times New Roman"/>
          <w:sz w:val="26"/>
          <w:szCs w:val="26"/>
          <w:lang w:eastAsia="en-GB"/>
        </w:rPr>
        <w:t>Hashmi</w:t>
      </w:r>
      <w:proofErr w:type="spellEnd"/>
      <w:r w:rsidRPr="00B23EB5">
        <w:rPr>
          <w:rFonts w:ascii="Times New Roman" w:eastAsia="Times New Roman" w:hAnsi="Times New Roman" w:cs="Times New Roman"/>
          <w:sz w:val="26"/>
          <w:szCs w:val="26"/>
          <w:lang w:eastAsia="en-GB"/>
        </w:rPr>
        <w:t>, and </w:t>
      </w:r>
      <w:proofErr w:type="spellStart"/>
      <w:r w:rsidRPr="00B23EB5">
        <w:rPr>
          <w:rFonts w:ascii="Times New Roman" w:eastAsia="Times New Roman" w:hAnsi="Times New Roman" w:cs="Times New Roman"/>
          <w:sz w:val="26"/>
          <w:szCs w:val="26"/>
          <w:lang w:eastAsia="en-GB"/>
        </w:rPr>
        <w:t>Naqvi</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2010) compared job</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satisfaction</w:t>
      </w:r>
      <w:proofErr w:type="spellEnd"/>
      <w:r w:rsidRPr="00B23EB5">
        <w:rPr>
          <w:rFonts w:ascii="Times New Roman" w:eastAsia="Times New Roman" w:hAnsi="Times New Roman" w:cs="Times New Roman"/>
          <w:sz w:val="26"/>
          <w:szCs w:val="26"/>
          <w:lang w:eastAsia="en-GB"/>
        </w:rPr>
        <w:t xml:space="preserve"> levels among 150 secondary</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teachers drawn from public and private institutions, using a researcher-constructed 25-item </w:t>
      </w:r>
      <w:proofErr w:type="spellStart"/>
      <w:r w:rsidRPr="00B23EB5">
        <w:rPr>
          <w:rFonts w:ascii="Times New Roman" w:eastAsia="Times New Roman" w:hAnsi="Times New Roman" w:cs="Times New Roman"/>
          <w:sz w:val="26"/>
          <w:szCs w:val="26"/>
          <w:lang w:eastAsia="en-GB"/>
        </w:rPr>
        <w:t>Likert</w:t>
      </w:r>
      <w:proofErr w:type="spellEnd"/>
      <w:r w:rsidRPr="00B23EB5">
        <w:rPr>
          <w:rFonts w:ascii="Times New Roman" w:eastAsia="Times New Roman" w:hAnsi="Times New Roman" w:cs="Times New Roman"/>
          <w:sz w:val="26"/>
          <w:szCs w:val="26"/>
          <w:lang w:eastAsia="en-GB"/>
        </w:rPr>
        <w:t xml:space="preserve"> questionnaire. Analyses via independent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samples</w:t>
      </w:r>
      <w:proofErr w:type="spellEnd"/>
      <w:r w:rsidRPr="00B23EB5">
        <w:rPr>
          <w:rFonts w:ascii="Times New Roman" w:eastAsia="Times New Roman" w:hAnsi="Times New Roman" w:cs="Times New Roman"/>
          <w:sz w:val="26"/>
          <w:szCs w:val="26"/>
          <w:lang w:eastAsia="en-GB"/>
        </w:rPr>
        <w:t> 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tests</w:t>
      </w:r>
      <w:proofErr w:type="spellEnd"/>
      <w:r w:rsidRPr="00B23EB5">
        <w:rPr>
          <w:rFonts w:ascii="Times New Roman" w:eastAsia="Times New Roman" w:hAnsi="Times New Roman" w:cs="Times New Roman"/>
          <w:sz w:val="26"/>
          <w:szCs w:val="26"/>
          <w:lang w:eastAsia="en-GB"/>
        </w:rPr>
        <w:t xml:space="preserve"> and one-way ANOVA revealed no statistically significant difference in overall job satisfaction between the two teacher </w:t>
      </w:r>
      <w:proofErr w:type="spellStart"/>
      <w:r w:rsidRPr="00B23EB5">
        <w:rPr>
          <w:rFonts w:ascii="Times New Roman" w:eastAsia="Times New Roman" w:hAnsi="Times New Roman" w:cs="Times New Roman"/>
          <w:sz w:val="26"/>
          <w:szCs w:val="26"/>
          <w:lang w:eastAsia="en-GB"/>
        </w:rPr>
        <w:t>groups</w:t>
      </w:r>
      <w:proofErr w:type="gramStart"/>
      <w:r w:rsidRPr="00B23EB5">
        <w:rPr>
          <w:rFonts w:ascii="Times New Roman" w:eastAsia="Times New Roman" w:hAnsi="Times New Roman" w:cs="Times New Roman"/>
          <w:sz w:val="26"/>
          <w:szCs w:val="26"/>
          <w:lang w:eastAsia="en-GB"/>
        </w:rPr>
        <w:t>,contrasting</w:t>
      </w:r>
      <w:proofErr w:type="spellEnd"/>
      <w:proofErr w:type="gramEnd"/>
      <w:r w:rsidRPr="00B23EB5">
        <w:rPr>
          <w:rFonts w:ascii="Times New Roman" w:eastAsia="Times New Roman" w:hAnsi="Times New Roman" w:cs="Times New Roman"/>
          <w:sz w:val="26"/>
          <w:szCs w:val="26"/>
          <w:lang w:eastAsia="en-GB"/>
        </w:rPr>
        <w:t xml:space="preserve"> with later findings by Small and </w:t>
      </w:r>
      <w:proofErr w:type="spellStart"/>
      <w:r w:rsidRPr="00B23EB5">
        <w:rPr>
          <w:rFonts w:ascii="Times New Roman" w:eastAsia="Times New Roman" w:hAnsi="Times New Roman" w:cs="Times New Roman"/>
          <w:sz w:val="26"/>
          <w:szCs w:val="26"/>
          <w:lang w:eastAsia="en-GB"/>
        </w:rPr>
        <w:t>Buckman</w:t>
      </w:r>
      <w:proofErr w:type="spellEnd"/>
      <w:r w:rsidRPr="00B23EB5">
        <w:rPr>
          <w:rFonts w:ascii="Times New Roman" w:eastAsia="Times New Roman" w:hAnsi="Times New Roman" w:cs="Times New Roman"/>
          <w:sz w:val="26"/>
          <w:szCs w:val="26"/>
          <w:lang w:eastAsia="en-GB"/>
        </w:rPr>
        <w:t xml:space="preserve"> (2021), who reported higher satisfaction in the private sector. </w:t>
      </w:r>
      <w:proofErr w:type="spellStart"/>
      <w:r w:rsidRPr="00B23EB5">
        <w:rPr>
          <w:rFonts w:ascii="Times New Roman" w:eastAsia="Times New Roman" w:hAnsi="Times New Roman" w:cs="Times New Roman"/>
          <w:sz w:val="26"/>
          <w:szCs w:val="26"/>
          <w:lang w:eastAsia="en-GB"/>
        </w:rPr>
        <w:t>Akhtar</w:t>
      </w:r>
      <w:proofErr w:type="spellEnd"/>
      <w:r w:rsidRPr="00B23EB5">
        <w:rPr>
          <w:rFonts w:ascii="Times New Roman" w:eastAsia="Times New Roman" w:hAnsi="Times New Roman" w:cs="Times New Roman"/>
          <w:sz w:val="26"/>
          <w:szCs w:val="26"/>
          <w:lang w:eastAsia="en-GB"/>
        </w:rPr>
        <w:t xml:space="preserve"> et al. interpreted the parity to mean that contextual factors such as pay, workload, and </w:t>
      </w:r>
      <w:proofErr w:type="spellStart"/>
      <w:r w:rsidRPr="00B23EB5">
        <w:rPr>
          <w:rFonts w:ascii="Times New Roman" w:eastAsia="Times New Roman" w:hAnsi="Times New Roman" w:cs="Times New Roman"/>
          <w:sz w:val="26"/>
          <w:szCs w:val="26"/>
          <w:lang w:eastAsia="en-GB"/>
        </w:rPr>
        <w:t>organisational</w:t>
      </w:r>
      <w:proofErr w:type="spellEnd"/>
      <w:r w:rsidRPr="00B23EB5">
        <w:rPr>
          <w:rFonts w:ascii="Times New Roman" w:eastAsia="Times New Roman" w:hAnsi="Times New Roman" w:cs="Times New Roman"/>
          <w:sz w:val="26"/>
          <w:szCs w:val="26"/>
          <w:lang w:eastAsia="en-GB"/>
        </w:rPr>
        <w:t xml:space="preserve"> climate may exert comparable influences across both school types within their study locale. Their work underscores the nuanced and potentially shifting nature of teacher satisfaction dynamics, suggesting that sector-based advantages identified in other settings are neither universal nor static and should be examined alongside local </w:t>
      </w:r>
      <w:proofErr w:type="spellStart"/>
      <w:r w:rsidRPr="00B23EB5">
        <w:rPr>
          <w:rFonts w:ascii="Times New Roman" w:eastAsia="Times New Roman" w:hAnsi="Times New Roman" w:cs="Times New Roman"/>
          <w:sz w:val="26"/>
          <w:szCs w:val="26"/>
          <w:lang w:eastAsia="en-GB"/>
        </w:rPr>
        <w:t>labour</w:t>
      </w:r>
      <w:r w:rsidRPr="00B23EB5">
        <w:rPr>
          <w:rFonts w:ascii="Times New Roman" w:eastAsia="Times New Roman" w:hAnsi="Times New Roman" w:cs="Times New Roman"/>
          <w:sz w:val="26"/>
          <w:szCs w:val="26"/>
          <w:lang w:eastAsia="en-GB"/>
        </w:rPr>
        <w:noBreakHyphen/>
        <w:t>market</w:t>
      </w:r>
      <w:proofErr w:type="spellEnd"/>
      <w:r w:rsidRPr="00B23EB5">
        <w:rPr>
          <w:rFonts w:ascii="Times New Roman" w:eastAsia="Times New Roman" w:hAnsi="Times New Roman" w:cs="Times New Roman"/>
          <w:sz w:val="26"/>
          <w:szCs w:val="26"/>
          <w:lang w:eastAsia="en-GB"/>
        </w:rPr>
        <w:t xml:space="preserve"> and policy conditions.</w:t>
      </w:r>
    </w:p>
    <w:p w:rsidR="00315E40" w:rsidRDefault="00315E40" w:rsidP="00251EEE">
      <w:pPr>
        <w:spacing w:line="480" w:lineRule="auto"/>
        <w:contextualSpacing/>
        <w:jc w:val="both"/>
        <w:rPr>
          <w:rFonts w:ascii="Times New Roman" w:eastAsia="Times New Roman" w:hAnsi="Times New Roman" w:cs="Times New Roman"/>
          <w:b/>
          <w:sz w:val="26"/>
          <w:szCs w:val="26"/>
          <w:lang w:eastAsia="en-GB"/>
        </w:rPr>
      </w:pPr>
    </w:p>
    <w:p w:rsidR="00315E40" w:rsidRDefault="00315E40" w:rsidP="00251EEE">
      <w:pPr>
        <w:spacing w:line="480" w:lineRule="auto"/>
        <w:contextualSpacing/>
        <w:jc w:val="both"/>
        <w:rPr>
          <w:rFonts w:ascii="Times New Roman" w:eastAsia="Times New Roman" w:hAnsi="Times New Roman" w:cs="Times New Roman"/>
          <w:b/>
          <w:sz w:val="26"/>
          <w:szCs w:val="26"/>
          <w:lang w:eastAsia="en-GB"/>
        </w:rPr>
      </w:pPr>
    </w:p>
    <w:p w:rsidR="00251EEE" w:rsidRPr="00B23EB5" w:rsidRDefault="00251EEE" w:rsidP="00251EEE">
      <w:pPr>
        <w:spacing w:line="480" w:lineRule="auto"/>
        <w:contextualSpacing/>
        <w:jc w:val="both"/>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lastRenderedPageBreak/>
        <w:t xml:space="preserve">Public and Private School </w:t>
      </w:r>
      <w:proofErr w:type="spellStart"/>
      <w:r w:rsidRPr="00B23EB5">
        <w:rPr>
          <w:rFonts w:ascii="Times New Roman" w:eastAsia="Times New Roman" w:hAnsi="Times New Roman" w:cs="Times New Roman"/>
          <w:b/>
          <w:sz w:val="26"/>
          <w:szCs w:val="26"/>
          <w:lang w:eastAsia="en-GB"/>
        </w:rPr>
        <w:t>Welfarism</w:t>
      </w:r>
      <w:proofErr w:type="spellEnd"/>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Jimenez et al (2021) conducted a multi-country comparative analysis of secondary education in Colombia, the Dominican Republic, the Philippines, Tanzania, and Thailand to gauge the relative efficiency of public versus private schools. Using </w:t>
      </w:r>
      <w:proofErr w:type="spellStart"/>
      <w:r w:rsidRPr="00B23EB5">
        <w:rPr>
          <w:rFonts w:ascii="Times New Roman" w:eastAsia="Times New Roman" w:hAnsi="Times New Roman" w:cs="Times New Roman"/>
          <w:sz w:val="26"/>
          <w:szCs w:val="26"/>
          <w:lang w:eastAsia="en-GB"/>
        </w:rPr>
        <w:t>standardised</w:t>
      </w:r>
      <w:proofErr w:type="spellEnd"/>
      <w:r w:rsidRPr="00B23EB5">
        <w:rPr>
          <w:rFonts w:ascii="Times New Roman" w:eastAsia="Times New Roman" w:hAnsi="Times New Roman" w:cs="Times New Roman"/>
          <w:sz w:val="26"/>
          <w:szCs w:val="26"/>
          <w:lang w:eastAsia="en-GB"/>
        </w:rPr>
        <w:t xml:space="preserve"> mathematics and language assessments while statistically controlling for students’ socioeconomic advantages, the authors found that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students consistently out</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performed</w:t>
      </w:r>
      <w:proofErr w:type="spellEnd"/>
      <w:r w:rsidRPr="00B23EB5">
        <w:rPr>
          <w:rFonts w:ascii="Times New Roman" w:eastAsia="Times New Roman" w:hAnsi="Times New Roman" w:cs="Times New Roman"/>
          <w:sz w:val="26"/>
          <w:szCs w:val="26"/>
          <w:lang w:eastAsia="en-GB"/>
        </w:rPr>
        <w:t xml:space="preserve"> their public</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peers. Moreover, preliminary cost analyses revealed that private institutions operated at lower per-student unit costs than public schools. These dual </w:t>
      </w:r>
      <w:proofErr w:type="spellStart"/>
      <w:r w:rsidRPr="00B23EB5">
        <w:rPr>
          <w:rFonts w:ascii="Times New Roman" w:eastAsia="Times New Roman" w:hAnsi="Times New Roman" w:cs="Times New Roman"/>
          <w:sz w:val="26"/>
          <w:szCs w:val="26"/>
          <w:lang w:eastAsia="en-GB"/>
        </w:rPr>
        <w:t>findings</w:t>
      </w:r>
      <w:proofErr w:type="gramStart"/>
      <w:r w:rsidRPr="00B23EB5">
        <w:rPr>
          <w:rFonts w:ascii="Times New Roman" w:eastAsia="Times New Roman" w:hAnsi="Times New Roman" w:cs="Times New Roman"/>
          <w:sz w:val="26"/>
          <w:szCs w:val="26"/>
          <w:lang w:eastAsia="en-GB"/>
        </w:rPr>
        <w:t>,higher</w:t>
      </w:r>
      <w:proofErr w:type="spellEnd"/>
      <w:proofErr w:type="gramEnd"/>
      <w:r w:rsidRPr="00B23EB5">
        <w:rPr>
          <w:rFonts w:ascii="Times New Roman" w:eastAsia="Times New Roman" w:hAnsi="Times New Roman" w:cs="Times New Roman"/>
          <w:sz w:val="26"/>
          <w:szCs w:val="26"/>
          <w:lang w:eastAsia="en-GB"/>
        </w:rPr>
        <w:t xml:space="preserve"> achievement at reduced cost, suggest an efficiency edge for the private sector and challenge policy frameworks that restrict private participation in education. The study thus urges policymakers to </w:t>
      </w:r>
      <w:proofErr w:type="spellStart"/>
      <w:r w:rsidRPr="00B23EB5">
        <w:rPr>
          <w:rFonts w:ascii="Times New Roman" w:eastAsia="Times New Roman" w:hAnsi="Times New Roman" w:cs="Times New Roman"/>
          <w:sz w:val="26"/>
          <w:szCs w:val="26"/>
          <w:lang w:eastAsia="en-GB"/>
        </w:rPr>
        <w:t>scrutinise</w:t>
      </w:r>
      <w:proofErr w:type="spellEnd"/>
      <w:r w:rsidRPr="00B23EB5">
        <w:rPr>
          <w:rFonts w:ascii="Times New Roman" w:eastAsia="Times New Roman" w:hAnsi="Times New Roman" w:cs="Times New Roman"/>
          <w:sz w:val="26"/>
          <w:szCs w:val="26"/>
          <w:lang w:eastAsia="en-GB"/>
        </w:rPr>
        <w:t xml:space="preserve"> and possibly adapt the instructional and administrative practices that underpin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efficiency, rather than pursuing wholesale </w:t>
      </w:r>
      <w:proofErr w:type="spellStart"/>
      <w:r w:rsidRPr="00B23EB5">
        <w:rPr>
          <w:rFonts w:ascii="Times New Roman" w:eastAsia="Times New Roman" w:hAnsi="Times New Roman" w:cs="Times New Roman"/>
          <w:sz w:val="26"/>
          <w:szCs w:val="26"/>
          <w:lang w:eastAsia="en-GB"/>
        </w:rPr>
        <w:t>privatisation</w:t>
      </w:r>
      <w:proofErr w:type="spellEnd"/>
      <w:r w:rsidRPr="00B23EB5">
        <w:rPr>
          <w:rFonts w:ascii="Times New Roman" w:eastAsia="Times New Roman" w:hAnsi="Times New Roman" w:cs="Times New Roman"/>
          <w:sz w:val="26"/>
          <w:szCs w:val="26"/>
          <w:lang w:eastAsia="en-GB"/>
        </w:rPr>
        <w:t xml:space="preserve">, thereby informing a balanced approach to </w:t>
      </w:r>
      <w:proofErr w:type="spellStart"/>
      <w:r w:rsidRPr="00B23EB5">
        <w:rPr>
          <w:rFonts w:ascii="Times New Roman" w:eastAsia="Times New Roman" w:hAnsi="Times New Roman" w:cs="Times New Roman"/>
          <w:sz w:val="26"/>
          <w:szCs w:val="26"/>
          <w:lang w:eastAsia="en-GB"/>
        </w:rPr>
        <w:t>sectoral</w:t>
      </w:r>
      <w:proofErr w:type="spellEnd"/>
      <w:r w:rsidRPr="00B23EB5">
        <w:rPr>
          <w:rFonts w:ascii="Times New Roman" w:eastAsia="Times New Roman" w:hAnsi="Times New Roman" w:cs="Times New Roman"/>
          <w:sz w:val="26"/>
          <w:szCs w:val="26"/>
          <w:lang w:eastAsia="en-GB"/>
        </w:rPr>
        <w:t xml:space="preserve"> reform in developing</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country</w:t>
      </w:r>
      <w:proofErr w:type="spellEnd"/>
      <w:r w:rsidRPr="00B23EB5">
        <w:rPr>
          <w:rFonts w:ascii="Times New Roman" w:eastAsia="Times New Roman" w:hAnsi="Times New Roman" w:cs="Times New Roman"/>
          <w:sz w:val="26"/>
          <w:szCs w:val="26"/>
          <w:lang w:eastAsia="en-GB"/>
        </w:rPr>
        <w:t xml:space="preserve"> contexts.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Ghimire</w:t>
      </w:r>
      <w:proofErr w:type="spellEnd"/>
      <w:r w:rsidRPr="00B23EB5">
        <w:rPr>
          <w:rFonts w:ascii="Times New Roman" w:eastAsia="Times New Roman" w:hAnsi="Times New Roman" w:cs="Times New Roman"/>
          <w:sz w:val="26"/>
          <w:szCs w:val="26"/>
          <w:lang w:eastAsia="en-GB"/>
        </w:rPr>
        <w:t xml:space="preserve"> and </w:t>
      </w:r>
      <w:proofErr w:type="spellStart"/>
      <w:r w:rsidRPr="00B23EB5">
        <w:rPr>
          <w:rFonts w:ascii="Times New Roman" w:eastAsia="Times New Roman" w:hAnsi="Times New Roman" w:cs="Times New Roman"/>
          <w:sz w:val="26"/>
          <w:szCs w:val="26"/>
          <w:lang w:eastAsia="en-GB"/>
        </w:rPr>
        <w:t>Koirala</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 xml:space="preserve">2020) employed a phenomenological approach to compare novice teachers’ lived experiences in Nepal’s public (“community”) and private (“institutional”) secondary schools, focusing on how leadership and management practices shape educational quality. Interviews revealed a multilayered, non-linear interplay of </w:t>
      </w:r>
      <w:proofErr w:type="spellStart"/>
      <w:r w:rsidRPr="00B23EB5">
        <w:rPr>
          <w:rFonts w:ascii="Times New Roman" w:eastAsia="Times New Roman" w:hAnsi="Times New Roman" w:cs="Times New Roman"/>
          <w:sz w:val="26"/>
          <w:szCs w:val="26"/>
          <w:lang w:eastAsia="en-GB"/>
        </w:rPr>
        <w:t>factors</w:t>
      </w:r>
      <w:proofErr w:type="gramStart"/>
      <w:r w:rsidRPr="00B23EB5">
        <w:rPr>
          <w:rFonts w:ascii="Times New Roman" w:eastAsia="Times New Roman" w:hAnsi="Times New Roman" w:cs="Times New Roman"/>
          <w:sz w:val="26"/>
          <w:szCs w:val="26"/>
          <w:lang w:eastAsia="en-GB"/>
        </w:rPr>
        <w:t>,client</w:t>
      </w:r>
      <w:proofErr w:type="spellEnd"/>
      <w:proofErr w:type="gramEnd"/>
      <w:r w:rsidRPr="00B23EB5">
        <w:rPr>
          <w:rFonts w:ascii="Times New Roman" w:eastAsia="Times New Roman" w:hAnsi="Times New Roman" w:cs="Times New Roman"/>
          <w:sz w:val="26"/>
          <w:szCs w:val="26"/>
          <w:lang w:eastAsia="en-GB"/>
        </w:rPr>
        <w:t xml:space="preserve"> expectations, head</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teacher</w:t>
      </w:r>
      <w:proofErr w:type="spellEnd"/>
      <w:r w:rsidRPr="00B23EB5">
        <w:rPr>
          <w:rFonts w:ascii="Times New Roman" w:eastAsia="Times New Roman" w:hAnsi="Times New Roman" w:cs="Times New Roman"/>
          <w:sz w:val="26"/>
          <w:szCs w:val="26"/>
          <w:lang w:eastAsia="en-GB"/>
        </w:rPr>
        <w:t xml:space="preserve"> autonomy and managerial capacity, and teachers’ sense of responsibility that collectively differentiate the two </w:t>
      </w:r>
      <w:r w:rsidRPr="00B23EB5">
        <w:rPr>
          <w:rFonts w:ascii="Times New Roman" w:eastAsia="Times New Roman" w:hAnsi="Times New Roman" w:cs="Times New Roman"/>
          <w:sz w:val="26"/>
          <w:szCs w:val="26"/>
          <w:lang w:eastAsia="en-GB"/>
        </w:rPr>
        <w:lastRenderedPageBreak/>
        <w:t>sectors. Private</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leaders were found to exercise tighter surveillance, using reward</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and</w:t>
      </w:r>
      <w:proofErr w:type="spellEnd"/>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punishment</w:t>
      </w:r>
      <w:proofErr w:type="spellEnd"/>
      <w:r w:rsidRPr="00B23EB5">
        <w:rPr>
          <w:rFonts w:ascii="Times New Roman" w:eastAsia="Times New Roman" w:hAnsi="Times New Roman" w:cs="Times New Roman"/>
          <w:sz w:val="26"/>
          <w:szCs w:val="26"/>
          <w:lang w:eastAsia="en-GB"/>
        </w:rPr>
        <w:t xml:space="preserve"> mechanisms and sustained home–school communication to secure student care and rigorous exam preparation, whereas public</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school</w:t>
      </w:r>
      <w:proofErr w:type="spellEnd"/>
      <w:r w:rsidRPr="00B23EB5">
        <w:rPr>
          <w:rFonts w:ascii="Times New Roman" w:eastAsia="Times New Roman" w:hAnsi="Times New Roman" w:cs="Times New Roman"/>
          <w:sz w:val="26"/>
          <w:szCs w:val="26"/>
          <w:lang w:eastAsia="en-GB"/>
        </w:rPr>
        <w:t xml:space="preserve"> counterparts operated with less managerial latitude and weaker accountability structures. Notably, both sectors offered limited opportunities for teachers’ ongoing professional development, highlighting a systemic gap. The authors conclude that a leader-centric management model is better suited than committee-centric governance for raising instructional quality in contexts where novice teachers enter the profession with minimal pedagogical </w:t>
      </w:r>
      <w:proofErr w:type="spellStart"/>
      <w:r w:rsidRPr="00B23EB5">
        <w:rPr>
          <w:rFonts w:ascii="Times New Roman" w:eastAsia="Times New Roman" w:hAnsi="Times New Roman" w:cs="Times New Roman"/>
          <w:sz w:val="26"/>
          <w:szCs w:val="26"/>
          <w:lang w:eastAsia="en-GB"/>
        </w:rPr>
        <w:t>training,insights</w:t>
      </w:r>
      <w:proofErr w:type="spellEnd"/>
      <w:r w:rsidRPr="00B23EB5">
        <w:rPr>
          <w:rFonts w:ascii="Times New Roman" w:eastAsia="Times New Roman" w:hAnsi="Times New Roman" w:cs="Times New Roman"/>
          <w:sz w:val="26"/>
          <w:szCs w:val="26"/>
          <w:lang w:eastAsia="en-GB"/>
        </w:rPr>
        <w:t xml:space="preserve"> that carry broader relevance for strengthening leadership capacity and quality assurance in low-resource schooling environments.</w:t>
      </w: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b/>
          <w:bCs/>
          <w:sz w:val="26"/>
          <w:szCs w:val="26"/>
          <w:lang w:eastAsia="en-GB"/>
        </w:rPr>
        <w:t>Appraisal of the Literature Reviewed</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Across the reviewed empirical studies, clear distinctions emerged between public and private secondary schools in terms of academic achievement, teacher quality, learning environments, and stakeholders’ welfare. Several studies (e.g., </w:t>
      </w:r>
      <w:proofErr w:type="spellStart"/>
      <w:r w:rsidRPr="00B23EB5">
        <w:rPr>
          <w:rFonts w:ascii="Times New Roman" w:eastAsia="Times New Roman" w:hAnsi="Times New Roman" w:cs="Times New Roman"/>
          <w:sz w:val="26"/>
          <w:szCs w:val="26"/>
          <w:lang w:eastAsia="en-GB"/>
        </w:rPr>
        <w:t>Onuka&amp;Arowolo</w:t>
      </w:r>
      <w:proofErr w:type="spellEnd"/>
      <w:r w:rsidRPr="00B23EB5">
        <w:rPr>
          <w:rFonts w:ascii="Times New Roman" w:eastAsia="Times New Roman" w:hAnsi="Times New Roman" w:cs="Times New Roman"/>
          <w:sz w:val="26"/>
          <w:szCs w:val="26"/>
          <w:lang w:eastAsia="en-GB"/>
        </w:rPr>
        <w:t xml:space="preserve">, 2020; </w:t>
      </w:r>
      <w:proofErr w:type="spellStart"/>
      <w:r w:rsidRPr="00B23EB5">
        <w:rPr>
          <w:rFonts w:ascii="Times New Roman" w:eastAsia="Times New Roman" w:hAnsi="Times New Roman" w:cs="Times New Roman"/>
          <w:sz w:val="26"/>
          <w:szCs w:val="26"/>
          <w:lang w:eastAsia="en-GB"/>
        </w:rPr>
        <w:t>Akinbobola</w:t>
      </w:r>
      <w:proofErr w:type="spellEnd"/>
      <w:r w:rsidRPr="00B23EB5">
        <w:rPr>
          <w:rFonts w:ascii="Times New Roman" w:eastAsia="Times New Roman" w:hAnsi="Times New Roman" w:cs="Times New Roman"/>
          <w:sz w:val="26"/>
          <w:szCs w:val="26"/>
          <w:lang w:eastAsia="en-GB"/>
        </w:rPr>
        <w:t xml:space="preserve">, 2021; </w:t>
      </w:r>
      <w:proofErr w:type="spellStart"/>
      <w:r w:rsidRPr="00B23EB5">
        <w:rPr>
          <w:rFonts w:ascii="Times New Roman" w:eastAsia="Times New Roman" w:hAnsi="Times New Roman" w:cs="Times New Roman"/>
          <w:sz w:val="26"/>
          <w:szCs w:val="26"/>
          <w:lang w:eastAsia="en-GB"/>
        </w:rPr>
        <w:t>Okolie</w:t>
      </w:r>
      <w:proofErr w:type="spellEnd"/>
      <w:r w:rsidRPr="00B23EB5">
        <w:rPr>
          <w:rFonts w:ascii="Times New Roman" w:eastAsia="Times New Roman" w:hAnsi="Times New Roman" w:cs="Times New Roman"/>
          <w:sz w:val="26"/>
          <w:szCs w:val="26"/>
          <w:lang w:eastAsia="en-GB"/>
        </w:rPr>
        <w:t xml:space="preserve"> et al., 2021; </w:t>
      </w:r>
      <w:proofErr w:type="spellStart"/>
      <w:r w:rsidRPr="00B23EB5">
        <w:rPr>
          <w:rFonts w:ascii="Times New Roman" w:eastAsia="Times New Roman" w:hAnsi="Times New Roman" w:cs="Times New Roman"/>
          <w:sz w:val="26"/>
          <w:szCs w:val="26"/>
          <w:lang w:eastAsia="en-GB"/>
        </w:rPr>
        <w:t>Aremu</w:t>
      </w:r>
      <w:proofErr w:type="spellEnd"/>
      <w:r w:rsidRPr="00B23EB5">
        <w:rPr>
          <w:rFonts w:ascii="Times New Roman" w:eastAsia="Times New Roman" w:hAnsi="Times New Roman" w:cs="Times New Roman"/>
          <w:sz w:val="26"/>
          <w:szCs w:val="26"/>
          <w:lang w:eastAsia="en-GB"/>
        </w:rPr>
        <w:t xml:space="preserve"> et al., 2019) consistently revealed that students in private schools generally outperform their public school counterparts in academic achievement. This performance gap was attributed to factors such as smaller class sizes, better teacher-student interaction, more effective school management, and timely provision of learning materials. Private schools were </w:t>
      </w:r>
      <w:r w:rsidRPr="00B23EB5">
        <w:rPr>
          <w:rFonts w:ascii="Times New Roman" w:eastAsia="Times New Roman" w:hAnsi="Times New Roman" w:cs="Times New Roman"/>
          <w:sz w:val="26"/>
          <w:szCs w:val="26"/>
          <w:lang w:eastAsia="en-GB"/>
        </w:rPr>
        <w:lastRenderedPageBreak/>
        <w:t>also associated with greater accountability, closer supervision, and higher parental involvement, which collectively support improved academic outcomes.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In terms of educational resources, studies by </w:t>
      </w:r>
      <w:proofErr w:type="spellStart"/>
      <w:r w:rsidRPr="00B23EB5">
        <w:rPr>
          <w:rFonts w:ascii="Times New Roman" w:eastAsia="Times New Roman" w:hAnsi="Times New Roman" w:cs="Times New Roman"/>
          <w:sz w:val="26"/>
          <w:szCs w:val="26"/>
          <w:lang w:eastAsia="en-GB"/>
        </w:rPr>
        <w:t>Udo</w:t>
      </w:r>
      <w:proofErr w:type="spellEnd"/>
      <w:r w:rsidRPr="00B23EB5">
        <w:rPr>
          <w:rFonts w:ascii="Times New Roman" w:eastAsia="Times New Roman" w:hAnsi="Times New Roman" w:cs="Times New Roman"/>
          <w:sz w:val="26"/>
          <w:szCs w:val="26"/>
          <w:lang w:eastAsia="en-GB"/>
        </w:rPr>
        <w:t xml:space="preserve"> &amp;</w:t>
      </w:r>
      <w:proofErr w:type="spellStart"/>
      <w:r w:rsidRPr="00B23EB5">
        <w:rPr>
          <w:rFonts w:ascii="Times New Roman" w:eastAsia="Times New Roman" w:hAnsi="Times New Roman" w:cs="Times New Roman"/>
          <w:sz w:val="26"/>
          <w:szCs w:val="26"/>
          <w:lang w:eastAsia="en-GB"/>
        </w:rPr>
        <w:t>Akpan</w:t>
      </w:r>
      <w:proofErr w:type="spellEnd"/>
      <w:r w:rsidRPr="00B23EB5">
        <w:rPr>
          <w:rFonts w:ascii="Times New Roman" w:eastAsia="Times New Roman" w:hAnsi="Times New Roman" w:cs="Times New Roman"/>
          <w:sz w:val="26"/>
          <w:szCs w:val="26"/>
          <w:lang w:eastAsia="en-GB"/>
        </w:rPr>
        <w:t xml:space="preserve"> (2020), </w:t>
      </w:r>
      <w:proofErr w:type="spellStart"/>
      <w:r w:rsidRPr="00B23EB5">
        <w:rPr>
          <w:rFonts w:ascii="Times New Roman" w:eastAsia="Times New Roman" w:hAnsi="Times New Roman" w:cs="Times New Roman"/>
          <w:sz w:val="26"/>
          <w:szCs w:val="26"/>
          <w:lang w:eastAsia="en-GB"/>
        </w:rPr>
        <w:t>Olaoye</w:t>
      </w:r>
      <w:proofErr w:type="spellEnd"/>
      <w:r w:rsidRPr="00B23EB5">
        <w:rPr>
          <w:rFonts w:ascii="Times New Roman" w:eastAsia="Times New Roman" w:hAnsi="Times New Roman" w:cs="Times New Roman"/>
          <w:sz w:val="26"/>
          <w:szCs w:val="26"/>
          <w:lang w:eastAsia="en-GB"/>
        </w:rPr>
        <w:t xml:space="preserve"> et al. (2019), and </w:t>
      </w:r>
      <w:proofErr w:type="spellStart"/>
      <w:r w:rsidRPr="00B23EB5">
        <w:rPr>
          <w:rFonts w:ascii="Times New Roman" w:eastAsia="Times New Roman" w:hAnsi="Times New Roman" w:cs="Times New Roman"/>
          <w:sz w:val="26"/>
          <w:szCs w:val="26"/>
          <w:lang w:eastAsia="en-GB"/>
        </w:rPr>
        <w:t>Ezeugbor</w:t>
      </w:r>
      <w:proofErr w:type="spellEnd"/>
      <w:r w:rsidRPr="00B23EB5">
        <w:rPr>
          <w:rFonts w:ascii="Times New Roman" w:eastAsia="Times New Roman" w:hAnsi="Times New Roman" w:cs="Times New Roman"/>
          <w:sz w:val="26"/>
          <w:szCs w:val="26"/>
          <w:lang w:eastAsia="en-GB"/>
        </w:rPr>
        <w:t xml:space="preserve"> et al. (2021) identified a significant disparity in infrastructural availability and resource allocation. While private schools often had up-to-date facilities, public schools were constrained by overcrowded classrooms, inadequate instructional materials, and poor maintenance culture. These inadequacies often contribute to poor academic performance and low motivation among students and teachers alike in the public system.</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Concerning teacher characteristics, findings from </w:t>
      </w:r>
      <w:proofErr w:type="spellStart"/>
      <w:r w:rsidRPr="00B23EB5">
        <w:rPr>
          <w:rFonts w:ascii="Times New Roman" w:eastAsia="Times New Roman" w:hAnsi="Times New Roman" w:cs="Times New Roman"/>
          <w:sz w:val="26"/>
          <w:szCs w:val="26"/>
          <w:lang w:eastAsia="en-GB"/>
        </w:rPr>
        <w:t>Ugwu</w:t>
      </w:r>
      <w:proofErr w:type="spellEnd"/>
      <w:r w:rsidRPr="00B23EB5">
        <w:rPr>
          <w:rFonts w:ascii="Times New Roman" w:eastAsia="Times New Roman" w:hAnsi="Times New Roman" w:cs="Times New Roman"/>
          <w:sz w:val="26"/>
          <w:szCs w:val="26"/>
          <w:lang w:eastAsia="en-GB"/>
        </w:rPr>
        <w:t xml:space="preserve"> et al. (2020) and </w:t>
      </w:r>
      <w:proofErr w:type="spellStart"/>
      <w:r w:rsidRPr="00B23EB5">
        <w:rPr>
          <w:rFonts w:ascii="Times New Roman" w:eastAsia="Times New Roman" w:hAnsi="Times New Roman" w:cs="Times New Roman"/>
          <w:sz w:val="26"/>
          <w:szCs w:val="26"/>
          <w:lang w:eastAsia="en-GB"/>
        </w:rPr>
        <w:t>Oloruntegbe</w:t>
      </w:r>
      <w:proofErr w:type="spellEnd"/>
      <w:r w:rsidRPr="00B23EB5">
        <w:rPr>
          <w:rFonts w:ascii="Times New Roman" w:eastAsia="Times New Roman" w:hAnsi="Times New Roman" w:cs="Times New Roman"/>
          <w:sz w:val="26"/>
          <w:szCs w:val="26"/>
          <w:lang w:eastAsia="en-GB"/>
        </w:rPr>
        <w:t xml:space="preserve"> &amp; </w:t>
      </w:r>
      <w:proofErr w:type="spellStart"/>
      <w:r w:rsidRPr="00B23EB5">
        <w:rPr>
          <w:rFonts w:ascii="Times New Roman" w:eastAsia="Times New Roman" w:hAnsi="Times New Roman" w:cs="Times New Roman"/>
          <w:sz w:val="26"/>
          <w:szCs w:val="26"/>
          <w:lang w:eastAsia="en-GB"/>
        </w:rPr>
        <w:t>Ikonta</w:t>
      </w:r>
      <w:proofErr w:type="spellEnd"/>
      <w:r w:rsidRPr="00B23EB5">
        <w:rPr>
          <w:rFonts w:ascii="Times New Roman" w:eastAsia="Times New Roman" w:hAnsi="Times New Roman" w:cs="Times New Roman"/>
          <w:sz w:val="26"/>
          <w:szCs w:val="26"/>
          <w:lang w:eastAsia="en-GB"/>
        </w:rPr>
        <w:t xml:space="preserve"> (2021) emphasized that teachers in private schools were often more committed and better supervised due to performance-based employment systems. By contrast, public school teachers, though often better qualified on paper, were more likely to exhibit absenteeism, low morale, and diminished p</w:t>
      </w:r>
      <w:bookmarkStart w:id="0" w:name="_GoBack"/>
      <w:bookmarkEnd w:id="0"/>
      <w:r w:rsidRPr="00B23EB5">
        <w:rPr>
          <w:rFonts w:ascii="Times New Roman" w:eastAsia="Times New Roman" w:hAnsi="Times New Roman" w:cs="Times New Roman"/>
          <w:sz w:val="26"/>
          <w:szCs w:val="26"/>
          <w:lang w:eastAsia="en-GB"/>
        </w:rPr>
        <w:t>roductivity, usually due to systemic issues such as delayed salaries, limited promotion prospects, and bureaucratic inefficiencies.</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Furthermore, studies including Adebayo (2022) and </w:t>
      </w:r>
      <w:proofErr w:type="spellStart"/>
      <w:r w:rsidRPr="00B23EB5">
        <w:rPr>
          <w:rFonts w:ascii="Times New Roman" w:eastAsia="Times New Roman" w:hAnsi="Times New Roman" w:cs="Times New Roman"/>
          <w:sz w:val="26"/>
          <w:szCs w:val="26"/>
          <w:lang w:eastAsia="en-GB"/>
        </w:rPr>
        <w:t>Owoeye</w:t>
      </w:r>
      <w:proofErr w:type="spellEnd"/>
      <w:r w:rsidRPr="00B23EB5">
        <w:rPr>
          <w:rFonts w:ascii="Times New Roman" w:eastAsia="Times New Roman" w:hAnsi="Times New Roman" w:cs="Times New Roman"/>
          <w:sz w:val="26"/>
          <w:szCs w:val="26"/>
          <w:lang w:eastAsia="en-GB"/>
        </w:rPr>
        <w:t xml:space="preserve"> et al. (2023) brought attention to stakeholders’ welfare, indicating that public schools generally offered more affordable education but lacked in ensuring quality welfare for students and teachers. Private schools, on the other hand, though more expensive, tended to </w:t>
      </w:r>
      <w:r w:rsidRPr="00B23EB5">
        <w:rPr>
          <w:rFonts w:ascii="Times New Roman" w:eastAsia="Times New Roman" w:hAnsi="Times New Roman" w:cs="Times New Roman"/>
          <w:sz w:val="26"/>
          <w:szCs w:val="26"/>
          <w:lang w:eastAsia="en-GB"/>
        </w:rPr>
        <w:lastRenderedPageBreak/>
        <w:t>provide better welfare services, including feeding programs, health services, and improved security, which have significant implications for attendance and retention.</w:t>
      </w:r>
    </w:p>
    <w:p w:rsidR="00251EEE" w:rsidRPr="00B23EB5" w:rsidRDefault="00251EEE" w:rsidP="00251EEE">
      <w:pPr>
        <w:spacing w:after="100" w:afterAutospacing="1" w:line="480" w:lineRule="auto"/>
        <w:ind w:firstLine="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Despite these insights, the reviewed literature is limited in a few ways. Firstly, most studies focused primarily on urban areas, leaving a research gap in understanding rural-urban disparities, particularly in underserved regions like the North-Central states. Secondly, while quantitative data dominate the reviewed studies, there is a scarcity of qualitative investigations that explore student and teacher experiences across public and private settings. Lastly, very few studies delve into the psychosocial dimensions of learning (e.g., motivation, self-efficacy, and emotional support) in these educational contexts. Therefore, this study aims to fill these gaps by conducting a comparative analysis of pupil school enrolment and attendance in public and private schools with or without feeding </w:t>
      </w:r>
      <w:proofErr w:type="spellStart"/>
      <w:r w:rsidRPr="00B23EB5">
        <w:rPr>
          <w:rFonts w:ascii="Times New Roman" w:eastAsia="Times New Roman" w:hAnsi="Times New Roman" w:cs="Times New Roman"/>
          <w:sz w:val="26"/>
          <w:szCs w:val="26"/>
          <w:lang w:eastAsia="en-GB"/>
        </w:rPr>
        <w:t>programmes</w:t>
      </w:r>
      <w:proofErr w:type="spellEnd"/>
      <w:r w:rsidRPr="00B23EB5">
        <w:rPr>
          <w:rFonts w:ascii="Times New Roman" w:eastAsia="Times New Roman" w:hAnsi="Times New Roman" w:cs="Times New Roman"/>
          <w:sz w:val="26"/>
          <w:szCs w:val="26"/>
          <w:lang w:eastAsia="en-GB"/>
        </w:rPr>
        <w:t xml:space="preserve">. </w:t>
      </w:r>
    </w:p>
    <w:p w:rsidR="00251EEE"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315E40" w:rsidRDefault="00315E40"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315E40" w:rsidRDefault="00315E40"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315E40" w:rsidRDefault="00315E40"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315E40" w:rsidRDefault="00315E40"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251EEE"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251EEE" w:rsidRPr="00B23EB5" w:rsidRDefault="00251EEE" w:rsidP="00251EEE">
      <w:pPr>
        <w:spacing w:after="100" w:afterAutospacing="1" w:line="480" w:lineRule="auto"/>
        <w:contextualSpacing/>
        <w:jc w:val="both"/>
        <w:rPr>
          <w:rFonts w:ascii="Times New Roman" w:eastAsia="Times New Roman" w:hAnsi="Times New Roman" w:cs="Times New Roman"/>
          <w:sz w:val="26"/>
          <w:szCs w:val="26"/>
          <w:lang w:eastAsia="en-GB"/>
        </w:rPr>
      </w:pPr>
    </w:p>
    <w:p w:rsidR="00251EEE" w:rsidRPr="00B23EB5" w:rsidRDefault="00251EEE" w:rsidP="00251EEE">
      <w:pPr>
        <w:spacing w:after="0" w:line="480" w:lineRule="auto"/>
        <w:jc w:val="both"/>
        <w:rPr>
          <w:rFonts w:ascii="Times New Roman" w:hAnsi="Times New Roman" w:cs="Times New Roman"/>
          <w:b/>
          <w:color w:val="000000"/>
          <w:sz w:val="26"/>
          <w:szCs w:val="26"/>
        </w:rPr>
      </w:pPr>
    </w:p>
    <w:p w:rsidR="00251EEE" w:rsidRPr="00B23EB5" w:rsidRDefault="00251EEE" w:rsidP="00251EEE">
      <w:pPr>
        <w:spacing w:after="0" w:line="480" w:lineRule="auto"/>
        <w:jc w:val="center"/>
        <w:rPr>
          <w:rFonts w:ascii="Times New Roman" w:hAnsi="Times New Roman" w:cs="Times New Roman"/>
          <w:b/>
          <w:color w:val="000000"/>
          <w:sz w:val="26"/>
          <w:szCs w:val="26"/>
        </w:rPr>
      </w:pPr>
      <w:r w:rsidRPr="00B23EB5">
        <w:rPr>
          <w:rFonts w:ascii="Times New Roman" w:hAnsi="Times New Roman" w:cs="Times New Roman"/>
          <w:b/>
          <w:color w:val="000000"/>
          <w:sz w:val="26"/>
          <w:szCs w:val="26"/>
        </w:rPr>
        <w:lastRenderedPageBreak/>
        <w:t>CHAPTER THREE</w:t>
      </w:r>
    </w:p>
    <w:p w:rsidR="00251EEE" w:rsidRPr="00B23EB5" w:rsidRDefault="00251EEE" w:rsidP="00251EEE">
      <w:pPr>
        <w:spacing w:after="0" w:line="480" w:lineRule="auto"/>
        <w:jc w:val="center"/>
        <w:rPr>
          <w:rFonts w:ascii="Times New Roman" w:hAnsi="Times New Roman" w:cs="Times New Roman"/>
          <w:b/>
          <w:color w:val="000000"/>
          <w:sz w:val="26"/>
          <w:szCs w:val="26"/>
          <w:lang w:val="yo-NG"/>
        </w:rPr>
      </w:pPr>
      <w:r w:rsidRPr="00B23EB5">
        <w:rPr>
          <w:rFonts w:ascii="Times New Roman" w:hAnsi="Times New Roman" w:cs="Times New Roman"/>
          <w:b/>
          <w:color w:val="000000"/>
          <w:sz w:val="26"/>
          <w:szCs w:val="26"/>
        </w:rPr>
        <w:t>RESEARCH METHODOLOGY</w:t>
      </w:r>
    </w:p>
    <w:p w:rsidR="00251EEE" w:rsidRPr="00B23EB5" w:rsidRDefault="00251EEE" w:rsidP="00251EEE">
      <w:pPr>
        <w:spacing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ab/>
        <w:t>This chapter explain</w:t>
      </w:r>
      <w:r w:rsidRPr="00B23EB5">
        <w:rPr>
          <w:rFonts w:ascii="Times New Roman" w:hAnsi="Times New Roman" w:cs="Times New Roman"/>
          <w:color w:val="000000"/>
          <w:sz w:val="26"/>
          <w:szCs w:val="26"/>
          <w:lang w:val="yo-NG"/>
        </w:rPr>
        <w:t xml:space="preserve">sthe research </w:t>
      </w:r>
      <w:r w:rsidRPr="00B23EB5">
        <w:rPr>
          <w:rFonts w:ascii="Times New Roman" w:hAnsi="Times New Roman" w:cs="Times New Roman"/>
          <w:color w:val="000000"/>
          <w:sz w:val="26"/>
          <w:szCs w:val="26"/>
        </w:rPr>
        <w:t>methodology adopted for this</w:t>
      </w:r>
      <w:r w:rsidRPr="00B23EB5">
        <w:rPr>
          <w:rFonts w:ascii="Times New Roman" w:hAnsi="Times New Roman" w:cs="Times New Roman"/>
          <w:color w:val="000000"/>
          <w:sz w:val="26"/>
          <w:szCs w:val="26"/>
          <w:lang w:val="yo-NG"/>
        </w:rPr>
        <w:t xml:space="preserve"> study.T</w:t>
      </w:r>
      <w:r w:rsidRPr="00B23EB5">
        <w:rPr>
          <w:rFonts w:ascii="Times New Roman" w:hAnsi="Times New Roman" w:cs="Times New Roman"/>
          <w:color w:val="000000"/>
          <w:sz w:val="26"/>
          <w:szCs w:val="26"/>
        </w:rPr>
        <w:t>o this end</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the review will be centered on the following sub-headings: </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Research design </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Population of the study </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Sample and sample techniques </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Research instrument</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lang w:val="yo-NG"/>
        </w:rPr>
        <w:t xml:space="preserve">Validation of </w:t>
      </w:r>
      <w:r w:rsidRPr="00B23EB5">
        <w:rPr>
          <w:rFonts w:ascii="Times New Roman" w:hAnsi="Times New Roman" w:cs="Times New Roman"/>
          <w:color w:val="000000"/>
          <w:sz w:val="26"/>
          <w:szCs w:val="26"/>
        </w:rPr>
        <w:t>Research Instrument</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lang w:val="yo-NG"/>
        </w:rPr>
        <w:t>Reliability of the instrument</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Administration</w:t>
      </w:r>
      <w:r w:rsidRPr="00B23EB5">
        <w:rPr>
          <w:rFonts w:ascii="Times New Roman" w:hAnsi="Times New Roman" w:cs="Times New Roman"/>
          <w:color w:val="000000"/>
          <w:sz w:val="26"/>
          <w:szCs w:val="26"/>
          <w:lang w:val="yo-NG"/>
        </w:rPr>
        <w:t xml:space="preserve"> and Collection of the Instrument</w:t>
      </w:r>
    </w:p>
    <w:p w:rsidR="00251EEE" w:rsidRPr="00B23EB5" w:rsidRDefault="00251EEE" w:rsidP="00251EEE">
      <w:pPr>
        <w:numPr>
          <w:ilvl w:val="0"/>
          <w:numId w:val="11"/>
        </w:numPr>
        <w:spacing w:after="0" w:line="48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Method o</w:t>
      </w:r>
      <w:r w:rsidRPr="00B23EB5">
        <w:rPr>
          <w:rFonts w:ascii="Times New Roman" w:hAnsi="Times New Roman" w:cs="Times New Roman"/>
          <w:color w:val="000000"/>
          <w:sz w:val="26"/>
          <w:szCs w:val="26"/>
          <w:lang w:val="yo-NG"/>
        </w:rPr>
        <w:t>f</w:t>
      </w:r>
      <w:r w:rsidRPr="00B23EB5">
        <w:rPr>
          <w:rFonts w:ascii="Times New Roman" w:hAnsi="Times New Roman" w:cs="Times New Roman"/>
          <w:color w:val="000000"/>
          <w:sz w:val="26"/>
          <w:szCs w:val="26"/>
        </w:rPr>
        <w:t xml:space="preserve"> Data Analysis</w:t>
      </w:r>
    </w:p>
    <w:p w:rsidR="00251EEE" w:rsidRPr="00B23EB5" w:rsidRDefault="00251EEE" w:rsidP="00251EEE">
      <w:pPr>
        <w:spacing w:line="48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Research Design </w:t>
      </w:r>
    </w:p>
    <w:p w:rsidR="00251EEE" w:rsidRPr="00B23EB5" w:rsidRDefault="00251EEE" w:rsidP="00251EEE">
      <w:pPr>
        <w:spacing w:line="480" w:lineRule="auto"/>
        <w:ind w:firstLine="720"/>
        <w:jc w:val="both"/>
        <w:rPr>
          <w:rFonts w:ascii="Times New Roman" w:hAnsi="Times New Roman" w:cs="Times New Roman"/>
          <w:b/>
          <w:color w:val="000000"/>
          <w:sz w:val="26"/>
          <w:szCs w:val="26"/>
        </w:rPr>
      </w:pPr>
      <w:r w:rsidRPr="00B23EB5">
        <w:rPr>
          <w:rFonts w:ascii="Times New Roman" w:hAnsi="Times New Roman" w:cs="Times New Roman"/>
          <w:color w:val="000000"/>
          <w:sz w:val="26"/>
          <w:szCs w:val="26"/>
        </w:rPr>
        <w:t xml:space="preserve">This </w:t>
      </w:r>
      <w:r w:rsidRPr="00B23EB5">
        <w:rPr>
          <w:rFonts w:ascii="Times New Roman" w:hAnsi="Times New Roman" w:cs="Times New Roman"/>
          <w:color w:val="000000"/>
          <w:sz w:val="26"/>
          <w:szCs w:val="26"/>
          <w:lang w:val="yo-NG"/>
        </w:rPr>
        <w:t xml:space="preserve">study </w:t>
      </w:r>
      <w:r w:rsidRPr="00B23EB5">
        <w:rPr>
          <w:rFonts w:ascii="Times New Roman" w:hAnsi="Times New Roman" w:cs="Times New Roman"/>
          <w:color w:val="000000"/>
          <w:sz w:val="26"/>
          <w:szCs w:val="26"/>
        </w:rPr>
        <w:t xml:space="preserve">is descriptive in nature. Descriptive research entails collection of research data that describes acts, events, or issues as they occur without any manipulation (Clarke, 2015). Descriptive survey is important in educational researches and it can be done either through the use of questionnaire, interview, or observation. Descriptive survey is considered appropriate for this </w:t>
      </w:r>
      <w:r w:rsidRPr="00B23EB5">
        <w:rPr>
          <w:rFonts w:ascii="Times New Roman" w:hAnsi="Times New Roman" w:cs="Times New Roman"/>
          <w:color w:val="000000"/>
          <w:sz w:val="26"/>
          <w:szCs w:val="26"/>
          <w:lang w:val="yo-NG"/>
        </w:rPr>
        <w:t>study</w:t>
      </w:r>
      <w:r w:rsidRPr="00B23EB5">
        <w:rPr>
          <w:rFonts w:ascii="Times New Roman" w:hAnsi="Times New Roman" w:cs="Times New Roman"/>
          <w:color w:val="000000"/>
          <w:sz w:val="26"/>
          <w:szCs w:val="26"/>
        </w:rPr>
        <w:t xml:space="preserve"> because the </w:t>
      </w:r>
      <w:r w:rsidRPr="00B23EB5">
        <w:rPr>
          <w:rFonts w:ascii="Times New Roman" w:hAnsi="Times New Roman" w:cs="Times New Roman"/>
          <w:color w:val="000000"/>
          <w:sz w:val="26"/>
          <w:szCs w:val="26"/>
          <w:lang w:val="yo-NG"/>
        </w:rPr>
        <w:t xml:space="preserve">instrument </w:t>
      </w:r>
      <w:r w:rsidRPr="00B23EB5">
        <w:rPr>
          <w:rFonts w:ascii="Times New Roman" w:hAnsi="Times New Roman" w:cs="Times New Roman"/>
          <w:color w:val="000000"/>
          <w:sz w:val="26"/>
          <w:szCs w:val="26"/>
          <w:lang w:val="yo-NG"/>
        </w:rPr>
        <w:lastRenderedPageBreak/>
        <w:t>usedseeks</w:t>
      </w:r>
      <w:r w:rsidRPr="00B23EB5">
        <w:rPr>
          <w:rFonts w:ascii="Times New Roman" w:hAnsi="Times New Roman" w:cs="Times New Roman"/>
          <w:color w:val="000000"/>
          <w:sz w:val="26"/>
          <w:szCs w:val="26"/>
        </w:rPr>
        <w:t xml:space="preserve"> to </w:t>
      </w:r>
      <w:r w:rsidRPr="00B23EB5">
        <w:rPr>
          <w:rFonts w:ascii="Times New Roman" w:eastAsia="Times New Roman" w:hAnsi="Times New Roman" w:cs="Times New Roman"/>
          <w:sz w:val="26"/>
          <w:szCs w:val="26"/>
          <w:lang w:eastAsia="en-GB"/>
        </w:rPr>
        <w:t>Comparative Analysis of School Resource Management in Public and Private Secondary Schools in Ilorin West Local Government Area, Kwara State</w:t>
      </w:r>
      <w:r w:rsidRPr="00B23EB5">
        <w:rPr>
          <w:rFonts w:ascii="Times New Roman" w:hAnsi="Times New Roman" w:cs="Times New Roman"/>
          <w:b/>
          <w:color w:val="000000"/>
          <w:sz w:val="26"/>
          <w:szCs w:val="26"/>
        </w:rPr>
        <w:t xml:space="preserve"> </w:t>
      </w:r>
    </w:p>
    <w:p w:rsidR="00251EEE" w:rsidRPr="00B23EB5" w:rsidRDefault="00251EEE" w:rsidP="00251EEE">
      <w:pPr>
        <w:spacing w:line="48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Population </w:t>
      </w:r>
      <w:r w:rsidRPr="00B23EB5">
        <w:rPr>
          <w:rFonts w:ascii="Times New Roman" w:hAnsi="Times New Roman" w:cs="Times New Roman"/>
          <w:b/>
          <w:color w:val="000000"/>
          <w:sz w:val="26"/>
          <w:szCs w:val="26"/>
          <w:lang w:val="yo-NG"/>
        </w:rPr>
        <w:t>o</w:t>
      </w:r>
      <w:r w:rsidRPr="00B23EB5">
        <w:rPr>
          <w:rFonts w:ascii="Times New Roman" w:hAnsi="Times New Roman" w:cs="Times New Roman"/>
          <w:b/>
          <w:color w:val="000000"/>
          <w:sz w:val="26"/>
          <w:szCs w:val="26"/>
        </w:rPr>
        <w:t xml:space="preserve">f </w:t>
      </w:r>
      <w:r w:rsidRPr="00B23EB5">
        <w:rPr>
          <w:rFonts w:ascii="Times New Roman" w:hAnsi="Times New Roman" w:cs="Times New Roman"/>
          <w:b/>
          <w:color w:val="000000"/>
          <w:sz w:val="26"/>
          <w:szCs w:val="26"/>
          <w:lang w:val="yo-NG"/>
        </w:rPr>
        <w:t>t</w:t>
      </w:r>
      <w:r w:rsidRPr="00B23EB5">
        <w:rPr>
          <w:rFonts w:ascii="Times New Roman" w:hAnsi="Times New Roman" w:cs="Times New Roman"/>
          <w:b/>
          <w:color w:val="000000"/>
          <w:sz w:val="26"/>
          <w:szCs w:val="26"/>
        </w:rPr>
        <w:t>he Study</w:t>
      </w:r>
    </w:p>
    <w:p w:rsidR="00251EEE" w:rsidRPr="00B23EB5" w:rsidRDefault="00251EEE" w:rsidP="00251EEE">
      <w:pPr>
        <w:spacing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The population of the study is made up of all secondary schools management in Secondary School</w:t>
      </w:r>
      <w:r w:rsidRPr="00B23EB5">
        <w:rPr>
          <w:rFonts w:ascii="Times New Roman" w:hAnsi="Times New Roman" w:cs="Times New Roman"/>
          <w:color w:val="000000"/>
          <w:sz w:val="26"/>
          <w:szCs w:val="26"/>
          <w:lang w:val="yo-NG"/>
        </w:rPr>
        <w:t>s</w:t>
      </w:r>
      <w:r w:rsidRPr="00B23EB5">
        <w:rPr>
          <w:rFonts w:ascii="Times New Roman" w:hAnsi="Times New Roman" w:cs="Times New Roman"/>
          <w:color w:val="000000"/>
          <w:sz w:val="26"/>
          <w:szCs w:val="26"/>
        </w:rPr>
        <w:t xml:space="preserve"> in</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Ilorin West Local Government, Kwara</w:t>
      </w:r>
      <w:r w:rsidRPr="00B23EB5">
        <w:rPr>
          <w:rFonts w:ascii="Times New Roman" w:hAnsi="Times New Roman" w:cs="Times New Roman"/>
          <w:color w:val="000000"/>
          <w:sz w:val="26"/>
          <w:szCs w:val="26"/>
          <w:lang w:val="yo-NG"/>
        </w:rPr>
        <w:t xml:space="preserve"> State, Nigeria</w:t>
      </w:r>
      <w:r w:rsidRPr="00B23EB5">
        <w:rPr>
          <w:rFonts w:ascii="Times New Roman" w:hAnsi="Times New Roman" w:cs="Times New Roman"/>
          <w:color w:val="000000"/>
          <w:sz w:val="26"/>
          <w:szCs w:val="26"/>
        </w:rPr>
        <w:t>.</w:t>
      </w:r>
    </w:p>
    <w:p w:rsidR="00251EEE" w:rsidRPr="00B23EB5" w:rsidRDefault="00251EEE" w:rsidP="00251EEE">
      <w:pPr>
        <w:spacing w:line="48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Sample </w:t>
      </w:r>
      <w:r w:rsidRPr="00B23EB5">
        <w:rPr>
          <w:rFonts w:ascii="Times New Roman" w:hAnsi="Times New Roman" w:cs="Times New Roman"/>
          <w:b/>
          <w:color w:val="000000"/>
          <w:sz w:val="26"/>
          <w:szCs w:val="26"/>
          <w:lang w:val="yo-NG"/>
        </w:rPr>
        <w:t xml:space="preserve">and Sampling </w:t>
      </w:r>
      <w:r w:rsidRPr="00B23EB5">
        <w:rPr>
          <w:rFonts w:ascii="Times New Roman" w:hAnsi="Times New Roman" w:cs="Times New Roman"/>
          <w:b/>
          <w:color w:val="000000"/>
          <w:sz w:val="26"/>
          <w:szCs w:val="26"/>
        </w:rPr>
        <w:t xml:space="preserve">Techniques  </w:t>
      </w:r>
    </w:p>
    <w:p w:rsidR="00251EEE" w:rsidRPr="00B23EB5" w:rsidRDefault="00251EEE" w:rsidP="00251EEE">
      <w:pPr>
        <w:spacing w:line="480" w:lineRule="auto"/>
        <w:ind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Out of the total number of Secondary School</w:t>
      </w:r>
      <w:r w:rsidRPr="00B23EB5">
        <w:rPr>
          <w:rFonts w:ascii="Times New Roman" w:hAnsi="Times New Roman" w:cs="Times New Roman"/>
          <w:color w:val="000000"/>
          <w:sz w:val="26"/>
          <w:szCs w:val="26"/>
          <w:lang w:val="yo-NG"/>
        </w:rPr>
        <w:t>s</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in</w:t>
      </w:r>
      <w:r w:rsidRPr="00B23EB5">
        <w:rPr>
          <w:rFonts w:ascii="Times New Roman" w:hAnsi="Times New Roman" w:cs="Times New Roman"/>
          <w:color w:val="000000"/>
          <w:sz w:val="26"/>
          <w:szCs w:val="26"/>
        </w:rPr>
        <w:t xml:space="preserve"> Ilorin West,</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Kwara</w:t>
      </w:r>
      <w:r w:rsidRPr="00B23EB5">
        <w:rPr>
          <w:rFonts w:ascii="Times New Roman" w:hAnsi="Times New Roman" w:cs="Times New Roman"/>
          <w:color w:val="000000"/>
          <w:sz w:val="26"/>
          <w:szCs w:val="26"/>
          <w:lang w:val="yo-NG"/>
        </w:rPr>
        <w:t xml:space="preserve"> State, </w:t>
      </w:r>
      <w:r w:rsidRPr="00B23EB5">
        <w:rPr>
          <w:rFonts w:ascii="Times New Roman" w:hAnsi="Times New Roman" w:cs="Times New Roman"/>
          <w:color w:val="000000"/>
          <w:sz w:val="26"/>
          <w:szCs w:val="26"/>
        </w:rPr>
        <w:t xml:space="preserve">twenty (20) </w:t>
      </w:r>
      <w:r w:rsidRPr="00B23EB5">
        <w:rPr>
          <w:rFonts w:ascii="Times New Roman" w:hAnsi="Times New Roman" w:cs="Times New Roman"/>
          <w:color w:val="000000"/>
          <w:sz w:val="26"/>
          <w:szCs w:val="26"/>
          <w:lang w:val="yo-NG"/>
        </w:rPr>
        <w:t>Secondary</w:t>
      </w:r>
      <w:r w:rsidRPr="00B23EB5">
        <w:rPr>
          <w:rFonts w:ascii="Times New Roman" w:hAnsi="Times New Roman" w:cs="Times New Roman"/>
          <w:color w:val="000000"/>
          <w:sz w:val="26"/>
          <w:szCs w:val="26"/>
        </w:rPr>
        <w:t xml:space="preserve"> Schools were randomly selected</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 xml:space="preserve">to form the sample. The sampling was further restricted to </w:t>
      </w:r>
      <w:r w:rsidRPr="00B23EB5">
        <w:rPr>
          <w:rFonts w:ascii="Times New Roman" w:hAnsi="Times New Roman" w:cs="Times New Roman"/>
          <w:color w:val="000000"/>
          <w:sz w:val="26"/>
          <w:szCs w:val="26"/>
          <w:lang w:val="yo-NG"/>
        </w:rPr>
        <w:t>Two</w:t>
      </w:r>
      <w:r w:rsidRPr="00B23EB5">
        <w:rPr>
          <w:rFonts w:ascii="Times New Roman" w:hAnsi="Times New Roman" w:cs="Times New Roman"/>
          <w:color w:val="000000"/>
          <w:sz w:val="26"/>
          <w:szCs w:val="26"/>
        </w:rPr>
        <w:t xml:space="preserve"> hundred management staffs </w:t>
      </w:r>
      <w:r w:rsidRPr="00B23EB5">
        <w:rPr>
          <w:rFonts w:ascii="Times New Roman" w:hAnsi="Times New Roman" w:cs="Times New Roman"/>
          <w:color w:val="000000"/>
          <w:sz w:val="26"/>
          <w:szCs w:val="26"/>
          <w:lang w:val="yo-NG"/>
        </w:rPr>
        <w:t xml:space="preserve">in the </w:t>
      </w:r>
      <w:r w:rsidRPr="00B23EB5">
        <w:rPr>
          <w:rFonts w:ascii="Times New Roman" w:hAnsi="Times New Roman" w:cs="Times New Roman"/>
          <w:color w:val="000000"/>
          <w:sz w:val="26"/>
          <w:szCs w:val="26"/>
        </w:rPr>
        <w:t>Secondary</w:t>
      </w:r>
      <w:r w:rsidRPr="00B23EB5">
        <w:rPr>
          <w:rFonts w:ascii="Times New Roman" w:hAnsi="Times New Roman" w:cs="Times New Roman"/>
          <w:color w:val="000000"/>
          <w:sz w:val="26"/>
          <w:szCs w:val="26"/>
          <w:lang w:val="yo-NG"/>
        </w:rPr>
        <w:t xml:space="preserve"> Schools </w:t>
      </w:r>
      <w:r w:rsidRPr="00B23EB5">
        <w:rPr>
          <w:rFonts w:ascii="Times New Roman" w:hAnsi="Times New Roman" w:cs="Times New Roman"/>
          <w:color w:val="000000"/>
          <w:sz w:val="26"/>
          <w:szCs w:val="26"/>
        </w:rPr>
        <w:t>randomly selected</w:t>
      </w:r>
      <w:r w:rsidRPr="00B23EB5">
        <w:rPr>
          <w:rFonts w:ascii="Times New Roman" w:hAnsi="Times New Roman" w:cs="Times New Roman"/>
          <w:color w:val="000000"/>
          <w:sz w:val="26"/>
          <w:szCs w:val="26"/>
          <w:lang w:val="yo-NG"/>
        </w:rPr>
        <w:t>.</w:t>
      </w:r>
    </w:p>
    <w:p w:rsidR="00251EEE" w:rsidRPr="00B23EB5" w:rsidRDefault="00251EEE" w:rsidP="00251EEE">
      <w:pPr>
        <w:spacing w:line="24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Research Instrument  </w:t>
      </w:r>
    </w:p>
    <w:p w:rsidR="00251EEE" w:rsidRPr="00B23EB5" w:rsidRDefault="00251EEE" w:rsidP="00251EEE">
      <w:pPr>
        <w:spacing w:line="480" w:lineRule="auto"/>
        <w:ind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 xml:space="preserve">To collect the required data for this </w:t>
      </w:r>
      <w:r w:rsidRPr="00B23EB5">
        <w:rPr>
          <w:rFonts w:ascii="Times New Roman" w:hAnsi="Times New Roman" w:cs="Times New Roman"/>
          <w:color w:val="000000"/>
          <w:sz w:val="26"/>
          <w:szCs w:val="26"/>
          <w:lang w:val="yo-NG"/>
        </w:rPr>
        <w:t>study</w:t>
      </w:r>
      <w:r w:rsidRPr="00B23EB5">
        <w:rPr>
          <w:rFonts w:ascii="Times New Roman" w:hAnsi="Times New Roman" w:cs="Times New Roman"/>
          <w:color w:val="000000"/>
          <w:sz w:val="26"/>
          <w:szCs w:val="26"/>
        </w:rPr>
        <w:t>, the research</w:t>
      </w:r>
      <w:r w:rsidRPr="00B23EB5">
        <w:rPr>
          <w:rFonts w:ascii="Times New Roman" w:hAnsi="Times New Roman" w:cs="Times New Roman"/>
          <w:color w:val="000000"/>
          <w:sz w:val="26"/>
          <w:szCs w:val="26"/>
          <w:lang w:val="yo-NG"/>
        </w:rPr>
        <w:t>er</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 xml:space="preserve">has adapted to the use of </w:t>
      </w:r>
      <w:r w:rsidRPr="00B23EB5">
        <w:rPr>
          <w:rFonts w:ascii="Times New Roman" w:hAnsi="Times New Roman" w:cs="Times New Roman"/>
          <w:color w:val="000000"/>
          <w:sz w:val="26"/>
          <w:szCs w:val="26"/>
        </w:rPr>
        <w:t xml:space="preserve">questionnaire particularly, </w:t>
      </w:r>
      <w:r w:rsidRPr="00B23EB5">
        <w:rPr>
          <w:rFonts w:ascii="Times New Roman" w:hAnsi="Times New Roman" w:cs="Times New Roman"/>
          <w:color w:val="000000"/>
          <w:sz w:val="26"/>
          <w:szCs w:val="26"/>
          <w:lang w:val="yo-NG"/>
        </w:rPr>
        <w:t>because it</w:t>
      </w:r>
      <w:r w:rsidRPr="00B23EB5">
        <w:rPr>
          <w:rFonts w:ascii="Times New Roman" w:hAnsi="Times New Roman" w:cs="Times New Roman"/>
          <w:color w:val="000000"/>
          <w:sz w:val="26"/>
          <w:szCs w:val="26"/>
        </w:rPr>
        <w:t xml:space="preserve"> allow</w:t>
      </w:r>
      <w:r w:rsidRPr="00B23EB5">
        <w:rPr>
          <w:rFonts w:ascii="Times New Roman" w:hAnsi="Times New Roman" w:cs="Times New Roman"/>
          <w:color w:val="000000"/>
          <w:sz w:val="26"/>
          <w:szCs w:val="26"/>
          <w:lang w:val="yo-NG"/>
        </w:rPr>
        <w:t>s</w:t>
      </w:r>
      <w:r w:rsidRPr="00B23EB5">
        <w:rPr>
          <w:rFonts w:ascii="Times New Roman" w:hAnsi="Times New Roman" w:cs="Times New Roman"/>
          <w:color w:val="000000"/>
          <w:sz w:val="26"/>
          <w:szCs w:val="26"/>
        </w:rPr>
        <w:t xml:space="preserve"> the collection of information from respondents without prejudice or bias. The questionnaire is a sample </w:t>
      </w:r>
      <w:r w:rsidRPr="00B23EB5">
        <w:rPr>
          <w:rFonts w:ascii="Times New Roman" w:hAnsi="Times New Roman" w:cs="Times New Roman"/>
          <w:color w:val="000000"/>
          <w:sz w:val="26"/>
          <w:szCs w:val="26"/>
          <w:lang w:val="yo-NG"/>
        </w:rPr>
        <w:t xml:space="preserve">research instrument </w:t>
      </w:r>
      <w:r w:rsidRPr="00B23EB5">
        <w:rPr>
          <w:rFonts w:ascii="Times New Roman" w:hAnsi="Times New Roman" w:cs="Times New Roman"/>
          <w:color w:val="000000"/>
          <w:sz w:val="26"/>
          <w:szCs w:val="26"/>
        </w:rPr>
        <w:t>which allows the research</w:t>
      </w:r>
      <w:r w:rsidRPr="00B23EB5">
        <w:rPr>
          <w:rFonts w:ascii="Times New Roman" w:hAnsi="Times New Roman" w:cs="Times New Roman"/>
          <w:color w:val="000000"/>
          <w:sz w:val="26"/>
          <w:szCs w:val="26"/>
          <w:lang w:val="yo-NG"/>
        </w:rPr>
        <w:t>er</w:t>
      </w:r>
      <w:r w:rsidRPr="00B23EB5">
        <w:rPr>
          <w:rFonts w:ascii="Times New Roman" w:hAnsi="Times New Roman" w:cs="Times New Roman"/>
          <w:color w:val="000000"/>
          <w:sz w:val="26"/>
          <w:szCs w:val="26"/>
        </w:rPr>
        <w:t xml:space="preserve"> to obtain information</w:t>
      </w:r>
      <w:r w:rsidRPr="00B23EB5">
        <w:rPr>
          <w:rFonts w:ascii="Times New Roman" w:hAnsi="Times New Roman" w:cs="Times New Roman"/>
          <w:color w:val="000000"/>
          <w:sz w:val="26"/>
          <w:szCs w:val="26"/>
          <w:lang w:val="yo-NG"/>
        </w:rPr>
        <w:t xml:space="preserve"> from randomely selected Secondary School </w:t>
      </w:r>
      <w:r w:rsidRPr="00B23EB5">
        <w:rPr>
          <w:rFonts w:ascii="Times New Roman" w:hAnsi="Times New Roman" w:cs="Times New Roman"/>
          <w:color w:val="000000"/>
          <w:sz w:val="26"/>
          <w:szCs w:val="26"/>
        </w:rPr>
        <w:t>management</w:t>
      </w:r>
      <w:r w:rsidRPr="00B23EB5">
        <w:rPr>
          <w:rFonts w:ascii="Times New Roman" w:hAnsi="Times New Roman" w:cs="Times New Roman"/>
          <w:color w:val="000000"/>
          <w:sz w:val="26"/>
          <w:szCs w:val="26"/>
          <w:lang w:val="yo-NG"/>
        </w:rPr>
        <w:t xml:space="preserve"> in</w:t>
      </w:r>
      <w:r w:rsidRPr="00B23EB5">
        <w:rPr>
          <w:rFonts w:ascii="Times New Roman" w:hAnsi="Times New Roman" w:cs="Times New Roman"/>
          <w:color w:val="000000"/>
          <w:sz w:val="26"/>
          <w:szCs w:val="26"/>
        </w:rPr>
        <w:t xml:space="preserve"> Ilorin West,</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Kwara</w:t>
      </w:r>
      <w:r w:rsidRPr="00B23EB5">
        <w:rPr>
          <w:rFonts w:ascii="Times New Roman" w:hAnsi="Times New Roman" w:cs="Times New Roman"/>
          <w:color w:val="000000"/>
          <w:sz w:val="26"/>
          <w:szCs w:val="26"/>
          <w:lang w:val="yo-NG"/>
        </w:rPr>
        <w:t xml:space="preserve"> State, Nigeria. The </w:t>
      </w:r>
      <w:r w:rsidRPr="00B23EB5">
        <w:rPr>
          <w:rFonts w:ascii="Times New Roman" w:hAnsi="Times New Roman" w:cs="Times New Roman"/>
          <w:color w:val="000000"/>
          <w:sz w:val="26"/>
          <w:szCs w:val="26"/>
        </w:rPr>
        <w:t>questionnaire</w:t>
      </w:r>
      <w:r w:rsidRPr="00B23EB5">
        <w:rPr>
          <w:rFonts w:ascii="Times New Roman" w:hAnsi="Times New Roman" w:cs="Times New Roman"/>
          <w:color w:val="000000"/>
          <w:sz w:val="26"/>
          <w:szCs w:val="26"/>
          <w:lang w:val="yo-NG"/>
        </w:rPr>
        <w:t xml:space="preserve"> was</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titled, “</w:t>
      </w:r>
      <w:r w:rsidRPr="00B23EB5">
        <w:rPr>
          <w:rFonts w:ascii="Times New Roman" w:eastAsia="Times New Roman" w:hAnsi="Times New Roman" w:cs="Times New Roman"/>
          <w:sz w:val="26"/>
          <w:szCs w:val="26"/>
          <w:lang w:eastAsia="en-GB"/>
        </w:rPr>
        <w:t xml:space="preserve">Comparative Analysis of School Resource Management in Public and Private Secondary </w:t>
      </w:r>
      <w:r w:rsidRPr="00B23EB5">
        <w:rPr>
          <w:rFonts w:ascii="Times New Roman" w:hAnsi="Times New Roman" w:cs="Times New Roman"/>
          <w:color w:val="000000"/>
          <w:sz w:val="26"/>
          <w:szCs w:val="26"/>
        </w:rPr>
        <w:t>Questionnaire (CASRMPPSSQ</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 xml:space="preserve">The questionnaire was </w:t>
      </w:r>
      <w:r w:rsidRPr="00B23EB5">
        <w:rPr>
          <w:rFonts w:ascii="Times New Roman" w:hAnsi="Times New Roman" w:cs="Times New Roman"/>
          <w:color w:val="000000"/>
          <w:sz w:val="26"/>
          <w:szCs w:val="26"/>
          <w:lang w:val="yo-NG"/>
        </w:rPr>
        <w:t xml:space="preserve">made up of </w:t>
      </w:r>
      <w:r w:rsidRPr="00B23EB5">
        <w:rPr>
          <w:rFonts w:ascii="Times New Roman" w:hAnsi="Times New Roman" w:cs="Times New Roman"/>
          <w:color w:val="000000"/>
          <w:sz w:val="26"/>
          <w:szCs w:val="26"/>
        </w:rPr>
        <w:t xml:space="preserve">two </w:t>
      </w:r>
      <w:r w:rsidRPr="00B23EB5">
        <w:rPr>
          <w:rFonts w:ascii="Times New Roman" w:hAnsi="Times New Roman" w:cs="Times New Roman"/>
          <w:color w:val="000000"/>
          <w:sz w:val="26"/>
          <w:szCs w:val="26"/>
          <w:lang w:val="yo-NG"/>
        </w:rPr>
        <w:t xml:space="preserve">sections, A, </w:t>
      </w:r>
      <w:r w:rsidRPr="00B23EB5">
        <w:rPr>
          <w:rFonts w:ascii="Times New Roman" w:hAnsi="Times New Roman" w:cs="Times New Roman"/>
          <w:color w:val="000000"/>
          <w:sz w:val="26"/>
          <w:szCs w:val="26"/>
        </w:rPr>
        <w:t xml:space="preserve">and </w:t>
      </w:r>
      <w:r w:rsidRPr="00B23EB5">
        <w:rPr>
          <w:rFonts w:ascii="Times New Roman" w:hAnsi="Times New Roman" w:cs="Times New Roman"/>
          <w:color w:val="000000"/>
          <w:sz w:val="26"/>
          <w:szCs w:val="26"/>
          <w:lang w:val="yo-NG"/>
        </w:rPr>
        <w:t>B.</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Section</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 xml:space="preserve">A </w:t>
      </w:r>
      <w:r w:rsidRPr="00B23EB5">
        <w:rPr>
          <w:rFonts w:ascii="Times New Roman" w:hAnsi="Times New Roman" w:cs="Times New Roman"/>
          <w:color w:val="000000"/>
          <w:sz w:val="26"/>
          <w:szCs w:val="26"/>
        </w:rPr>
        <w:t>con</w:t>
      </w:r>
      <w:r w:rsidRPr="00B23EB5">
        <w:rPr>
          <w:rFonts w:ascii="Times New Roman" w:hAnsi="Times New Roman" w:cs="Times New Roman"/>
          <w:color w:val="000000"/>
          <w:sz w:val="26"/>
          <w:szCs w:val="26"/>
          <w:lang w:val="yo-NG"/>
        </w:rPr>
        <w:t>sists</w:t>
      </w:r>
      <w:r w:rsidRPr="00B23EB5">
        <w:rPr>
          <w:rFonts w:ascii="Times New Roman" w:hAnsi="Times New Roman" w:cs="Times New Roman"/>
          <w:color w:val="000000"/>
          <w:sz w:val="26"/>
          <w:szCs w:val="26"/>
        </w:rPr>
        <w:t xml:space="preserve"> of the </w:t>
      </w:r>
      <w:r w:rsidRPr="00B23EB5">
        <w:rPr>
          <w:rFonts w:ascii="Times New Roman" w:hAnsi="Times New Roman" w:cs="Times New Roman"/>
          <w:color w:val="000000"/>
          <w:sz w:val="26"/>
          <w:szCs w:val="26"/>
          <w:lang w:val="yo-NG"/>
        </w:rPr>
        <w:t xml:space="preserve">demographic characteristics of the </w:t>
      </w:r>
      <w:r w:rsidRPr="00B23EB5">
        <w:rPr>
          <w:rFonts w:ascii="Times New Roman" w:hAnsi="Times New Roman" w:cs="Times New Roman"/>
          <w:color w:val="000000"/>
          <w:sz w:val="26"/>
          <w:szCs w:val="26"/>
          <w:lang w:val="yo-NG"/>
        </w:rPr>
        <w:lastRenderedPageBreak/>
        <w:t xml:space="preserve">respondents referred to as </w:t>
      </w:r>
      <w:r w:rsidRPr="00B23EB5">
        <w:rPr>
          <w:rFonts w:ascii="Times New Roman" w:hAnsi="Times New Roman" w:cs="Times New Roman"/>
          <w:color w:val="000000"/>
          <w:sz w:val="26"/>
          <w:szCs w:val="26"/>
        </w:rPr>
        <w:t>Personal Data</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 xml:space="preserve">Section </w:t>
      </w:r>
      <w:r w:rsidRPr="00B23EB5">
        <w:rPr>
          <w:rFonts w:ascii="Times New Roman" w:hAnsi="Times New Roman" w:cs="Times New Roman"/>
          <w:color w:val="000000"/>
          <w:sz w:val="26"/>
          <w:szCs w:val="26"/>
        </w:rPr>
        <w:t>B con</w:t>
      </w:r>
      <w:r w:rsidRPr="00B23EB5">
        <w:rPr>
          <w:rFonts w:ascii="Times New Roman" w:hAnsi="Times New Roman" w:cs="Times New Roman"/>
          <w:color w:val="000000"/>
          <w:sz w:val="26"/>
          <w:szCs w:val="26"/>
          <w:lang w:val="yo-NG"/>
        </w:rPr>
        <w:t>sists of</w:t>
      </w:r>
      <w:r w:rsidRPr="00B23EB5">
        <w:rPr>
          <w:rFonts w:ascii="Times New Roman" w:hAnsi="Times New Roman" w:cs="Times New Roman"/>
          <w:color w:val="000000"/>
          <w:sz w:val="26"/>
          <w:szCs w:val="26"/>
        </w:rPr>
        <w:t xml:space="preserve"> </w:t>
      </w:r>
      <w:r w:rsidRPr="00B23EB5">
        <w:rPr>
          <w:rFonts w:ascii="Times New Roman" w:eastAsia="Times New Roman" w:hAnsi="Times New Roman" w:cs="Times New Roman"/>
          <w:sz w:val="26"/>
          <w:szCs w:val="26"/>
          <w:lang w:eastAsia="en-GB"/>
        </w:rPr>
        <w:t>Comparative Analysis of School Resource Management in Public and Private Secondary</w:t>
      </w:r>
      <w:r w:rsidRPr="00B23EB5">
        <w:rPr>
          <w:rFonts w:ascii="Times New Roman" w:hAnsi="Times New Roman" w:cs="Times New Roman"/>
          <w:color w:val="000000"/>
          <w:sz w:val="26"/>
          <w:szCs w:val="26"/>
        </w:rPr>
        <w:t>. To obtain information from the respondents</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each item </w:t>
      </w:r>
      <w:r w:rsidRPr="00B23EB5">
        <w:rPr>
          <w:rFonts w:ascii="Times New Roman" w:hAnsi="Times New Roman" w:cs="Times New Roman"/>
          <w:color w:val="000000"/>
          <w:sz w:val="26"/>
          <w:szCs w:val="26"/>
          <w:lang w:val="yo-NG"/>
        </w:rPr>
        <w:t>wa</w:t>
      </w:r>
      <w:r w:rsidRPr="00B23EB5">
        <w:rPr>
          <w:rFonts w:ascii="Times New Roman" w:hAnsi="Times New Roman" w:cs="Times New Roman"/>
          <w:color w:val="000000"/>
          <w:sz w:val="26"/>
          <w:szCs w:val="26"/>
        </w:rPr>
        <w:t xml:space="preserve">s divided into </w:t>
      </w:r>
      <w:r w:rsidRPr="00B23EB5">
        <w:rPr>
          <w:rFonts w:ascii="Times New Roman" w:hAnsi="Times New Roman" w:cs="Times New Roman"/>
          <w:color w:val="000000"/>
          <w:sz w:val="26"/>
          <w:szCs w:val="26"/>
          <w:lang w:val="yo-NG"/>
        </w:rPr>
        <w:t xml:space="preserve">four </w:t>
      </w:r>
      <w:r w:rsidRPr="00B23EB5">
        <w:rPr>
          <w:rFonts w:ascii="Times New Roman" w:hAnsi="Times New Roman" w:cs="Times New Roman"/>
          <w:color w:val="000000"/>
          <w:sz w:val="26"/>
          <w:szCs w:val="26"/>
        </w:rPr>
        <w:t xml:space="preserve">responses: </w:t>
      </w:r>
      <w:r w:rsidRPr="00B23EB5">
        <w:rPr>
          <w:rFonts w:ascii="Times New Roman" w:hAnsi="Times New Roman" w:cs="Times New Roman"/>
          <w:color w:val="000000"/>
          <w:sz w:val="26"/>
          <w:szCs w:val="26"/>
          <w:lang w:val="yo-NG"/>
        </w:rPr>
        <w:t xml:space="preserve">Strongly </w:t>
      </w:r>
      <w:r w:rsidRPr="00B23EB5">
        <w:rPr>
          <w:rFonts w:ascii="Times New Roman" w:hAnsi="Times New Roman" w:cs="Times New Roman"/>
          <w:color w:val="000000"/>
          <w:sz w:val="26"/>
          <w:szCs w:val="26"/>
        </w:rPr>
        <w:t>Agree</w:t>
      </w:r>
      <w:r w:rsidRPr="00B23EB5">
        <w:rPr>
          <w:rFonts w:ascii="Times New Roman" w:hAnsi="Times New Roman" w:cs="Times New Roman"/>
          <w:color w:val="000000"/>
          <w:sz w:val="26"/>
          <w:szCs w:val="26"/>
          <w:lang w:val="yo-NG"/>
        </w:rPr>
        <w:t>d,</w:t>
      </w:r>
      <w:r w:rsidRPr="00B23EB5">
        <w:rPr>
          <w:rFonts w:ascii="Times New Roman" w:hAnsi="Times New Roman" w:cs="Times New Roman"/>
          <w:color w:val="000000"/>
          <w:sz w:val="26"/>
          <w:szCs w:val="26"/>
        </w:rPr>
        <w:t xml:space="preserve"> Agree</w:t>
      </w:r>
      <w:r w:rsidRPr="00B23EB5">
        <w:rPr>
          <w:rFonts w:ascii="Times New Roman" w:hAnsi="Times New Roman" w:cs="Times New Roman"/>
          <w:color w:val="000000"/>
          <w:sz w:val="26"/>
          <w:szCs w:val="26"/>
          <w:lang w:val="yo-NG"/>
        </w:rPr>
        <w:t>d,</w:t>
      </w:r>
      <w:r w:rsidRPr="00B23EB5">
        <w:rPr>
          <w:rFonts w:ascii="Times New Roman" w:hAnsi="Times New Roman" w:cs="Times New Roman"/>
          <w:color w:val="000000"/>
          <w:sz w:val="26"/>
          <w:szCs w:val="26"/>
        </w:rPr>
        <w:t xml:space="preserve"> Disagree</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and </w:t>
      </w:r>
      <w:r w:rsidRPr="00B23EB5">
        <w:rPr>
          <w:rFonts w:ascii="Times New Roman" w:hAnsi="Times New Roman" w:cs="Times New Roman"/>
          <w:color w:val="000000"/>
          <w:sz w:val="26"/>
          <w:szCs w:val="26"/>
          <w:lang w:val="yo-NG"/>
        </w:rPr>
        <w:t xml:space="preserve">Strongly </w:t>
      </w:r>
      <w:r w:rsidRPr="00B23EB5">
        <w:rPr>
          <w:rFonts w:ascii="Times New Roman" w:hAnsi="Times New Roman" w:cs="Times New Roman"/>
          <w:color w:val="000000"/>
          <w:sz w:val="26"/>
          <w:szCs w:val="26"/>
        </w:rPr>
        <w:t>Disagree</w:t>
      </w:r>
      <w:r w:rsidRPr="00B23EB5">
        <w:rPr>
          <w:rFonts w:ascii="Times New Roman" w:hAnsi="Times New Roman" w:cs="Times New Roman"/>
          <w:color w:val="000000"/>
          <w:sz w:val="26"/>
          <w:szCs w:val="26"/>
          <w:lang w:val="yo-NG"/>
        </w:rPr>
        <w:t>d</w:t>
      </w:r>
      <w:r w:rsidRPr="00B23EB5">
        <w:rPr>
          <w:rFonts w:ascii="Times New Roman" w:hAnsi="Times New Roman" w:cs="Times New Roman"/>
          <w:color w:val="000000"/>
          <w:sz w:val="26"/>
          <w:szCs w:val="26"/>
        </w:rPr>
        <w:t>.</w:t>
      </w:r>
    </w:p>
    <w:p w:rsidR="00251EEE" w:rsidRPr="00B23EB5" w:rsidRDefault="00251EEE" w:rsidP="00251EEE">
      <w:pPr>
        <w:spacing w:line="480" w:lineRule="auto"/>
        <w:jc w:val="both"/>
        <w:rPr>
          <w:rFonts w:ascii="Times New Roman" w:hAnsi="Times New Roman" w:cs="Times New Roman"/>
          <w:color w:val="000000"/>
          <w:sz w:val="26"/>
          <w:szCs w:val="26"/>
          <w:lang w:val="yo-NG"/>
        </w:rPr>
      </w:pPr>
      <w:r w:rsidRPr="00B23EB5">
        <w:rPr>
          <w:rFonts w:ascii="Times New Roman" w:hAnsi="Times New Roman" w:cs="Times New Roman"/>
          <w:b/>
          <w:color w:val="000000"/>
          <w:sz w:val="26"/>
          <w:szCs w:val="26"/>
          <w:lang w:val="yo-NG"/>
        </w:rPr>
        <w:t xml:space="preserve">Validation of </w:t>
      </w:r>
      <w:r w:rsidRPr="00B23EB5">
        <w:rPr>
          <w:rFonts w:ascii="Times New Roman" w:hAnsi="Times New Roman" w:cs="Times New Roman"/>
          <w:b/>
          <w:color w:val="000000"/>
          <w:sz w:val="26"/>
          <w:szCs w:val="26"/>
        </w:rPr>
        <w:t>the Instrument</w:t>
      </w:r>
    </w:p>
    <w:p w:rsidR="00251EEE" w:rsidRPr="00B23EB5" w:rsidRDefault="00251EEE" w:rsidP="00251EEE">
      <w:pPr>
        <w:spacing w:line="480" w:lineRule="auto"/>
        <w:ind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 xml:space="preserve">The </w:t>
      </w:r>
      <w:r w:rsidRPr="00B23EB5">
        <w:rPr>
          <w:rFonts w:ascii="Times New Roman" w:hAnsi="Times New Roman" w:cs="Times New Roman"/>
          <w:color w:val="000000"/>
          <w:sz w:val="26"/>
          <w:szCs w:val="26"/>
          <w:lang w:val="yo-NG"/>
        </w:rPr>
        <w:t xml:space="preserve">research </w:t>
      </w:r>
      <w:r w:rsidRPr="00B23EB5">
        <w:rPr>
          <w:rFonts w:ascii="Times New Roman" w:hAnsi="Times New Roman" w:cs="Times New Roman"/>
          <w:color w:val="000000"/>
          <w:sz w:val="26"/>
          <w:szCs w:val="26"/>
        </w:rPr>
        <w:t>instrument designed for this study w</w:t>
      </w:r>
      <w:r w:rsidRPr="00B23EB5">
        <w:rPr>
          <w:rFonts w:ascii="Times New Roman" w:hAnsi="Times New Roman" w:cs="Times New Roman"/>
          <w:color w:val="000000"/>
          <w:sz w:val="26"/>
          <w:szCs w:val="26"/>
          <w:lang w:val="yo-NG"/>
        </w:rPr>
        <w:t>as</w:t>
      </w:r>
      <w:r w:rsidRPr="00B23EB5">
        <w:rPr>
          <w:rFonts w:ascii="Times New Roman" w:hAnsi="Times New Roman" w:cs="Times New Roman"/>
          <w:color w:val="000000"/>
          <w:sz w:val="26"/>
          <w:szCs w:val="26"/>
        </w:rPr>
        <w:t xml:space="preserve"> subjected to scrutiny by </w:t>
      </w:r>
      <w:r w:rsidRPr="00B23EB5">
        <w:rPr>
          <w:rFonts w:ascii="Times New Roman" w:hAnsi="Times New Roman" w:cs="Times New Roman"/>
          <w:color w:val="000000"/>
          <w:sz w:val="26"/>
          <w:szCs w:val="26"/>
          <w:lang w:val="yo-NG"/>
        </w:rPr>
        <w:t xml:space="preserve">the </w:t>
      </w:r>
      <w:r w:rsidRPr="00B23EB5">
        <w:rPr>
          <w:rFonts w:ascii="Times New Roman" w:hAnsi="Times New Roman" w:cs="Times New Roman"/>
          <w:color w:val="000000"/>
          <w:sz w:val="26"/>
          <w:szCs w:val="26"/>
        </w:rPr>
        <w:t xml:space="preserve">research supervisor in the Faculty of Education, Professional Diploma in Education, and Kwara state College of Education. Ilorin. </w:t>
      </w:r>
      <w:r w:rsidRPr="00B23EB5">
        <w:rPr>
          <w:rFonts w:ascii="Times New Roman" w:hAnsi="Times New Roman" w:cs="Times New Roman"/>
          <w:color w:val="000000"/>
          <w:sz w:val="26"/>
          <w:szCs w:val="26"/>
          <w:lang w:val="yo-NG"/>
        </w:rPr>
        <w:t>After going</w:t>
      </w:r>
      <w:r w:rsidRPr="00B23EB5">
        <w:rPr>
          <w:rFonts w:ascii="Times New Roman" w:hAnsi="Times New Roman" w:cs="Times New Roman"/>
          <w:color w:val="000000"/>
          <w:sz w:val="26"/>
          <w:szCs w:val="26"/>
        </w:rPr>
        <w:t xml:space="preserve"> through and ask</w:t>
      </w:r>
      <w:r w:rsidRPr="00B23EB5">
        <w:rPr>
          <w:rFonts w:ascii="Times New Roman" w:hAnsi="Times New Roman" w:cs="Times New Roman"/>
          <w:color w:val="000000"/>
          <w:sz w:val="26"/>
          <w:szCs w:val="26"/>
          <w:lang w:val="yo-NG"/>
        </w:rPr>
        <w:t>ing</w:t>
      </w:r>
      <w:r w:rsidRPr="00B23EB5">
        <w:rPr>
          <w:rFonts w:ascii="Times New Roman" w:hAnsi="Times New Roman" w:cs="Times New Roman"/>
          <w:color w:val="000000"/>
          <w:sz w:val="26"/>
          <w:szCs w:val="26"/>
        </w:rPr>
        <w:t xml:space="preserve"> questions to ascertain if the researcher understood the whole exercise</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corrections and suggestions</w:t>
      </w:r>
      <w:r w:rsidRPr="00B23EB5">
        <w:rPr>
          <w:rFonts w:ascii="Times New Roman" w:hAnsi="Times New Roman" w:cs="Times New Roman"/>
          <w:color w:val="000000"/>
          <w:sz w:val="26"/>
          <w:szCs w:val="26"/>
          <w:lang w:val="yo-NG"/>
        </w:rPr>
        <w:t xml:space="preserve"> were made</w:t>
      </w:r>
      <w:r w:rsidRPr="00B23EB5">
        <w:rPr>
          <w:rFonts w:ascii="Times New Roman" w:hAnsi="Times New Roman" w:cs="Times New Roman"/>
          <w:color w:val="000000"/>
          <w:sz w:val="26"/>
          <w:szCs w:val="26"/>
        </w:rPr>
        <w:t xml:space="preserve"> for improvement </w:t>
      </w:r>
      <w:r w:rsidRPr="00B23EB5">
        <w:rPr>
          <w:rFonts w:ascii="Times New Roman" w:hAnsi="Times New Roman" w:cs="Times New Roman"/>
          <w:color w:val="000000"/>
          <w:sz w:val="26"/>
          <w:szCs w:val="26"/>
          <w:lang w:val="yo-NG"/>
        </w:rPr>
        <w:t xml:space="preserve">to </w:t>
      </w:r>
      <w:r w:rsidRPr="00B23EB5">
        <w:rPr>
          <w:rFonts w:ascii="Times New Roman" w:hAnsi="Times New Roman" w:cs="Times New Roman"/>
          <w:color w:val="000000"/>
          <w:sz w:val="26"/>
          <w:szCs w:val="26"/>
        </w:rPr>
        <w:t>ascertain the content validity of the instrument</w:t>
      </w:r>
      <w:r w:rsidRPr="00B23EB5">
        <w:rPr>
          <w:rFonts w:ascii="Times New Roman" w:hAnsi="Times New Roman" w:cs="Times New Roman"/>
          <w:color w:val="000000"/>
          <w:sz w:val="26"/>
          <w:szCs w:val="26"/>
          <w:lang w:val="yo-NG"/>
        </w:rPr>
        <w:t xml:space="preserve">. Afterwards, </w:t>
      </w:r>
      <w:r w:rsidRPr="00B23EB5">
        <w:rPr>
          <w:rFonts w:ascii="Times New Roman" w:hAnsi="Times New Roman" w:cs="Times New Roman"/>
          <w:color w:val="000000"/>
          <w:sz w:val="26"/>
          <w:szCs w:val="26"/>
        </w:rPr>
        <w:t xml:space="preserve">the instrument </w:t>
      </w:r>
      <w:r w:rsidRPr="00B23EB5">
        <w:rPr>
          <w:rFonts w:ascii="Times New Roman" w:hAnsi="Times New Roman" w:cs="Times New Roman"/>
          <w:color w:val="000000"/>
          <w:sz w:val="26"/>
          <w:szCs w:val="26"/>
          <w:lang w:val="yo-NG"/>
        </w:rPr>
        <w:t xml:space="preserve">was </w:t>
      </w:r>
      <w:r w:rsidRPr="00B23EB5">
        <w:rPr>
          <w:rFonts w:ascii="Times New Roman" w:hAnsi="Times New Roman" w:cs="Times New Roman"/>
          <w:color w:val="000000"/>
          <w:sz w:val="26"/>
          <w:szCs w:val="26"/>
        </w:rPr>
        <w:t xml:space="preserve">approved </w:t>
      </w:r>
      <w:r w:rsidRPr="00B23EB5">
        <w:rPr>
          <w:rFonts w:ascii="Times New Roman" w:hAnsi="Times New Roman" w:cs="Times New Roman"/>
          <w:color w:val="000000"/>
          <w:sz w:val="26"/>
          <w:szCs w:val="26"/>
          <w:lang w:val="yo-NG"/>
        </w:rPr>
        <w:t>for</w:t>
      </w:r>
      <w:r w:rsidRPr="00B23EB5">
        <w:rPr>
          <w:rFonts w:ascii="Times New Roman" w:hAnsi="Times New Roman" w:cs="Times New Roman"/>
          <w:color w:val="000000"/>
          <w:sz w:val="26"/>
          <w:szCs w:val="26"/>
        </w:rPr>
        <w:t xml:space="preserve"> administer</w:t>
      </w:r>
      <w:r w:rsidRPr="00B23EB5">
        <w:rPr>
          <w:rFonts w:ascii="Times New Roman" w:hAnsi="Times New Roman" w:cs="Times New Roman"/>
          <w:color w:val="000000"/>
          <w:sz w:val="26"/>
          <w:szCs w:val="26"/>
          <w:lang w:val="yo-NG"/>
        </w:rPr>
        <w:t>ration</w:t>
      </w:r>
      <w:r w:rsidRPr="00B23EB5">
        <w:rPr>
          <w:rFonts w:ascii="Times New Roman" w:hAnsi="Times New Roman" w:cs="Times New Roman"/>
          <w:color w:val="000000"/>
          <w:sz w:val="26"/>
          <w:szCs w:val="26"/>
        </w:rPr>
        <w:t>.</w:t>
      </w:r>
    </w:p>
    <w:p w:rsidR="00251EEE" w:rsidRPr="00B23EB5" w:rsidRDefault="00251EEE" w:rsidP="00251EEE">
      <w:pPr>
        <w:spacing w:line="240" w:lineRule="auto"/>
        <w:jc w:val="both"/>
        <w:rPr>
          <w:rFonts w:ascii="Times New Roman" w:hAnsi="Times New Roman" w:cs="Times New Roman"/>
          <w:b/>
          <w:color w:val="000000"/>
          <w:sz w:val="26"/>
          <w:szCs w:val="26"/>
          <w:lang w:val="yo-NG"/>
        </w:rPr>
      </w:pPr>
      <w:r w:rsidRPr="00B23EB5">
        <w:rPr>
          <w:rFonts w:ascii="Times New Roman" w:hAnsi="Times New Roman" w:cs="Times New Roman"/>
          <w:b/>
          <w:color w:val="000000"/>
          <w:sz w:val="26"/>
          <w:szCs w:val="26"/>
          <w:lang w:val="yo-NG"/>
        </w:rPr>
        <w:t>Reliability of the Instrument</w:t>
      </w:r>
    </w:p>
    <w:p w:rsidR="00251EEE" w:rsidRPr="00B23EB5" w:rsidRDefault="00251EEE" w:rsidP="00251EEE">
      <w:pPr>
        <w:spacing w:line="480" w:lineRule="auto"/>
        <w:ind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 xml:space="preserve">An instrument is reliable when its scores are consistent over a given period of time after repeated administration to the same group of people or respondents. The reliability of the instruments was established through test-re-test procedure. This method entails administering the same instrument twice at an interval of </w:t>
      </w:r>
      <w:r w:rsidRPr="00B23EB5">
        <w:rPr>
          <w:rFonts w:ascii="Times New Roman" w:hAnsi="Times New Roman" w:cs="Times New Roman"/>
          <w:color w:val="000000"/>
          <w:sz w:val="26"/>
          <w:szCs w:val="26"/>
          <w:lang w:val="yo-NG"/>
        </w:rPr>
        <w:t>two</w:t>
      </w:r>
      <w:r w:rsidRPr="00B23EB5">
        <w:rPr>
          <w:rFonts w:ascii="Times New Roman" w:hAnsi="Times New Roman" w:cs="Times New Roman"/>
          <w:color w:val="000000"/>
          <w:sz w:val="26"/>
          <w:szCs w:val="26"/>
        </w:rPr>
        <w:t xml:space="preserve"> weeks to the same group of</w:t>
      </w:r>
      <w:r w:rsidRPr="00B23EB5">
        <w:rPr>
          <w:rFonts w:ascii="Times New Roman" w:hAnsi="Times New Roman" w:cs="Times New Roman"/>
          <w:color w:val="000000"/>
          <w:sz w:val="26"/>
          <w:szCs w:val="26"/>
          <w:lang w:val="yo-NG"/>
        </w:rPr>
        <w:t xml:space="preserve"> respondents</w:t>
      </w:r>
      <w:r w:rsidRPr="00B23EB5">
        <w:rPr>
          <w:rFonts w:ascii="Times New Roman" w:hAnsi="Times New Roman" w:cs="Times New Roman"/>
          <w:color w:val="000000"/>
          <w:sz w:val="26"/>
          <w:szCs w:val="26"/>
        </w:rPr>
        <w:t xml:space="preserve"> in</w:t>
      </w:r>
      <w:r w:rsidRPr="00B23EB5">
        <w:rPr>
          <w:rFonts w:ascii="Times New Roman" w:hAnsi="Times New Roman" w:cs="Times New Roman"/>
          <w:color w:val="000000"/>
          <w:sz w:val="26"/>
          <w:szCs w:val="26"/>
          <w:lang w:val="yo-NG"/>
        </w:rPr>
        <w:t xml:space="preserve"> the </w:t>
      </w:r>
      <w:r w:rsidRPr="00B23EB5">
        <w:rPr>
          <w:rFonts w:ascii="Times New Roman" w:hAnsi="Times New Roman" w:cs="Times New Roman"/>
          <w:color w:val="000000"/>
          <w:sz w:val="26"/>
          <w:szCs w:val="26"/>
        </w:rPr>
        <w:t>local government area of</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 xml:space="preserve">Kwara State who were </w:t>
      </w:r>
      <w:r w:rsidRPr="00B23EB5">
        <w:rPr>
          <w:rFonts w:ascii="Times New Roman" w:hAnsi="Times New Roman" w:cs="Times New Roman"/>
          <w:color w:val="000000"/>
          <w:sz w:val="26"/>
          <w:szCs w:val="26"/>
          <w:lang w:val="yo-NG"/>
        </w:rPr>
        <w:t>outside the population of the research study</w:t>
      </w:r>
      <w:r w:rsidRPr="00B23EB5">
        <w:rPr>
          <w:rFonts w:ascii="Times New Roman" w:hAnsi="Times New Roman" w:cs="Times New Roman"/>
          <w:color w:val="000000"/>
          <w:sz w:val="26"/>
          <w:szCs w:val="26"/>
        </w:rPr>
        <w:t>. The two set of scores were correlated using Pearson Product Moment Correlation Co-efficient (r) statistics</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The reliability </w:t>
      </w:r>
      <w:r w:rsidRPr="00B23EB5">
        <w:rPr>
          <w:rFonts w:ascii="Times New Roman" w:hAnsi="Times New Roman" w:cs="Times New Roman"/>
          <w:color w:val="000000"/>
          <w:sz w:val="26"/>
          <w:szCs w:val="26"/>
        </w:rPr>
        <w:lastRenderedPageBreak/>
        <w:t>coefficient obtained was 0.05</w:t>
      </w:r>
      <w:r w:rsidRPr="00B23EB5">
        <w:rPr>
          <w:rFonts w:ascii="Times New Roman" w:hAnsi="Times New Roman" w:cs="Times New Roman"/>
          <w:color w:val="000000"/>
          <w:sz w:val="26"/>
          <w:szCs w:val="26"/>
          <w:lang w:val="yo-NG"/>
        </w:rPr>
        <w:t>.</w:t>
      </w:r>
      <w:r w:rsidRPr="00B23EB5">
        <w:rPr>
          <w:rFonts w:ascii="Times New Roman" w:hAnsi="Times New Roman" w:cs="Times New Roman"/>
          <w:color w:val="000000"/>
          <w:sz w:val="26"/>
          <w:szCs w:val="26"/>
        </w:rPr>
        <w:t xml:space="preserve"> This is an indication that there was a high correlation between the scores of the first and second administration of the questionnaire</w:t>
      </w:r>
      <w:r w:rsidRPr="00B23EB5">
        <w:rPr>
          <w:rFonts w:ascii="Times New Roman" w:hAnsi="Times New Roman" w:cs="Times New Roman"/>
          <w:color w:val="000000"/>
          <w:sz w:val="26"/>
          <w:szCs w:val="26"/>
          <w:lang w:val="yo-NG"/>
        </w:rPr>
        <w:t xml:space="preserve"> forms</w:t>
      </w:r>
      <w:r w:rsidRPr="00B23EB5">
        <w:rPr>
          <w:rFonts w:ascii="Times New Roman" w:hAnsi="Times New Roman" w:cs="Times New Roman"/>
          <w:color w:val="000000"/>
          <w:sz w:val="26"/>
          <w:szCs w:val="26"/>
        </w:rPr>
        <w:t>.The test-re-test technique used reveals strong stability of the instrument.</w:t>
      </w:r>
    </w:p>
    <w:p w:rsidR="00251EEE" w:rsidRPr="00B23EB5" w:rsidRDefault="00251EEE" w:rsidP="00251EEE">
      <w:pPr>
        <w:pStyle w:val="BodyTextIndent"/>
        <w:spacing w:line="480" w:lineRule="auto"/>
        <w:ind w:left="0"/>
        <w:jc w:val="both"/>
        <w:rPr>
          <w:rFonts w:ascii="Times New Roman" w:hAnsi="Times New Roman" w:cs="Times New Roman"/>
          <w:b/>
          <w:color w:val="000000"/>
          <w:sz w:val="26"/>
          <w:szCs w:val="26"/>
          <w:lang w:val="yo-NG"/>
        </w:rPr>
      </w:pPr>
      <w:r w:rsidRPr="00B23EB5">
        <w:rPr>
          <w:rFonts w:ascii="Times New Roman" w:hAnsi="Times New Roman" w:cs="Times New Roman"/>
          <w:b/>
          <w:color w:val="000000"/>
          <w:sz w:val="26"/>
          <w:szCs w:val="26"/>
        </w:rPr>
        <w:t xml:space="preserve">Administration and Collection of the Instrument </w:t>
      </w:r>
    </w:p>
    <w:p w:rsidR="00251EEE" w:rsidRPr="00B23EB5" w:rsidRDefault="00251EEE" w:rsidP="00251EEE">
      <w:pPr>
        <w:pStyle w:val="BodyTextIndent"/>
        <w:spacing w:line="480" w:lineRule="auto"/>
        <w:ind w:left="0" w:firstLine="720"/>
        <w:jc w:val="both"/>
        <w:rPr>
          <w:rFonts w:ascii="Times New Roman" w:hAnsi="Times New Roman" w:cs="Times New Roman"/>
          <w:color w:val="000000"/>
          <w:sz w:val="26"/>
          <w:szCs w:val="26"/>
          <w:lang w:val="yo-NG"/>
        </w:rPr>
      </w:pPr>
      <w:r w:rsidRPr="00B23EB5">
        <w:rPr>
          <w:rFonts w:ascii="Times New Roman" w:hAnsi="Times New Roman" w:cs="Times New Roman"/>
          <w:color w:val="000000"/>
          <w:sz w:val="26"/>
          <w:szCs w:val="26"/>
        </w:rPr>
        <w:t>The researcher will visit the sampled Secondary Schools to administer the instrument to the respondents. The completed questionnaire w</w:t>
      </w:r>
      <w:r w:rsidRPr="00B23EB5">
        <w:rPr>
          <w:rFonts w:ascii="Times New Roman" w:hAnsi="Times New Roman" w:cs="Times New Roman"/>
          <w:color w:val="000000"/>
          <w:sz w:val="26"/>
          <w:szCs w:val="26"/>
          <w:lang w:val="yo-NG"/>
        </w:rPr>
        <w:t xml:space="preserve">ill be </w:t>
      </w:r>
      <w:r w:rsidRPr="00B23EB5">
        <w:rPr>
          <w:rFonts w:ascii="Times New Roman" w:hAnsi="Times New Roman" w:cs="Times New Roman"/>
          <w:color w:val="000000"/>
          <w:sz w:val="26"/>
          <w:szCs w:val="26"/>
        </w:rPr>
        <w:t>collected immediately and appointment w</w:t>
      </w:r>
      <w:r w:rsidRPr="00B23EB5">
        <w:rPr>
          <w:rFonts w:ascii="Times New Roman" w:hAnsi="Times New Roman" w:cs="Times New Roman"/>
          <w:color w:val="000000"/>
          <w:sz w:val="26"/>
          <w:szCs w:val="26"/>
          <w:lang w:val="yo-NG"/>
        </w:rPr>
        <w:t>ill be made</w:t>
      </w:r>
      <w:r w:rsidRPr="00B23EB5">
        <w:rPr>
          <w:rFonts w:ascii="Times New Roman" w:hAnsi="Times New Roman" w:cs="Times New Roman"/>
          <w:color w:val="000000"/>
          <w:sz w:val="26"/>
          <w:szCs w:val="26"/>
        </w:rPr>
        <w:t xml:space="preserve"> with those who </w:t>
      </w:r>
      <w:r w:rsidRPr="00B23EB5">
        <w:rPr>
          <w:rFonts w:ascii="Times New Roman" w:hAnsi="Times New Roman" w:cs="Times New Roman"/>
          <w:color w:val="000000"/>
          <w:sz w:val="26"/>
          <w:szCs w:val="26"/>
          <w:lang w:val="yo-NG"/>
        </w:rPr>
        <w:t xml:space="preserve">may </w:t>
      </w:r>
      <w:r w:rsidRPr="00B23EB5">
        <w:rPr>
          <w:rFonts w:ascii="Times New Roman" w:hAnsi="Times New Roman" w:cs="Times New Roman"/>
          <w:color w:val="000000"/>
          <w:sz w:val="26"/>
          <w:szCs w:val="26"/>
        </w:rPr>
        <w:t xml:space="preserve">want extra time to complete the questionnaire. </w:t>
      </w:r>
      <w:r w:rsidRPr="00B23EB5">
        <w:rPr>
          <w:rFonts w:ascii="Times New Roman" w:hAnsi="Times New Roman" w:cs="Times New Roman"/>
          <w:color w:val="000000"/>
          <w:sz w:val="26"/>
          <w:szCs w:val="26"/>
          <w:lang w:val="yo-NG"/>
        </w:rPr>
        <w:t xml:space="preserve">In total, 200 </w:t>
      </w:r>
      <w:r w:rsidRPr="00B23EB5">
        <w:rPr>
          <w:rFonts w:ascii="Times New Roman" w:hAnsi="Times New Roman" w:cs="Times New Roman"/>
          <w:color w:val="000000"/>
          <w:sz w:val="26"/>
          <w:szCs w:val="26"/>
        </w:rPr>
        <w:t xml:space="preserve">questionnaires will be distributed among the respondents </w:t>
      </w:r>
      <w:r w:rsidRPr="00B23EB5">
        <w:rPr>
          <w:rFonts w:ascii="Times New Roman" w:hAnsi="Times New Roman" w:cs="Times New Roman"/>
          <w:color w:val="000000"/>
          <w:sz w:val="26"/>
          <w:szCs w:val="26"/>
          <w:lang w:val="yo-NG"/>
        </w:rPr>
        <w:t xml:space="preserve">who are </w:t>
      </w:r>
      <w:r w:rsidRPr="00B23EB5">
        <w:rPr>
          <w:rFonts w:ascii="Times New Roman" w:hAnsi="Times New Roman" w:cs="Times New Roman"/>
          <w:color w:val="000000" w:themeColor="text1"/>
          <w:sz w:val="26"/>
          <w:szCs w:val="26"/>
          <w:lang w:val="en-US"/>
        </w:rPr>
        <w:t>mainly school management</w:t>
      </w:r>
      <w:r w:rsidRPr="00B23EB5">
        <w:rPr>
          <w:rFonts w:ascii="Times New Roman" w:hAnsi="Times New Roman" w:cs="Times New Roman"/>
          <w:color w:val="FF0000"/>
          <w:sz w:val="26"/>
          <w:szCs w:val="26"/>
          <w:lang w:val="en-US"/>
        </w:rPr>
        <w:t xml:space="preserve"> </w:t>
      </w:r>
      <w:r w:rsidRPr="00B23EB5">
        <w:rPr>
          <w:rFonts w:ascii="Times New Roman" w:hAnsi="Times New Roman" w:cs="Times New Roman"/>
          <w:color w:val="000000"/>
          <w:sz w:val="26"/>
          <w:szCs w:val="26"/>
          <w:lang w:val="yo-NG"/>
        </w:rPr>
        <w:t xml:space="preserve"> </w:t>
      </w:r>
      <w:r w:rsidRPr="00B23EB5">
        <w:rPr>
          <w:rFonts w:ascii="Times New Roman" w:hAnsi="Times New Roman" w:cs="Times New Roman"/>
          <w:color w:val="000000"/>
          <w:sz w:val="26"/>
          <w:szCs w:val="26"/>
        </w:rPr>
        <w:t xml:space="preserve">in Secondary Schools in both private and public secondary school Ilorin of </w:t>
      </w:r>
      <w:r w:rsidRPr="00B23EB5">
        <w:rPr>
          <w:rFonts w:ascii="Times New Roman" w:hAnsi="Times New Roman" w:cs="Times New Roman"/>
          <w:color w:val="000000"/>
          <w:sz w:val="26"/>
          <w:szCs w:val="26"/>
          <w:lang w:val="en-US"/>
        </w:rPr>
        <w:t>Kwara</w:t>
      </w:r>
      <w:r w:rsidRPr="00B23EB5">
        <w:rPr>
          <w:rFonts w:ascii="Times New Roman" w:hAnsi="Times New Roman" w:cs="Times New Roman"/>
          <w:color w:val="000000"/>
          <w:sz w:val="26"/>
          <w:szCs w:val="26"/>
          <w:lang w:val="yo-NG"/>
        </w:rPr>
        <w:t xml:space="preserve"> State, Nigeria.</w:t>
      </w:r>
    </w:p>
    <w:p w:rsidR="00251EEE" w:rsidRPr="00B23EB5" w:rsidRDefault="00251EEE" w:rsidP="00251EEE">
      <w:pPr>
        <w:spacing w:line="24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Method </w:t>
      </w:r>
      <w:r w:rsidRPr="00B23EB5">
        <w:rPr>
          <w:rFonts w:ascii="Times New Roman" w:hAnsi="Times New Roman" w:cs="Times New Roman"/>
          <w:b/>
          <w:color w:val="000000"/>
          <w:sz w:val="26"/>
          <w:szCs w:val="26"/>
          <w:lang w:val="yo-NG"/>
        </w:rPr>
        <w:t>o</w:t>
      </w:r>
      <w:r w:rsidRPr="00B23EB5">
        <w:rPr>
          <w:rFonts w:ascii="Times New Roman" w:hAnsi="Times New Roman" w:cs="Times New Roman"/>
          <w:b/>
          <w:color w:val="000000"/>
          <w:sz w:val="26"/>
          <w:szCs w:val="26"/>
        </w:rPr>
        <w:t>f Date Analysis</w:t>
      </w:r>
    </w:p>
    <w:p w:rsidR="00251EEE" w:rsidRPr="00B23EB5" w:rsidRDefault="00251EEE" w:rsidP="00251EEE">
      <w:pPr>
        <w:pStyle w:val="BodyText"/>
        <w:ind w:firstLine="720"/>
        <w:rPr>
          <w:rFonts w:ascii="Times New Roman" w:hAnsi="Times New Roman" w:cs="Times New Roman"/>
          <w:color w:val="000000"/>
          <w:szCs w:val="26"/>
          <w:lang w:val="yo-NG"/>
        </w:rPr>
      </w:pPr>
      <w:r w:rsidRPr="00B23EB5">
        <w:rPr>
          <w:rFonts w:ascii="Times New Roman" w:hAnsi="Times New Roman" w:cs="Times New Roman"/>
          <w:color w:val="000000"/>
          <w:szCs w:val="26"/>
        </w:rPr>
        <w:t>The research</w:t>
      </w:r>
      <w:r w:rsidRPr="00B23EB5">
        <w:rPr>
          <w:rFonts w:ascii="Times New Roman" w:hAnsi="Times New Roman" w:cs="Times New Roman"/>
          <w:color w:val="000000"/>
          <w:szCs w:val="26"/>
          <w:lang w:val="yo-NG"/>
        </w:rPr>
        <w:t>er</w:t>
      </w:r>
      <w:r w:rsidRPr="00B23EB5">
        <w:rPr>
          <w:rFonts w:ascii="Times New Roman" w:hAnsi="Times New Roman" w:cs="Times New Roman"/>
          <w:color w:val="000000"/>
          <w:szCs w:val="26"/>
        </w:rPr>
        <w:t xml:space="preserve"> made use of the simple </w:t>
      </w:r>
      <w:r w:rsidRPr="00B23EB5">
        <w:rPr>
          <w:rFonts w:ascii="Times New Roman" w:hAnsi="Times New Roman" w:cs="Times New Roman"/>
          <w:color w:val="000000"/>
          <w:szCs w:val="26"/>
          <w:lang w:val="yo-NG"/>
        </w:rPr>
        <w:t xml:space="preserve">descriptive statistics of </w:t>
      </w:r>
      <w:r w:rsidRPr="00B23EB5">
        <w:rPr>
          <w:rFonts w:ascii="Times New Roman" w:hAnsi="Times New Roman" w:cs="Times New Roman"/>
          <w:color w:val="000000"/>
          <w:szCs w:val="26"/>
        </w:rPr>
        <w:t xml:space="preserve">frequency and percentage method </w:t>
      </w:r>
      <w:r w:rsidRPr="00B23EB5">
        <w:rPr>
          <w:rFonts w:ascii="Times New Roman" w:hAnsi="Times New Roman" w:cs="Times New Roman"/>
          <w:color w:val="000000"/>
          <w:szCs w:val="26"/>
          <w:lang w:val="yo-NG"/>
        </w:rPr>
        <w:t>to</w:t>
      </w:r>
      <w:r w:rsidRPr="00B23EB5">
        <w:rPr>
          <w:rFonts w:ascii="Times New Roman" w:hAnsi="Times New Roman" w:cs="Times New Roman"/>
          <w:color w:val="000000"/>
          <w:szCs w:val="26"/>
        </w:rPr>
        <w:t xml:space="preserve"> anal</w:t>
      </w:r>
      <w:r w:rsidRPr="00B23EB5">
        <w:rPr>
          <w:rFonts w:ascii="Times New Roman" w:hAnsi="Times New Roman" w:cs="Times New Roman"/>
          <w:color w:val="000000"/>
          <w:szCs w:val="26"/>
          <w:lang w:val="yo-NG"/>
        </w:rPr>
        <w:t>yse</w:t>
      </w:r>
      <w:r w:rsidRPr="00B23EB5">
        <w:rPr>
          <w:rFonts w:ascii="Times New Roman" w:hAnsi="Times New Roman" w:cs="Times New Roman"/>
          <w:color w:val="000000"/>
          <w:szCs w:val="26"/>
        </w:rPr>
        <w:t xml:space="preserve"> the</w:t>
      </w:r>
      <w:r w:rsidRPr="00B23EB5">
        <w:rPr>
          <w:rFonts w:ascii="Times New Roman" w:hAnsi="Times New Roman" w:cs="Times New Roman"/>
          <w:color w:val="000000"/>
          <w:szCs w:val="26"/>
          <w:lang w:val="yo-NG"/>
        </w:rPr>
        <w:t xml:space="preserve"> data</w:t>
      </w:r>
      <w:r w:rsidRPr="00B23EB5">
        <w:rPr>
          <w:rFonts w:ascii="Times New Roman" w:hAnsi="Times New Roman" w:cs="Times New Roman"/>
          <w:color w:val="000000"/>
          <w:szCs w:val="26"/>
        </w:rPr>
        <w:t>. All retrieve</w:t>
      </w:r>
      <w:r w:rsidRPr="00B23EB5">
        <w:rPr>
          <w:rFonts w:ascii="Times New Roman" w:hAnsi="Times New Roman" w:cs="Times New Roman"/>
          <w:color w:val="000000"/>
          <w:szCs w:val="26"/>
          <w:lang w:val="yo-NG"/>
        </w:rPr>
        <w:t>d</w:t>
      </w:r>
      <w:r w:rsidRPr="00B23EB5">
        <w:rPr>
          <w:rFonts w:ascii="Times New Roman" w:hAnsi="Times New Roman" w:cs="Times New Roman"/>
          <w:color w:val="000000"/>
          <w:szCs w:val="26"/>
        </w:rPr>
        <w:t xml:space="preserve"> questionnaire</w:t>
      </w:r>
      <w:r w:rsidRPr="00B23EB5">
        <w:rPr>
          <w:rFonts w:ascii="Times New Roman" w:hAnsi="Times New Roman" w:cs="Times New Roman"/>
          <w:color w:val="000000"/>
          <w:szCs w:val="26"/>
          <w:lang w:val="yo-NG"/>
        </w:rPr>
        <w:t xml:space="preserve"> forms</w:t>
      </w:r>
      <w:r w:rsidRPr="00B23EB5">
        <w:rPr>
          <w:rFonts w:ascii="Times New Roman" w:hAnsi="Times New Roman" w:cs="Times New Roman"/>
          <w:color w:val="000000"/>
          <w:szCs w:val="26"/>
        </w:rPr>
        <w:t xml:space="preserve"> </w:t>
      </w:r>
      <w:r w:rsidRPr="00B23EB5">
        <w:rPr>
          <w:rFonts w:ascii="Times New Roman" w:hAnsi="Times New Roman" w:cs="Times New Roman"/>
          <w:color w:val="000000"/>
          <w:szCs w:val="26"/>
          <w:lang w:val="yo-NG"/>
        </w:rPr>
        <w:t>are</w:t>
      </w:r>
      <w:r w:rsidRPr="00B23EB5">
        <w:rPr>
          <w:rFonts w:ascii="Times New Roman" w:hAnsi="Times New Roman" w:cs="Times New Roman"/>
          <w:color w:val="000000"/>
          <w:szCs w:val="26"/>
        </w:rPr>
        <w:t xml:space="preserve"> sorted out using the simple </w:t>
      </w:r>
      <w:r w:rsidRPr="00B23EB5">
        <w:rPr>
          <w:rFonts w:ascii="Times New Roman" w:hAnsi="Times New Roman" w:cs="Times New Roman"/>
          <w:color w:val="000000"/>
          <w:szCs w:val="26"/>
          <w:lang w:val="yo-NG"/>
        </w:rPr>
        <w:t xml:space="preserve">descriptive statistics of </w:t>
      </w:r>
      <w:r w:rsidRPr="00B23EB5">
        <w:rPr>
          <w:rFonts w:ascii="Times New Roman" w:hAnsi="Times New Roman" w:cs="Times New Roman"/>
          <w:color w:val="000000"/>
          <w:szCs w:val="26"/>
        </w:rPr>
        <w:t>percentage</w:t>
      </w:r>
      <w:r w:rsidRPr="00B23EB5">
        <w:rPr>
          <w:rFonts w:ascii="Times New Roman" w:hAnsi="Times New Roman" w:cs="Times New Roman"/>
          <w:color w:val="000000"/>
          <w:szCs w:val="26"/>
          <w:lang w:val="yo-NG"/>
        </w:rPr>
        <w:t xml:space="preserve"> and mean</w:t>
      </w:r>
      <w:r w:rsidRPr="00B23EB5">
        <w:rPr>
          <w:rFonts w:ascii="Times New Roman" w:hAnsi="Times New Roman" w:cs="Times New Roman"/>
          <w:color w:val="000000"/>
          <w:szCs w:val="26"/>
        </w:rPr>
        <w:t xml:space="preserve"> method to </w:t>
      </w:r>
      <w:r w:rsidRPr="00B23EB5">
        <w:rPr>
          <w:rFonts w:ascii="Times New Roman" w:hAnsi="Times New Roman" w:cs="Times New Roman"/>
          <w:color w:val="000000"/>
          <w:szCs w:val="26"/>
          <w:lang w:val="yo-NG"/>
        </w:rPr>
        <w:t xml:space="preserve">strongly </w:t>
      </w:r>
      <w:r w:rsidRPr="00B23EB5">
        <w:rPr>
          <w:rFonts w:ascii="Times New Roman" w:hAnsi="Times New Roman" w:cs="Times New Roman"/>
          <w:color w:val="000000"/>
          <w:szCs w:val="26"/>
        </w:rPr>
        <w:t xml:space="preserve">agree, </w:t>
      </w:r>
      <w:r w:rsidRPr="00B23EB5">
        <w:rPr>
          <w:rFonts w:ascii="Times New Roman" w:hAnsi="Times New Roman" w:cs="Times New Roman"/>
          <w:color w:val="000000"/>
          <w:szCs w:val="26"/>
          <w:lang w:val="yo-NG"/>
        </w:rPr>
        <w:t xml:space="preserve">agree, </w:t>
      </w:r>
      <w:r w:rsidRPr="00B23EB5">
        <w:rPr>
          <w:rFonts w:ascii="Times New Roman" w:hAnsi="Times New Roman" w:cs="Times New Roman"/>
          <w:color w:val="000000"/>
          <w:szCs w:val="26"/>
        </w:rPr>
        <w:t xml:space="preserve">disagree and </w:t>
      </w:r>
      <w:r w:rsidRPr="00B23EB5">
        <w:rPr>
          <w:rFonts w:ascii="Times New Roman" w:hAnsi="Times New Roman" w:cs="Times New Roman"/>
          <w:color w:val="000000"/>
          <w:szCs w:val="26"/>
          <w:lang w:val="yo-NG"/>
        </w:rPr>
        <w:t xml:space="preserve">strongly disagree to </w:t>
      </w:r>
      <w:r w:rsidRPr="00B23EB5">
        <w:rPr>
          <w:rFonts w:ascii="Times New Roman" w:hAnsi="Times New Roman" w:cs="Times New Roman"/>
          <w:color w:val="000000"/>
          <w:szCs w:val="26"/>
        </w:rPr>
        <w:t>compare using the same method for</w:t>
      </w:r>
      <w:r w:rsidRPr="00B23EB5">
        <w:rPr>
          <w:rFonts w:ascii="Times New Roman" w:hAnsi="Times New Roman" w:cs="Times New Roman"/>
          <w:color w:val="000000"/>
          <w:szCs w:val="26"/>
          <w:lang w:val="yo-NG"/>
        </w:rPr>
        <w:t xml:space="preserve"> data</w:t>
      </w:r>
      <w:r w:rsidRPr="00B23EB5">
        <w:rPr>
          <w:rFonts w:ascii="Times New Roman" w:hAnsi="Times New Roman" w:cs="Times New Roman"/>
          <w:color w:val="000000"/>
          <w:szCs w:val="26"/>
        </w:rPr>
        <w:t xml:space="preserve"> analysis. Section A</w:t>
      </w:r>
      <w:r w:rsidRPr="00B23EB5">
        <w:rPr>
          <w:rFonts w:ascii="Times New Roman" w:hAnsi="Times New Roman" w:cs="Times New Roman"/>
          <w:color w:val="000000"/>
          <w:szCs w:val="26"/>
          <w:lang w:val="yo-NG"/>
        </w:rPr>
        <w:t xml:space="preserve"> comprises of demographic questions </w:t>
      </w:r>
      <w:r w:rsidRPr="00B23EB5">
        <w:rPr>
          <w:rFonts w:ascii="Times New Roman" w:hAnsi="Times New Roman" w:cs="Times New Roman"/>
          <w:color w:val="000000"/>
          <w:szCs w:val="26"/>
        </w:rPr>
        <w:t>scored using Frequency count and simple percentage.</w:t>
      </w:r>
    </w:p>
    <w:p w:rsidR="00251EEE" w:rsidRPr="00B23EB5" w:rsidRDefault="00251EEE" w:rsidP="00251EEE">
      <w:pPr>
        <w:spacing w:after="0"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lang w:val="yo-NG"/>
        </w:rPr>
        <w:t xml:space="preserve">Section B </w:t>
      </w:r>
      <w:r w:rsidRPr="00B23EB5">
        <w:rPr>
          <w:rFonts w:ascii="Times New Roman" w:hAnsi="Times New Roman" w:cs="Times New Roman"/>
          <w:color w:val="000000"/>
          <w:sz w:val="26"/>
          <w:szCs w:val="26"/>
        </w:rPr>
        <w:t xml:space="preserve"> </w:t>
      </w:r>
      <w:r w:rsidRPr="00B23EB5">
        <w:rPr>
          <w:rFonts w:ascii="Times New Roman" w:hAnsi="Times New Roman" w:cs="Times New Roman"/>
          <w:color w:val="000000"/>
          <w:sz w:val="26"/>
          <w:szCs w:val="26"/>
          <w:lang w:val="yo-NG"/>
        </w:rPr>
        <w:t xml:space="preserve">was </w:t>
      </w:r>
      <w:r w:rsidRPr="00B23EB5">
        <w:rPr>
          <w:rFonts w:ascii="Times New Roman" w:hAnsi="Times New Roman" w:cs="Times New Roman"/>
          <w:color w:val="000000"/>
          <w:sz w:val="26"/>
          <w:szCs w:val="26"/>
        </w:rPr>
        <w:t xml:space="preserve">scored using simple mean and standard deviation used to test all research questions while T-test statistics was used to test the hypotheses at 0.05 level of </w:t>
      </w:r>
      <w:r w:rsidRPr="00B23EB5">
        <w:rPr>
          <w:rFonts w:ascii="Times New Roman" w:hAnsi="Times New Roman" w:cs="Times New Roman"/>
          <w:color w:val="000000"/>
          <w:sz w:val="26"/>
          <w:szCs w:val="26"/>
        </w:rPr>
        <w:lastRenderedPageBreak/>
        <w:t>significance as a standard region of decision of the hypotheses</w:t>
      </w:r>
      <w:r w:rsidRPr="00B23EB5">
        <w:rPr>
          <w:rFonts w:ascii="Times New Roman" w:hAnsi="Times New Roman" w:cs="Times New Roman"/>
          <w:color w:val="000000"/>
          <w:sz w:val="26"/>
          <w:szCs w:val="26"/>
          <w:lang w:val="yo-NG"/>
        </w:rPr>
        <w:t xml:space="preserve">. </w:t>
      </w:r>
      <w:proofErr w:type="spellStart"/>
      <w:r w:rsidRPr="00B23EB5">
        <w:rPr>
          <w:rFonts w:ascii="Times New Roman" w:hAnsi="Times New Roman" w:cs="Times New Roman"/>
          <w:color w:val="000000"/>
          <w:sz w:val="26"/>
          <w:szCs w:val="26"/>
        </w:rPr>
        <w:t>Likert</w:t>
      </w:r>
      <w:proofErr w:type="spellEnd"/>
      <w:r w:rsidRPr="00B23EB5">
        <w:rPr>
          <w:rFonts w:ascii="Times New Roman" w:hAnsi="Times New Roman" w:cs="Times New Roman"/>
          <w:color w:val="000000"/>
          <w:sz w:val="26"/>
          <w:szCs w:val="26"/>
        </w:rPr>
        <w:t>-scale was used to score each item on the questionnaire in the following scales: Strongly Agree (SA) = 4 points, Agree (A) = 3 points, Disagree (D) = 2 points, and Strongly Disagree (SD) = 1 point</w:t>
      </w:r>
      <w:r w:rsidRPr="00B23EB5">
        <w:rPr>
          <w:rFonts w:ascii="Times New Roman" w:hAnsi="Times New Roman" w:cs="Times New Roman"/>
          <w:color w:val="000000"/>
          <w:sz w:val="26"/>
          <w:szCs w:val="26"/>
          <w:lang w:val="yo-NG"/>
        </w:rPr>
        <w:t xml:space="preserve"> respectively</w:t>
      </w:r>
      <w:r w:rsidRPr="00B23EB5">
        <w:rPr>
          <w:rFonts w:ascii="Times New Roman" w:hAnsi="Times New Roman" w:cs="Times New Roman"/>
          <w:color w:val="000000"/>
          <w:sz w:val="26"/>
          <w:szCs w:val="26"/>
        </w:rPr>
        <w:t>.</w:t>
      </w:r>
    </w:p>
    <w:p w:rsidR="00251EEE" w:rsidRPr="00B23EB5" w:rsidRDefault="00251EEE" w:rsidP="00251EEE">
      <w:pPr>
        <w:pStyle w:val="BodyText"/>
        <w:ind w:firstLine="720"/>
        <w:rPr>
          <w:rFonts w:ascii="Times New Roman" w:hAnsi="Times New Roman" w:cs="Times New Roman"/>
          <w:color w:val="000000"/>
          <w:szCs w:val="26"/>
        </w:rPr>
      </w:pPr>
      <w:r w:rsidRPr="00B23EB5">
        <w:rPr>
          <w:rFonts w:ascii="Times New Roman" w:hAnsi="Times New Roman" w:cs="Times New Roman"/>
          <w:color w:val="000000"/>
          <w:szCs w:val="26"/>
        </w:rPr>
        <w:t>The score on the instrument ranges from 4 to 1 (4, 3, 2, 1). Therefore, the average score any respondents can obtain is 4+3+2+1= 10/4 = 2.50. This follows that mean scores from 2.50 and above indicates that there is significant</w:t>
      </w:r>
      <w:r w:rsidRPr="00B23EB5">
        <w:rPr>
          <w:rFonts w:ascii="Times New Roman" w:hAnsi="Times New Roman" w:cs="Times New Roman"/>
          <w:color w:val="000000"/>
          <w:szCs w:val="26"/>
          <w:lang w:val="yo-NG"/>
        </w:rPr>
        <w:t>ce</w:t>
      </w:r>
      <w:r w:rsidRPr="00B23EB5">
        <w:rPr>
          <w:rFonts w:ascii="Times New Roman" w:hAnsi="Times New Roman" w:cs="Times New Roman"/>
          <w:color w:val="000000"/>
          <w:szCs w:val="26"/>
        </w:rPr>
        <w:t xml:space="preserve"> </w:t>
      </w:r>
      <w:r w:rsidRPr="00B23EB5">
        <w:rPr>
          <w:rFonts w:ascii="Times New Roman" w:hAnsi="Times New Roman" w:cs="Times New Roman"/>
          <w:szCs w:val="26"/>
          <w:lang w:eastAsia="en-GB"/>
        </w:rPr>
        <w:t>Comparative differences of School Resource Management between Public and Private Secondary</w:t>
      </w:r>
      <w:r w:rsidRPr="00B23EB5">
        <w:rPr>
          <w:rFonts w:ascii="Times New Roman" w:hAnsi="Times New Roman" w:cs="Times New Roman"/>
          <w:color w:val="000000"/>
          <w:szCs w:val="26"/>
        </w:rPr>
        <w:t xml:space="preserve"> in secondary school in Ilorin, Kwara</w:t>
      </w:r>
      <w:r w:rsidRPr="00B23EB5">
        <w:rPr>
          <w:rFonts w:ascii="Times New Roman" w:hAnsi="Times New Roman" w:cs="Times New Roman"/>
          <w:color w:val="000000"/>
          <w:szCs w:val="26"/>
          <w:lang w:val="yo-NG"/>
        </w:rPr>
        <w:t xml:space="preserve"> State</w:t>
      </w:r>
      <w:r w:rsidRPr="00B23EB5">
        <w:rPr>
          <w:rFonts w:ascii="Times New Roman" w:hAnsi="Times New Roman" w:cs="Times New Roman"/>
          <w:color w:val="000000"/>
          <w:szCs w:val="26"/>
        </w:rPr>
        <w:t xml:space="preserve">, while mean score below 2.50 will be regarded as insignificant </w:t>
      </w:r>
      <w:r w:rsidRPr="00B23EB5">
        <w:rPr>
          <w:rFonts w:ascii="Times New Roman" w:hAnsi="Times New Roman" w:cs="Times New Roman"/>
          <w:szCs w:val="26"/>
          <w:lang w:eastAsia="en-GB"/>
        </w:rPr>
        <w:t xml:space="preserve">comparative analysis of school resource management in public and private secondary schools within Ilorin west local government area, </w:t>
      </w:r>
      <w:proofErr w:type="spellStart"/>
      <w:r w:rsidRPr="00B23EB5">
        <w:rPr>
          <w:rFonts w:ascii="Times New Roman" w:hAnsi="Times New Roman" w:cs="Times New Roman"/>
          <w:szCs w:val="26"/>
          <w:lang w:eastAsia="en-GB"/>
        </w:rPr>
        <w:t>kwara</w:t>
      </w:r>
      <w:proofErr w:type="spellEnd"/>
      <w:r w:rsidRPr="00B23EB5">
        <w:rPr>
          <w:rFonts w:ascii="Times New Roman" w:hAnsi="Times New Roman" w:cs="Times New Roman"/>
          <w:szCs w:val="26"/>
          <w:lang w:eastAsia="en-GB"/>
        </w:rPr>
        <w:t> state</w:t>
      </w:r>
      <w:r w:rsidRPr="00B23EB5">
        <w:rPr>
          <w:rFonts w:ascii="Times New Roman" w:hAnsi="Times New Roman" w:cs="Times New Roman"/>
          <w:color w:val="000000"/>
          <w:szCs w:val="26"/>
        </w:rPr>
        <w:t xml:space="preserve"> T-test statistics was used to test the hypotheses 1, 2 and 3 at 0.05 level of significance as a standard region of decision of the hypotheses.</w:t>
      </w: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480" w:lineRule="auto"/>
        <w:jc w:val="both"/>
        <w:rPr>
          <w:rFonts w:ascii="Times New Roman" w:hAnsi="Times New Roman" w:cs="Times New Roman"/>
          <w:b/>
          <w:bCs/>
          <w:sz w:val="26"/>
          <w:szCs w:val="26"/>
        </w:rPr>
      </w:pPr>
    </w:p>
    <w:p w:rsidR="00251EEE" w:rsidRDefault="00251EEE" w:rsidP="00251EEE">
      <w:pPr>
        <w:tabs>
          <w:tab w:val="left" w:pos="1920"/>
        </w:tabs>
        <w:spacing w:after="0" w:line="360" w:lineRule="auto"/>
        <w:jc w:val="both"/>
        <w:rPr>
          <w:rFonts w:ascii="Times New Roman" w:hAnsi="Times New Roman" w:cs="Times New Roman"/>
          <w:b/>
          <w:bCs/>
          <w:sz w:val="26"/>
          <w:szCs w:val="26"/>
        </w:rPr>
      </w:pPr>
    </w:p>
    <w:p w:rsidR="00251EEE" w:rsidRDefault="00251EEE" w:rsidP="00251EEE">
      <w:pPr>
        <w:tabs>
          <w:tab w:val="left" w:pos="1920"/>
        </w:tabs>
        <w:spacing w:after="0" w:line="360" w:lineRule="auto"/>
        <w:jc w:val="both"/>
        <w:rPr>
          <w:rFonts w:ascii="Times New Roman" w:hAnsi="Times New Roman" w:cs="Times New Roman"/>
          <w:b/>
          <w:bCs/>
          <w:sz w:val="26"/>
          <w:szCs w:val="26"/>
        </w:rPr>
      </w:pPr>
    </w:p>
    <w:p w:rsidR="00251EEE" w:rsidRDefault="00251EEE" w:rsidP="00251EEE">
      <w:pPr>
        <w:tabs>
          <w:tab w:val="left" w:pos="1920"/>
        </w:tabs>
        <w:spacing w:after="0" w:line="360" w:lineRule="auto"/>
        <w:jc w:val="both"/>
        <w:rPr>
          <w:rFonts w:ascii="Times New Roman" w:hAnsi="Times New Roman" w:cs="Times New Roman"/>
          <w:b/>
          <w:bCs/>
          <w:sz w:val="26"/>
          <w:szCs w:val="26"/>
        </w:rPr>
      </w:pPr>
    </w:p>
    <w:p w:rsidR="00251EEE" w:rsidRPr="00B23EB5" w:rsidRDefault="00251EEE" w:rsidP="00251EEE">
      <w:pPr>
        <w:tabs>
          <w:tab w:val="left" w:pos="1920"/>
        </w:tabs>
        <w:spacing w:after="0" w:line="360" w:lineRule="auto"/>
        <w:jc w:val="center"/>
        <w:rPr>
          <w:rFonts w:ascii="Times New Roman" w:hAnsi="Times New Roman" w:cs="Times New Roman"/>
          <w:sz w:val="26"/>
          <w:szCs w:val="26"/>
        </w:rPr>
      </w:pPr>
      <w:r w:rsidRPr="00B23EB5">
        <w:rPr>
          <w:rFonts w:ascii="Times New Roman" w:hAnsi="Times New Roman" w:cs="Times New Roman"/>
          <w:b/>
          <w:bCs/>
          <w:sz w:val="26"/>
          <w:szCs w:val="26"/>
        </w:rPr>
        <w:lastRenderedPageBreak/>
        <w:t>CHAPTER FOUR</w:t>
      </w:r>
    </w:p>
    <w:p w:rsidR="00251EEE" w:rsidRPr="00B23EB5" w:rsidRDefault="00251EEE" w:rsidP="00251EEE">
      <w:pPr>
        <w:spacing w:after="0" w:line="480" w:lineRule="auto"/>
        <w:jc w:val="center"/>
        <w:rPr>
          <w:rFonts w:ascii="Times New Roman" w:hAnsi="Times New Roman" w:cs="Times New Roman"/>
          <w:b/>
          <w:bCs/>
          <w:sz w:val="26"/>
          <w:szCs w:val="26"/>
        </w:rPr>
      </w:pPr>
      <w:r w:rsidRPr="00B23EB5">
        <w:rPr>
          <w:rFonts w:ascii="Times New Roman" w:hAnsi="Times New Roman" w:cs="Times New Roman"/>
          <w:b/>
          <w:bCs/>
          <w:sz w:val="26"/>
          <w:szCs w:val="26"/>
        </w:rPr>
        <w:t>PRESENTATION, ANALYSIS OF DATA AND DISCUSSION</w:t>
      </w:r>
    </w:p>
    <w:p w:rsidR="00251EEE" w:rsidRPr="00B23EB5" w:rsidRDefault="00251EEE" w:rsidP="00251EEE">
      <w:pPr>
        <w:spacing w:after="0" w:line="360" w:lineRule="auto"/>
        <w:ind w:firstLine="720"/>
        <w:jc w:val="both"/>
        <w:rPr>
          <w:rFonts w:ascii="Times New Roman" w:hAnsi="Times New Roman" w:cs="Times New Roman"/>
          <w:sz w:val="26"/>
          <w:szCs w:val="26"/>
        </w:rPr>
      </w:pPr>
      <w:r w:rsidRPr="00B23EB5">
        <w:rPr>
          <w:rFonts w:ascii="Times New Roman" w:hAnsi="Times New Roman" w:cs="Times New Roman"/>
          <w:sz w:val="26"/>
          <w:szCs w:val="26"/>
        </w:rPr>
        <w:t xml:space="preserve">This chapter presents the analysis of the data collected and discussion of the results obtained. Three research questions and three hypotheses were formulated to guide the study. Frequency count and simple percentage was used to analyze demographical data of the respondents, simple mean and standard deviation used to test all research questions while T-test statistics was used to test the hypotheses </w:t>
      </w:r>
      <w:proofErr w:type="gramStart"/>
      <w:r w:rsidRPr="00B23EB5">
        <w:rPr>
          <w:rFonts w:ascii="Times New Roman" w:hAnsi="Times New Roman" w:cs="Times New Roman"/>
          <w:sz w:val="26"/>
          <w:szCs w:val="26"/>
        </w:rPr>
        <w:t>at 0.05 level of significance as a standard region of decision of the hypotheses</w:t>
      </w:r>
      <w:proofErr w:type="gramEnd"/>
      <w:r w:rsidRPr="00B23EB5">
        <w:rPr>
          <w:rFonts w:ascii="Times New Roman" w:hAnsi="Times New Roman" w:cs="Times New Roman"/>
          <w:sz w:val="26"/>
          <w:szCs w:val="26"/>
        </w:rPr>
        <w:t>.</w:t>
      </w:r>
    </w:p>
    <w:p w:rsidR="00251EEE" w:rsidRPr="00B23EB5" w:rsidRDefault="00251EEE" w:rsidP="00251EEE">
      <w:pPr>
        <w:spacing w:after="0" w:line="48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Table 1</w:t>
      </w:r>
    </w:p>
    <w:p w:rsidR="00251EEE" w:rsidRPr="00B23EB5" w:rsidRDefault="00251EEE" w:rsidP="00251EEE">
      <w:pPr>
        <w:spacing w:after="0" w:line="36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Demographic Data of the Respondents</w:t>
      </w:r>
    </w:p>
    <w:tbl>
      <w:tblPr>
        <w:tblW w:w="0" w:type="auto"/>
        <w:tblBorders>
          <w:top w:val="single" w:sz="8" w:space="0" w:color="000000"/>
          <w:bottom w:val="single" w:sz="8" w:space="0" w:color="000000"/>
        </w:tblBorders>
        <w:tblLook w:val="04A0"/>
      </w:tblPr>
      <w:tblGrid>
        <w:gridCol w:w="2178"/>
        <w:gridCol w:w="2442"/>
        <w:gridCol w:w="2311"/>
        <w:gridCol w:w="2311"/>
      </w:tblGrid>
      <w:tr w:rsidR="00251EEE" w:rsidRPr="00B23EB5" w:rsidTr="00251EEE">
        <w:tc>
          <w:tcPr>
            <w:tcW w:w="2178" w:type="dxa"/>
            <w:tcBorders>
              <w:top w:val="single" w:sz="8" w:space="0" w:color="000000"/>
              <w:left w:val="nil"/>
              <w:bottom w:val="single" w:sz="8" w:space="0" w:color="000000"/>
              <w:right w:val="nil"/>
            </w:tcBorders>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Items</w:t>
            </w:r>
          </w:p>
        </w:tc>
        <w:tc>
          <w:tcPr>
            <w:tcW w:w="2442" w:type="dxa"/>
            <w:tcBorders>
              <w:top w:val="single" w:sz="8" w:space="0" w:color="000000"/>
              <w:left w:val="nil"/>
              <w:bottom w:val="single" w:sz="8" w:space="0" w:color="000000"/>
              <w:right w:val="nil"/>
            </w:tcBorders>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Value Label</w:t>
            </w:r>
          </w:p>
        </w:tc>
        <w:tc>
          <w:tcPr>
            <w:tcW w:w="2311" w:type="dxa"/>
            <w:tcBorders>
              <w:top w:val="single" w:sz="8" w:space="0" w:color="000000"/>
              <w:left w:val="nil"/>
              <w:bottom w:val="single" w:sz="8" w:space="0" w:color="000000"/>
              <w:right w:val="nil"/>
            </w:tcBorders>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Freq.</w:t>
            </w:r>
          </w:p>
        </w:tc>
        <w:tc>
          <w:tcPr>
            <w:tcW w:w="2311" w:type="dxa"/>
            <w:tcBorders>
              <w:top w:val="single" w:sz="8" w:space="0" w:color="000000"/>
              <w:left w:val="nil"/>
              <w:bottom w:val="single" w:sz="8" w:space="0" w:color="000000"/>
              <w:right w:val="nil"/>
            </w:tcBorders>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Percentage (%)</w:t>
            </w:r>
          </w:p>
        </w:tc>
      </w:tr>
      <w:tr w:rsidR="00251EEE" w:rsidRPr="00B23EB5" w:rsidTr="00251EEE">
        <w:tc>
          <w:tcPr>
            <w:tcW w:w="2178"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color w:val="000000"/>
                <w:sz w:val="26"/>
                <w:szCs w:val="26"/>
              </w:rPr>
              <w:t>Age in Years</w:t>
            </w:r>
          </w:p>
          <w:p w:rsidR="00251EEE" w:rsidRPr="00B23EB5" w:rsidRDefault="00251EEE" w:rsidP="00251EEE">
            <w:pPr>
              <w:spacing w:after="0" w:line="360" w:lineRule="auto"/>
              <w:jc w:val="both"/>
              <w:rPr>
                <w:rFonts w:ascii="Times New Roman" w:hAnsi="Times New Roman" w:cs="Times New Roman"/>
                <w:b/>
                <w:bCs/>
                <w:color w:val="000000"/>
                <w:sz w:val="26"/>
                <w:szCs w:val="26"/>
              </w:rPr>
            </w:pPr>
          </w:p>
        </w:tc>
        <w:tc>
          <w:tcPr>
            <w:tcW w:w="2442"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Less than 30</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30 – 40</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41-above</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Total </w:t>
            </w:r>
          </w:p>
        </w:tc>
        <w:tc>
          <w:tcPr>
            <w:tcW w:w="2311"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14</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89</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97</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2311"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44.5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48.5</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100</w:t>
            </w:r>
          </w:p>
        </w:tc>
      </w:tr>
      <w:tr w:rsidR="00251EEE" w:rsidRPr="00B23EB5" w:rsidTr="00251EEE">
        <w:tc>
          <w:tcPr>
            <w:tcW w:w="2178" w:type="dxa"/>
            <w:shd w:val="clear" w:color="auto" w:fill="auto"/>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color w:val="000000"/>
                <w:sz w:val="26"/>
                <w:szCs w:val="26"/>
              </w:rPr>
              <w:t>Gender</w:t>
            </w:r>
          </w:p>
        </w:tc>
        <w:tc>
          <w:tcPr>
            <w:tcW w:w="2442" w:type="dxa"/>
            <w:shd w:val="clear" w:color="auto" w:fill="auto"/>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Female </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Male</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Total</w:t>
            </w:r>
          </w:p>
        </w:tc>
        <w:tc>
          <w:tcPr>
            <w:tcW w:w="2311" w:type="dxa"/>
            <w:shd w:val="clear" w:color="auto" w:fill="auto"/>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134</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66</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2311" w:type="dxa"/>
            <w:shd w:val="clear" w:color="auto" w:fill="auto"/>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67</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33</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100</w:t>
            </w:r>
          </w:p>
        </w:tc>
      </w:tr>
      <w:tr w:rsidR="00251EEE" w:rsidRPr="00B23EB5" w:rsidTr="00251EEE">
        <w:tc>
          <w:tcPr>
            <w:tcW w:w="2178"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b/>
                <w:bCs/>
                <w:color w:val="000000"/>
                <w:sz w:val="26"/>
                <w:szCs w:val="26"/>
              </w:rPr>
            </w:pPr>
            <w:r w:rsidRPr="00B23EB5">
              <w:rPr>
                <w:rFonts w:ascii="Times New Roman" w:hAnsi="Times New Roman" w:cs="Times New Roman"/>
                <w:color w:val="000000"/>
                <w:sz w:val="26"/>
                <w:szCs w:val="26"/>
              </w:rPr>
              <w:t>Years in Service</w:t>
            </w:r>
          </w:p>
        </w:tc>
        <w:tc>
          <w:tcPr>
            <w:tcW w:w="2442"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 xml:space="preserve">Less than 5 </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5 – 10</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11 – 15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16 – 20</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21 – 25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26 above</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 xml:space="preserve">Total </w:t>
            </w:r>
          </w:p>
        </w:tc>
        <w:tc>
          <w:tcPr>
            <w:tcW w:w="2311"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13</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26</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41</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76</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41</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03</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2311" w:type="dxa"/>
            <w:tcBorders>
              <w:left w:val="nil"/>
              <w:right w:val="nil"/>
            </w:tcBorders>
            <w:shd w:val="clear" w:color="auto" w:fill="FFFFFF"/>
          </w:tcPr>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13</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38</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20.5</w:t>
            </w:r>
          </w:p>
          <w:p w:rsidR="00251EEE" w:rsidRPr="00B23EB5" w:rsidRDefault="00251EEE" w:rsidP="00251EEE">
            <w:pPr>
              <w:spacing w:after="0" w:line="360" w:lineRule="auto"/>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1.5</w:t>
            </w:r>
          </w:p>
          <w:p w:rsidR="00251EEE" w:rsidRPr="00B23EB5" w:rsidRDefault="00251EEE" w:rsidP="00251EEE">
            <w:pPr>
              <w:spacing w:after="0" w:line="360" w:lineRule="auto"/>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100</w:t>
            </w:r>
          </w:p>
        </w:tc>
      </w:tr>
    </w:tbl>
    <w:p w:rsidR="00251EEE" w:rsidRPr="00B23EB5" w:rsidRDefault="00251EEE" w:rsidP="00251EEE">
      <w:pPr>
        <w:spacing w:after="0" w:line="48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Source: Field survey, 2025</w:t>
      </w:r>
    </w:p>
    <w:p w:rsidR="00251EEE" w:rsidRPr="00B23EB5" w:rsidRDefault="00251EEE" w:rsidP="00251EEE">
      <w:pPr>
        <w:spacing w:after="0" w:line="480" w:lineRule="auto"/>
        <w:ind w:firstLine="720"/>
        <w:jc w:val="both"/>
        <w:rPr>
          <w:rFonts w:ascii="Times New Roman" w:hAnsi="Times New Roman" w:cs="Times New Roman"/>
          <w:bCs/>
          <w:sz w:val="26"/>
          <w:szCs w:val="26"/>
        </w:rPr>
      </w:pPr>
      <w:r w:rsidRPr="00B23EB5">
        <w:rPr>
          <w:rFonts w:ascii="Times New Roman" w:hAnsi="Times New Roman" w:cs="Times New Roman"/>
          <w:bCs/>
          <w:sz w:val="26"/>
          <w:szCs w:val="26"/>
        </w:rPr>
        <w:lastRenderedPageBreak/>
        <w:t>Table 1 reveals the demographic details of the respondents used in this study. The Table shows out 200 respondents ages 41 and above were 48.5% of the population. 134 that represent 67% of the respondents were female, 76 that represent 38% were spend between 16 and 20 years in service respectively.</w:t>
      </w:r>
    </w:p>
    <w:p w:rsidR="00251EEE" w:rsidRPr="00B23EB5" w:rsidRDefault="00251EEE" w:rsidP="00251EEE">
      <w:pPr>
        <w:spacing w:after="0"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Research Question Testing</w:t>
      </w:r>
    </w:p>
    <w:p w:rsidR="00251EEE" w:rsidRPr="00B23EB5" w:rsidRDefault="00251EEE" w:rsidP="00251EEE">
      <w:pPr>
        <w:spacing w:after="0" w:line="240" w:lineRule="auto"/>
        <w:jc w:val="both"/>
        <w:rPr>
          <w:rFonts w:ascii="Times New Roman" w:hAnsi="Times New Roman" w:cs="Times New Roman"/>
          <w:b/>
          <w:sz w:val="26"/>
          <w:szCs w:val="26"/>
        </w:rPr>
      </w:pPr>
      <w:r w:rsidRPr="00B23EB5">
        <w:rPr>
          <w:rFonts w:ascii="Times New Roman" w:hAnsi="Times New Roman" w:cs="Times New Roman"/>
          <w:b/>
          <w:sz w:val="26"/>
          <w:szCs w:val="26"/>
        </w:rPr>
        <w:t xml:space="preserve">Research Question 1: </w:t>
      </w:r>
      <w:r w:rsidRPr="00B23EB5">
        <w:rPr>
          <w:rFonts w:ascii="Times New Roman" w:hAnsi="Times New Roman" w:cs="Times New Roman"/>
          <w:sz w:val="26"/>
          <w:szCs w:val="26"/>
        </w:rPr>
        <w:t>What types of resources are available in public and private secondary schools?</w:t>
      </w:r>
    </w:p>
    <w:p w:rsidR="00251EEE" w:rsidRPr="00B23EB5" w:rsidRDefault="00251EEE" w:rsidP="00251EEE">
      <w:pPr>
        <w:pStyle w:val="Default"/>
        <w:spacing w:line="480" w:lineRule="auto"/>
        <w:jc w:val="both"/>
        <w:rPr>
          <w:b/>
          <w:bCs/>
          <w:sz w:val="26"/>
          <w:szCs w:val="26"/>
        </w:rPr>
      </w:pPr>
      <w:r w:rsidRPr="00B23EB5">
        <w:rPr>
          <w:b/>
          <w:bCs/>
          <w:sz w:val="26"/>
          <w:szCs w:val="26"/>
        </w:rPr>
        <w:t>Table 2:</w:t>
      </w:r>
    </w:p>
    <w:p w:rsidR="00251EEE" w:rsidRPr="00B23EB5" w:rsidRDefault="00251EEE" w:rsidP="00251EEE">
      <w:pPr>
        <w:pStyle w:val="Default"/>
        <w:spacing w:line="480" w:lineRule="auto"/>
        <w:jc w:val="both"/>
        <w:rPr>
          <w:bCs/>
          <w:sz w:val="26"/>
          <w:szCs w:val="26"/>
        </w:rPr>
      </w:pPr>
      <w:r w:rsidRPr="00B23EB5">
        <w:rPr>
          <w:b/>
          <w:bCs/>
          <w:sz w:val="26"/>
          <w:szCs w:val="26"/>
        </w:rPr>
        <w:t xml:space="preserve"> </w:t>
      </w:r>
      <w:proofErr w:type="gramStart"/>
      <w:r w:rsidRPr="00B23EB5">
        <w:rPr>
          <w:bCs/>
          <w:sz w:val="26"/>
          <w:szCs w:val="26"/>
        </w:rPr>
        <w:t>Respondents</w:t>
      </w:r>
      <w:proofErr w:type="gramEnd"/>
      <w:r w:rsidRPr="00B23EB5">
        <w:rPr>
          <w:bCs/>
          <w:sz w:val="26"/>
          <w:szCs w:val="26"/>
        </w:rPr>
        <w:t xml:space="preserve"> responses on the resources available in both public and private schools</w:t>
      </w:r>
    </w:p>
    <w:tbl>
      <w:tblPr>
        <w:tblW w:w="0" w:type="auto"/>
        <w:tblBorders>
          <w:top w:val="single" w:sz="8" w:space="0" w:color="000000"/>
          <w:bottom w:val="single" w:sz="8" w:space="0" w:color="000000"/>
        </w:tblBorders>
        <w:tblLook w:val="04A0"/>
      </w:tblPr>
      <w:tblGrid>
        <w:gridCol w:w="6945"/>
        <w:gridCol w:w="636"/>
        <w:gridCol w:w="901"/>
        <w:gridCol w:w="760"/>
      </w:tblGrid>
      <w:tr w:rsidR="00251EEE" w:rsidRPr="00B23EB5" w:rsidTr="00251EEE">
        <w:tc>
          <w:tcPr>
            <w:tcW w:w="6945"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Items</w:t>
            </w:r>
          </w:p>
        </w:tc>
        <w:tc>
          <w:tcPr>
            <w:tcW w:w="63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N</w:t>
            </w:r>
          </w:p>
        </w:tc>
        <w:tc>
          <w:tcPr>
            <w:tcW w:w="901"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Mean</w:t>
            </w:r>
          </w:p>
        </w:tc>
        <w:tc>
          <w:tcPr>
            <w:tcW w:w="7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SD</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Qualified teaching staff </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3.14</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.79</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 xml:space="preserve">Well equipped and functional classroom and laboratories </w:t>
            </w:r>
          </w:p>
        </w:tc>
        <w:tc>
          <w:tcPr>
            <w:tcW w:w="636" w:type="dxa"/>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3.15</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Standard library and reading facilities in private than public schools</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3.14</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.69</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Adequate teaching and learning materials in private school than public school</w:t>
            </w:r>
          </w:p>
        </w:tc>
        <w:tc>
          <w:tcPr>
            <w:tcW w:w="636" w:type="dxa"/>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3.25</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.79</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Computer, ICT facilities and internet access in private than public</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3.27</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.82</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Security personnel and well amenities  in both school</w:t>
            </w:r>
          </w:p>
        </w:tc>
        <w:tc>
          <w:tcPr>
            <w:tcW w:w="636" w:type="dxa"/>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3.16</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Toilet, scientific facilities in private than public school </w:t>
            </w:r>
          </w:p>
        </w:tc>
        <w:tc>
          <w:tcPr>
            <w:tcW w:w="636"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3.28</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.82</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Standard school furniture in private than public school</w:t>
            </w:r>
          </w:p>
        </w:tc>
        <w:tc>
          <w:tcPr>
            <w:tcW w:w="636" w:type="dxa"/>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3.23</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.69</w:t>
            </w:r>
          </w:p>
        </w:tc>
      </w:tr>
      <w:tr w:rsidR="00251EEE" w:rsidRPr="00B23EB5" w:rsidTr="00251EEE">
        <w:tc>
          <w:tcPr>
            <w:tcW w:w="6945" w:type="dxa"/>
            <w:tcBorders>
              <w:left w:val="nil"/>
              <w:right w:val="nil"/>
            </w:tcBorders>
            <w:shd w:val="clear" w:color="auto" w:fill="FFFFFF"/>
          </w:tcPr>
          <w:p w:rsidR="00251EEE" w:rsidRPr="00B23EB5" w:rsidRDefault="00251EEE" w:rsidP="00251EEE">
            <w:pPr>
              <w:pStyle w:val="BodyText"/>
              <w:spacing w:line="240" w:lineRule="auto"/>
              <w:rPr>
                <w:rFonts w:ascii="Times New Roman" w:hAnsi="Times New Roman" w:cs="Times New Roman"/>
                <w:bCs/>
                <w:color w:val="000000"/>
                <w:szCs w:val="26"/>
              </w:rPr>
            </w:pPr>
            <w:r w:rsidRPr="00B23EB5">
              <w:rPr>
                <w:rFonts w:ascii="Times New Roman" w:hAnsi="Times New Roman" w:cs="Times New Roman"/>
                <w:bCs/>
                <w:color w:val="000000"/>
                <w:szCs w:val="26"/>
              </w:rPr>
              <w:t xml:space="preserve">Conducive learning environment </w:t>
            </w:r>
          </w:p>
        </w:tc>
        <w:tc>
          <w:tcPr>
            <w:tcW w:w="636"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2.14</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.48</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eastAsia="Times New Roman" w:hAnsi="Times New Roman" w:cs="Times New Roman"/>
                <w:b/>
                <w:bCs/>
                <w:color w:val="000000"/>
                <w:sz w:val="26"/>
                <w:szCs w:val="26"/>
              </w:rPr>
            </w:pPr>
            <w:r w:rsidRPr="00B23EB5">
              <w:rPr>
                <w:rFonts w:ascii="Times New Roman" w:eastAsia="Times New Roman" w:hAnsi="Times New Roman" w:cs="Times New Roman"/>
                <w:b/>
                <w:bCs/>
                <w:color w:val="000000"/>
                <w:sz w:val="26"/>
                <w:szCs w:val="26"/>
              </w:rPr>
              <w:t>Average Mean</w:t>
            </w:r>
          </w:p>
        </w:tc>
        <w:tc>
          <w:tcPr>
            <w:tcW w:w="636" w:type="dxa"/>
            <w:shd w:val="clear" w:color="auto" w:fill="FFFFFF"/>
          </w:tcPr>
          <w:p w:rsidR="00251EEE" w:rsidRPr="00B23EB5" w:rsidRDefault="00251EEE" w:rsidP="00251EEE">
            <w:pPr>
              <w:autoSpaceDE w:val="0"/>
              <w:autoSpaceDN w:val="0"/>
              <w:adjustRightInd w:val="0"/>
              <w:spacing w:line="240" w:lineRule="auto"/>
              <w:ind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3.19</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.56</w:t>
            </w:r>
          </w:p>
        </w:tc>
      </w:tr>
    </w:tbl>
    <w:p w:rsidR="00251EEE" w:rsidRPr="00B23EB5" w:rsidRDefault="00251EEE" w:rsidP="00251EEE">
      <w:pPr>
        <w:spacing w:after="0" w:line="480" w:lineRule="auto"/>
        <w:ind w:right="-18"/>
        <w:jc w:val="both"/>
        <w:rPr>
          <w:rFonts w:ascii="Times New Roman" w:hAnsi="Times New Roman" w:cs="Times New Roman"/>
          <w:sz w:val="26"/>
          <w:szCs w:val="26"/>
        </w:rPr>
      </w:pPr>
      <w:r w:rsidRPr="00B23EB5">
        <w:rPr>
          <w:rFonts w:ascii="Times New Roman" w:hAnsi="Times New Roman" w:cs="Times New Roman"/>
          <w:sz w:val="26"/>
          <w:szCs w:val="26"/>
        </w:rPr>
        <w:t>Decision Rule</w:t>
      </w:r>
      <w:r w:rsidRPr="00B23EB5">
        <w:rPr>
          <w:rFonts w:ascii="Times New Roman" w:hAnsi="Times New Roman" w:cs="Times New Roman"/>
          <w:b/>
          <w:sz w:val="26"/>
          <w:szCs w:val="26"/>
        </w:rPr>
        <w:t>: High (H) = 2.6 – 4 and Low (L) = 1 - 2.5</w:t>
      </w:r>
    </w:p>
    <w:p w:rsidR="00251EEE" w:rsidRPr="00B23EB5" w:rsidRDefault="00251EEE" w:rsidP="00251EEE">
      <w:pPr>
        <w:spacing w:after="0" w:line="480" w:lineRule="auto"/>
        <w:jc w:val="both"/>
        <w:rPr>
          <w:rFonts w:ascii="Times New Roman" w:hAnsi="Times New Roman" w:cs="Times New Roman"/>
          <w:b/>
          <w:sz w:val="26"/>
          <w:szCs w:val="26"/>
        </w:rPr>
      </w:pPr>
      <w:r w:rsidRPr="00B23EB5">
        <w:rPr>
          <w:rFonts w:ascii="Times New Roman" w:hAnsi="Times New Roman" w:cs="Times New Roman"/>
          <w:sz w:val="26"/>
          <w:szCs w:val="26"/>
        </w:rPr>
        <w:lastRenderedPageBreak/>
        <w:t>Table 2 shows that the types of resources are available in both public and private secondary schools (Mean= 3.19). This implies that the all the items raised are possible resources that are available in both private and public secondary school in Ilorin, Kwara state.</w:t>
      </w:r>
    </w:p>
    <w:p w:rsidR="00251EEE" w:rsidRPr="00B23EB5" w:rsidRDefault="00251EEE" w:rsidP="00251EEE">
      <w:pPr>
        <w:spacing w:after="0" w:line="480" w:lineRule="auto"/>
        <w:jc w:val="both"/>
        <w:rPr>
          <w:rFonts w:ascii="Times New Roman" w:hAnsi="Times New Roman" w:cs="Times New Roman"/>
          <w:b/>
          <w:sz w:val="26"/>
          <w:szCs w:val="26"/>
        </w:rPr>
      </w:pPr>
      <w:r w:rsidRPr="00B23EB5">
        <w:rPr>
          <w:rFonts w:ascii="Times New Roman" w:hAnsi="Times New Roman" w:cs="Times New Roman"/>
          <w:b/>
          <w:sz w:val="26"/>
          <w:szCs w:val="26"/>
        </w:rPr>
        <w:t xml:space="preserve">Research Question 2: </w:t>
      </w:r>
      <w:r w:rsidRPr="00B23EB5">
        <w:rPr>
          <w:rFonts w:ascii="Times New Roman" w:hAnsi="Times New Roman" w:cs="Times New Roman"/>
          <w:sz w:val="26"/>
          <w:szCs w:val="26"/>
        </w:rPr>
        <w:t>How are schools resources managed in public versus private secondary schools?</w:t>
      </w:r>
    </w:p>
    <w:p w:rsidR="00251EEE" w:rsidRPr="00B23EB5" w:rsidRDefault="00251EEE" w:rsidP="00251EEE">
      <w:pPr>
        <w:pStyle w:val="Default"/>
        <w:spacing w:line="480" w:lineRule="auto"/>
        <w:jc w:val="both"/>
        <w:rPr>
          <w:b/>
          <w:bCs/>
          <w:sz w:val="26"/>
          <w:szCs w:val="26"/>
        </w:rPr>
      </w:pPr>
      <w:r w:rsidRPr="00B23EB5">
        <w:rPr>
          <w:b/>
          <w:bCs/>
          <w:sz w:val="26"/>
          <w:szCs w:val="26"/>
        </w:rPr>
        <w:t>Table 3</w:t>
      </w:r>
    </w:p>
    <w:p w:rsidR="00251EEE" w:rsidRPr="00B23EB5" w:rsidRDefault="00251EEE" w:rsidP="00251EEE">
      <w:pPr>
        <w:pStyle w:val="Default"/>
        <w:spacing w:line="480" w:lineRule="auto"/>
        <w:jc w:val="both"/>
        <w:rPr>
          <w:b/>
          <w:bCs/>
          <w:sz w:val="26"/>
          <w:szCs w:val="26"/>
          <w:lang w:val="en-GB"/>
        </w:rPr>
      </w:pPr>
      <w:r w:rsidRPr="00B23EB5">
        <w:rPr>
          <w:b/>
          <w:bCs/>
          <w:sz w:val="26"/>
          <w:szCs w:val="26"/>
        </w:rPr>
        <w:t xml:space="preserve"> </w:t>
      </w:r>
      <w:proofErr w:type="gramStart"/>
      <w:r w:rsidRPr="00B23EB5">
        <w:rPr>
          <w:bCs/>
          <w:sz w:val="26"/>
          <w:szCs w:val="26"/>
        </w:rPr>
        <w:t>Respondents</w:t>
      </w:r>
      <w:proofErr w:type="gramEnd"/>
      <w:r w:rsidRPr="00B23EB5">
        <w:rPr>
          <w:bCs/>
          <w:sz w:val="26"/>
          <w:szCs w:val="26"/>
        </w:rPr>
        <w:t xml:space="preserve"> responses on the school resources managed in public and private school.</w:t>
      </w:r>
    </w:p>
    <w:tbl>
      <w:tblPr>
        <w:tblW w:w="0" w:type="auto"/>
        <w:tblBorders>
          <w:top w:val="single" w:sz="8" w:space="0" w:color="000000"/>
          <w:bottom w:val="single" w:sz="8" w:space="0" w:color="000000"/>
        </w:tblBorders>
        <w:tblLook w:val="04A0"/>
      </w:tblPr>
      <w:tblGrid>
        <w:gridCol w:w="6945"/>
        <w:gridCol w:w="648"/>
        <w:gridCol w:w="901"/>
        <w:gridCol w:w="760"/>
      </w:tblGrid>
      <w:tr w:rsidR="00251EEE" w:rsidRPr="00B23EB5" w:rsidTr="00251EEE">
        <w:tc>
          <w:tcPr>
            <w:tcW w:w="6945"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Items</w:t>
            </w:r>
          </w:p>
        </w:tc>
        <w:tc>
          <w:tcPr>
            <w:tcW w:w="63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N</w:t>
            </w:r>
          </w:p>
        </w:tc>
        <w:tc>
          <w:tcPr>
            <w:tcW w:w="901"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Mean</w:t>
            </w:r>
          </w:p>
        </w:tc>
        <w:tc>
          <w:tcPr>
            <w:tcW w:w="7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24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SD</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Teacher are assigned base on qualification and specialization in both school</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3.17</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.77</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There is regular supervision and appraisal of staff in both school</w:t>
            </w:r>
          </w:p>
        </w:tc>
        <w:tc>
          <w:tcPr>
            <w:tcW w:w="636" w:type="dxa"/>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3.23</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.79</w:t>
            </w:r>
          </w:p>
        </w:tc>
      </w:tr>
      <w:tr w:rsidR="00251EEE" w:rsidRPr="00B23EB5" w:rsidTr="00251EEE">
        <w:tc>
          <w:tcPr>
            <w:tcW w:w="6945" w:type="dxa"/>
            <w:tcBorders>
              <w:left w:val="nil"/>
              <w:right w:val="nil"/>
            </w:tcBorders>
            <w:shd w:val="clear" w:color="auto" w:fill="FFFFFF"/>
          </w:tcPr>
          <w:p w:rsidR="00251EEE" w:rsidRPr="00B23EB5" w:rsidRDefault="00251EEE" w:rsidP="00251EEE">
            <w:pPr>
              <w:autoSpaceDE w:val="0"/>
              <w:autoSpaceDN w:val="0"/>
              <w:adjustRightInd w:val="0"/>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The school provides regular training and workshop for staff </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3.19</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.71</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Recruitment and promotion follows a transparent process</w:t>
            </w:r>
          </w:p>
        </w:tc>
        <w:tc>
          <w:tcPr>
            <w:tcW w:w="636" w:type="dxa"/>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3.16</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24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security  and safety measures are adequately managed</w:t>
            </w:r>
          </w:p>
        </w:tc>
        <w:tc>
          <w:tcPr>
            <w:tcW w:w="636" w:type="dxa"/>
            <w:tcBorders>
              <w:left w:val="nil"/>
              <w:right w:val="nil"/>
            </w:tcBorders>
            <w:shd w:val="clear" w:color="auto" w:fill="FFFFFF"/>
          </w:tcPr>
          <w:p w:rsidR="00251EEE" w:rsidRPr="00B23EB5" w:rsidRDefault="00251EEE" w:rsidP="00251EEE">
            <w:pPr>
              <w:spacing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3.16</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Financial record are properly kept and audited</w:t>
            </w:r>
          </w:p>
        </w:tc>
        <w:tc>
          <w:tcPr>
            <w:tcW w:w="636"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3.17</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.70</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Classroom, lab, and facilities are regularly maintained in both school</w:t>
            </w:r>
          </w:p>
        </w:tc>
        <w:tc>
          <w:tcPr>
            <w:tcW w:w="636"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2.37</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.58</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Instructional materials are well kept and updated in both school</w:t>
            </w:r>
          </w:p>
        </w:tc>
        <w:tc>
          <w:tcPr>
            <w:tcW w:w="636"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3.22</w:t>
            </w:r>
          </w:p>
        </w:tc>
        <w:tc>
          <w:tcPr>
            <w:tcW w:w="760" w:type="dxa"/>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.74</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24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School facilities are fairly distributed among students and staff</w:t>
            </w:r>
          </w:p>
        </w:tc>
        <w:tc>
          <w:tcPr>
            <w:tcW w:w="636"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3.36</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24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.82</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bCs/>
                <w:color w:val="000000"/>
                <w:sz w:val="26"/>
                <w:szCs w:val="26"/>
              </w:rPr>
            </w:pPr>
            <w:r w:rsidRPr="00B23EB5">
              <w:rPr>
                <w:rFonts w:ascii="Times New Roman" w:eastAsia="Times New Roman" w:hAnsi="Times New Roman" w:cs="Times New Roman"/>
                <w:b/>
                <w:bCs/>
                <w:color w:val="000000"/>
                <w:sz w:val="26"/>
                <w:szCs w:val="26"/>
              </w:rPr>
              <w:t>Average Mean</w:t>
            </w:r>
          </w:p>
        </w:tc>
        <w:tc>
          <w:tcPr>
            <w:tcW w:w="636"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3.15</w:t>
            </w:r>
          </w:p>
        </w:tc>
        <w:tc>
          <w:tcPr>
            <w:tcW w:w="760"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.50</w:t>
            </w:r>
          </w:p>
        </w:tc>
      </w:tr>
    </w:tbl>
    <w:p w:rsidR="00251EEE" w:rsidRPr="00B23EB5" w:rsidRDefault="00251EEE" w:rsidP="00251EEE">
      <w:pPr>
        <w:spacing w:after="0" w:line="480" w:lineRule="auto"/>
        <w:ind w:right="-18"/>
        <w:jc w:val="both"/>
        <w:rPr>
          <w:rFonts w:ascii="Times New Roman" w:hAnsi="Times New Roman" w:cs="Times New Roman"/>
          <w:sz w:val="26"/>
          <w:szCs w:val="26"/>
        </w:rPr>
      </w:pPr>
      <w:r w:rsidRPr="00B23EB5">
        <w:rPr>
          <w:rFonts w:ascii="Times New Roman" w:hAnsi="Times New Roman" w:cs="Times New Roman"/>
          <w:sz w:val="26"/>
          <w:szCs w:val="26"/>
        </w:rPr>
        <w:t>Decision Rule</w:t>
      </w:r>
      <w:r w:rsidRPr="00B23EB5">
        <w:rPr>
          <w:rFonts w:ascii="Times New Roman" w:hAnsi="Times New Roman" w:cs="Times New Roman"/>
          <w:b/>
          <w:sz w:val="26"/>
          <w:szCs w:val="26"/>
        </w:rPr>
        <w:t>: High (H) = 2.6 – 4 and Low (L) = 1 - 2.5</w:t>
      </w:r>
    </w:p>
    <w:p w:rsidR="00251EEE" w:rsidRPr="00B23EB5" w:rsidRDefault="00251EEE" w:rsidP="00251EEE">
      <w:pPr>
        <w:spacing w:after="0" w:line="480" w:lineRule="auto"/>
        <w:jc w:val="both"/>
        <w:rPr>
          <w:rFonts w:ascii="Times New Roman" w:hAnsi="Times New Roman" w:cs="Times New Roman"/>
          <w:b/>
          <w:sz w:val="26"/>
          <w:szCs w:val="26"/>
        </w:rPr>
      </w:pPr>
      <w:r w:rsidRPr="00B23EB5">
        <w:rPr>
          <w:rFonts w:ascii="Times New Roman" w:hAnsi="Times New Roman" w:cs="Times New Roman"/>
          <w:sz w:val="26"/>
          <w:szCs w:val="26"/>
        </w:rPr>
        <w:lastRenderedPageBreak/>
        <w:t xml:space="preserve">Table 3 shows how are schools resources managed in public versus private secondary schools (Mean= 3.15). This implies that all the items raised are positive managed by both the private and public school in </w:t>
      </w:r>
      <w:proofErr w:type="spellStart"/>
      <w:r w:rsidRPr="00B23EB5">
        <w:rPr>
          <w:rFonts w:ascii="Times New Roman" w:hAnsi="Times New Roman" w:cs="Times New Roman"/>
          <w:sz w:val="26"/>
          <w:szCs w:val="26"/>
        </w:rPr>
        <w:t>kwara</w:t>
      </w:r>
      <w:proofErr w:type="spellEnd"/>
      <w:r w:rsidRPr="00B23EB5">
        <w:rPr>
          <w:rFonts w:ascii="Times New Roman" w:hAnsi="Times New Roman" w:cs="Times New Roman"/>
          <w:sz w:val="26"/>
          <w:szCs w:val="26"/>
        </w:rPr>
        <w:t xml:space="preserve"> state.</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 xml:space="preserve">Research Question 3: </w:t>
      </w:r>
      <w:r w:rsidRPr="00B23EB5">
        <w:rPr>
          <w:rFonts w:ascii="Times New Roman" w:hAnsi="Times New Roman" w:cs="Times New Roman"/>
          <w:sz w:val="26"/>
          <w:szCs w:val="26"/>
        </w:rPr>
        <w:t>What are the major challenges facing resource management in each type of school?</w:t>
      </w:r>
    </w:p>
    <w:p w:rsidR="00251EEE" w:rsidRPr="00B23EB5" w:rsidRDefault="00251EEE" w:rsidP="00251EEE">
      <w:pPr>
        <w:pStyle w:val="Default"/>
        <w:spacing w:line="480" w:lineRule="auto"/>
        <w:jc w:val="both"/>
        <w:rPr>
          <w:b/>
          <w:bCs/>
          <w:sz w:val="26"/>
          <w:szCs w:val="26"/>
        </w:rPr>
      </w:pPr>
      <w:r w:rsidRPr="00B23EB5">
        <w:rPr>
          <w:b/>
          <w:bCs/>
          <w:sz w:val="26"/>
          <w:szCs w:val="26"/>
        </w:rPr>
        <w:t>Table 4</w:t>
      </w:r>
    </w:p>
    <w:p w:rsidR="00251EEE" w:rsidRPr="00B23EB5" w:rsidRDefault="00251EEE" w:rsidP="00251EEE">
      <w:pPr>
        <w:pStyle w:val="Default"/>
        <w:spacing w:line="480" w:lineRule="auto"/>
        <w:jc w:val="both"/>
        <w:rPr>
          <w:bCs/>
          <w:sz w:val="26"/>
          <w:szCs w:val="26"/>
          <w:lang w:val="en-GB"/>
        </w:rPr>
      </w:pPr>
      <w:proofErr w:type="gramStart"/>
      <w:r w:rsidRPr="00B23EB5">
        <w:rPr>
          <w:bCs/>
          <w:sz w:val="26"/>
          <w:szCs w:val="26"/>
        </w:rPr>
        <w:t>Respondents</w:t>
      </w:r>
      <w:proofErr w:type="gramEnd"/>
      <w:r w:rsidRPr="00B23EB5">
        <w:rPr>
          <w:bCs/>
          <w:sz w:val="26"/>
          <w:szCs w:val="26"/>
        </w:rPr>
        <w:t xml:space="preserve"> responses on the challenges facing resources management in each types of schools  </w:t>
      </w:r>
    </w:p>
    <w:tbl>
      <w:tblPr>
        <w:tblW w:w="0" w:type="auto"/>
        <w:tblBorders>
          <w:top w:val="single" w:sz="8" w:space="0" w:color="000000"/>
          <w:bottom w:val="single" w:sz="8" w:space="0" w:color="000000"/>
        </w:tblBorders>
        <w:tblLook w:val="04A0"/>
      </w:tblPr>
      <w:tblGrid>
        <w:gridCol w:w="6945"/>
        <w:gridCol w:w="648"/>
        <w:gridCol w:w="901"/>
        <w:gridCol w:w="760"/>
      </w:tblGrid>
      <w:tr w:rsidR="00251EEE" w:rsidRPr="00B23EB5" w:rsidTr="00251EEE">
        <w:tc>
          <w:tcPr>
            <w:tcW w:w="6945"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48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Items</w:t>
            </w:r>
          </w:p>
        </w:tc>
        <w:tc>
          <w:tcPr>
            <w:tcW w:w="63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48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N</w:t>
            </w:r>
          </w:p>
        </w:tc>
        <w:tc>
          <w:tcPr>
            <w:tcW w:w="901"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48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Mean</w:t>
            </w:r>
          </w:p>
        </w:tc>
        <w:tc>
          <w:tcPr>
            <w:tcW w:w="7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line="480" w:lineRule="auto"/>
              <w:jc w:val="both"/>
              <w:rPr>
                <w:rFonts w:ascii="Times New Roman" w:hAnsi="Times New Roman" w:cs="Times New Roman"/>
                <w:b/>
                <w:bCs/>
                <w:color w:val="000000"/>
                <w:sz w:val="26"/>
                <w:szCs w:val="26"/>
              </w:rPr>
            </w:pPr>
            <w:r w:rsidRPr="00B23EB5">
              <w:rPr>
                <w:rFonts w:ascii="Times New Roman" w:hAnsi="Times New Roman" w:cs="Times New Roman"/>
                <w:b/>
                <w:color w:val="000000"/>
                <w:sz w:val="26"/>
                <w:szCs w:val="26"/>
              </w:rPr>
              <w:t>SD</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48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 xml:space="preserve">Poor maintenance of school facilities  </w:t>
            </w:r>
          </w:p>
        </w:tc>
        <w:tc>
          <w:tcPr>
            <w:tcW w:w="636" w:type="dxa"/>
            <w:tcBorders>
              <w:left w:val="nil"/>
              <w:right w:val="nil"/>
            </w:tcBorders>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3.40</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.71</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48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Poor motivation and low morale among the teacher in both school</w:t>
            </w:r>
          </w:p>
        </w:tc>
        <w:tc>
          <w:tcPr>
            <w:tcW w:w="636" w:type="dxa"/>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3.02</w:t>
            </w:r>
          </w:p>
        </w:tc>
        <w:tc>
          <w:tcPr>
            <w:tcW w:w="760"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.72</w:t>
            </w:r>
          </w:p>
        </w:tc>
      </w:tr>
      <w:tr w:rsidR="00251EEE" w:rsidRPr="00B23EB5" w:rsidTr="00251EEE">
        <w:trPr>
          <w:trHeight w:val="421"/>
        </w:trPr>
        <w:tc>
          <w:tcPr>
            <w:tcW w:w="6945" w:type="dxa"/>
            <w:tcBorders>
              <w:left w:val="nil"/>
              <w:right w:val="nil"/>
            </w:tcBorders>
            <w:shd w:val="clear" w:color="auto" w:fill="FFFFFF"/>
          </w:tcPr>
          <w:p w:rsidR="00251EEE" w:rsidRPr="00B23EB5" w:rsidRDefault="00251EEE" w:rsidP="00251EEE">
            <w:pPr>
              <w:spacing w:before="100" w:beforeAutospacing="1" w:after="100" w:afterAutospacing="1" w:line="48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 xml:space="preserve">Lack of regular staff training and development </w:t>
            </w:r>
          </w:p>
        </w:tc>
        <w:tc>
          <w:tcPr>
            <w:tcW w:w="636" w:type="dxa"/>
            <w:tcBorders>
              <w:left w:val="nil"/>
              <w:right w:val="nil"/>
            </w:tcBorders>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3.07</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.73</w:t>
            </w:r>
          </w:p>
        </w:tc>
      </w:tr>
      <w:tr w:rsidR="00251EEE" w:rsidRPr="00B23EB5" w:rsidTr="00251EEE">
        <w:tc>
          <w:tcPr>
            <w:tcW w:w="6945" w:type="dxa"/>
            <w:shd w:val="clear" w:color="auto" w:fill="FFFFFF"/>
          </w:tcPr>
          <w:p w:rsidR="00251EEE" w:rsidRPr="00B23EB5" w:rsidRDefault="00251EEE" w:rsidP="00251EEE">
            <w:pPr>
              <w:spacing w:before="100" w:beforeAutospacing="1" w:after="100" w:afterAutospacing="1" w:line="480" w:lineRule="auto"/>
              <w:jc w:val="both"/>
              <w:rPr>
                <w:rFonts w:ascii="Times New Roman" w:eastAsia="Times New Roman" w:hAnsi="Times New Roman" w:cs="Times New Roman"/>
                <w:bCs/>
                <w:color w:val="000000"/>
                <w:sz w:val="26"/>
                <w:szCs w:val="26"/>
              </w:rPr>
            </w:pPr>
            <w:r w:rsidRPr="00B23EB5">
              <w:rPr>
                <w:rFonts w:ascii="Times New Roman" w:eastAsia="Times New Roman" w:hAnsi="Times New Roman" w:cs="Times New Roman"/>
                <w:bCs/>
                <w:color w:val="000000"/>
                <w:sz w:val="26"/>
                <w:szCs w:val="26"/>
              </w:rPr>
              <w:t xml:space="preserve">Mismanagement or poor accounting school funds </w:t>
            </w:r>
          </w:p>
        </w:tc>
        <w:tc>
          <w:tcPr>
            <w:tcW w:w="636" w:type="dxa"/>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3.26</w:t>
            </w:r>
          </w:p>
        </w:tc>
        <w:tc>
          <w:tcPr>
            <w:tcW w:w="760"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.74</w:t>
            </w:r>
          </w:p>
        </w:tc>
      </w:tr>
      <w:tr w:rsidR="00251EEE" w:rsidRPr="00B23EB5" w:rsidTr="00251EEE">
        <w:tc>
          <w:tcPr>
            <w:tcW w:w="6945" w:type="dxa"/>
            <w:tcBorders>
              <w:left w:val="nil"/>
              <w:right w:val="nil"/>
            </w:tcBorders>
            <w:shd w:val="clear" w:color="auto" w:fill="FFFFFF"/>
          </w:tcPr>
          <w:p w:rsidR="00251EEE" w:rsidRPr="00B23EB5" w:rsidRDefault="00251EEE" w:rsidP="00251EEE">
            <w:pPr>
              <w:spacing w:before="100" w:beforeAutospacing="1" w:after="100" w:afterAutospacing="1"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 xml:space="preserve">Limited financial autonomy for decision making </w:t>
            </w:r>
          </w:p>
        </w:tc>
        <w:tc>
          <w:tcPr>
            <w:tcW w:w="636" w:type="dxa"/>
            <w:tcBorders>
              <w:left w:val="nil"/>
              <w:right w:val="nil"/>
            </w:tcBorders>
            <w:shd w:val="clear" w:color="auto" w:fill="FFFFFF"/>
          </w:tcPr>
          <w:p w:rsidR="00251EEE" w:rsidRPr="00B23EB5" w:rsidRDefault="00251EEE" w:rsidP="00251EEE">
            <w:pPr>
              <w:spacing w:line="480" w:lineRule="auto"/>
              <w:jc w:val="both"/>
              <w:rPr>
                <w:rFonts w:ascii="Times New Roman" w:hAnsi="Times New Roman" w:cs="Times New Roman"/>
                <w:bCs/>
                <w:color w:val="000000"/>
                <w:sz w:val="26"/>
                <w:szCs w:val="26"/>
              </w:rPr>
            </w:pPr>
            <w:r w:rsidRPr="00B23EB5">
              <w:rPr>
                <w:rFonts w:ascii="Times New Roman" w:hAnsi="Times New Roman" w:cs="Times New Roman"/>
                <w:bCs/>
                <w:color w:val="000000"/>
                <w:sz w:val="26"/>
                <w:szCs w:val="26"/>
              </w:rPr>
              <w:t>200</w:t>
            </w:r>
          </w:p>
        </w:tc>
        <w:tc>
          <w:tcPr>
            <w:tcW w:w="901"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3.21</w:t>
            </w:r>
          </w:p>
        </w:tc>
        <w:tc>
          <w:tcPr>
            <w:tcW w:w="760" w:type="dxa"/>
            <w:tcBorders>
              <w:left w:val="nil"/>
              <w:right w:val="nil"/>
            </w:tcBorders>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color w:val="000000"/>
                <w:sz w:val="26"/>
                <w:szCs w:val="26"/>
              </w:rPr>
            </w:pPr>
            <w:r w:rsidRPr="00B23EB5">
              <w:rPr>
                <w:rFonts w:ascii="Times New Roman" w:hAnsi="Times New Roman" w:cs="Times New Roman"/>
                <w:color w:val="000000"/>
                <w:sz w:val="26"/>
                <w:szCs w:val="26"/>
              </w:rPr>
              <w:t>.75</w:t>
            </w:r>
          </w:p>
        </w:tc>
      </w:tr>
      <w:tr w:rsidR="00251EEE" w:rsidRPr="00B23EB5" w:rsidTr="00251EEE">
        <w:tc>
          <w:tcPr>
            <w:tcW w:w="6945"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bCs/>
                <w:color w:val="000000"/>
                <w:sz w:val="26"/>
                <w:szCs w:val="26"/>
              </w:rPr>
            </w:pPr>
            <w:r w:rsidRPr="00B23EB5">
              <w:rPr>
                <w:rFonts w:ascii="Times New Roman" w:hAnsi="Times New Roman" w:cs="Times New Roman"/>
                <w:b/>
                <w:bCs/>
                <w:color w:val="000000"/>
                <w:sz w:val="26"/>
                <w:szCs w:val="26"/>
              </w:rPr>
              <w:t>Average mean</w:t>
            </w:r>
          </w:p>
        </w:tc>
        <w:tc>
          <w:tcPr>
            <w:tcW w:w="636"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200</w:t>
            </w:r>
          </w:p>
        </w:tc>
        <w:tc>
          <w:tcPr>
            <w:tcW w:w="901"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3.42</w:t>
            </w:r>
          </w:p>
        </w:tc>
        <w:tc>
          <w:tcPr>
            <w:tcW w:w="760" w:type="dxa"/>
            <w:shd w:val="clear" w:color="auto" w:fill="FFFFFF"/>
          </w:tcPr>
          <w:p w:rsidR="00251EEE" w:rsidRPr="00B23EB5" w:rsidRDefault="00251EEE" w:rsidP="00251EEE">
            <w:pPr>
              <w:autoSpaceDE w:val="0"/>
              <w:autoSpaceDN w:val="0"/>
              <w:adjustRightInd w:val="0"/>
              <w:spacing w:line="480" w:lineRule="auto"/>
              <w:ind w:left="60" w:right="-18"/>
              <w:jc w:val="both"/>
              <w:rPr>
                <w:rFonts w:ascii="Times New Roman" w:hAnsi="Times New Roman" w:cs="Times New Roman"/>
                <w:b/>
                <w:color w:val="000000"/>
                <w:sz w:val="26"/>
                <w:szCs w:val="26"/>
              </w:rPr>
            </w:pPr>
            <w:r w:rsidRPr="00B23EB5">
              <w:rPr>
                <w:rFonts w:ascii="Times New Roman" w:hAnsi="Times New Roman" w:cs="Times New Roman"/>
                <w:b/>
                <w:color w:val="000000"/>
                <w:sz w:val="26"/>
                <w:szCs w:val="26"/>
              </w:rPr>
              <w:t>79</w:t>
            </w:r>
          </w:p>
        </w:tc>
      </w:tr>
    </w:tbl>
    <w:p w:rsidR="00251EEE" w:rsidRPr="00B23EB5" w:rsidRDefault="00251EEE" w:rsidP="00251EEE">
      <w:pPr>
        <w:spacing w:after="0" w:line="480" w:lineRule="auto"/>
        <w:ind w:right="-18"/>
        <w:jc w:val="both"/>
        <w:rPr>
          <w:rFonts w:ascii="Times New Roman" w:hAnsi="Times New Roman" w:cs="Times New Roman"/>
          <w:sz w:val="26"/>
          <w:szCs w:val="26"/>
        </w:rPr>
      </w:pPr>
      <w:r w:rsidRPr="00B23EB5">
        <w:rPr>
          <w:rFonts w:ascii="Times New Roman" w:hAnsi="Times New Roman" w:cs="Times New Roman"/>
          <w:sz w:val="26"/>
          <w:szCs w:val="26"/>
        </w:rPr>
        <w:t>Decision Rule</w:t>
      </w:r>
      <w:r w:rsidRPr="00B23EB5">
        <w:rPr>
          <w:rFonts w:ascii="Times New Roman" w:hAnsi="Times New Roman" w:cs="Times New Roman"/>
          <w:b/>
          <w:sz w:val="26"/>
          <w:szCs w:val="26"/>
        </w:rPr>
        <w:t>: High (H) = 2.6 – 4 and Low (L) = 1 - 2.5</w:t>
      </w:r>
    </w:p>
    <w:p w:rsidR="00251EEE" w:rsidRPr="00B23EB5" w:rsidRDefault="00251EEE" w:rsidP="00251EEE">
      <w:pPr>
        <w:pStyle w:val="Default"/>
        <w:spacing w:line="480" w:lineRule="auto"/>
        <w:ind w:firstLine="720"/>
        <w:jc w:val="both"/>
        <w:rPr>
          <w:sz w:val="26"/>
          <w:szCs w:val="26"/>
        </w:rPr>
      </w:pPr>
      <w:r w:rsidRPr="00B23EB5">
        <w:rPr>
          <w:sz w:val="26"/>
          <w:szCs w:val="26"/>
        </w:rPr>
        <w:lastRenderedPageBreak/>
        <w:t xml:space="preserve">Table 4 shows the various challenges facing by the two types of school (Mean= 3.42). This implies that all the items raised are possible challenges facing the </w:t>
      </w:r>
      <w:r w:rsidRPr="00B23EB5">
        <w:rPr>
          <w:bCs/>
          <w:sz w:val="26"/>
          <w:szCs w:val="26"/>
        </w:rPr>
        <w:t xml:space="preserve">resources management in each </w:t>
      </w:r>
      <w:proofErr w:type="gramStart"/>
      <w:r w:rsidRPr="00B23EB5">
        <w:rPr>
          <w:bCs/>
          <w:sz w:val="26"/>
          <w:szCs w:val="26"/>
        </w:rPr>
        <w:t>types</w:t>
      </w:r>
      <w:proofErr w:type="gramEnd"/>
      <w:r w:rsidRPr="00B23EB5">
        <w:rPr>
          <w:bCs/>
          <w:sz w:val="26"/>
          <w:szCs w:val="26"/>
        </w:rPr>
        <w:t xml:space="preserve"> of schools  </w:t>
      </w:r>
    </w:p>
    <w:p w:rsidR="00251EEE" w:rsidRPr="00B23EB5" w:rsidRDefault="00251EEE" w:rsidP="00251EEE">
      <w:pPr>
        <w:spacing w:after="0" w:line="48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Hypothesis Testing</w:t>
      </w:r>
    </w:p>
    <w:p w:rsidR="00251EEE" w:rsidRPr="00B23EB5" w:rsidRDefault="00251EEE" w:rsidP="00251EEE">
      <w:pPr>
        <w:spacing w:after="0" w:line="480" w:lineRule="auto"/>
        <w:jc w:val="both"/>
        <w:rPr>
          <w:rFonts w:ascii="Times New Roman" w:hAnsi="Times New Roman" w:cs="Times New Roman"/>
          <w:i/>
          <w:iCs/>
          <w:sz w:val="26"/>
          <w:szCs w:val="26"/>
        </w:rPr>
      </w:pPr>
      <w:r w:rsidRPr="00B23EB5">
        <w:rPr>
          <w:rFonts w:ascii="Times New Roman" w:hAnsi="Times New Roman" w:cs="Times New Roman"/>
          <w:b/>
          <w:bCs/>
          <w:sz w:val="26"/>
          <w:szCs w:val="26"/>
        </w:rPr>
        <w:tab/>
      </w:r>
      <w:r w:rsidRPr="00B23EB5">
        <w:rPr>
          <w:rFonts w:ascii="Times New Roman" w:hAnsi="Times New Roman" w:cs="Times New Roman"/>
          <w:sz w:val="26"/>
          <w:szCs w:val="26"/>
        </w:rPr>
        <w:t xml:space="preserve">There is one main and two operational hypotheses set to guide this study. T-test statistics was used to test all the hypotheses </w:t>
      </w:r>
      <w:proofErr w:type="gramStart"/>
      <w:r w:rsidRPr="00B23EB5">
        <w:rPr>
          <w:rFonts w:ascii="Times New Roman" w:hAnsi="Times New Roman" w:cs="Times New Roman"/>
          <w:sz w:val="26"/>
          <w:szCs w:val="26"/>
        </w:rPr>
        <w:t>at 0.05 level of significance</w:t>
      </w:r>
      <w:proofErr w:type="gramEnd"/>
      <w:r w:rsidRPr="00B23EB5">
        <w:rPr>
          <w:rFonts w:ascii="Times New Roman" w:hAnsi="Times New Roman" w:cs="Times New Roman"/>
          <w:sz w:val="26"/>
          <w:szCs w:val="26"/>
        </w:rPr>
        <w:t>.</w:t>
      </w:r>
      <w:r w:rsidRPr="00B23EB5">
        <w:rPr>
          <w:rFonts w:ascii="Times New Roman" w:hAnsi="Times New Roman" w:cs="Times New Roman"/>
          <w:i/>
          <w:iCs/>
          <w:sz w:val="26"/>
          <w:szCs w:val="26"/>
        </w:rPr>
        <w:tab/>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i/>
          <w:color w:val="000000"/>
          <w:sz w:val="26"/>
          <w:szCs w:val="26"/>
        </w:rPr>
        <w:t>H</w:t>
      </w:r>
      <w:r w:rsidRPr="00B23EB5">
        <w:rPr>
          <w:rFonts w:ascii="Times New Roman" w:hAnsi="Times New Roman" w:cs="Times New Roman"/>
          <w:b/>
          <w:i/>
          <w:color w:val="000000"/>
          <w:sz w:val="26"/>
          <w:szCs w:val="26"/>
          <w:vertAlign w:val="subscript"/>
        </w:rPr>
        <w:t>01</w:t>
      </w:r>
      <w:r w:rsidRPr="00B23EB5">
        <w:rPr>
          <w:rFonts w:ascii="Times New Roman" w:hAnsi="Times New Roman" w:cs="Times New Roman"/>
          <w:color w:val="000000"/>
          <w:sz w:val="26"/>
          <w:szCs w:val="26"/>
        </w:rPr>
        <w:t xml:space="preserve">: There is no significant difference in the </w:t>
      </w:r>
      <w:r w:rsidRPr="00B23EB5">
        <w:rPr>
          <w:rFonts w:ascii="Times New Roman" w:hAnsi="Times New Roman" w:cs="Times New Roman"/>
          <w:sz w:val="26"/>
          <w:szCs w:val="26"/>
        </w:rPr>
        <w:t>types of resources available in public and private secondary schools</w:t>
      </w:r>
    </w:p>
    <w:p w:rsidR="00251EEE" w:rsidRPr="00B23EB5" w:rsidRDefault="00251EEE" w:rsidP="00251EEE">
      <w:pPr>
        <w:spacing w:after="0" w:line="480" w:lineRule="auto"/>
        <w:jc w:val="both"/>
        <w:rPr>
          <w:rFonts w:ascii="Times New Roman" w:hAnsi="Times New Roman" w:cs="Times New Roman"/>
          <w:i/>
          <w:iCs/>
          <w:sz w:val="26"/>
          <w:szCs w:val="26"/>
        </w:rPr>
      </w:pPr>
      <w:r w:rsidRPr="00B23EB5">
        <w:rPr>
          <w:rFonts w:ascii="Times New Roman" w:hAnsi="Times New Roman" w:cs="Times New Roman"/>
          <w:b/>
          <w:bCs/>
          <w:i/>
          <w:iCs/>
          <w:sz w:val="26"/>
          <w:szCs w:val="26"/>
        </w:rPr>
        <w:t>Table 5</w:t>
      </w:r>
    </w:p>
    <w:p w:rsidR="00251EEE" w:rsidRPr="00B23EB5" w:rsidRDefault="00251EEE" w:rsidP="00251EEE">
      <w:pPr>
        <w:spacing w:after="0" w:line="480" w:lineRule="auto"/>
        <w:jc w:val="both"/>
        <w:rPr>
          <w:rFonts w:ascii="Times New Roman" w:hAnsi="Times New Roman" w:cs="Times New Roman"/>
          <w:i/>
          <w:iCs/>
          <w:sz w:val="26"/>
          <w:szCs w:val="26"/>
        </w:rPr>
      </w:pPr>
      <w:r w:rsidRPr="00B23EB5">
        <w:rPr>
          <w:rFonts w:ascii="Times New Roman" w:hAnsi="Times New Roman" w:cs="Times New Roman"/>
          <w:i/>
          <w:iCs/>
          <w:sz w:val="26"/>
          <w:szCs w:val="26"/>
        </w:rPr>
        <w:t>Results of t-test comparing types of resources available in private and public schools</w:t>
      </w:r>
    </w:p>
    <w:tbl>
      <w:tblPr>
        <w:tblW w:w="8764" w:type="dxa"/>
        <w:tblInd w:w="-106" w:type="dxa"/>
        <w:tblBorders>
          <w:top w:val="single" w:sz="8" w:space="0" w:color="000000"/>
          <w:bottom w:val="single" w:sz="8" w:space="0" w:color="000000"/>
        </w:tblBorders>
        <w:tblLook w:val="00A0"/>
      </w:tblPr>
      <w:tblGrid>
        <w:gridCol w:w="2153"/>
        <w:gridCol w:w="797"/>
        <w:gridCol w:w="671"/>
        <w:gridCol w:w="1066"/>
        <w:gridCol w:w="606"/>
        <w:gridCol w:w="801"/>
        <w:gridCol w:w="1240"/>
        <w:gridCol w:w="1430"/>
      </w:tblGrid>
      <w:tr w:rsidR="00251EEE" w:rsidRPr="00B23EB5" w:rsidTr="00251EEE">
        <w:tc>
          <w:tcPr>
            <w:tcW w:w="2194"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School Type</w:t>
            </w:r>
          </w:p>
        </w:tc>
        <w:tc>
          <w:tcPr>
            <w:tcW w:w="804"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N</w:t>
            </w:r>
          </w:p>
        </w:tc>
        <w:tc>
          <w:tcPr>
            <w:tcW w:w="63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X</w:t>
            </w:r>
          </w:p>
        </w:tc>
        <w:tc>
          <w:tcPr>
            <w:tcW w:w="108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SD</w:t>
            </w:r>
          </w:p>
        </w:tc>
        <w:tc>
          <w:tcPr>
            <w:tcW w:w="594"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roofErr w:type="spellStart"/>
            <w:r w:rsidRPr="00B23EB5">
              <w:rPr>
                <w:rFonts w:ascii="Times New Roman" w:hAnsi="Times New Roman" w:cs="Times New Roman"/>
                <w:b/>
                <w:bCs/>
                <w:color w:val="000000"/>
                <w:sz w:val="26"/>
                <w:szCs w:val="26"/>
              </w:rPr>
              <w:t>Df</w:t>
            </w:r>
            <w:proofErr w:type="spellEnd"/>
          </w:p>
        </w:tc>
        <w:tc>
          <w:tcPr>
            <w:tcW w:w="756"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t-cal</w:t>
            </w:r>
          </w:p>
        </w:tc>
        <w:tc>
          <w:tcPr>
            <w:tcW w:w="12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w:t>
            </w:r>
            <w:proofErr w:type="spellStart"/>
            <w:r w:rsidRPr="00B23EB5">
              <w:rPr>
                <w:rFonts w:ascii="Times New Roman" w:hAnsi="Times New Roman" w:cs="Times New Roman"/>
                <w:b/>
                <w:bCs/>
                <w:color w:val="000000"/>
                <w:sz w:val="26"/>
                <w:szCs w:val="26"/>
              </w:rPr>
              <w:t>crit</w:t>
            </w:r>
            <w:proofErr w:type="spellEnd"/>
          </w:p>
        </w:tc>
        <w:tc>
          <w:tcPr>
            <w:tcW w:w="144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Decision</w:t>
            </w:r>
          </w:p>
        </w:tc>
      </w:tr>
      <w:tr w:rsidR="00251EEE" w:rsidRPr="00B23EB5" w:rsidTr="00251EEE">
        <w:tc>
          <w:tcPr>
            <w:tcW w:w="219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Private  school</w:t>
            </w:r>
          </w:p>
        </w:tc>
        <w:tc>
          <w:tcPr>
            <w:tcW w:w="80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636"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2.02</w:t>
            </w: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.91</w:t>
            </w:r>
          </w:p>
        </w:tc>
        <w:tc>
          <w:tcPr>
            <w:tcW w:w="59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756"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26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44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lang w:eastAsia="zh-CN"/>
              </w:rPr>
              <w:t>H0</w:t>
            </w:r>
          </w:p>
        </w:tc>
      </w:tr>
      <w:tr w:rsidR="00251EEE" w:rsidRPr="00B23EB5" w:rsidTr="00251EEE">
        <w:tc>
          <w:tcPr>
            <w:tcW w:w="219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
        </w:tc>
        <w:tc>
          <w:tcPr>
            <w:tcW w:w="80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636"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594"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198</w:t>
            </w:r>
          </w:p>
        </w:tc>
        <w:tc>
          <w:tcPr>
            <w:tcW w:w="756"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6.453</w:t>
            </w:r>
          </w:p>
        </w:tc>
        <w:tc>
          <w:tcPr>
            <w:tcW w:w="126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1.68</w:t>
            </w:r>
          </w:p>
        </w:tc>
        <w:tc>
          <w:tcPr>
            <w:tcW w:w="144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Rejected</w:t>
            </w:r>
          </w:p>
        </w:tc>
      </w:tr>
      <w:tr w:rsidR="00251EEE" w:rsidRPr="00B23EB5" w:rsidTr="00251EEE">
        <w:tc>
          <w:tcPr>
            <w:tcW w:w="2194"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Public school</w:t>
            </w:r>
          </w:p>
        </w:tc>
        <w:tc>
          <w:tcPr>
            <w:tcW w:w="804"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636"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2.31</w:t>
            </w:r>
          </w:p>
        </w:tc>
        <w:tc>
          <w:tcPr>
            <w:tcW w:w="108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1.16</w:t>
            </w:r>
          </w:p>
        </w:tc>
        <w:tc>
          <w:tcPr>
            <w:tcW w:w="594"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756"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26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44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r>
    </w:tbl>
    <w:p w:rsidR="00251EEE" w:rsidRPr="00B23EB5" w:rsidRDefault="00251EEE" w:rsidP="00251EEE">
      <w:pPr>
        <w:spacing w:after="0" w:line="480" w:lineRule="auto"/>
        <w:jc w:val="both"/>
        <w:rPr>
          <w:rFonts w:ascii="Times New Roman" w:hAnsi="Times New Roman" w:cs="Times New Roman"/>
          <w:bCs/>
          <w:sz w:val="26"/>
          <w:szCs w:val="26"/>
        </w:rPr>
      </w:pPr>
      <w:r w:rsidRPr="00B23EB5">
        <w:rPr>
          <w:rFonts w:ascii="Times New Roman" w:hAnsi="Times New Roman" w:cs="Times New Roman"/>
          <w:b/>
          <w:bCs/>
          <w:sz w:val="26"/>
          <w:szCs w:val="26"/>
        </w:rPr>
        <w:t>Source: Field survey, 2025</w:t>
      </w:r>
    </w:p>
    <w:p w:rsidR="00251EEE" w:rsidRPr="00B23EB5" w:rsidRDefault="00251EEE" w:rsidP="00251EEE">
      <w:pPr>
        <w:autoSpaceDE w:val="0"/>
        <w:autoSpaceDN w:val="0"/>
        <w:adjustRightInd w:val="0"/>
        <w:spacing w:after="0" w:line="480" w:lineRule="auto"/>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Table 5 shows a calculated t-value of 6.453 is greater than the critical t-value of 1.68 at 0.05 level of significance for 198 degrees of freedom. Therefore, the hypothesis which stated that there is </w:t>
      </w:r>
      <w:r w:rsidRPr="00B23EB5">
        <w:rPr>
          <w:rFonts w:ascii="Times New Roman" w:hAnsi="Times New Roman" w:cs="Times New Roman"/>
          <w:color w:val="000000"/>
          <w:sz w:val="26"/>
          <w:szCs w:val="26"/>
        </w:rPr>
        <w:t xml:space="preserve">no significant difference in the </w:t>
      </w:r>
      <w:r w:rsidRPr="00B23EB5">
        <w:rPr>
          <w:rFonts w:ascii="Times New Roman" w:hAnsi="Times New Roman" w:cs="Times New Roman"/>
          <w:sz w:val="26"/>
          <w:szCs w:val="26"/>
        </w:rPr>
        <w:t>types of resources available in public and private secondary schools</w:t>
      </w:r>
      <w:r w:rsidRPr="00B23EB5">
        <w:rPr>
          <w:rFonts w:ascii="Times New Roman" w:hAnsi="Times New Roman" w:cs="Times New Roman"/>
          <w:color w:val="000000"/>
          <w:sz w:val="26"/>
          <w:szCs w:val="26"/>
        </w:rPr>
        <w:t xml:space="preserve"> </w:t>
      </w:r>
      <w:r w:rsidRPr="00B23EB5">
        <w:rPr>
          <w:rFonts w:ascii="Times New Roman" w:hAnsi="Times New Roman" w:cs="Times New Roman"/>
          <w:sz w:val="26"/>
          <w:szCs w:val="26"/>
        </w:rPr>
        <w:t xml:space="preserve">is rejected, which means that a significant differences exist between </w:t>
      </w:r>
      <w:r w:rsidRPr="00B23EB5">
        <w:rPr>
          <w:rFonts w:ascii="Times New Roman" w:hAnsi="Times New Roman" w:cs="Times New Roman"/>
          <w:color w:val="000000"/>
          <w:sz w:val="26"/>
          <w:szCs w:val="26"/>
        </w:rPr>
        <w:t xml:space="preserve">the types of resources available in private school from public school. </w:t>
      </w:r>
    </w:p>
    <w:p w:rsidR="00251EEE" w:rsidRPr="00B23EB5" w:rsidRDefault="00251EEE" w:rsidP="00251EEE">
      <w:pPr>
        <w:spacing w:line="480" w:lineRule="auto"/>
        <w:jc w:val="both"/>
        <w:rPr>
          <w:rFonts w:ascii="Times New Roman" w:hAnsi="Times New Roman" w:cs="Times New Roman"/>
          <w:i/>
          <w:sz w:val="26"/>
          <w:szCs w:val="26"/>
        </w:rPr>
      </w:pPr>
      <w:r w:rsidRPr="00B23EB5">
        <w:rPr>
          <w:rFonts w:ascii="Times New Roman" w:hAnsi="Times New Roman" w:cs="Times New Roman"/>
          <w:b/>
          <w:bCs/>
          <w:i/>
          <w:iCs/>
          <w:sz w:val="26"/>
          <w:szCs w:val="26"/>
        </w:rPr>
        <w:lastRenderedPageBreak/>
        <w:t>Ho</w:t>
      </w:r>
      <w:r w:rsidRPr="00B23EB5">
        <w:rPr>
          <w:rFonts w:ascii="Times New Roman" w:hAnsi="Times New Roman" w:cs="Times New Roman"/>
          <w:b/>
          <w:bCs/>
          <w:i/>
          <w:iCs/>
          <w:sz w:val="26"/>
          <w:szCs w:val="26"/>
          <w:vertAlign w:val="subscript"/>
        </w:rPr>
        <w:t>2</w:t>
      </w:r>
      <w:r w:rsidRPr="00B23EB5">
        <w:rPr>
          <w:rFonts w:ascii="Times New Roman" w:hAnsi="Times New Roman" w:cs="Times New Roman"/>
          <w:i/>
          <w:iCs/>
          <w:sz w:val="26"/>
          <w:szCs w:val="26"/>
        </w:rPr>
        <w:t>:</w:t>
      </w:r>
      <w:r w:rsidRPr="00B23EB5">
        <w:rPr>
          <w:rFonts w:ascii="Times New Roman" w:hAnsi="Times New Roman" w:cs="Times New Roman"/>
          <w:i/>
          <w:iCs/>
          <w:sz w:val="26"/>
          <w:szCs w:val="26"/>
        </w:rPr>
        <w:tab/>
      </w:r>
      <w:r w:rsidRPr="00B23EB5">
        <w:rPr>
          <w:rFonts w:ascii="Times New Roman" w:hAnsi="Times New Roman" w:cs="Times New Roman"/>
          <w:i/>
          <w:iCs/>
          <w:color w:val="000000"/>
          <w:sz w:val="26"/>
          <w:szCs w:val="26"/>
        </w:rPr>
        <w:t xml:space="preserve">There </w:t>
      </w:r>
      <w:proofErr w:type="gramStart"/>
      <w:r w:rsidRPr="00B23EB5">
        <w:rPr>
          <w:rFonts w:ascii="Times New Roman" w:hAnsi="Times New Roman" w:cs="Times New Roman"/>
          <w:i/>
          <w:iCs/>
          <w:color w:val="000000"/>
          <w:sz w:val="26"/>
          <w:szCs w:val="26"/>
        </w:rPr>
        <w:t>is</w:t>
      </w:r>
      <w:proofErr w:type="gramEnd"/>
      <w:r w:rsidRPr="00B23EB5">
        <w:rPr>
          <w:rFonts w:ascii="Times New Roman" w:hAnsi="Times New Roman" w:cs="Times New Roman"/>
          <w:i/>
          <w:iCs/>
          <w:color w:val="000000"/>
          <w:sz w:val="26"/>
          <w:szCs w:val="26"/>
        </w:rPr>
        <w:t xml:space="preserve"> no significant differences in </w:t>
      </w:r>
      <w:r w:rsidRPr="00B23EB5">
        <w:rPr>
          <w:rFonts w:ascii="Times New Roman" w:hAnsi="Times New Roman" w:cs="Times New Roman"/>
          <w:sz w:val="26"/>
          <w:szCs w:val="26"/>
        </w:rPr>
        <w:t>school resources managed in public versus private secondary schools</w:t>
      </w:r>
      <w:r w:rsidRPr="00B23EB5">
        <w:rPr>
          <w:rFonts w:ascii="Times New Roman" w:hAnsi="Times New Roman" w:cs="Times New Roman"/>
          <w:i/>
          <w:sz w:val="26"/>
          <w:szCs w:val="26"/>
        </w:rPr>
        <w:t xml:space="preserve"> </w:t>
      </w:r>
    </w:p>
    <w:p w:rsidR="00251EEE" w:rsidRPr="00B23EB5" w:rsidRDefault="00251EEE" w:rsidP="00251EEE">
      <w:pPr>
        <w:spacing w:after="0" w:line="480" w:lineRule="auto"/>
        <w:jc w:val="both"/>
        <w:rPr>
          <w:rFonts w:ascii="Times New Roman" w:hAnsi="Times New Roman" w:cs="Times New Roman"/>
          <w:b/>
          <w:bCs/>
          <w:i/>
          <w:iCs/>
          <w:sz w:val="26"/>
          <w:szCs w:val="26"/>
        </w:rPr>
      </w:pPr>
      <w:r w:rsidRPr="00B23EB5">
        <w:rPr>
          <w:rFonts w:ascii="Times New Roman" w:hAnsi="Times New Roman" w:cs="Times New Roman"/>
          <w:b/>
          <w:bCs/>
          <w:i/>
          <w:iCs/>
          <w:sz w:val="26"/>
          <w:szCs w:val="26"/>
        </w:rPr>
        <w:t>Table 6</w:t>
      </w:r>
    </w:p>
    <w:p w:rsidR="00251EEE" w:rsidRPr="00B23EB5" w:rsidRDefault="00251EEE" w:rsidP="00251EEE">
      <w:pPr>
        <w:spacing w:after="0" w:line="480" w:lineRule="auto"/>
        <w:jc w:val="both"/>
        <w:rPr>
          <w:rFonts w:ascii="Times New Roman" w:hAnsi="Times New Roman" w:cs="Times New Roman"/>
          <w:b/>
          <w:bCs/>
          <w:i/>
          <w:iCs/>
          <w:sz w:val="26"/>
          <w:szCs w:val="26"/>
        </w:rPr>
      </w:pPr>
      <w:r w:rsidRPr="00B23EB5">
        <w:rPr>
          <w:rFonts w:ascii="Times New Roman" w:hAnsi="Times New Roman" w:cs="Times New Roman"/>
          <w:b/>
          <w:bCs/>
          <w:i/>
          <w:iCs/>
          <w:sz w:val="26"/>
          <w:szCs w:val="26"/>
        </w:rPr>
        <w:t xml:space="preserve"> </w:t>
      </w:r>
      <w:proofErr w:type="gramStart"/>
      <w:r w:rsidRPr="00B23EB5">
        <w:rPr>
          <w:rFonts w:ascii="Times New Roman" w:hAnsi="Times New Roman" w:cs="Times New Roman"/>
          <w:i/>
          <w:iCs/>
          <w:color w:val="000000"/>
          <w:sz w:val="26"/>
          <w:szCs w:val="26"/>
        </w:rPr>
        <w:t>Respondents</w:t>
      </w:r>
      <w:proofErr w:type="gramEnd"/>
      <w:r w:rsidRPr="00B23EB5">
        <w:rPr>
          <w:rFonts w:ascii="Times New Roman" w:hAnsi="Times New Roman" w:cs="Times New Roman"/>
          <w:i/>
          <w:iCs/>
          <w:color w:val="000000"/>
          <w:sz w:val="26"/>
          <w:szCs w:val="26"/>
        </w:rPr>
        <w:t xml:space="preserve"> responses on the school resources managed in public and private school</w:t>
      </w:r>
    </w:p>
    <w:tbl>
      <w:tblPr>
        <w:tblW w:w="8910" w:type="dxa"/>
        <w:tblInd w:w="-342" w:type="dxa"/>
        <w:tblBorders>
          <w:top w:val="single" w:sz="8" w:space="0" w:color="000000"/>
          <w:bottom w:val="single" w:sz="8" w:space="0" w:color="000000"/>
        </w:tblBorders>
        <w:tblLook w:val="00A0"/>
      </w:tblPr>
      <w:tblGrid>
        <w:gridCol w:w="1980"/>
        <w:gridCol w:w="1170"/>
        <w:gridCol w:w="810"/>
        <w:gridCol w:w="810"/>
        <w:gridCol w:w="810"/>
        <w:gridCol w:w="900"/>
        <w:gridCol w:w="1080"/>
        <w:gridCol w:w="1350"/>
      </w:tblGrid>
      <w:tr w:rsidR="00251EEE" w:rsidRPr="00B23EB5" w:rsidTr="00251EEE">
        <w:tc>
          <w:tcPr>
            <w:tcW w:w="198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School Type</w:t>
            </w:r>
          </w:p>
        </w:tc>
        <w:tc>
          <w:tcPr>
            <w:tcW w:w="117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N</w:t>
            </w:r>
          </w:p>
        </w:tc>
        <w:tc>
          <w:tcPr>
            <w:tcW w:w="81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X</w:t>
            </w:r>
          </w:p>
        </w:tc>
        <w:tc>
          <w:tcPr>
            <w:tcW w:w="81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SD</w:t>
            </w:r>
          </w:p>
        </w:tc>
        <w:tc>
          <w:tcPr>
            <w:tcW w:w="81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roofErr w:type="spellStart"/>
            <w:r w:rsidRPr="00B23EB5">
              <w:rPr>
                <w:rFonts w:ascii="Times New Roman" w:hAnsi="Times New Roman" w:cs="Times New Roman"/>
                <w:b/>
                <w:bCs/>
                <w:color w:val="000000"/>
                <w:sz w:val="26"/>
                <w:szCs w:val="26"/>
              </w:rPr>
              <w:t>Df</w:t>
            </w:r>
            <w:proofErr w:type="spellEnd"/>
          </w:p>
        </w:tc>
        <w:tc>
          <w:tcPr>
            <w:tcW w:w="90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t-cal</w:t>
            </w:r>
          </w:p>
        </w:tc>
        <w:tc>
          <w:tcPr>
            <w:tcW w:w="108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w:t>
            </w:r>
            <w:proofErr w:type="spellStart"/>
            <w:r w:rsidRPr="00B23EB5">
              <w:rPr>
                <w:rFonts w:ascii="Times New Roman" w:hAnsi="Times New Roman" w:cs="Times New Roman"/>
                <w:b/>
                <w:bCs/>
                <w:color w:val="000000"/>
                <w:sz w:val="26"/>
                <w:szCs w:val="26"/>
              </w:rPr>
              <w:t>crit</w:t>
            </w:r>
            <w:proofErr w:type="spellEnd"/>
          </w:p>
        </w:tc>
        <w:tc>
          <w:tcPr>
            <w:tcW w:w="135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Decision</w:t>
            </w:r>
          </w:p>
        </w:tc>
      </w:tr>
      <w:tr w:rsidR="00251EEE" w:rsidRPr="00B23EB5" w:rsidTr="00251EEE">
        <w:tc>
          <w:tcPr>
            <w:tcW w:w="19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Public School</w:t>
            </w:r>
          </w:p>
        </w:tc>
        <w:tc>
          <w:tcPr>
            <w:tcW w:w="117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1.41</w:t>
            </w: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.49</w:t>
            </w: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90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35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lang w:eastAsia="zh-CN"/>
              </w:rPr>
              <w:t>H0</w:t>
            </w:r>
            <w:r w:rsidRPr="00B23EB5">
              <w:rPr>
                <w:rFonts w:ascii="Times New Roman" w:hAnsi="Times New Roman" w:cs="Times New Roman"/>
                <w:color w:val="000000"/>
                <w:sz w:val="26"/>
                <w:szCs w:val="26"/>
                <w:vertAlign w:val="subscript"/>
                <w:lang w:eastAsia="zh-CN"/>
              </w:rPr>
              <w:t>1</w:t>
            </w:r>
          </w:p>
        </w:tc>
      </w:tr>
      <w:tr w:rsidR="00251EEE" w:rsidRPr="00B23EB5" w:rsidTr="00251EEE">
        <w:tc>
          <w:tcPr>
            <w:tcW w:w="19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
        </w:tc>
        <w:tc>
          <w:tcPr>
            <w:tcW w:w="117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81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198</w:t>
            </w:r>
          </w:p>
        </w:tc>
        <w:tc>
          <w:tcPr>
            <w:tcW w:w="90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6.750</w:t>
            </w: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1.68</w:t>
            </w:r>
          </w:p>
        </w:tc>
        <w:tc>
          <w:tcPr>
            <w:tcW w:w="135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Rejected</w:t>
            </w:r>
          </w:p>
        </w:tc>
      </w:tr>
      <w:tr w:rsidR="00251EEE" w:rsidRPr="00B23EB5" w:rsidTr="00251EEE">
        <w:tc>
          <w:tcPr>
            <w:tcW w:w="198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 xml:space="preserve">Private School </w:t>
            </w:r>
          </w:p>
        </w:tc>
        <w:tc>
          <w:tcPr>
            <w:tcW w:w="117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81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1.75</w:t>
            </w:r>
          </w:p>
        </w:tc>
        <w:tc>
          <w:tcPr>
            <w:tcW w:w="81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1.03</w:t>
            </w:r>
          </w:p>
        </w:tc>
        <w:tc>
          <w:tcPr>
            <w:tcW w:w="81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90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35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r>
    </w:tbl>
    <w:p w:rsidR="00251EEE" w:rsidRPr="00B23EB5" w:rsidRDefault="00251EEE" w:rsidP="00251EEE">
      <w:pPr>
        <w:spacing w:after="0" w:line="480" w:lineRule="auto"/>
        <w:jc w:val="both"/>
        <w:rPr>
          <w:rFonts w:ascii="Times New Roman" w:hAnsi="Times New Roman" w:cs="Times New Roman"/>
          <w:bCs/>
          <w:sz w:val="26"/>
          <w:szCs w:val="26"/>
        </w:rPr>
      </w:pPr>
      <w:r w:rsidRPr="00B23EB5">
        <w:rPr>
          <w:rFonts w:ascii="Times New Roman" w:hAnsi="Times New Roman" w:cs="Times New Roman"/>
          <w:b/>
          <w:bCs/>
          <w:sz w:val="26"/>
          <w:szCs w:val="26"/>
        </w:rPr>
        <w:t>Source: Field survey, 2025</w:t>
      </w:r>
      <w:r w:rsidRPr="00B23EB5">
        <w:rPr>
          <w:rFonts w:ascii="Times New Roman" w:hAnsi="Times New Roman" w:cs="Times New Roman"/>
          <w:bCs/>
          <w:sz w:val="26"/>
          <w:szCs w:val="26"/>
        </w:rPr>
        <w:t xml:space="preserve"> </w:t>
      </w:r>
    </w:p>
    <w:p w:rsidR="00251EEE" w:rsidRPr="00B23EB5" w:rsidRDefault="00251EEE" w:rsidP="00251EEE">
      <w:pPr>
        <w:spacing w:line="480" w:lineRule="auto"/>
        <w:jc w:val="both"/>
        <w:rPr>
          <w:rFonts w:ascii="Times New Roman" w:hAnsi="Times New Roman" w:cs="Times New Roman"/>
          <w:i/>
          <w:sz w:val="26"/>
          <w:szCs w:val="26"/>
        </w:rPr>
      </w:pPr>
      <w:r w:rsidRPr="00B23EB5">
        <w:rPr>
          <w:rFonts w:ascii="Times New Roman" w:hAnsi="Times New Roman" w:cs="Times New Roman"/>
          <w:sz w:val="26"/>
          <w:szCs w:val="26"/>
        </w:rPr>
        <w:t xml:space="preserve">Table 6 shows a calculated t-value of 6.750 is greater than the critical t-value of 1.68 at 0.05 level of significance for 198 degrees of freedom. Therefore, the hypothesis which states that there </w:t>
      </w:r>
      <w:r w:rsidRPr="00B23EB5">
        <w:rPr>
          <w:rFonts w:ascii="Times New Roman" w:hAnsi="Times New Roman" w:cs="Times New Roman"/>
          <w:iCs/>
          <w:color w:val="000000"/>
          <w:sz w:val="26"/>
          <w:szCs w:val="26"/>
        </w:rPr>
        <w:t xml:space="preserve">is no significant differences in </w:t>
      </w:r>
      <w:r w:rsidRPr="00B23EB5">
        <w:rPr>
          <w:rFonts w:ascii="Times New Roman" w:hAnsi="Times New Roman" w:cs="Times New Roman"/>
          <w:sz w:val="26"/>
          <w:szCs w:val="26"/>
        </w:rPr>
        <w:t>school resources managed in public versus private secondary schools</w:t>
      </w:r>
      <w:r w:rsidRPr="00B23EB5">
        <w:rPr>
          <w:rFonts w:ascii="Times New Roman" w:hAnsi="Times New Roman" w:cs="Times New Roman"/>
          <w:i/>
          <w:sz w:val="26"/>
          <w:szCs w:val="26"/>
        </w:rPr>
        <w:t xml:space="preserve"> </w:t>
      </w:r>
      <w:r w:rsidRPr="00B23EB5">
        <w:rPr>
          <w:rFonts w:ascii="Times New Roman" w:hAnsi="Times New Roman" w:cs="Times New Roman"/>
          <w:i/>
          <w:iCs/>
          <w:color w:val="000000"/>
          <w:sz w:val="26"/>
          <w:szCs w:val="26"/>
        </w:rPr>
        <w:t xml:space="preserve"> </w:t>
      </w:r>
      <w:r w:rsidRPr="00B23EB5">
        <w:rPr>
          <w:rFonts w:ascii="Times New Roman" w:hAnsi="Times New Roman" w:cs="Times New Roman"/>
          <w:sz w:val="26"/>
          <w:szCs w:val="26"/>
        </w:rPr>
        <w:t xml:space="preserve">is rejected, which means that a significant differences exist between the way school manage resources between private school and public school.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bCs/>
          <w:i/>
          <w:iCs/>
          <w:sz w:val="26"/>
          <w:szCs w:val="26"/>
        </w:rPr>
        <w:t>Ho</w:t>
      </w:r>
      <w:r w:rsidRPr="00B23EB5">
        <w:rPr>
          <w:rFonts w:ascii="Times New Roman" w:hAnsi="Times New Roman" w:cs="Times New Roman"/>
          <w:b/>
          <w:bCs/>
          <w:i/>
          <w:iCs/>
          <w:sz w:val="26"/>
          <w:szCs w:val="26"/>
          <w:vertAlign w:val="subscript"/>
        </w:rPr>
        <w:t>3</w:t>
      </w:r>
      <w:r w:rsidRPr="00B23EB5">
        <w:rPr>
          <w:rFonts w:ascii="Times New Roman" w:hAnsi="Times New Roman" w:cs="Times New Roman"/>
          <w:i/>
          <w:iCs/>
          <w:sz w:val="26"/>
          <w:szCs w:val="26"/>
        </w:rPr>
        <w:t xml:space="preserve">: </w:t>
      </w:r>
      <w:r w:rsidRPr="00B23EB5">
        <w:rPr>
          <w:rFonts w:ascii="Times New Roman" w:hAnsi="Times New Roman" w:cs="Times New Roman"/>
          <w:color w:val="000000"/>
          <w:sz w:val="26"/>
          <w:szCs w:val="26"/>
        </w:rPr>
        <w:t xml:space="preserve">There is no significant </w:t>
      </w:r>
      <w:r w:rsidRPr="00B23EB5">
        <w:rPr>
          <w:rFonts w:ascii="Times New Roman" w:hAnsi="Times New Roman" w:cs="Times New Roman"/>
          <w:sz w:val="26"/>
          <w:szCs w:val="26"/>
        </w:rPr>
        <w:t>major challenges facing resource management in each type of school</w:t>
      </w:r>
    </w:p>
    <w:p w:rsidR="00251EEE" w:rsidRPr="00B23EB5" w:rsidRDefault="00251EEE" w:rsidP="00251EEE">
      <w:pPr>
        <w:autoSpaceDE w:val="0"/>
        <w:autoSpaceDN w:val="0"/>
        <w:adjustRightInd w:val="0"/>
        <w:spacing w:after="0" w:line="480" w:lineRule="auto"/>
        <w:jc w:val="both"/>
        <w:rPr>
          <w:rFonts w:ascii="Times New Roman" w:hAnsi="Times New Roman" w:cs="Times New Roman"/>
          <w:b/>
          <w:bCs/>
          <w:i/>
          <w:iCs/>
          <w:sz w:val="26"/>
          <w:szCs w:val="26"/>
        </w:rPr>
      </w:pPr>
    </w:p>
    <w:p w:rsidR="00251EEE" w:rsidRPr="00B23EB5" w:rsidRDefault="00251EEE" w:rsidP="00251EEE">
      <w:pPr>
        <w:autoSpaceDE w:val="0"/>
        <w:autoSpaceDN w:val="0"/>
        <w:adjustRightInd w:val="0"/>
        <w:spacing w:after="0" w:line="480" w:lineRule="auto"/>
        <w:jc w:val="both"/>
        <w:rPr>
          <w:rFonts w:ascii="Times New Roman" w:hAnsi="Times New Roman" w:cs="Times New Roman"/>
          <w:b/>
          <w:bCs/>
          <w:i/>
          <w:iCs/>
          <w:sz w:val="26"/>
          <w:szCs w:val="26"/>
        </w:rPr>
      </w:pPr>
    </w:p>
    <w:p w:rsidR="00251EEE" w:rsidRPr="00B23EB5" w:rsidRDefault="00251EEE" w:rsidP="00251EEE">
      <w:pPr>
        <w:autoSpaceDE w:val="0"/>
        <w:autoSpaceDN w:val="0"/>
        <w:adjustRightInd w:val="0"/>
        <w:spacing w:after="0" w:line="480" w:lineRule="auto"/>
        <w:jc w:val="both"/>
        <w:rPr>
          <w:rFonts w:ascii="Times New Roman" w:hAnsi="Times New Roman" w:cs="Times New Roman"/>
          <w:b/>
          <w:bCs/>
          <w:i/>
          <w:iCs/>
          <w:sz w:val="26"/>
          <w:szCs w:val="26"/>
        </w:rPr>
      </w:pPr>
    </w:p>
    <w:p w:rsidR="00251EEE" w:rsidRPr="00B23EB5" w:rsidRDefault="00251EEE" w:rsidP="00251EEE">
      <w:pPr>
        <w:autoSpaceDE w:val="0"/>
        <w:autoSpaceDN w:val="0"/>
        <w:adjustRightInd w:val="0"/>
        <w:spacing w:after="0" w:line="480" w:lineRule="auto"/>
        <w:jc w:val="both"/>
        <w:rPr>
          <w:rFonts w:ascii="Times New Roman" w:hAnsi="Times New Roman" w:cs="Times New Roman"/>
          <w:b/>
          <w:bCs/>
          <w:i/>
          <w:iCs/>
          <w:sz w:val="26"/>
          <w:szCs w:val="26"/>
        </w:rPr>
      </w:pPr>
      <w:r w:rsidRPr="00B23EB5">
        <w:rPr>
          <w:rFonts w:ascii="Times New Roman" w:hAnsi="Times New Roman" w:cs="Times New Roman"/>
          <w:b/>
          <w:bCs/>
          <w:i/>
          <w:iCs/>
          <w:sz w:val="26"/>
          <w:szCs w:val="26"/>
        </w:rPr>
        <w:t>Table 7</w:t>
      </w:r>
    </w:p>
    <w:p w:rsidR="00251EEE" w:rsidRPr="00B23EB5" w:rsidRDefault="00251EEE" w:rsidP="00251EEE">
      <w:pPr>
        <w:spacing w:after="0" w:line="480" w:lineRule="auto"/>
        <w:jc w:val="both"/>
        <w:rPr>
          <w:rFonts w:ascii="Times New Roman" w:hAnsi="Times New Roman" w:cs="Times New Roman"/>
          <w:b/>
          <w:bCs/>
          <w:i/>
          <w:iCs/>
          <w:sz w:val="26"/>
          <w:szCs w:val="26"/>
        </w:rPr>
      </w:pPr>
      <w:r w:rsidRPr="00B23EB5">
        <w:rPr>
          <w:rFonts w:ascii="Times New Roman" w:hAnsi="Times New Roman" w:cs="Times New Roman"/>
          <w:b/>
          <w:bCs/>
          <w:i/>
          <w:iCs/>
          <w:sz w:val="26"/>
          <w:szCs w:val="26"/>
        </w:rPr>
        <w:t xml:space="preserve">Results of t-test on the major challenges facing resources management in each types of school </w:t>
      </w:r>
    </w:p>
    <w:tbl>
      <w:tblPr>
        <w:tblW w:w="9034" w:type="dxa"/>
        <w:tblInd w:w="-106" w:type="dxa"/>
        <w:tblBorders>
          <w:top w:val="single" w:sz="8" w:space="0" w:color="000000"/>
          <w:bottom w:val="single" w:sz="8" w:space="0" w:color="000000"/>
        </w:tblBorders>
        <w:tblLook w:val="00A0"/>
      </w:tblPr>
      <w:tblGrid>
        <w:gridCol w:w="2199"/>
        <w:gridCol w:w="625"/>
        <w:gridCol w:w="990"/>
        <w:gridCol w:w="720"/>
        <w:gridCol w:w="990"/>
        <w:gridCol w:w="1080"/>
        <w:gridCol w:w="1170"/>
        <w:gridCol w:w="1260"/>
      </w:tblGrid>
      <w:tr w:rsidR="00251EEE" w:rsidRPr="00B23EB5" w:rsidTr="00251EEE">
        <w:tc>
          <w:tcPr>
            <w:tcW w:w="2199"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School Type</w:t>
            </w:r>
          </w:p>
        </w:tc>
        <w:tc>
          <w:tcPr>
            <w:tcW w:w="625"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N</w:t>
            </w:r>
          </w:p>
        </w:tc>
        <w:tc>
          <w:tcPr>
            <w:tcW w:w="99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X</w:t>
            </w:r>
          </w:p>
        </w:tc>
        <w:tc>
          <w:tcPr>
            <w:tcW w:w="72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SD</w:t>
            </w:r>
          </w:p>
        </w:tc>
        <w:tc>
          <w:tcPr>
            <w:tcW w:w="99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roofErr w:type="spellStart"/>
            <w:r w:rsidRPr="00B23EB5">
              <w:rPr>
                <w:rFonts w:ascii="Times New Roman" w:hAnsi="Times New Roman" w:cs="Times New Roman"/>
                <w:b/>
                <w:bCs/>
                <w:color w:val="000000"/>
                <w:sz w:val="26"/>
                <w:szCs w:val="26"/>
              </w:rPr>
              <w:t>Df</w:t>
            </w:r>
            <w:proofErr w:type="spellEnd"/>
          </w:p>
        </w:tc>
        <w:tc>
          <w:tcPr>
            <w:tcW w:w="108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t-cal</w:t>
            </w:r>
          </w:p>
        </w:tc>
        <w:tc>
          <w:tcPr>
            <w:tcW w:w="117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t-</w:t>
            </w:r>
            <w:proofErr w:type="spellStart"/>
            <w:r w:rsidRPr="00B23EB5">
              <w:rPr>
                <w:rFonts w:ascii="Times New Roman" w:hAnsi="Times New Roman" w:cs="Times New Roman"/>
                <w:b/>
                <w:bCs/>
                <w:color w:val="000000"/>
                <w:sz w:val="26"/>
                <w:szCs w:val="26"/>
              </w:rPr>
              <w:t>crit</w:t>
            </w:r>
            <w:proofErr w:type="spellEnd"/>
          </w:p>
        </w:tc>
        <w:tc>
          <w:tcPr>
            <w:tcW w:w="1260" w:type="dxa"/>
            <w:tcBorders>
              <w:top w:val="single" w:sz="8" w:space="0" w:color="000000"/>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b/>
                <w:bCs/>
                <w:color w:val="000000"/>
                <w:sz w:val="26"/>
                <w:szCs w:val="26"/>
              </w:rPr>
              <w:t>Decision</w:t>
            </w:r>
          </w:p>
        </w:tc>
      </w:tr>
      <w:tr w:rsidR="00251EEE" w:rsidRPr="00B23EB5" w:rsidTr="00251EEE">
        <w:tc>
          <w:tcPr>
            <w:tcW w:w="2199"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Private School</w:t>
            </w:r>
          </w:p>
        </w:tc>
        <w:tc>
          <w:tcPr>
            <w:tcW w:w="625"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99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1.21</w:t>
            </w:r>
          </w:p>
        </w:tc>
        <w:tc>
          <w:tcPr>
            <w:tcW w:w="72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.88</w:t>
            </w:r>
          </w:p>
        </w:tc>
        <w:tc>
          <w:tcPr>
            <w:tcW w:w="99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17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26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lang w:eastAsia="zh-CN"/>
              </w:rPr>
              <w:t>H0</w:t>
            </w:r>
            <w:r w:rsidRPr="00B23EB5">
              <w:rPr>
                <w:rFonts w:ascii="Times New Roman" w:hAnsi="Times New Roman" w:cs="Times New Roman"/>
                <w:color w:val="000000"/>
                <w:sz w:val="26"/>
                <w:szCs w:val="26"/>
                <w:vertAlign w:val="subscript"/>
                <w:lang w:eastAsia="zh-CN"/>
              </w:rPr>
              <w:t>2</w:t>
            </w:r>
          </w:p>
        </w:tc>
      </w:tr>
      <w:tr w:rsidR="00251EEE" w:rsidRPr="00B23EB5" w:rsidTr="00251EEE">
        <w:tc>
          <w:tcPr>
            <w:tcW w:w="2199"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p>
        </w:tc>
        <w:tc>
          <w:tcPr>
            <w:tcW w:w="625"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99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72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99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198</w:t>
            </w:r>
          </w:p>
        </w:tc>
        <w:tc>
          <w:tcPr>
            <w:tcW w:w="108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4.750</w:t>
            </w:r>
          </w:p>
        </w:tc>
        <w:tc>
          <w:tcPr>
            <w:tcW w:w="117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1.68</w:t>
            </w:r>
          </w:p>
        </w:tc>
        <w:tc>
          <w:tcPr>
            <w:tcW w:w="1260" w:type="dxa"/>
            <w:tcBorders>
              <w:top w:val="nil"/>
              <w:left w:val="nil"/>
              <w:bottom w:val="nil"/>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Rejected</w:t>
            </w:r>
          </w:p>
        </w:tc>
      </w:tr>
      <w:tr w:rsidR="00251EEE" w:rsidRPr="00B23EB5" w:rsidTr="00251EEE">
        <w:tc>
          <w:tcPr>
            <w:tcW w:w="2199"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b/>
                <w:bCs/>
                <w:color w:val="000000"/>
                <w:sz w:val="26"/>
                <w:szCs w:val="26"/>
                <w:lang w:eastAsia="zh-CN"/>
              </w:rPr>
            </w:pPr>
            <w:r w:rsidRPr="00B23EB5">
              <w:rPr>
                <w:rFonts w:ascii="Times New Roman" w:hAnsi="Times New Roman" w:cs="Times New Roman"/>
                <w:color w:val="000000"/>
                <w:sz w:val="26"/>
                <w:szCs w:val="26"/>
              </w:rPr>
              <w:t>Public School</w:t>
            </w:r>
          </w:p>
        </w:tc>
        <w:tc>
          <w:tcPr>
            <w:tcW w:w="625"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200</w:t>
            </w:r>
          </w:p>
        </w:tc>
        <w:tc>
          <w:tcPr>
            <w:tcW w:w="99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1.73</w:t>
            </w:r>
          </w:p>
        </w:tc>
        <w:tc>
          <w:tcPr>
            <w:tcW w:w="72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r w:rsidRPr="00B23EB5">
              <w:rPr>
                <w:rFonts w:ascii="Times New Roman" w:hAnsi="Times New Roman" w:cs="Times New Roman"/>
                <w:color w:val="000000"/>
                <w:sz w:val="26"/>
                <w:szCs w:val="26"/>
              </w:rPr>
              <w:t>.93</w:t>
            </w:r>
          </w:p>
        </w:tc>
        <w:tc>
          <w:tcPr>
            <w:tcW w:w="99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08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17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c>
          <w:tcPr>
            <w:tcW w:w="1260" w:type="dxa"/>
            <w:tcBorders>
              <w:top w:val="nil"/>
              <w:left w:val="nil"/>
              <w:bottom w:val="single" w:sz="8" w:space="0" w:color="000000"/>
              <w:right w:val="nil"/>
            </w:tcBorders>
            <w:shd w:val="clear" w:color="auto" w:fill="FFFFFF"/>
          </w:tcPr>
          <w:p w:rsidR="00251EEE" w:rsidRPr="00B23EB5" w:rsidRDefault="00251EEE" w:rsidP="00251EEE">
            <w:pPr>
              <w:spacing w:after="0" w:line="480" w:lineRule="auto"/>
              <w:jc w:val="both"/>
              <w:rPr>
                <w:rFonts w:ascii="Times New Roman" w:hAnsi="Times New Roman" w:cs="Times New Roman"/>
                <w:color w:val="000000"/>
                <w:sz w:val="26"/>
                <w:szCs w:val="26"/>
                <w:lang w:eastAsia="zh-CN"/>
              </w:rPr>
            </w:pPr>
          </w:p>
        </w:tc>
      </w:tr>
    </w:tbl>
    <w:p w:rsidR="00251EEE" w:rsidRPr="00B23EB5" w:rsidRDefault="00251EEE" w:rsidP="00251EEE">
      <w:pPr>
        <w:spacing w:after="0" w:line="480" w:lineRule="auto"/>
        <w:jc w:val="both"/>
        <w:rPr>
          <w:rFonts w:ascii="Times New Roman" w:hAnsi="Times New Roman" w:cs="Times New Roman"/>
          <w:bCs/>
          <w:sz w:val="26"/>
          <w:szCs w:val="26"/>
        </w:rPr>
      </w:pPr>
      <w:r w:rsidRPr="00B23EB5">
        <w:rPr>
          <w:rFonts w:ascii="Times New Roman" w:hAnsi="Times New Roman" w:cs="Times New Roman"/>
          <w:b/>
          <w:bCs/>
          <w:sz w:val="26"/>
          <w:szCs w:val="26"/>
        </w:rPr>
        <w:t>Source: Field survey, 2025</w:t>
      </w:r>
    </w:p>
    <w:p w:rsidR="00251EEE" w:rsidRPr="00B23EB5" w:rsidRDefault="00251EEE" w:rsidP="00251EEE">
      <w:pPr>
        <w:spacing w:after="0"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Table 7 shows a calculated t-value of 4.750 is greater than the critical t-value of 1.68 at 0.05 level of significance for 198 degrees of freedom. Therefore, the hypothesis which stated that there </w:t>
      </w:r>
      <w:r w:rsidRPr="00B23EB5">
        <w:rPr>
          <w:rFonts w:ascii="Times New Roman" w:hAnsi="Times New Roman" w:cs="Times New Roman"/>
          <w:color w:val="000000"/>
          <w:sz w:val="26"/>
          <w:szCs w:val="26"/>
        </w:rPr>
        <w:t xml:space="preserve">is no significant </w:t>
      </w:r>
      <w:r w:rsidRPr="00B23EB5">
        <w:rPr>
          <w:rFonts w:ascii="Times New Roman" w:hAnsi="Times New Roman" w:cs="Times New Roman"/>
          <w:sz w:val="26"/>
          <w:szCs w:val="26"/>
        </w:rPr>
        <w:t xml:space="preserve">major </w:t>
      </w:r>
      <w:proofErr w:type="gramStart"/>
      <w:r w:rsidRPr="00B23EB5">
        <w:rPr>
          <w:rFonts w:ascii="Times New Roman" w:hAnsi="Times New Roman" w:cs="Times New Roman"/>
          <w:sz w:val="26"/>
          <w:szCs w:val="26"/>
        </w:rPr>
        <w:t>challenges</w:t>
      </w:r>
      <w:proofErr w:type="gramEnd"/>
      <w:r w:rsidRPr="00B23EB5">
        <w:rPr>
          <w:rFonts w:ascii="Times New Roman" w:hAnsi="Times New Roman" w:cs="Times New Roman"/>
          <w:sz w:val="26"/>
          <w:szCs w:val="26"/>
        </w:rPr>
        <w:t xml:space="preserve"> facing resource management in each type of school is rejected, which means that a significant major challenges facing the resources management exist between </w:t>
      </w:r>
      <w:r w:rsidRPr="00B23EB5">
        <w:rPr>
          <w:rFonts w:ascii="Times New Roman" w:hAnsi="Times New Roman" w:cs="Times New Roman"/>
          <w:color w:val="000000"/>
          <w:sz w:val="26"/>
          <w:szCs w:val="26"/>
        </w:rPr>
        <w:t xml:space="preserve">the private and pueblo school respectively. </w:t>
      </w:r>
    </w:p>
    <w:p w:rsidR="00251EEE" w:rsidRDefault="00251EEE" w:rsidP="00251EEE">
      <w:pPr>
        <w:spacing w:after="0" w:line="480" w:lineRule="auto"/>
        <w:jc w:val="both"/>
        <w:rPr>
          <w:rFonts w:ascii="Times New Roman" w:hAnsi="Times New Roman" w:cs="Times New Roman"/>
          <w:b/>
          <w:bCs/>
          <w:sz w:val="26"/>
          <w:szCs w:val="26"/>
        </w:rPr>
      </w:pPr>
      <w:r w:rsidRPr="00B23EB5">
        <w:rPr>
          <w:rFonts w:ascii="Times New Roman" w:hAnsi="Times New Roman" w:cs="Times New Roman"/>
          <w:b/>
          <w:bCs/>
          <w:sz w:val="26"/>
          <w:szCs w:val="26"/>
        </w:rPr>
        <w:t>Discussion of Findings</w:t>
      </w:r>
    </w:p>
    <w:p w:rsidR="00251EEE" w:rsidRDefault="00251EEE" w:rsidP="00251EEE">
      <w:pPr>
        <w:autoSpaceDE w:val="0"/>
        <w:autoSpaceDN w:val="0"/>
        <w:adjustRightInd w:val="0"/>
        <w:spacing w:after="0" w:line="480" w:lineRule="auto"/>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 </w:t>
      </w:r>
      <w:r>
        <w:rPr>
          <w:rFonts w:ascii="Times New Roman" w:hAnsi="Times New Roman" w:cs="Times New Roman"/>
          <w:sz w:val="26"/>
          <w:szCs w:val="26"/>
        </w:rPr>
        <w:tab/>
      </w:r>
      <w:r w:rsidRPr="00B23EB5">
        <w:rPr>
          <w:rFonts w:ascii="Times New Roman" w:hAnsi="Times New Roman" w:cs="Times New Roman"/>
          <w:sz w:val="26"/>
          <w:szCs w:val="26"/>
        </w:rPr>
        <w:t xml:space="preserve">The findings of the study revealed that </w:t>
      </w:r>
      <w:proofErr w:type="gramStart"/>
      <w:r w:rsidRPr="00B23EB5">
        <w:rPr>
          <w:rFonts w:ascii="Times New Roman" w:hAnsi="Times New Roman" w:cs="Times New Roman"/>
          <w:color w:val="000000"/>
          <w:sz w:val="26"/>
          <w:szCs w:val="26"/>
        </w:rPr>
        <w:t>There</w:t>
      </w:r>
      <w:proofErr w:type="gramEnd"/>
      <w:r w:rsidRPr="00B23EB5">
        <w:rPr>
          <w:rFonts w:ascii="Times New Roman" w:hAnsi="Times New Roman" w:cs="Times New Roman"/>
          <w:color w:val="000000"/>
          <w:sz w:val="26"/>
          <w:szCs w:val="26"/>
        </w:rPr>
        <w:t xml:space="preserve"> is no significant difference in the </w:t>
      </w:r>
      <w:r w:rsidRPr="00B23EB5">
        <w:rPr>
          <w:rFonts w:ascii="Times New Roman" w:hAnsi="Times New Roman" w:cs="Times New Roman"/>
          <w:sz w:val="26"/>
          <w:szCs w:val="26"/>
        </w:rPr>
        <w:t>types of resources available in public and private secondary schools</w:t>
      </w:r>
      <w:r>
        <w:rPr>
          <w:rFonts w:ascii="Times New Roman" w:hAnsi="Times New Roman" w:cs="Times New Roman"/>
          <w:sz w:val="26"/>
          <w:szCs w:val="26"/>
        </w:rPr>
        <w:t xml:space="preserve">. </w:t>
      </w:r>
      <w:r w:rsidRPr="00B23EB5">
        <w:rPr>
          <w:rFonts w:ascii="Times New Roman" w:hAnsi="Times New Roman" w:cs="Times New Roman"/>
          <w:sz w:val="26"/>
          <w:szCs w:val="26"/>
        </w:rPr>
        <w:t xml:space="preserve">6.453 </w:t>
      </w:r>
      <w:proofErr w:type="gramStart"/>
      <w:r w:rsidRPr="00B23EB5">
        <w:rPr>
          <w:rFonts w:ascii="Times New Roman" w:hAnsi="Times New Roman" w:cs="Times New Roman"/>
          <w:sz w:val="26"/>
          <w:szCs w:val="26"/>
        </w:rPr>
        <w:t>is</w:t>
      </w:r>
      <w:proofErr w:type="gramEnd"/>
      <w:r w:rsidRPr="00B23EB5">
        <w:rPr>
          <w:rFonts w:ascii="Times New Roman" w:hAnsi="Times New Roman" w:cs="Times New Roman"/>
          <w:sz w:val="26"/>
          <w:szCs w:val="26"/>
        </w:rPr>
        <w:t xml:space="preserve"> greater than the critical t-value of 1.68 at 0.05 level of significance for 198 degrees of freedom. </w:t>
      </w:r>
      <w:r w:rsidRPr="00B23EB5">
        <w:rPr>
          <w:rFonts w:ascii="Times New Roman" w:hAnsi="Times New Roman" w:cs="Times New Roman"/>
          <w:sz w:val="26"/>
          <w:szCs w:val="26"/>
        </w:rPr>
        <w:lastRenderedPageBreak/>
        <w:t xml:space="preserve">Therefore, the hypothesis which stated that there is </w:t>
      </w:r>
      <w:r w:rsidRPr="00B23EB5">
        <w:rPr>
          <w:rFonts w:ascii="Times New Roman" w:hAnsi="Times New Roman" w:cs="Times New Roman"/>
          <w:color w:val="000000"/>
          <w:sz w:val="26"/>
          <w:szCs w:val="26"/>
        </w:rPr>
        <w:t xml:space="preserve">no significant difference in the </w:t>
      </w:r>
      <w:r w:rsidRPr="00B23EB5">
        <w:rPr>
          <w:rFonts w:ascii="Times New Roman" w:hAnsi="Times New Roman" w:cs="Times New Roman"/>
          <w:sz w:val="26"/>
          <w:szCs w:val="26"/>
        </w:rPr>
        <w:t>types of resources available in public and private secondary schools</w:t>
      </w:r>
      <w:r w:rsidRPr="00B23EB5">
        <w:rPr>
          <w:rFonts w:ascii="Times New Roman" w:hAnsi="Times New Roman" w:cs="Times New Roman"/>
          <w:color w:val="000000"/>
          <w:sz w:val="26"/>
          <w:szCs w:val="26"/>
        </w:rPr>
        <w:t xml:space="preserve"> </w:t>
      </w:r>
      <w:r w:rsidRPr="00B23EB5">
        <w:rPr>
          <w:rFonts w:ascii="Times New Roman" w:hAnsi="Times New Roman" w:cs="Times New Roman"/>
          <w:sz w:val="26"/>
          <w:szCs w:val="26"/>
        </w:rPr>
        <w:t xml:space="preserve">is rejected, which means that a significant differences exist between </w:t>
      </w:r>
      <w:r w:rsidRPr="00B23EB5">
        <w:rPr>
          <w:rFonts w:ascii="Times New Roman" w:hAnsi="Times New Roman" w:cs="Times New Roman"/>
          <w:color w:val="000000"/>
          <w:sz w:val="26"/>
          <w:szCs w:val="26"/>
        </w:rPr>
        <w:t xml:space="preserve">the types of resources available in private school from public school. </w:t>
      </w:r>
    </w:p>
    <w:p w:rsidR="00251EEE" w:rsidRDefault="00251EEE" w:rsidP="00251EEE">
      <w:pPr>
        <w:autoSpaceDE w:val="0"/>
        <w:autoSpaceDN w:val="0"/>
        <w:adjustRightInd w:val="0"/>
        <w:spacing w:after="0"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The findings of the study showed that </w:t>
      </w:r>
      <w:r w:rsidRPr="00B23EB5">
        <w:rPr>
          <w:rFonts w:ascii="Times New Roman" w:hAnsi="Times New Roman" w:cs="Times New Roman"/>
          <w:i/>
          <w:iCs/>
          <w:color w:val="000000"/>
          <w:sz w:val="26"/>
          <w:szCs w:val="26"/>
        </w:rPr>
        <w:t xml:space="preserve">There is no significant differences in </w:t>
      </w:r>
      <w:r w:rsidRPr="00B23EB5">
        <w:rPr>
          <w:rFonts w:ascii="Times New Roman" w:hAnsi="Times New Roman" w:cs="Times New Roman"/>
          <w:sz w:val="26"/>
          <w:szCs w:val="26"/>
        </w:rPr>
        <w:t xml:space="preserve">school resources managed in public versus private secondary </w:t>
      </w:r>
      <w:proofErr w:type="gramStart"/>
      <w:r w:rsidRPr="00B23EB5">
        <w:rPr>
          <w:rFonts w:ascii="Times New Roman" w:hAnsi="Times New Roman" w:cs="Times New Roman"/>
          <w:sz w:val="26"/>
          <w:szCs w:val="26"/>
        </w:rPr>
        <w:t>schools</w:t>
      </w:r>
      <w:r w:rsidRPr="00B23EB5">
        <w:rPr>
          <w:rFonts w:ascii="Times New Roman" w:hAnsi="Times New Roman" w:cs="Times New Roman"/>
          <w:i/>
          <w:sz w:val="26"/>
          <w:szCs w:val="26"/>
        </w:rPr>
        <w:t xml:space="preserve"> </w:t>
      </w:r>
      <w:r w:rsidRPr="00B23EB5">
        <w:rPr>
          <w:rFonts w:ascii="Times New Roman" w:hAnsi="Times New Roman" w:cs="Times New Roman"/>
          <w:sz w:val="26"/>
          <w:szCs w:val="26"/>
        </w:rPr>
        <w:t>.</w:t>
      </w:r>
      <w:proofErr w:type="gramEnd"/>
      <w:r w:rsidRPr="00B23EB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23EB5">
        <w:rPr>
          <w:rFonts w:ascii="Times New Roman" w:hAnsi="Times New Roman" w:cs="Times New Roman"/>
          <w:sz w:val="26"/>
          <w:szCs w:val="26"/>
        </w:rPr>
        <w:t xml:space="preserve">6.750 </w:t>
      </w:r>
      <w:proofErr w:type="gramStart"/>
      <w:r w:rsidRPr="00B23EB5">
        <w:rPr>
          <w:rFonts w:ascii="Times New Roman" w:hAnsi="Times New Roman" w:cs="Times New Roman"/>
          <w:sz w:val="26"/>
          <w:szCs w:val="26"/>
        </w:rPr>
        <w:t>is</w:t>
      </w:r>
      <w:proofErr w:type="gramEnd"/>
      <w:r w:rsidRPr="00B23EB5">
        <w:rPr>
          <w:rFonts w:ascii="Times New Roman" w:hAnsi="Times New Roman" w:cs="Times New Roman"/>
          <w:sz w:val="26"/>
          <w:szCs w:val="26"/>
        </w:rPr>
        <w:t xml:space="preserve"> greater than the critical t-value of 1.68 at 0.05 level of significance for 198 degrees of freedom. Therefore, the hypothesis which states that there </w:t>
      </w:r>
      <w:r w:rsidRPr="00B23EB5">
        <w:rPr>
          <w:rFonts w:ascii="Times New Roman" w:hAnsi="Times New Roman" w:cs="Times New Roman"/>
          <w:iCs/>
          <w:color w:val="000000"/>
          <w:sz w:val="26"/>
          <w:szCs w:val="26"/>
        </w:rPr>
        <w:t xml:space="preserve">is no significant differences in </w:t>
      </w:r>
      <w:r w:rsidRPr="00B23EB5">
        <w:rPr>
          <w:rFonts w:ascii="Times New Roman" w:hAnsi="Times New Roman" w:cs="Times New Roman"/>
          <w:sz w:val="26"/>
          <w:szCs w:val="26"/>
        </w:rPr>
        <w:t>school resources managed in public versus private secondary schools</w:t>
      </w:r>
      <w:r w:rsidRPr="00B23EB5">
        <w:rPr>
          <w:rFonts w:ascii="Times New Roman" w:hAnsi="Times New Roman" w:cs="Times New Roman"/>
          <w:i/>
          <w:sz w:val="26"/>
          <w:szCs w:val="26"/>
        </w:rPr>
        <w:t xml:space="preserve"> </w:t>
      </w:r>
      <w:r w:rsidRPr="00B23EB5">
        <w:rPr>
          <w:rFonts w:ascii="Times New Roman" w:hAnsi="Times New Roman" w:cs="Times New Roman"/>
          <w:i/>
          <w:iCs/>
          <w:color w:val="000000"/>
          <w:sz w:val="26"/>
          <w:szCs w:val="26"/>
        </w:rPr>
        <w:t xml:space="preserve"> </w:t>
      </w:r>
      <w:r w:rsidRPr="00B23EB5">
        <w:rPr>
          <w:rFonts w:ascii="Times New Roman" w:hAnsi="Times New Roman" w:cs="Times New Roman"/>
          <w:sz w:val="26"/>
          <w:szCs w:val="26"/>
        </w:rPr>
        <w:t xml:space="preserve">is rejected, which means that a significant differences exist between the way school manage resources between private school and public school. </w:t>
      </w:r>
    </w:p>
    <w:p w:rsidR="00251EEE" w:rsidRPr="009A69AB" w:rsidRDefault="00251EEE" w:rsidP="00251EEE">
      <w:pPr>
        <w:autoSpaceDE w:val="0"/>
        <w:autoSpaceDN w:val="0"/>
        <w:adjustRightInd w:val="0"/>
        <w:spacing w:after="0" w:line="480" w:lineRule="auto"/>
        <w:ind w:firstLine="720"/>
        <w:jc w:val="both"/>
        <w:rPr>
          <w:rFonts w:ascii="Times New Roman" w:hAnsi="Times New Roman" w:cs="Times New Roman"/>
          <w:color w:val="000000"/>
          <w:sz w:val="26"/>
          <w:szCs w:val="26"/>
        </w:rPr>
      </w:pPr>
      <w:r w:rsidRPr="00B23EB5">
        <w:rPr>
          <w:rFonts w:ascii="Times New Roman" w:hAnsi="Times New Roman" w:cs="Times New Roman"/>
          <w:sz w:val="26"/>
          <w:szCs w:val="26"/>
        </w:rPr>
        <w:t xml:space="preserve">The findings of the study revealed that </w:t>
      </w:r>
      <w:proofErr w:type="gramStart"/>
      <w:r w:rsidRPr="00B23EB5">
        <w:rPr>
          <w:rFonts w:ascii="Times New Roman" w:hAnsi="Times New Roman" w:cs="Times New Roman"/>
          <w:color w:val="000000"/>
          <w:sz w:val="26"/>
          <w:szCs w:val="26"/>
        </w:rPr>
        <w:t>There</w:t>
      </w:r>
      <w:proofErr w:type="gramEnd"/>
      <w:r w:rsidRPr="00B23EB5">
        <w:rPr>
          <w:rFonts w:ascii="Times New Roman" w:hAnsi="Times New Roman" w:cs="Times New Roman"/>
          <w:color w:val="000000"/>
          <w:sz w:val="26"/>
          <w:szCs w:val="26"/>
        </w:rPr>
        <w:t xml:space="preserve"> is no significant </w:t>
      </w:r>
      <w:r w:rsidRPr="00B23EB5">
        <w:rPr>
          <w:rFonts w:ascii="Times New Roman" w:hAnsi="Times New Roman" w:cs="Times New Roman"/>
          <w:sz w:val="26"/>
          <w:szCs w:val="26"/>
        </w:rPr>
        <w:t>major challenges facing resource management in each type of school</w:t>
      </w:r>
      <w:r>
        <w:rPr>
          <w:rFonts w:ascii="Times New Roman" w:hAnsi="Times New Roman" w:cs="Times New Roman"/>
          <w:sz w:val="26"/>
          <w:szCs w:val="26"/>
        </w:rPr>
        <w:t xml:space="preserve">. </w:t>
      </w:r>
      <w:r w:rsidRPr="00B23EB5">
        <w:rPr>
          <w:rFonts w:ascii="Times New Roman" w:hAnsi="Times New Roman" w:cs="Times New Roman"/>
          <w:sz w:val="26"/>
          <w:szCs w:val="26"/>
        </w:rPr>
        <w:t xml:space="preserve">4.750 </w:t>
      </w:r>
      <w:proofErr w:type="gramStart"/>
      <w:r w:rsidRPr="00B23EB5">
        <w:rPr>
          <w:rFonts w:ascii="Times New Roman" w:hAnsi="Times New Roman" w:cs="Times New Roman"/>
          <w:sz w:val="26"/>
          <w:szCs w:val="26"/>
        </w:rPr>
        <w:t>is</w:t>
      </w:r>
      <w:proofErr w:type="gramEnd"/>
      <w:r w:rsidRPr="00B23EB5">
        <w:rPr>
          <w:rFonts w:ascii="Times New Roman" w:hAnsi="Times New Roman" w:cs="Times New Roman"/>
          <w:sz w:val="26"/>
          <w:szCs w:val="26"/>
        </w:rPr>
        <w:t xml:space="preserve"> greater than the critical t-value of 1.68 at 0.05 level of significance for 198 degrees of freedom. Therefore, the hypothesis which stated that there </w:t>
      </w:r>
      <w:r w:rsidRPr="00B23EB5">
        <w:rPr>
          <w:rFonts w:ascii="Times New Roman" w:hAnsi="Times New Roman" w:cs="Times New Roman"/>
          <w:color w:val="000000"/>
          <w:sz w:val="26"/>
          <w:szCs w:val="26"/>
        </w:rPr>
        <w:t xml:space="preserve">is no significant </w:t>
      </w:r>
      <w:r w:rsidRPr="00B23EB5">
        <w:rPr>
          <w:rFonts w:ascii="Times New Roman" w:hAnsi="Times New Roman" w:cs="Times New Roman"/>
          <w:sz w:val="26"/>
          <w:szCs w:val="26"/>
        </w:rPr>
        <w:t xml:space="preserve">major </w:t>
      </w:r>
      <w:proofErr w:type="gramStart"/>
      <w:r w:rsidRPr="00B23EB5">
        <w:rPr>
          <w:rFonts w:ascii="Times New Roman" w:hAnsi="Times New Roman" w:cs="Times New Roman"/>
          <w:sz w:val="26"/>
          <w:szCs w:val="26"/>
        </w:rPr>
        <w:t>challenges</w:t>
      </w:r>
      <w:proofErr w:type="gramEnd"/>
      <w:r w:rsidRPr="00B23EB5">
        <w:rPr>
          <w:rFonts w:ascii="Times New Roman" w:hAnsi="Times New Roman" w:cs="Times New Roman"/>
          <w:sz w:val="26"/>
          <w:szCs w:val="26"/>
        </w:rPr>
        <w:t xml:space="preserve"> facing resource management in each type of school is rejected, which means that a significant major challenges facing the resources management exist between </w:t>
      </w:r>
      <w:r w:rsidRPr="00B23EB5">
        <w:rPr>
          <w:rFonts w:ascii="Times New Roman" w:hAnsi="Times New Roman" w:cs="Times New Roman"/>
          <w:color w:val="000000"/>
          <w:sz w:val="26"/>
          <w:szCs w:val="26"/>
        </w:rPr>
        <w:t>the private and pueblo school respectively</w:t>
      </w:r>
      <w:r w:rsidRPr="00B23EB5">
        <w:rPr>
          <w:rFonts w:ascii="Times New Roman" w:hAnsi="Times New Roman" w:cs="Times New Roman"/>
          <w:sz w:val="26"/>
          <w:szCs w:val="26"/>
        </w:rPr>
        <w:t xml:space="preserve">. This finding agrees with the finding of </w:t>
      </w:r>
      <w:proofErr w:type="spellStart"/>
      <w:r w:rsidRPr="00B23EB5">
        <w:rPr>
          <w:rFonts w:ascii="Times New Roman" w:hAnsi="Times New Roman" w:cs="Times New Roman"/>
          <w:sz w:val="26"/>
          <w:szCs w:val="26"/>
        </w:rPr>
        <w:t>Garuba</w:t>
      </w:r>
      <w:proofErr w:type="spellEnd"/>
      <w:r w:rsidRPr="00B23EB5">
        <w:rPr>
          <w:rFonts w:ascii="Times New Roman" w:hAnsi="Times New Roman" w:cs="Times New Roman"/>
          <w:sz w:val="26"/>
          <w:szCs w:val="26"/>
        </w:rPr>
        <w:t xml:space="preserve"> (2017) which revealed that the co-curricular services provided in private was better than </w:t>
      </w:r>
      <w:r>
        <w:rPr>
          <w:rFonts w:ascii="Times New Roman" w:hAnsi="Times New Roman" w:cs="Times New Roman"/>
          <w:sz w:val="26"/>
          <w:szCs w:val="26"/>
        </w:rPr>
        <w:t>public secondary schools in Ilorin West Local Government Area, Kwara</w:t>
      </w:r>
      <w:r w:rsidRPr="00B23EB5">
        <w:rPr>
          <w:rFonts w:ascii="Times New Roman" w:hAnsi="Times New Roman" w:cs="Times New Roman"/>
          <w:sz w:val="26"/>
          <w:szCs w:val="26"/>
        </w:rPr>
        <w:t xml:space="preserve"> State.</w:t>
      </w:r>
    </w:p>
    <w:p w:rsidR="00251EEE" w:rsidRPr="00B23EB5" w:rsidRDefault="00251EEE" w:rsidP="00251EEE">
      <w:pPr>
        <w:spacing w:after="0" w:line="480" w:lineRule="auto"/>
        <w:contextualSpacing/>
        <w:jc w:val="center"/>
        <w:textAlignment w:val="baseline"/>
        <w:rPr>
          <w:rFonts w:ascii="Times New Roman" w:eastAsia="Times New Roman" w:hAnsi="Times New Roman" w:cs="Times New Roman"/>
          <w:b/>
          <w:color w:val="000000"/>
          <w:sz w:val="26"/>
          <w:szCs w:val="26"/>
        </w:rPr>
      </w:pPr>
      <w:r w:rsidRPr="00B23EB5">
        <w:rPr>
          <w:rFonts w:ascii="Times New Roman" w:eastAsia="Times New Roman" w:hAnsi="Times New Roman" w:cs="Times New Roman"/>
          <w:b/>
          <w:color w:val="000000"/>
          <w:sz w:val="26"/>
          <w:szCs w:val="26"/>
        </w:rPr>
        <w:lastRenderedPageBreak/>
        <w:t>CHAPTER FIVE</w:t>
      </w:r>
    </w:p>
    <w:p w:rsidR="00251EEE" w:rsidRPr="00B23EB5" w:rsidRDefault="00251EEE" w:rsidP="00251EEE">
      <w:pPr>
        <w:spacing w:after="0" w:line="480" w:lineRule="auto"/>
        <w:contextualSpacing/>
        <w:jc w:val="center"/>
        <w:textAlignment w:val="baseline"/>
        <w:rPr>
          <w:rFonts w:ascii="Times New Roman" w:eastAsia="Times New Roman" w:hAnsi="Times New Roman" w:cs="Times New Roman"/>
          <w:b/>
          <w:color w:val="000000"/>
          <w:sz w:val="26"/>
          <w:szCs w:val="26"/>
        </w:rPr>
      </w:pPr>
      <w:r w:rsidRPr="00B23EB5">
        <w:rPr>
          <w:rFonts w:ascii="Times New Roman" w:eastAsia="Times New Roman" w:hAnsi="Times New Roman" w:cs="Times New Roman"/>
          <w:b/>
          <w:color w:val="000000"/>
          <w:sz w:val="26"/>
          <w:szCs w:val="26"/>
        </w:rPr>
        <w:t>SUMMARY, CONCLUSION AND RECOMMENDATIONS</w:t>
      </w:r>
    </w:p>
    <w:p w:rsidR="00251EEE" w:rsidRPr="00B23EB5" w:rsidRDefault="00251EEE" w:rsidP="00251EEE">
      <w:pPr>
        <w:spacing w:after="0" w:line="480" w:lineRule="auto"/>
        <w:contextualSpacing/>
        <w:jc w:val="both"/>
        <w:textAlignment w:val="baseline"/>
        <w:rPr>
          <w:rFonts w:ascii="Times New Roman" w:eastAsia="Times New Roman" w:hAnsi="Times New Roman" w:cs="Times New Roman"/>
          <w:b/>
          <w:color w:val="000000"/>
          <w:sz w:val="26"/>
          <w:szCs w:val="26"/>
        </w:rPr>
      </w:pPr>
      <w:r w:rsidRPr="00B23EB5">
        <w:rPr>
          <w:rFonts w:ascii="Times New Roman" w:eastAsia="Times New Roman" w:hAnsi="Times New Roman" w:cs="Times New Roman"/>
          <w:b/>
          <w:color w:val="000000"/>
          <w:sz w:val="26"/>
          <w:szCs w:val="26"/>
        </w:rPr>
        <w:t xml:space="preserve">Summary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shd w:val="clear" w:color="auto" w:fill="FFFFFF"/>
        </w:rPr>
      </w:pPr>
      <w:r w:rsidRPr="00B23EB5">
        <w:rPr>
          <w:rFonts w:ascii="Times New Roman" w:hAnsi="Times New Roman" w:cs="Times New Roman"/>
          <w:sz w:val="26"/>
          <w:szCs w:val="26"/>
          <w:shd w:val="clear" w:color="auto" w:fill="FFFFFF"/>
        </w:rPr>
        <w:t>This study was conducted</w:t>
      </w:r>
      <w:r w:rsidRPr="00B23EB5">
        <w:rPr>
          <w:rFonts w:ascii="Times New Roman" w:hAnsi="Times New Roman" w:cs="Times New Roman"/>
          <w:sz w:val="26"/>
          <w:szCs w:val="26"/>
        </w:rPr>
        <w:t xml:space="preserve"> on </w:t>
      </w:r>
      <w:r w:rsidRPr="00B23EB5">
        <w:rPr>
          <w:rFonts w:ascii="Times New Roman" w:eastAsia="Times New Roman" w:hAnsi="Times New Roman" w:cs="Times New Roman"/>
          <w:sz w:val="26"/>
          <w:szCs w:val="26"/>
          <w:lang w:eastAsia="en-GB"/>
        </w:rPr>
        <w:t>Comparative Analysis of School Resource Management in Public and Private Secondary Schools within Ilorin West Local Government Area, Kwara State</w:t>
      </w:r>
      <w:r w:rsidRPr="00B23EB5">
        <w:rPr>
          <w:rFonts w:ascii="Times New Roman" w:hAnsi="Times New Roman" w:cs="Times New Roman"/>
          <w:sz w:val="26"/>
          <w:szCs w:val="26"/>
          <w:shd w:val="clear" w:color="auto" w:fill="FFFFFF"/>
        </w:rPr>
        <w:t xml:space="preserve">. The study employed a descriptive survey design to find out </w:t>
      </w:r>
      <w:r w:rsidRPr="00B23EB5">
        <w:rPr>
          <w:rFonts w:ascii="Times New Roman" w:eastAsia="Times New Roman" w:hAnsi="Times New Roman" w:cs="Times New Roman"/>
          <w:sz w:val="26"/>
          <w:szCs w:val="26"/>
          <w:lang w:eastAsia="en-GB"/>
        </w:rPr>
        <w:t xml:space="preserve">Comparative Analysis of School Resource Management in Public and Private Secondary Schools </w:t>
      </w:r>
      <w:proofErr w:type="gramStart"/>
      <w:r w:rsidRPr="00B23EB5">
        <w:rPr>
          <w:rFonts w:ascii="Times New Roman" w:eastAsia="Times New Roman" w:hAnsi="Times New Roman" w:cs="Times New Roman"/>
          <w:sz w:val="26"/>
          <w:szCs w:val="26"/>
          <w:lang w:eastAsia="en-GB"/>
        </w:rPr>
        <w:t>Within</w:t>
      </w:r>
      <w:proofErr w:type="gramEnd"/>
      <w:r w:rsidRPr="00B23EB5">
        <w:rPr>
          <w:rFonts w:ascii="Times New Roman" w:eastAsia="Times New Roman" w:hAnsi="Times New Roman" w:cs="Times New Roman"/>
          <w:sz w:val="26"/>
          <w:szCs w:val="26"/>
          <w:lang w:eastAsia="en-GB"/>
        </w:rPr>
        <w:t xml:space="preserve"> Ilorin West Local Government Area, Kwara State</w:t>
      </w:r>
      <w:r w:rsidRPr="00B23EB5">
        <w:rPr>
          <w:rFonts w:ascii="Times New Roman" w:hAnsi="Times New Roman" w:cs="Times New Roman"/>
          <w:color w:val="000000" w:themeColor="text1"/>
          <w:sz w:val="26"/>
          <w:szCs w:val="26"/>
        </w:rPr>
        <w:t xml:space="preserve">. </w:t>
      </w:r>
      <w:r w:rsidRPr="00B23EB5">
        <w:rPr>
          <w:rFonts w:ascii="Times New Roman" w:hAnsi="Times New Roman" w:cs="Times New Roman"/>
          <w:sz w:val="26"/>
          <w:szCs w:val="26"/>
          <w:shd w:val="clear" w:color="auto" w:fill="FFFFFF"/>
        </w:rPr>
        <w:t xml:space="preserve">One hundred (100) respondents comprising teachers from ten (10) primary schools in the council were interviewed using a modified five-point </w:t>
      </w:r>
      <w:proofErr w:type="spellStart"/>
      <w:r w:rsidRPr="00B23EB5">
        <w:rPr>
          <w:rFonts w:ascii="Times New Roman" w:hAnsi="Times New Roman" w:cs="Times New Roman"/>
          <w:sz w:val="26"/>
          <w:szCs w:val="26"/>
          <w:shd w:val="clear" w:color="auto" w:fill="FFFFFF"/>
        </w:rPr>
        <w:t>Likert</w:t>
      </w:r>
      <w:proofErr w:type="spellEnd"/>
      <w:r w:rsidRPr="00B23EB5">
        <w:rPr>
          <w:rFonts w:ascii="Times New Roman" w:hAnsi="Times New Roman" w:cs="Times New Roman"/>
          <w:sz w:val="26"/>
          <w:szCs w:val="26"/>
          <w:shd w:val="clear" w:color="auto" w:fill="FFFFFF"/>
        </w:rPr>
        <w:t xml:space="preserve"> instrument (questionnaire). The data collected were collect from the respondents and analyzed. The results showed that </w:t>
      </w:r>
      <w:r w:rsidRPr="00B23EB5">
        <w:rPr>
          <w:rFonts w:ascii="Times New Roman" w:hAnsi="Times New Roman" w:cs="Times New Roman"/>
          <w:sz w:val="26"/>
          <w:szCs w:val="26"/>
        </w:rPr>
        <w:t xml:space="preserve">parents of both public and private schools’ children admitted that education in private schools is expensive. They admit that private schools are profit oriented and expensive as compared to public schools but still opt for admission in private schools. One possible answer to this trend may be that despite expensiveness of private schools, parents prefer it for the efficient use of resources, preparation of students for oral and written communication and performance of students in external examination.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color w:val="000000"/>
          <w:sz w:val="26"/>
          <w:szCs w:val="26"/>
        </w:rPr>
      </w:pPr>
      <w:r w:rsidRPr="00B23EB5">
        <w:rPr>
          <w:rFonts w:ascii="Times New Roman" w:hAnsi="Times New Roman" w:cs="Times New Roman"/>
          <w:sz w:val="26"/>
          <w:szCs w:val="26"/>
        </w:rPr>
        <w:t xml:space="preserve">Another finding of the study was that parents of both public and private schools’ children favored public schools for the areas of teachers’ qualification, availability of physical facilities, libraries facilities, and lab facilities. This finding provides very </w:t>
      </w:r>
      <w:r w:rsidRPr="00B23EB5">
        <w:rPr>
          <w:rFonts w:ascii="Times New Roman" w:hAnsi="Times New Roman" w:cs="Times New Roman"/>
          <w:sz w:val="26"/>
          <w:szCs w:val="26"/>
        </w:rPr>
        <w:lastRenderedPageBreak/>
        <w:t xml:space="preserve">interesting insight. The parents of private schools’ children feel that public schools are better than the private schools in these areas but still they have opted for admitting their children in private schools. This indicates that although public schools have more facilities as compared to private schools but they do not utilize it effectively. Therefore, there is lack of trust in public schools on the parts of parents. </w:t>
      </w:r>
      <w:r w:rsidRPr="00B23EB5">
        <w:rPr>
          <w:rFonts w:ascii="Times New Roman" w:hAnsi="Times New Roman" w:cs="Times New Roman"/>
          <w:color w:val="001D35"/>
          <w:sz w:val="26"/>
          <w:szCs w:val="26"/>
          <w:shd w:val="clear" w:color="auto" w:fill="FFFFFF"/>
        </w:rPr>
        <w:t xml:space="preserve"> </w:t>
      </w:r>
    </w:p>
    <w:p w:rsidR="00251EEE" w:rsidRPr="00B23EB5" w:rsidRDefault="00251EEE" w:rsidP="00251EEE">
      <w:pPr>
        <w:spacing w:after="0" w:line="480" w:lineRule="auto"/>
        <w:contextualSpacing/>
        <w:jc w:val="both"/>
        <w:textAlignment w:val="baseline"/>
        <w:rPr>
          <w:rFonts w:ascii="Times New Roman" w:hAnsi="Times New Roman" w:cs="Times New Roman"/>
          <w:b/>
          <w:sz w:val="26"/>
          <w:szCs w:val="26"/>
        </w:rPr>
      </w:pPr>
      <w:r w:rsidRPr="00B23EB5">
        <w:rPr>
          <w:rFonts w:ascii="Times New Roman" w:hAnsi="Times New Roman" w:cs="Times New Roman"/>
          <w:b/>
          <w:sz w:val="26"/>
          <w:szCs w:val="26"/>
        </w:rPr>
        <w:t>Conclusions</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rPr>
      </w:pPr>
      <w:r w:rsidRPr="00B23EB5">
        <w:rPr>
          <w:rFonts w:ascii="Times New Roman" w:hAnsi="Times New Roman" w:cs="Times New Roman"/>
          <w:sz w:val="26"/>
          <w:szCs w:val="26"/>
        </w:rPr>
        <w:t>The parents of public schools’ children favored public schools and parents of private schools’ children favored private schools for the areas of academic performance, external examination, higher education, oral and written communication, quality of faculty, commitment of faculty , teachers’ effectiveness, conducive environment, curriculum implementation, student-centered curriculum , co-curricular activities, use of resources, chance of getting employment , social skills and confidence of students.</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The parents of both public and private school’s children favored public schools for areas of qualification of faculty, physical, library, and laboratory facilities, standard of curriculum and financial assistance to schools. The parents of both public and private school’s children favored private schools for areas of expensiveness of education and profit orientation.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Comparative research highlights notable distinctions between public and private high schools, particularly in three dimensions: teacher characteristics, student </w:t>
      </w:r>
      <w:r w:rsidRPr="00B23EB5">
        <w:rPr>
          <w:rFonts w:ascii="Times New Roman" w:hAnsi="Times New Roman" w:cs="Times New Roman"/>
          <w:sz w:val="26"/>
          <w:szCs w:val="26"/>
        </w:rPr>
        <w:lastRenderedPageBreak/>
        <w:t xml:space="preserve">demographics, and curriculum approaches. Public schools are aligned with standardized education with stricter accountability policies, whereas private schools tend to operate with greater curriculum autonomy, maintain smaller class sizes, and promote diverse techniques of evaluation. The main causes of these variances include variations in legislative frameworks, governance structures, and funding sources. The outcome provides an opportunity for two systems to be cooperative. While private high schools might be able to gain from public high schools' expertise in technology planning and community involvement practices, public schools could, in turn, benefit from adopting the creative teaching methodologies and flexible assessment techniques found in private schools. A collaborative exchange between two systems has the potential to preserve the unique advantages while expanding educational opportunities for all students.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b/>
          <w:sz w:val="26"/>
          <w:szCs w:val="26"/>
        </w:rPr>
      </w:pPr>
      <w:r w:rsidRPr="00B23EB5">
        <w:rPr>
          <w:rFonts w:ascii="Times New Roman" w:hAnsi="Times New Roman" w:cs="Times New Roman"/>
          <w:sz w:val="26"/>
          <w:szCs w:val="26"/>
        </w:rPr>
        <w:t>The study's limitations are that it relies on aggregate data, which could lack comprehensive representations of given system diversity. Furthermore, the analysis concentrated on general trends and could potentially under represent the individual characteristics of certain school types, such as charter schools or religious high schools. In the future, further research should aim to explore specific schools in particular regions to provide a more detailed analysis.</w:t>
      </w:r>
    </w:p>
    <w:p w:rsidR="00251EEE" w:rsidRPr="00B23EB5" w:rsidRDefault="00251EEE" w:rsidP="00251EEE">
      <w:pPr>
        <w:spacing w:after="0" w:line="480" w:lineRule="auto"/>
        <w:contextualSpacing/>
        <w:jc w:val="both"/>
        <w:textAlignment w:val="baseline"/>
        <w:rPr>
          <w:rFonts w:ascii="Times New Roman" w:hAnsi="Times New Roman" w:cs="Times New Roman"/>
          <w:sz w:val="26"/>
          <w:szCs w:val="26"/>
        </w:rPr>
      </w:pPr>
      <w:r w:rsidRPr="00B23EB5">
        <w:rPr>
          <w:rFonts w:ascii="Times New Roman" w:hAnsi="Times New Roman" w:cs="Times New Roman"/>
          <w:b/>
          <w:sz w:val="26"/>
          <w:szCs w:val="26"/>
        </w:rPr>
        <w:t>Recommendations</w:t>
      </w:r>
      <w:r w:rsidRPr="00B23EB5">
        <w:rPr>
          <w:rFonts w:ascii="Times New Roman" w:hAnsi="Times New Roman" w:cs="Times New Roman"/>
          <w:sz w:val="26"/>
          <w:szCs w:val="26"/>
        </w:rPr>
        <w:t xml:space="preserve"> </w:t>
      </w:r>
    </w:p>
    <w:p w:rsidR="00251EEE" w:rsidRPr="00B23EB5" w:rsidRDefault="00251EEE" w:rsidP="00251EEE">
      <w:pPr>
        <w:spacing w:after="0" w:line="480" w:lineRule="auto"/>
        <w:ind w:firstLine="720"/>
        <w:contextualSpacing/>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Based on the findings, the study recommends the following: </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lastRenderedPageBreak/>
        <w:t xml:space="preserve">The parents of public and private schools opined that education in private schools is expensive. It is therefore recommended that the Government may frame some standard policy regarding the fee and other charges of the private schools. </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t>The parents viewed that public schools have better physical, library and laboratory facilities. It is therefore recommended that private schools may be instructed to make these facilities available while granting them registration.</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The government should make a policy by which inspects the quality of services that rendered to the students among private education institutions at secondary level. So, that the quality of private education institutions can also be enhanced. </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t xml:space="preserve">The workshops are necessary for the awareness of service quality at every level. In Kwara State there </w:t>
      </w:r>
      <w:proofErr w:type="gramStart"/>
      <w:r w:rsidRPr="00B23EB5">
        <w:rPr>
          <w:rFonts w:ascii="Times New Roman" w:hAnsi="Times New Roman" w:cs="Times New Roman"/>
          <w:sz w:val="26"/>
          <w:szCs w:val="26"/>
        </w:rPr>
        <w:t>is</w:t>
      </w:r>
      <w:proofErr w:type="gramEnd"/>
      <w:r w:rsidRPr="00B23EB5">
        <w:rPr>
          <w:rFonts w:ascii="Times New Roman" w:hAnsi="Times New Roman" w:cs="Times New Roman"/>
          <w:sz w:val="26"/>
          <w:szCs w:val="26"/>
        </w:rPr>
        <w:t xml:space="preserve"> a number of private schools but seemed to be unconscious regarding focus on service quality whereas, public sector schools focused on the quality of services. </w:t>
      </w:r>
    </w:p>
    <w:p w:rsidR="00251EEE" w:rsidRPr="00B23EB5" w:rsidRDefault="00251EEE" w:rsidP="00251EEE">
      <w:pPr>
        <w:pStyle w:val="ListParagraph"/>
        <w:numPr>
          <w:ilvl w:val="0"/>
          <w:numId w:val="9"/>
        </w:numPr>
        <w:spacing w:after="0" w:line="480" w:lineRule="auto"/>
        <w:jc w:val="both"/>
        <w:textAlignment w:val="baseline"/>
        <w:rPr>
          <w:rFonts w:ascii="Times New Roman" w:hAnsi="Times New Roman" w:cs="Times New Roman"/>
          <w:sz w:val="26"/>
          <w:szCs w:val="26"/>
        </w:rPr>
      </w:pPr>
      <w:r w:rsidRPr="00B23EB5">
        <w:rPr>
          <w:rFonts w:ascii="Times New Roman" w:hAnsi="Times New Roman" w:cs="Times New Roman"/>
          <w:sz w:val="26"/>
          <w:szCs w:val="26"/>
        </w:rPr>
        <w:t>Further studies should be conducted to increase the geographical diversity and there is a need to include more quality management practices and their impact on organizational outcome</w:t>
      </w:r>
    </w:p>
    <w:p w:rsidR="00251EEE" w:rsidRPr="00B23EB5" w:rsidRDefault="00251EEE" w:rsidP="00251EEE">
      <w:pPr>
        <w:spacing w:after="0" w:line="480" w:lineRule="auto"/>
        <w:contextualSpacing/>
        <w:jc w:val="both"/>
        <w:textAlignment w:val="baseline"/>
        <w:rPr>
          <w:rFonts w:ascii="Times New Roman" w:eastAsia="Times New Roman" w:hAnsi="Times New Roman" w:cs="Times New Roman"/>
          <w:b/>
          <w:color w:val="000000"/>
          <w:sz w:val="26"/>
          <w:szCs w:val="26"/>
        </w:rPr>
      </w:pPr>
    </w:p>
    <w:p w:rsidR="00251EEE" w:rsidRPr="00B23EB5" w:rsidRDefault="00251EEE" w:rsidP="00251EEE">
      <w:pPr>
        <w:spacing w:line="480" w:lineRule="auto"/>
        <w:jc w:val="both"/>
        <w:rPr>
          <w:rFonts w:ascii="Times New Roman" w:hAnsi="Times New Roman" w:cs="Times New Roman"/>
          <w:b/>
          <w:sz w:val="26"/>
          <w:szCs w:val="26"/>
        </w:rPr>
      </w:pPr>
    </w:p>
    <w:p w:rsidR="00315E40" w:rsidRDefault="00315E40" w:rsidP="00251EEE">
      <w:pPr>
        <w:spacing w:after="100" w:afterAutospacing="1" w:line="480" w:lineRule="auto"/>
        <w:contextualSpacing/>
        <w:jc w:val="center"/>
        <w:rPr>
          <w:rFonts w:ascii="Times New Roman" w:eastAsia="Times New Roman" w:hAnsi="Times New Roman" w:cs="Times New Roman"/>
          <w:b/>
          <w:sz w:val="26"/>
          <w:szCs w:val="26"/>
          <w:lang w:eastAsia="en-GB"/>
        </w:rPr>
      </w:pPr>
    </w:p>
    <w:p w:rsidR="00251EEE" w:rsidRPr="00B23EB5" w:rsidRDefault="00251EEE" w:rsidP="00251EEE">
      <w:pPr>
        <w:spacing w:after="100" w:afterAutospacing="1" w:line="480" w:lineRule="auto"/>
        <w:contextualSpacing/>
        <w:jc w:val="center"/>
        <w:rPr>
          <w:rFonts w:ascii="Times New Roman" w:eastAsia="Times New Roman" w:hAnsi="Times New Roman" w:cs="Times New Roman"/>
          <w:b/>
          <w:sz w:val="26"/>
          <w:szCs w:val="26"/>
          <w:lang w:eastAsia="en-GB"/>
        </w:rPr>
      </w:pPr>
      <w:r w:rsidRPr="00B23EB5">
        <w:rPr>
          <w:rFonts w:ascii="Times New Roman" w:eastAsia="Times New Roman" w:hAnsi="Times New Roman" w:cs="Times New Roman"/>
          <w:b/>
          <w:sz w:val="26"/>
          <w:szCs w:val="26"/>
          <w:lang w:eastAsia="en-GB"/>
        </w:rPr>
        <w:lastRenderedPageBreak/>
        <w:t>REFERENCES</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Abdulkareem</w:t>
      </w:r>
      <w:proofErr w:type="spellEnd"/>
      <w:r w:rsidRPr="00B23EB5">
        <w:rPr>
          <w:rFonts w:ascii="Times New Roman" w:eastAsia="Times New Roman" w:hAnsi="Times New Roman" w:cs="Times New Roman"/>
          <w:sz w:val="26"/>
          <w:szCs w:val="26"/>
          <w:lang w:eastAsia="en-GB"/>
        </w:rPr>
        <w:t>, M., &amp; Bello, R.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Comparative analysis of WASSCE performance in public and private secondary schools, Kwara State.</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Kwara Journal of Education Studies, 10</w:t>
      </w:r>
      <w:r w:rsidRPr="00B23EB5">
        <w:rPr>
          <w:rFonts w:ascii="Times New Roman" w:eastAsia="Times New Roman" w:hAnsi="Times New Roman" w:cs="Times New Roman"/>
          <w:sz w:val="26"/>
          <w:szCs w:val="26"/>
          <w:lang w:eastAsia="en-GB"/>
        </w:rPr>
        <w:t>(1), 21</w:t>
      </w:r>
      <w:r w:rsidRPr="00B23EB5">
        <w:rPr>
          <w:rFonts w:ascii="Times New Roman" w:eastAsia="Times New Roman" w:hAnsi="Times New Roman" w:cs="Times New Roman"/>
          <w:sz w:val="26"/>
          <w:szCs w:val="26"/>
          <w:lang w:eastAsia="en-GB"/>
        </w:rPr>
        <w:noBreakHyphen/>
        <w:t>38.</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Abdullahi</w:t>
      </w:r>
      <w:proofErr w:type="spellEnd"/>
      <w:r w:rsidRPr="00B23EB5">
        <w:rPr>
          <w:rFonts w:ascii="Times New Roman" w:eastAsia="Times New Roman" w:hAnsi="Times New Roman" w:cs="Times New Roman"/>
          <w:sz w:val="26"/>
          <w:szCs w:val="26"/>
          <w:lang w:eastAsia="en-GB"/>
        </w:rPr>
        <w:t>, M., &amp; Musa, T. (2024).</w:t>
      </w:r>
      <w:proofErr w:type="gramEnd"/>
      <w:r w:rsidRPr="00B23EB5">
        <w:rPr>
          <w:rFonts w:ascii="Times New Roman" w:eastAsia="Times New Roman" w:hAnsi="Times New Roman" w:cs="Times New Roman"/>
          <w:sz w:val="26"/>
          <w:szCs w:val="26"/>
          <w:lang w:eastAsia="en-GB"/>
        </w:rPr>
        <w:t xml:space="preserve"> Enhancing procurement processes for effective material resource management in Nigerian secondary schools. </w:t>
      </w:r>
      <w:r w:rsidRPr="00B23EB5">
        <w:rPr>
          <w:rFonts w:ascii="Times New Roman" w:eastAsia="Times New Roman" w:hAnsi="Times New Roman" w:cs="Times New Roman"/>
          <w:i/>
          <w:iCs/>
          <w:sz w:val="26"/>
          <w:szCs w:val="26"/>
          <w:lang w:eastAsia="en-GB"/>
        </w:rPr>
        <w:t>International Journal of Educational Administration</w:t>
      </w:r>
      <w:r w:rsidRPr="00B23EB5">
        <w:rPr>
          <w:rFonts w:ascii="Times New Roman" w:eastAsia="Times New Roman" w:hAnsi="Times New Roman" w:cs="Times New Roman"/>
          <w:sz w:val="26"/>
          <w:szCs w:val="26"/>
          <w:lang w:eastAsia="en-GB"/>
        </w:rPr>
        <w:t>, 19(1), 33–47.</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t>Abdul</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Raheem</w:t>
      </w:r>
      <w:proofErr w:type="spellEnd"/>
      <w:r w:rsidRPr="00B23EB5">
        <w:rPr>
          <w:rFonts w:ascii="Times New Roman" w:eastAsia="Times New Roman" w:hAnsi="Times New Roman" w:cs="Times New Roman"/>
          <w:sz w:val="26"/>
          <w:szCs w:val="26"/>
          <w:lang w:eastAsia="en-GB"/>
        </w:rPr>
        <w:t>, T., &amp;</w:t>
      </w:r>
      <w:proofErr w:type="spellStart"/>
      <w:r w:rsidRPr="00B23EB5">
        <w:rPr>
          <w:rFonts w:ascii="Times New Roman" w:eastAsia="Times New Roman" w:hAnsi="Times New Roman" w:cs="Times New Roman"/>
          <w:sz w:val="26"/>
          <w:szCs w:val="26"/>
          <w:lang w:eastAsia="en-GB"/>
        </w:rPr>
        <w:t>Jimoh</w:t>
      </w:r>
      <w:proofErr w:type="spellEnd"/>
      <w:r w:rsidRPr="00B23EB5">
        <w:rPr>
          <w:rFonts w:ascii="Times New Roman" w:eastAsia="Times New Roman" w:hAnsi="Times New Roman" w:cs="Times New Roman"/>
          <w:sz w:val="26"/>
          <w:szCs w:val="26"/>
          <w:lang w:eastAsia="en-GB"/>
        </w:rPr>
        <w:t>, A.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 xml:space="preserve">Teacher </w:t>
      </w:r>
      <w:proofErr w:type="spellStart"/>
      <w:r w:rsidRPr="00B23EB5">
        <w:rPr>
          <w:rFonts w:ascii="Times New Roman" w:eastAsia="Times New Roman" w:hAnsi="Times New Roman" w:cs="Times New Roman"/>
          <w:sz w:val="26"/>
          <w:szCs w:val="26"/>
          <w:lang w:eastAsia="en-GB"/>
        </w:rPr>
        <w:t>specialisation</w:t>
      </w:r>
      <w:proofErr w:type="spellEnd"/>
      <w:r w:rsidRPr="00B23EB5">
        <w:rPr>
          <w:rFonts w:ascii="Times New Roman" w:eastAsia="Times New Roman" w:hAnsi="Times New Roman" w:cs="Times New Roman"/>
          <w:sz w:val="26"/>
          <w:szCs w:val="26"/>
          <w:lang w:eastAsia="en-GB"/>
        </w:rPr>
        <w:t xml:space="preserve"> and student performance in Kwara State public secondary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Ilorin Journal of Educational Studies, 15</w:t>
      </w:r>
      <w:r w:rsidRPr="00B23EB5">
        <w:rPr>
          <w:rFonts w:ascii="Times New Roman" w:eastAsia="Times New Roman" w:hAnsi="Times New Roman" w:cs="Times New Roman"/>
          <w:sz w:val="26"/>
          <w:szCs w:val="26"/>
          <w:lang w:eastAsia="en-GB"/>
        </w:rPr>
        <w:t>(2), 88</w:t>
      </w:r>
      <w:r w:rsidRPr="00B23EB5">
        <w:rPr>
          <w:rFonts w:ascii="Times New Roman" w:eastAsia="Times New Roman" w:hAnsi="Times New Roman" w:cs="Times New Roman"/>
          <w:sz w:val="26"/>
          <w:szCs w:val="26"/>
          <w:lang w:eastAsia="en-GB"/>
        </w:rPr>
        <w:noBreakHyphen/>
        <w:t>105.</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Adekunle</w:t>
      </w:r>
      <w:proofErr w:type="spellEnd"/>
      <w:r w:rsidRPr="00B23EB5">
        <w:rPr>
          <w:rFonts w:ascii="Times New Roman" w:eastAsia="Times New Roman" w:hAnsi="Times New Roman" w:cs="Times New Roman"/>
          <w:sz w:val="26"/>
          <w:szCs w:val="26"/>
          <w:lang w:eastAsia="en-GB"/>
        </w:rPr>
        <w:t>, L., Yusuf, M., &amp;</w:t>
      </w:r>
      <w:proofErr w:type="spellStart"/>
      <w:r w:rsidRPr="00B23EB5">
        <w:rPr>
          <w:rFonts w:ascii="Times New Roman" w:eastAsia="Times New Roman" w:hAnsi="Times New Roman" w:cs="Times New Roman"/>
          <w:sz w:val="26"/>
          <w:szCs w:val="26"/>
          <w:lang w:eastAsia="en-GB"/>
        </w:rPr>
        <w:t>Ajibola</w:t>
      </w:r>
      <w:proofErr w:type="spellEnd"/>
      <w:r w:rsidRPr="00B23EB5">
        <w:rPr>
          <w:rFonts w:ascii="Times New Roman" w:eastAsia="Times New Roman" w:hAnsi="Times New Roman" w:cs="Times New Roman"/>
          <w:sz w:val="26"/>
          <w:szCs w:val="26"/>
          <w:lang w:eastAsia="en-GB"/>
        </w:rPr>
        <w:t>, S. (2022).</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Class size, teacher workload, and repetition rates in North</w:t>
      </w:r>
      <w:r w:rsidRPr="00B23EB5">
        <w:rPr>
          <w:rFonts w:ascii="Times New Roman" w:eastAsia="Times New Roman" w:hAnsi="Times New Roman" w:cs="Times New Roman"/>
          <w:sz w:val="26"/>
          <w:szCs w:val="26"/>
          <w:lang w:eastAsia="en-GB"/>
        </w:rPr>
        <w:noBreakHyphen/>
      </w:r>
      <w:proofErr w:type="spellStart"/>
      <w:r w:rsidRPr="00B23EB5">
        <w:rPr>
          <w:rFonts w:ascii="Times New Roman" w:eastAsia="Times New Roman" w:hAnsi="Times New Roman" w:cs="Times New Roman"/>
          <w:sz w:val="26"/>
          <w:szCs w:val="26"/>
          <w:lang w:eastAsia="en-GB"/>
        </w:rPr>
        <w:t>Central</w:t>
      </w:r>
      <w:proofErr w:type="spellEnd"/>
      <w:r w:rsidRPr="00B23EB5">
        <w:rPr>
          <w:rFonts w:ascii="Times New Roman" w:eastAsia="Times New Roman" w:hAnsi="Times New Roman" w:cs="Times New Roman"/>
          <w:sz w:val="26"/>
          <w:szCs w:val="26"/>
          <w:lang w:eastAsia="en-GB"/>
        </w:rPr>
        <w:t xml:space="preserve"> Nigerian secondary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Journal of Nigerian Education Research, 10</w:t>
      </w:r>
      <w:r w:rsidRPr="00B23EB5">
        <w:rPr>
          <w:rFonts w:ascii="Times New Roman" w:eastAsia="Times New Roman" w:hAnsi="Times New Roman" w:cs="Times New Roman"/>
          <w:sz w:val="26"/>
          <w:szCs w:val="26"/>
          <w:lang w:eastAsia="en-GB"/>
        </w:rPr>
        <w:t>(1), 22</w:t>
      </w:r>
      <w:r w:rsidRPr="00B23EB5">
        <w:rPr>
          <w:rFonts w:ascii="Times New Roman" w:eastAsia="Times New Roman" w:hAnsi="Times New Roman" w:cs="Times New Roman"/>
          <w:sz w:val="26"/>
          <w:szCs w:val="26"/>
          <w:lang w:eastAsia="en-GB"/>
        </w:rPr>
        <w:noBreakHyphen/>
        <w:t>36.</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Adeniran</w:t>
      </w:r>
      <w:proofErr w:type="spellEnd"/>
      <w:r w:rsidRPr="00B23EB5">
        <w:rPr>
          <w:rFonts w:ascii="Times New Roman" w:eastAsia="Times New Roman" w:hAnsi="Times New Roman" w:cs="Times New Roman"/>
          <w:sz w:val="26"/>
          <w:szCs w:val="26"/>
          <w:lang w:eastAsia="en-GB"/>
        </w:rPr>
        <w:t>, T., &amp; Yusuf, M.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Professional development and technology integration in Nigerian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Teacher Education</w:t>
      </w:r>
      <w:r w:rsidRPr="00B23EB5">
        <w:rPr>
          <w:rFonts w:ascii="Times New Roman" w:eastAsia="Times New Roman" w:hAnsi="Times New Roman" w:cs="Times New Roman"/>
          <w:sz w:val="26"/>
          <w:szCs w:val="26"/>
          <w:lang w:eastAsia="en-GB"/>
        </w:rPr>
        <w:t>, 18(2), 99–113.</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Adetunji</w:t>
      </w:r>
      <w:proofErr w:type="spellEnd"/>
      <w:r w:rsidRPr="00B23EB5">
        <w:rPr>
          <w:rFonts w:ascii="Times New Roman" w:eastAsia="Times New Roman" w:hAnsi="Times New Roman" w:cs="Times New Roman"/>
          <w:sz w:val="26"/>
          <w:szCs w:val="26"/>
          <w:lang w:eastAsia="en-GB"/>
        </w:rPr>
        <w:t>, S., &amp; Salami, O.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Technological resource management and digital literacy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Technology and Innovation</w:t>
      </w:r>
      <w:r w:rsidRPr="00B23EB5">
        <w:rPr>
          <w:rFonts w:ascii="Times New Roman" w:eastAsia="Times New Roman" w:hAnsi="Times New Roman" w:cs="Times New Roman"/>
          <w:sz w:val="26"/>
          <w:szCs w:val="26"/>
          <w:lang w:eastAsia="en-GB"/>
        </w:rPr>
        <w:t>, 12(1), 45–58.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Adewale</w:t>
      </w:r>
      <w:proofErr w:type="spellEnd"/>
      <w:r w:rsidRPr="00B23EB5">
        <w:rPr>
          <w:rFonts w:ascii="Times New Roman" w:eastAsia="Times New Roman" w:hAnsi="Times New Roman" w:cs="Times New Roman"/>
          <w:sz w:val="26"/>
          <w:szCs w:val="26"/>
          <w:lang w:eastAsia="en-GB"/>
        </w:rPr>
        <w:t>, S., &amp;</w:t>
      </w:r>
      <w:proofErr w:type="spellStart"/>
      <w:r w:rsidRPr="00B23EB5">
        <w:rPr>
          <w:rFonts w:ascii="Times New Roman" w:eastAsia="Times New Roman" w:hAnsi="Times New Roman" w:cs="Times New Roman"/>
          <w:sz w:val="26"/>
          <w:szCs w:val="26"/>
          <w:lang w:eastAsia="en-GB"/>
        </w:rPr>
        <w:t>Oladunjoye</w:t>
      </w:r>
      <w:proofErr w:type="spellEnd"/>
      <w:r w:rsidRPr="00B23EB5">
        <w:rPr>
          <w:rFonts w:ascii="Times New Roman" w:eastAsia="Times New Roman" w:hAnsi="Times New Roman" w:cs="Times New Roman"/>
          <w:sz w:val="26"/>
          <w:szCs w:val="26"/>
          <w:lang w:eastAsia="en-GB"/>
        </w:rPr>
        <w:t>, O. (2022).</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Dimensions of resource management and school effectiveness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Leadership and Policy</w:t>
      </w:r>
      <w:r w:rsidRPr="00B23EB5">
        <w:rPr>
          <w:rFonts w:ascii="Times New Roman" w:eastAsia="Times New Roman" w:hAnsi="Times New Roman" w:cs="Times New Roman"/>
          <w:sz w:val="26"/>
          <w:szCs w:val="26"/>
          <w:lang w:eastAsia="en-GB"/>
        </w:rPr>
        <w:t>, 7(1), 45–60.</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Adewale</w:t>
      </w:r>
      <w:proofErr w:type="spellEnd"/>
      <w:r w:rsidRPr="00B23EB5">
        <w:rPr>
          <w:rFonts w:ascii="Times New Roman" w:eastAsia="Times New Roman" w:hAnsi="Times New Roman" w:cs="Times New Roman"/>
          <w:sz w:val="26"/>
          <w:szCs w:val="26"/>
          <w:lang w:eastAsia="en-GB"/>
        </w:rPr>
        <w:t>, T., &amp;</w:t>
      </w:r>
      <w:proofErr w:type="spellStart"/>
      <w:r w:rsidRPr="00B23EB5">
        <w:rPr>
          <w:rFonts w:ascii="Times New Roman" w:eastAsia="Times New Roman" w:hAnsi="Times New Roman" w:cs="Times New Roman"/>
          <w:sz w:val="26"/>
          <w:szCs w:val="26"/>
          <w:lang w:eastAsia="en-GB"/>
        </w:rPr>
        <w:t>Nnaji</w:t>
      </w:r>
      <w:proofErr w:type="spellEnd"/>
      <w:r w:rsidRPr="00B23EB5">
        <w:rPr>
          <w:rFonts w:ascii="Times New Roman" w:eastAsia="Times New Roman" w:hAnsi="Times New Roman" w:cs="Times New Roman"/>
          <w:sz w:val="26"/>
          <w:szCs w:val="26"/>
          <w:lang w:eastAsia="en-GB"/>
        </w:rPr>
        <w:t>, C.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Impact of continuous professional development on teacher effectiveness in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Teacher Education</w:t>
      </w:r>
      <w:r w:rsidRPr="00B23EB5">
        <w:rPr>
          <w:rFonts w:ascii="Times New Roman" w:eastAsia="Times New Roman" w:hAnsi="Times New Roman" w:cs="Times New Roman"/>
          <w:sz w:val="26"/>
          <w:szCs w:val="26"/>
          <w:lang w:eastAsia="en-GB"/>
        </w:rPr>
        <w:t>, 17(2), 98–112.</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lastRenderedPageBreak/>
        <w:t>Adewumi</w:t>
      </w:r>
      <w:proofErr w:type="spellEnd"/>
      <w:r w:rsidRPr="00B23EB5">
        <w:rPr>
          <w:rFonts w:ascii="Times New Roman" w:eastAsia="Times New Roman" w:hAnsi="Times New Roman" w:cs="Times New Roman"/>
          <w:sz w:val="26"/>
          <w:szCs w:val="26"/>
          <w:lang w:eastAsia="en-GB"/>
        </w:rPr>
        <w:t>, S., &amp;</w:t>
      </w:r>
      <w:proofErr w:type="spellStart"/>
      <w:r w:rsidRPr="00B23EB5">
        <w:rPr>
          <w:rFonts w:ascii="Times New Roman" w:eastAsia="Times New Roman" w:hAnsi="Times New Roman" w:cs="Times New Roman"/>
          <w:sz w:val="26"/>
          <w:szCs w:val="26"/>
          <w:lang w:eastAsia="en-GB"/>
        </w:rPr>
        <w:t>Salisu</w:t>
      </w:r>
      <w:proofErr w:type="spellEnd"/>
      <w:r w:rsidRPr="00B23EB5">
        <w:rPr>
          <w:rFonts w:ascii="Times New Roman" w:eastAsia="Times New Roman" w:hAnsi="Times New Roman" w:cs="Times New Roman"/>
          <w:sz w:val="26"/>
          <w:szCs w:val="26"/>
          <w:lang w:eastAsia="en-GB"/>
        </w:rPr>
        <w:t>, T.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Financial resource management and school effectiveness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Finance and Policy</w:t>
      </w:r>
      <w:r w:rsidRPr="00B23EB5">
        <w:rPr>
          <w:rFonts w:ascii="Times New Roman" w:eastAsia="Times New Roman" w:hAnsi="Times New Roman" w:cs="Times New Roman"/>
          <w:sz w:val="26"/>
          <w:szCs w:val="26"/>
          <w:lang w:eastAsia="en-GB"/>
        </w:rPr>
        <w:t>, 11(1), 45–59.</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Adeyemi</w:t>
      </w:r>
      <w:proofErr w:type="spellEnd"/>
      <w:r w:rsidRPr="00B23EB5">
        <w:rPr>
          <w:rFonts w:ascii="Times New Roman" w:eastAsia="Times New Roman" w:hAnsi="Times New Roman" w:cs="Times New Roman"/>
          <w:sz w:val="26"/>
          <w:szCs w:val="26"/>
          <w:lang w:eastAsia="en-GB"/>
        </w:rPr>
        <w:t>, T. O., &amp;</w:t>
      </w:r>
      <w:proofErr w:type="spellStart"/>
      <w:r w:rsidRPr="00B23EB5">
        <w:rPr>
          <w:rFonts w:ascii="Times New Roman" w:eastAsia="Times New Roman" w:hAnsi="Times New Roman" w:cs="Times New Roman"/>
          <w:sz w:val="26"/>
          <w:szCs w:val="26"/>
          <w:lang w:eastAsia="en-GB"/>
        </w:rPr>
        <w:t>Alao</w:t>
      </w:r>
      <w:proofErr w:type="spellEnd"/>
      <w:r w:rsidRPr="00B23EB5">
        <w:rPr>
          <w:rFonts w:ascii="Times New Roman" w:eastAsia="Times New Roman" w:hAnsi="Times New Roman" w:cs="Times New Roman"/>
          <w:sz w:val="26"/>
          <w:szCs w:val="26"/>
          <w:lang w:eastAsia="en-GB"/>
        </w:rPr>
        <w:t>, S. O. (2020).</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Financial management and educational development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 Finance</w:t>
      </w:r>
      <w:r w:rsidRPr="00B23EB5">
        <w:rPr>
          <w:rFonts w:ascii="Times New Roman" w:eastAsia="Times New Roman" w:hAnsi="Times New Roman" w:cs="Times New Roman"/>
          <w:sz w:val="26"/>
          <w:szCs w:val="26"/>
          <w:lang w:eastAsia="en-GB"/>
        </w:rPr>
        <w:t>, 45(2), 130–147.</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Ajayi</w:t>
      </w:r>
      <w:proofErr w:type="spellEnd"/>
      <w:r w:rsidRPr="00B23EB5">
        <w:rPr>
          <w:rFonts w:ascii="Times New Roman" w:eastAsia="Times New Roman" w:hAnsi="Times New Roman" w:cs="Times New Roman"/>
          <w:sz w:val="26"/>
          <w:szCs w:val="26"/>
          <w:lang w:eastAsia="en-GB"/>
        </w:rPr>
        <w:t>, K., &amp;</w:t>
      </w:r>
      <w:proofErr w:type="spellStart"/>
      <w:r w:rsidRPr="00B23EB5">
        <w:rPr>
          <w:rFonts w:ascii="Times New Roman" w:eastAsia="Times New Roman" w:hAnsi="Times New Roman" w:cs="Times New Roman"/>
          <w:sz w:val="26"/>
          <w:szCs w:val="26"/>
          <w:lang w:eastAsia="en-GB"/>
        </w:rPr>
        <w:t>Oladele</w:t>
      </w:r>
      <w:proofErr w:type="spellEnd"/>
      <w:r w:rsidRPr="00B23EB5">
        <w:rPr>
          <w:rFonts w:ascii="Times New Roman" w:eastAsia="Times New Roman" w:hAnsi="Times New Roman" w:cs="Times New Roman"/>
          <w:sz w:val="26"/>
          <w:szCs w:val="26"/>
          <w:lang w:eastAsia="en-GB"/>
        </w:rPr>
        <w:t xml:space="preserve">, S. (2022). </w:t>
      </w:r>
      <w:proofErr w:type="gramStart"/>
      <w:r w:rsidRPr="00B23EB5">
        <w:rPr>
          <w:rFonts w:ascii="Times New Roman" w:eastAsia="Times New Roman" w:hAnsi="Times New Roman" w:cs="Times New Roman"/>
          <w:sz w:val="26"/>
          <w:szCs w:val="26"/>
          <w:lang w:eastAsia="en-GB"/>
        </w:rPr>
        <w:t>Strategic human resource management and school performance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Management</w:t>
      </w:r>
      <w:r w:rsidRPr="00B23EB5">
        <w:rPr>
          <w:rFonts w:ascii="Times New Roman" w:eastAsia="Times New Roman" w:hAnsi="Times New Roman" w:cs="Times New Roman"/>
          <w:sz w:val="26"/>
          <w:szCs w:val="26"/>
          <w:lang w:eastAsia="en-GB"/>
        </w:rPr>
        <w:t>, 8(1), 56–70.</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Ajibola</w:t>
      </w:r>
      <w:proofErr w:type="spellEnd"/>
      <w:r w:rsidRPr="00B23EB5">
        <w:rPr>
          <w:rFonts w:ascii="Times New Roman" w:eastAsia="Times New Roman" w:hAnsi="Times New Roman" w:cs="Times New Roman"/>
          <w:sz w:val="26"/>
          <w:szCs w:val="26"/>
          <w:lang w:eastAsia="en-GB"/>
        </w:rPr>
        <w:t>, T., &amp;</w:t>
      </w:r>
      <w:proofErr w:type="spellStart"/>
      <w:r w:rsidRPr="00B23EB5">
        <w:rPr>
          <w:rFonts w:ascii="Times New Roman" w:eastAsia="Times New Roman" w:hAnsi="Times New Roman" w:cs="Times New Roman"/>
          <w:sz w:val="26"/>
          <w:szCs w:val="26"/>
          <w:lang w:eastAsia="en-GB"/>
        </w:rPr>
        <w:t>Nwankwo</w:t>
      </w:r>
      <w:proofErr w:type="spellEnd"/>
      <w:r w:rsidRPr="00B23EB5">
        <w:rPr>
          <w:rFonts w:ascii="Times New Roman" w:eastAsia="Times New Roman" w:hAnsi="Times New Roman" w:cs="Times New Roman"/>
          <w:sz w:val="26"/>
          <w:szCs w:val="26"/>
          <w:lang w:eastAsia="en-GB"/>
        </w:rPr>
        <w:t>, H. (2022).</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Fee structures and affordability of private secondary education in Kwara State.</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African Journal of Educational Economics, 8</w:t>
      </w:r>
      <w:r w:rsidRPr="00B23EB5">
        <w:rPr>
          <w:rFonts w:ascii="Times New Roman" w:eastAsia="Times New Roman" w:hAnsi="Times New Roman" w:cs="Times New Roman"/>
          <w:sz w:val="26"/>
          <w:szCs w:val="26"/>
          <w:lang w:eastAsia="en-GB"/>
        </w:rPr>
        <w:t>(2), 55</w:t>
      </w:r>
      <w:r w:rsidRPr="00B23EB5">
        <w:rPr>
          <w:rFonts w:ascii="Times New Roman" w:eastAsia="Times New Roman" w:hAnsi="Times New Roman" w:cs="Times New Roman"/>
          <w:sz w:val="26"/>
          <w:szCs w:val="26"/>
          <w:lang w:eastAsia="en-GB"/>
        </w:rPr>
        <w:noBreakHyphen/>
        <w:t>70.</w:t>
      </w:r>
      <w:proofErr w:type="gramEnd"/>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proofErr w:type="gramStart"/>
      <w:r w:rsidRPr="00B23EB5">
        <w:rPr>
          <w:rFonts w:ascii="Times New Roman" w:hAnsi="Times New Roman" w:cs="Times New Roman"/>
          <w:sz w:val="26"/>
          <w:szCs w:val="26"/>
        </w:rPr>
        <w:t>Akhtar</w:t>
      </w:r>
      <w:proofErr w:type="spellEnd"/>
      <w:r w:rsidRPr="00B23EB5">
        <w:rPr>
          <w:rFonts w:ascii="Times New Roman" w:hAnsi="Times New Roman" w:cs="Times New Roman"/>
          <w:sz w:val="26"/>
          <w:szCs w:val="26"/>
        </w:rPr>
        <w:t xml:space="preserve">, S. N., </w:t>
      </w:r>
      <w:proofErr w:type="spellStart"/>
      <w:r w:rsidRPr="00B23EB5">
        <w:rPr>
          <w:rFonts w:ascii="Times New Roman" w:hAnsi="Times New Roman" w:cs="Times New Roman"/>
          <w:sz w:val="26"/>
          <w:szCs w:val="26"/>
        </w:rPr>
        <w:t>Hashmi</w:t>
      </w:r>
      <w:proofErr w:type="spellEnd"/>
      <w:r w:rsidRPr="00B23EB5">
        <w:rPr>
          <w:rFonts w:ascii="Times New Roman" w:hAnsi="Times New Roman" w:cs="Times New Roman"/>
          <w:sz w:val="26"/>
          <w:szCs w:val="26"/>
        </w:rPr>
        <w:t xml:space="preserve">, M. A., &amp; </w:t>
      </w:r>
      <w:proofErr w:type="spellStart"/>
      <w:r w:rsidRPr="00B23EB5">
        <w:rPr>
          <w:rFonts w:ascii="Times New Roman" w:hAnsi="Times New Roman" w:cs="Times New Roman"/>
          <w:sz w:val="26"/>
          <w:szCs w:val="26"/>
        </w:rPr>
        <w:t>Naqvi</w:t>
      </w:r>
      <w:proofErr w:type="spellEnd"/>
      <w:r w:rsidRPr="00B23EB5">
        <w:rPr>
          <w:rFonts w:ascii="Times New Roman" w:hAnsi="Times New Roman" w:cs="Times New Roman"/>
          <w:sz w:val="26"/>
          <w:szCs w:val="26"/>
        </w:rPr>
        <w:t>, S. I. H. (2010).</w:t>
      </w:r>
      <w:proofErr w:type="gramEnd"/>
      <w:r w:rsidRPr="00B23EB5">
        <w:rPr>
          <w:rFonts w:ascii="Times New Roman" w:hAnsi="Times New Roman" w:cs="Times New Roman"/>
          <w:sz w:val="26"/>
          <w:szCs w:val="26"/>
        </w:rPr>
        <w:t xml:space="preserve"> </w:t>
      </w:r>
      <w:proofErr w:type="gramStart"/>
      <w:r w:rsidRPr="00B23EB5">
        <w:rPr>
          <w:rFonts w:ascii="Times New Roman" w:hAnsi="Times New Roman" w:cs="Times New Roman"/>
          <w:sz w:val="26"/>
          <w:szCs w:val="26"/>
        </w:rPr>
        <w:t>A comparative study of job satisfaction in public and private school teachers at secondary level.</w:t>
      </w:r>
      <w:proofErr w:type="gramEnd"/>
      <w:r w:rsidRPr="00B23EB5">
        <w:rPr>
          <w:rFonts w:ascii="Times New Roman" w:hAnsi="Times New Roman" w:cs="Times New Roman"/>
          <w:sz w:val="26"/>
          <w:szCs w:val="26"/>
        </w:rPr>
        <w:t xml:space="preserve"> </w:t>
      </w:r>
      <w:proofErr w:type="spellStart"/>
      <w:proofErr w:type="gramStart"/>
      <w:r w:rsidRPr="00B23EB5">
        <w:rPr>
          <w:rStyle w:val="Emphasis"/>
          <w:rFonts w:ascii="Times New Roman" w:hAnsi="Times New Roman" w:cs="Times New Roman"/>
          <w:sz w:val="26"/>
          <w:szCs w:val="26"/>
        </w:rPr>
        <w:t>Procedia</w:t>
      </w:r>
      <w:proofErr w:type="spellEnd"/>
      <w:r w:rsidRPr="00B23EB5">
        <w:rPr>
          <w:rStyle w:val="Emphasis"/>
          <w:rFonts w:ascii="Times New Roman" w:hAnsi="Times New Roman" w:cs="Times New Roman"/>
          <w:sz w:val="26"/>
          <w:szCs w:val="26"/>
        </w:rPr>
        <w:t xml:space="preserve"> - Social and Behavioral Sciences, 2</w:t>
      </w:r>
      <w:r w:rsidRPr="00B23EB5">
        <w:rPr>
          <w:rFonts w:ascii="Times New Roman" w:hAnsi="Times New Roman" w:cs="Times New Roman"/>
          <w:sz w:val="26"/>
          <w:szCs w:val="26"/>
        </w:rPr>
        <w:t>(2), 4222–4228.</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Akpan</w:t>
      </w:r>
      <w:proofErr w:type="spellEnd"/>
      <w:r w:rsidRPr="00B23EB5">
        <w:rPr>
          <w:rFonts w:ascii="Times New Roman" w:eastAsia="Times New Roman" w:hAnsi="Times New Roman" w:cs="Times New Roman"/>
          <w:sz w:val="26"/>
          <w:szCs w:val="26"/>
          <w:lang w:eastAsia="en-GB"/>
        </w:rPr>
        <w:t xml:space="preserve">, E. E., &amp; </w:t>
      </w:r>
      <w:proofErr w:type="spellStart"/>
      <w:r w:rsidRPr="00B23EB5">
        <w:rPr>
          <w:rFonts w:ascii="Times New Roman" w:eastAsia="Times New Roman" w:hAnsi="Times New Roman" w:cs="Times New Roman"/>
          <w:sz w:val="26"/>
          <w:szCs w:val="26"/>
          <w:lang w:eastAsia="en-GB"/>
        </w:rPr>
        <w:t>Iroegbu</w:t>
      </w:r>
      <w:proofErr w:type="spellEnd"/>
      <w:r w:rsidRPr="00B23EB5">
        <w:rPr>
          <w:rFonts w:ascii="Times New Roman" w:eastAsia="Times New Roman" w:hAnsi="Times New Roman" w:cs="Times New Roman"/>
          <w:sz w:val="26"/>
          <w:szCs w:val="26"/>
          <w:lang w:eastAsia="en-GB"/>
        </w:rPr>
        <w:t>, J. (2021).</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Resource allocation and school effectiveness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Educational Management</w:t>
      </w:r>
      <w:r w:rsidRPr="00B23EB5">
        <w:rPr>
          <w:rFonts w:ascii="Times New Roman" w:eastAsia="Times New Roman" w:hAnsi="Times New Roman" w:cs="Times New Roman"/>
          <w:sz w:val="26"/>
          <w:szCs w:val="26"/>
          <w:lang w:eastAsia="en-GB"/>
        </w:rPr>
        <w:t>, 35(4), 675–688.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Alabi</w:t>
      </w:r>
      <w:proofErr w:type="spellEnd"/>
      <w:r w:rsidRPr="00B23EB5">
        <w:rPr>
          <w:rFonts w:ascii="Times New Roman" w:eastAsia="Times New Roman" w:hAnsi="Times New Roman" w:cs="Times New Roman"/>
          <w:sz w:val="26"/>
          <w:szCs w:val="26"/>
          <w:lang w:eastAsia="en-GB"/>
        </w:rPr>
        <w:t>, K., &amp; Bello, R.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Tracking learning outcomes after instructional support interventions in Kwara public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Kwara Journal of Basic Education, 9</w:t>
      </w:r>
      <w:r w:rsidRPr="00B23EB5">
        <w:rPr>
          <w:rFonts w:ascii="Times New Roman" w:eastAsia="Times New Roman" w:hAnsi="Times New Roman" w:cs="Times New Roman"/>
          <w:sz w:val="26"/>
          <w:szCs w:val="26"/>
          <w:lang w:eastAsia="en-GB"/>
        </w:rPr>
        <w:t>(1), 1</w:t>
      </w:r>
      <w:r w:rsidRPr="00B23EB5">
        <w:rPr>
          <w:rFonts w:ascii="Times New Roman" w:eastAsia="Times New Roman" w:hAnsi="Times New Roman" w:cs="Times New Roman"/>
          <w:sz w:val="26"/>
          <w:szCs w:val="26"/>
          <w:lang w:eastAsia="en-GB"/>
        </w:rPr>
        <w:noBreakHyphen/>
        <w:t>19.</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Aluko</w:t>
      </w:r>
      <w:proofErr w:type="spellEnd"/>
      <w:r w:rsidRPr="00B23EB5">
        <w:rPr>
          <w:rFonts w:ascii="Times New Roman" w:eastAsia="Times New Roman" w:hAnsi="Times New Roman" w:cs="Times New Roman"/>
          <w:sz w:val="26"/>
          <w:szCs w:val="26"/>
          <w:lang w:eastAsia="en-GB"/>
        </w:rPr>
        <w:t>, S., &amp; Yusuf, M. (2023).</w:t>
      </w:r>
      <w:proofErr w:type="gramEnd"/>
      <w:r w:rsidRPr="00B23EB5">
        <w:rPr>
          <w:rFonts w:ascii="Times New Roman" w:eastAsia="Times New Roman" w:hAnsi="Times New Roman" w:cs="Times New Roman"/>
          <w:sz w:val="26"/>
          <w:szCs w:val="26"/>
          <w:lang w:eastAsia="en-GB"/>
        </w:rPr>
        <w:t xml:space="preserve"> Growth trends in Nigeria’s private secondary education sector. </w:t>
      </w:r>
      <w:proofErr w:type="gramStart"/>
      <w:r w:rsidRPr="00B23EB5">
        <w:rPr>
          <w:rFonts w:ascii="Times New Roman" w:eastAsia="Times New Roman" w:hAnsi="Times New Roman" w:cs="Times New Roman"/>
          <w:i/>
          <w:iCs/>
          <w:sz w:val="26"/>
          <w:szCs w:val="26"/>
          <w:lang w:eastAsia="en-GB"/>
        </w:rPr>
        <w:t>Journal of Nigerian Educational Development, 11</w:t>
      </w:r>
      <w:r w:rsidRPr="00B23EB5">
        <w:rPr>
          <w:rFonts w:ascii="Times New Roman" w:eastAsia="Times New Roman" w:hAnsi="Times New Roman" w:cs="Times New Roman"/>
          <w:sz w:val="26"/>
          <w:szCs w:val="26"/>
          <w:lang w:eastAsia="en-GB"/>
        </w:rPr>
        <w:t>(3), 101</w:t>
      </w:r>
      <w:r w:rsidRPr="00B23EB5">
        <w:rPr>
          <w:rFonts w:ascii="Times New Roman" w:eastAsia="Times New Roman" w:hAnsi="Times New Roman" w:cs="Times New Roman"/>
          <w:sz w:val="26"/>
          <w:szCs w:val="26"/>
          <w:lang w:eastAsia="en-GB"/>
        </w:rPr>
        <w:noBreakHyphen/>
        <w:t>- 118.</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t>Bello, M., &amp;</w:t>
      </w:r>
      <w:proofErr w:type="spellStart"/>
      <w:r w:rsidRPr="00B23EB5">
        <w:rPr>
          <w:rFonts w:ascii="Times New Roman" w:eastAsia="Times New Roman" w:hAnsi="Times New Roman" w:cs="Times New Roman"/>
          <w:sz w:val="26"/>
          <w:szCs w:val="26"/>
          <w:lang w:eastAsia="en-GB"/>
        </w:rPr>
        <w:t>Adeyemo</w:t>
      </w:r>
      <w:proofErr w:type="spellEnd"/>
      <w:r w:rsidRPr="00B23EB5">
        <w:rPr>
          <w:rFonts w:ascii="Times New Roman" w:eastAsia="Times New Roman" w:hAnsi="Times New Roman" w:cs="Times New Roman"/>
          <w:sz w:val="26"/>
          <w:szCs w:val="26"/>
          <w:lang w:eastAsia="en-GB"/>
        </w:rPr>
        <w:t>, K.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Bridging the digital divide: Technology access in rural Nigerian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Education and Society Review</w:t>
      </w:r>
      <w:r w:rsidRPr="00B23EB5">
        <w:rPr>
          <w:rFonts w:ascii="Times New Roman" w:eastAsia="Times New Roman" w:hAnsi="Times New Roman" w:cs="Times New Roman"/>
          <w:sz w:val="26"/>
          <w:szCs w:val="26"/>
          <w:lang w:eastAsia="en-GB"/>
        </w:rPr>
        <w:t>, 15(1), 62–78.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lastRenderedPageBreak/>
        <w:t>Bello, M., &amp; Musa, A.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Diversifying funding sources in public secondary schools: A strategy for financial sustainability.</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Educational Management</w:t>
      </w:r>
      <w:r w:rsidRPr="00B23EB5">
        <w:rPr>
          <w:rFonts w:ascii="Times New Roman" w:eastAsia="Times New Roman" w:hAnsi="Times New Roman" w:cs="Times New Roman"/>
          <w:sz w:val="26"/>
          <w:szCs w:val="26"/>
          <w:lang w:eastAsia="en-GB"/>
        </w:rPr>
        <w:t>, 18(1), 72–88.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Emeka</w:t>
      </w:r>
      <w:proofErr w:type="spellEnd"/>
      <w:r w:rsidRPr="00B23EB5">
        <w:rPr>
          <w:rFonts w:ascii="Times New Roman" w:eastAsia="Times New Roman" w:hAnsi="Times New Roman" w:cs="Times New Roman"/>
          <w:sz w:val="26"/>
          <w:szCs w:val="26"/>
          <w:lang w:eastAsia="en-GB"/>
        </w:rPr>
        <w:t>, J., &amp; Johnson, P.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Financial management practices and educational outcomes in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Nigerian Journal of Education Finance</w:t>
      </w:r>
      <w:r w:rsidRPr="00B23EB5">
        <w:rPr>
          <w:rFonts w:ascii="Times New Roman" w:eastAsia="Times New Roman" w:hAnsi="Times New Roman" w:cs="Times New Roman"/>
          <w:sz w:val="26"/>
          <w:szCs w:val="26"/>
          <w:lang w:eastAsia="en-GB"/>
        </w:rPr>
        <w:t>, 14(2), 75–88.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xml:space="preserve">, C. (2023). </w:t>
      </w:r>
      <w:proofErr w:type="gramStart"/>
      <w:r w:rsidRPr="00B23EB5">
        <w:rPr>
          <w:rFonts w:ascii="Times New Roman" w:eastAsia="Times New Roman" w:hAnsi="Times New Roman" w:cs="Times New Roman"/>
          <w:sz w:val="26"/>
          <w:szCs w:val="26"/>
          <w:lang w:eastAsia="en-GB"/>
        </w:rPr>
        <w:t>Challenges of material resource management in Nigerian public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School Resource Management</w:t>
      </w:r>
      <w:r w:rsidRPr="00B23EB5">
        <w:rPr>
          <w:rFonts w:ascii="Times New Roman" w:eastAsia="Times New Roman" w:hAnsi="Times New Roman" w:cs="Times New Roman"/>
          <w:sz w:val="26"/>
          <w:szCs w:val="26"/>
          <w:lang w:eastAsia="en-GB"/>
        </w:rPr>
        <w:t>, 11(3), 99–113.</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Eze</w:t>
      </w:r>
      <w:proofErr w:type="spellEnd"/>
      <w:r w:rsidRPr="00B23EB5">
        <w:rPr>
          <w:rFonts w:ascii="Times New Roman" w:eastAsia="Times New Roman" w:hAnsi="Times New Roman" w:cs="Times New Roman"/>
          <w:sz w:val="26"/>
          <w:szCs w:val="26"/>
          <w:lang w:eastAsia="en-GB"/>
        </w:rPr>
        <w:t>, C., &amp;</w:t>
      </w:r>
      <w:proofErr w:type="spellStart"/>
      <w:r w:rsidRPr="00B23EB5">
        <w:rPr>
          <w:rFonts w:ascii="Times New Roman" w:eastAsia="Times New Roman" w:hAnsi="Times New Roman" w:cs="Times New Roman"/>
          <w:sz w:val="26"/>
          <w:szCs w:val="26"/>
          <w:lang w:eastAsia="en-GB"/>
        </w:rPr>
        <w:t>Umeh</w:t>
      </w:r>
      <w:proofErr w:type="spellEnd"/>
      <w:r w:rsidRPr="00B23EB5">
        <w:rPr>
          <w:rFonts w:ascii="Times New Roman" w:eastAsia="Times New Roman" w:hAnsi="Times New Roman" w:cs="Times New Roman"/>
          <w:sz w:val="26"/>
          <w:szCs w:val="26"/>
          <w:lang w:eastAsia="en-GB"/>
        </w:rPr>
        <w:t>, B.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Recruitment and retention of quality teachers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Educational Research and Practice</w:t>
      </w:r>
      <w:r w:rsidRPr="00B23EB5">
        <w:rPr>
          <w:rFonts w:ascii="Times New Roman" w:eastAsia="Times New Roman" w:hAnsi="Times New Roman" w:cs="Times New Roman"/>
          <w:sz w:val="26"/>
          <w:szCs w:val="26"/>
          <w:lang w:eastAsia="en-GB"/>
        </w:rPr>
        <w:t>, 9(1), 32–46.</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proofErr w:type="gramStart"/>
      <w:r w:rsidRPr="00B23EB5">
        <w:rPr>
          <w:rFonts w:ascii="Times New Roman" w:hAnsi="Times New Roman" w:cs="Times New Roman"/>
          <w:sz w:val="26"/>
          <w:szCs w:val="26"/>
        </w:rPr>
        <w:t>Ghimire</w:t>
      </w:r>
      <w:proofErr w:type="spellEnd"/>
      <w:r w:rsidRPr="00B23EB5">
        <w:rPr>
          <w:rFonts w:ascii="Times New Roman" w:hAnsi="Times New Roman" w:cs="Times New Roman"/>
          <w:sz w:val="26"/>
          <w:szCs w:val="26"/>
        </w:rPr>
        <w:t>, S., &amp;</w:t>
      </w:r>
      <w:proofErr w:type="spellStart"/>
      <w:r w:rsidRPr="00B23EB5">
        <w:rPr>
          <w:rFonts w:ascii="Times New Roman" w:hAnsi="Times New Roman" w:cs="Times New Roman"/>
          <w:sz w:val="26"/>
          <w:szCs w:val="26"/>
        </w:rPr>
        <w:t>Koirala</w:t>
      </w:r>
      <w:proofErr w:type="spellEnd"/>
      <w:r w:rsidRPr="00B23EB5">
        <w:rPr>
          <w:rFonts w:ascii="Times New Roman" w:hAnsi="Times New Roman" w:cs="Times New Roman"/>
          <w:sz w:val="26"/>
          <w:szCs w:val="26"/>
        </w:rPr>
        <w:t>, K. P. (2020).</w:t>
      </w:r>
      <w:proofErr w:type="gramEnd"/>
      <w:r w:rsidRPr="00B23EB5">
        <w:rPr>
          <w:rFonts w:ascii="Times New Roman" w:hAnsi="Times New Roman" w:cs="Times New Roman"/>
          <w:sz w:val="26"/>
          <w:szCs w:val="26"/>
        </w:rPr>
        <w:t xml:space="preserve"> How do public and private schools differ in school management and quality education? </w:t>
      </w:r>
      <w:proofErr w:type="gramStart"/>
      <w:r w:rsidRPr="00B23EB5">
        <w:rPr>
          <w:rFonts w:ascii="Times New Roman" w:hAnsi="Times New Roman" w:cs="Times New Roman"/>
          <w:sz w:val="26"/>
          <w:szCs w:val="26"/>
        </w:rPr>
        <w:t>A phenomenological study of teachers' experiences.</w:t>
      </w:r>
      <w:proofErr w:type="gramEnd"/>
      <w:r w:rsidRPr="00B23EB5">
        <w:rPr>
          <w:rFonts w:ascii="Times New Roman" w:hAnsi="Times New Roman" w:cs="Times New Roman"/>
          <w:sz w:val="26"/>
          <w:szCs w:val="26"/>
        </w:rPr>
        <w:t xml:space="preserve"> </w:t>
      </w:r>
      <w:proofErr w:type="gramStart"/>
      <w:r w:rsidRPr="00B23EB5">
        <w:rPr>
          <w:rStyle w:val="Emphasis"/>
          <w:rFonts w:ascii="Times New Roman" w:hAnsi="Times New Roman" w:cs="Times New Roman"/>
          <w:sz w:val="26"/>
          <w:szCs w:val="26"/>
        </w:rPr>
        <w:t>International Journal of Disability, Development and Education, 12</w:t>
      </w:r>
      <w:r w:rsidRPr="00B23EB5">
        <w:rPr>
          <w:rFonts w:ascii="Times New Roman" w:hAnsi="Times New Roman" w:cs="Times New Roman"/>
          <w:sz w:val="26"/>
          <w:szCs w:val="26"/>
        </w:rPr>
        <w:t>(1).</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Hassan, O. (2022). </w:t>
      </w:r>
      <w:proofErr w:type="gramStart"/>
      <w:r w:rsidRPr="00B23EB5">
        <w:rPr>
          <w:rFonts w:ascii="Times New Roman" w:eastAsia="Times New Roman" w:hAnsi="Times New Roman" w:cs="Times New Roman"/>
          <w:sz w:val="26"/>
          <w:szCs w:val="26"/>
          <w:lang w:eastAsia="en-GB"/>
        </w:rPr>
        <w:t>Equity implications of PTA levies in Kwara State secondary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African Journal of Educational Finance, 7</w:t>
      </w:r>
      <w:r w:rsidRPr="00B23EB5">
        <w:rPr>
          <w:rFonts w:ascii="Times New Roman" w:eastAsia="Times New Roman" w:hAnsi="Times New Roman" w:cs="Times New Roman"/>
          <w:sz w:val="26"/>
          <w:szCs w:val="26"/>
          <w:lang w:eastAsia="en-GB"/>
        </w:rPr>
        <w:t>(2), 55</w:t>
      </w:r>
      <w:r w:rsidRPr="00B23EB5">
        <w:rPr>
          <w:rFonts w:ascii="Times New Roman" w:eastAsia="Times New Roman" w:hAnsi="Times New Roman" w:cs="Times New Roman"/>
          <w:sz w:val="26"/>
          <w:szCs w:val="26"/>
          <w:lang w:eastAsia="en-GB"/>
        </w:rPr>
        <w:noBreakHyphen/>
        <w:t>70.</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t>Ibrahim, M., &amp; Musa, A. (2024).</w:t>
      </w:r>
      <w:proofErr w:type="gramEnd"/>
      <w:r w:rsidRPr="00B23EB5">
        <w:rPr>
          <w:rFonts w:ascii="Times New Roman" w:eastAsia="Times New Roman" w:hAnsi="Times New Roman" w:cs="Times New Roman"/>
          <w:sz w:val="26"/>
          <w:szCs w:val="26"/>
          <w:lang w:eastAsia="en-GB"/>
        </w:rPr>
        <w:t xml:space="preserve"> Professional development and technology integration: A study of secondary school teachers. </w:t>
      </w:r>
      <w:r w:rsidRPr="00B23EB5">
        <w:rPr>
          <w:rFonts w:ascii="Times New Roman" w:eastAsia="Times New Roman" w:hAnsi="Times New Roman" w:cs="Times New Roman"/>
          <w:i/>
          <w:iCs/>
          <w:sz w:val="26"/>
          <w:szCs w:val="26"/>
          <w:lang w:eastAsia="en-GB"/>
        </w:rPr>
        <w:t>Education and Information Technologies</w:t>
      </w:r>
      <w:r w:rsidRPr="00B23EB5">
        <w:rPr>
          <w:rFonts w:ascii="Times New Roman" w:eastAsia="Times New Roman" w:hAnsi="Times New Roman" w:cs="Times New Roman"/>
          <w:sz w:val="26"/>
          <w:szCs w:val="26"/>
          <w:lang w:eastAsia="en-GB"/>
        </w:rPr>
        <w:t>, 29(2), 161–175.</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gramStart"/>
      <w:r w:rsidRPr="00B23EB5">
        <w:rPr>
          <w:rFonts w:ascii="Times New Roman" w:hAnsi="Times New Roman" w:cs="Times New Roman"/>
          <w:sz w:val="26"/>
          <w:szCs w:val="26"/>
        </w:rPr>
        <w:t>Jimenez, E., Lockheed, M. E., &amp;</w:t>
      </w:r>
      <w:proofErr w:type="spellStart"/>
      <w:r w:rsidRPr="00B23EB5">
        <w:rPr>
          <w:rFonts w:ascii="Times New Roman" w:hAnsi="Times New Roman" w:cs="Times New Roman"/>
          <w:sz w:val="26"/>
          <w:szCs w:val="26"/>
        </w:rPr>
        <w:t>Paqueo</w:t>
      </w:r>
      <w:proofErr w:type="spellEnd"/>
      <w:r w:rsidRPr="00B23EB5">
        <w:rPr>
          <w:rFonts w:ascii="Times New Roman" w:hAnsi="Times New Roman" w:cs="Times New Roman"/>
          <w:sz w:val="26"/>
          <w:szCs w:val="26"/>
        </w:rPr>
        <w:t>, V. (2021).</w:t>
      </w:r>
      <w:proofErr w:type="gramEnd"/>
      <w:r w:rsidRPr="00B23EB5">
        <w:rPr>
          <w:rFonts w:ascii="Times New Roman" w:hAnsi="Times New Roman" w:cs="Times New Roman"/>
          <w:sz w:val="26"/>
          <w:szCs w:val="26"/>
        </w:rPr>
        <w:t xml:space="preserve"> </w:t>
      </w:r>
      <w:proofErr w:type="gramStart"/>
      <w:r w:rsidRPr="00B23EB5">
        <w:rPr>
          <w:rFonts w:ascii="Times New Roman" w:hAnsi="Times New Roman" w:cs="Times New Roman"/>
          <w:sz w:val="26"/>
          <w:szCs w:val="26"/>
        </w:rPr>
        <w:t>The relative efficiency of private and public schools in developing countries.</w:t>
      </w:r>
      <w:proofErr w:type="gramEnd"/>
      <w:r w:rsidRPr="00B23EB5">
        <w:rPr>
          <w:rFonts w:ascii="Times New Roman" w:hAnsi="Times New Roman" w:cs="Times New Roman"/>
          <w:sz w:val="26"/>
          <w:szCs w:val="26"/>
        </w:rPr>
        <w:t xml:space="preserve"> </w:t>
      </w:r>
      <w:r w:rsidRPr="00B23EB5">
        <w:rPr>
          <w:rStyle w:val="Emphasis"/>
          <w:rFonts w:ascii="Times New Roman" w:hAnsi="Times New Roman" w:cs="Times New Roman"/>
          <w:sz w:val="26"/>
          <w:szCs w:val="26"/>
        </w:rPr>
        <w:t>The World Bank Research Observer, 6</w:t>
      </w:r>
      <w:r w:rsidRPr="00B23EB5">
        <w:rPr>
          <w:rFonts w:ascii="Times New Roman" w:hAnsi="Times New Roman" w:cs="Times New Roman"/>
          <w:sz w:val="26"/>
          <w:szCs w:val="26"/>
        </w:rPr>
        <w:t>(2), 205–218.</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t>Kwara State Ministry of Education.</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 xml:space="preserve">(2024). </w:t>
      </w:r>
      <w:r w:rsidRPr="00B23EB5">
        <w:rPr>
          <w:rFonts w:ascii="Times New Roman" w:eastAsia="Times New Roman" w:hAnsi="Times New Roman" w:cs="Times New Roman"/>
          <w:i/>
          <w:iCs/>
          <w:sz w:val="26"/>
          <w:szCs w:val="26"/>
          <w:lang w:eastAsia="en-GB"/>
        </w:rPr>
        <w:t>Annual education sector performance report</w:t>
      </w:r>
      <w:r w:rsidRPr="00B23EB5">
        <w:rPr>
          <w:rFonts w:ascii="Times New Roman" w:eastAsia="Times New Roman" w:hAnsi="Times New Roman" w:cs="Times New Roman"/>
          <w:sz w:val="26"/>
          <w:szCs w:val="26"/>
          <w:lang w:eastAsia="en-GB"/>
        </w:rPr>
        <w:t>.</w:t>
      </w:r>
      <w:proofErr w:type="gramEnd"/>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proofErr w:type="gramStart"/>
      <w:r w:rsidRPr="00B23EB5">
        <w:rPr>
          <w:rFonts w:ascii="Times New Roman" w:hAnsi="Times New Roman" w:cs="Times New Roman"/>
          <w:sz w:val="26"/>
          <w:szCs w:val="26"/>
        </w:rPr>
        <w:t>Lawal</w:t>
      </w:r>
      <w:proofErr w:type="spellEnd"/>
      <w:r w:rsidRPr="00B23EB5">
        <w:rPr>
          <w:rFonts w:ascii="Times New Roman" w:hAnsi="Times New Roman" w:cs="Times New Roman"/>
          <w:sz w:val="26"/>
          <w:szCs w:val="26"/>
        </w:rPr>
        <w:t>, B. O., &amp;</w:t>
      </w:r>
      <w:proofErr w:type="spellStart"/>
      <w:r w:rsidRPr="00B23EB5">
        <w:rPr>
          <w:rFonts w:ascii="Times New Roman" w:hAnsi="Times New Roman" w:cs="Times New Roman"/>
          <w:sz w:val="26"/>
          <w:szCs w:val="26"/>
        </w:rPr>
        <w:t>Viatonu</w:t>
      </w:r>
      <w:proofErr w:type="spellEnd"/>
      <w:r w:rsidRPr="00B23EB5">
        <w:rPr>
          <w:rFonts w:ascii="Times New Roman" w:hAnsi="Times New Roman" w:cs="Times New Roman"/>
          <w:sz w:val="26"/>
          <w:szCs w:val="26"/>
        </w:rPr>
        <w:t>, O. (2022).</w:t>
      </w:r>
      <w:proofErr w:type="gramEnd"/>
      <w:r w:rsidRPr="00B23EB5">
        <w:rPr>
          <w:rFonts w:ascii="Times New Roman" w:hAnsi="Times New Roman" w:cs="Times New Roman"/>
          <w:sz w:val="26"/>
          <w:szCs w:val="26"/>
        </w:rPr>
        <w:t xml:space="preserve"> </w:t>
      </w:r>
      <w:proofErr w:type="gramStart"/>
      <w:r w:rsidRPr="00B23EB5">
        <w:rPr>
          <w:rFonts w:ascii="Times New Roman" w:hAnsi="Times New Roman" w:cs="Times New Roman"/>
          <w:sz w:val="26"/>
          <w:szCs w:val="26"/>
        </w:rPr>
        <w:t>A comparative study of students' access to and utilization of learning resources in selected public and private universities in Southwest Nigeria.</w:t>
      </w:r>
      <w:proofErr w:type="gramEnd"/>
      <w:r w:rsidRPr="00B23EB5">
        <w:rPr>
          <w:rFonts w:ascii="Times New Roman" w:hAnsi="Times New Roman" w:cs="Times New Roman"/>
          <w:sz w:val="26"/>
          <w:szCs w:val="26"/>
        </w:rPr>
        <w:t xml:space="preserve"> </w:t>
      </w:r>
      <w:r w:rsidRPr="00B23EB5">
        <w:rPr>
          <w:rStyle w:val="Emphasis"/>
          <w:rFonts w:ascii="Times New Roman" w:hAnsi="Times New Roman" w:cs="Times New Roman"/>
          <w:sz w:val="26"/>
          <w:szCs w:val="26"/>
        </w:rPr>
        <w:t>Journal of Education and Practice, 8</w:t>
      </w:r>
      <w:r w:rsidRPr="00B23EB5">
        <w:rPr>
          <w:rFonts w:ascii="Times New Roman" w:hAnsi="Times New Roman" w:cs="Times New Roman"/>
          <w:sz w:val="26"/>
          <w:szCs w:val="26"/>
        </w:rPr>
        <w:t>(3), 71–77.</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gramStart"/>
      <w:r w:rsidRPr="00B23EB5">
        <w:rPr>
          <w:rFonts w:ascii="Times New Roman" w:eastAsia="Times New Roman" w:hAnsi="Times New Roman" w:cs="Times New Roman"/>
          <w:sz w:val="26"/>
          <w:szCs w:val="26"/>
          <w:lang w:eastAsia="en-GB"/>
        </w:rPr>
        <w:lastRenderedPageBreak/>
        <w:t>Mohammed, A., &amp; Yusuf, R.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Effects of inadequate material resources on teaching and learning in overcrowded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Education and Practice</w:t>
      </w:r>
      <w:r w:rsidRPr="00B23EB5">
        <w:rPr>
          <w:rFonts w:ascii="Times New Roman" w:eastAsia="Times New Roman" w:hAnsi="Times New Roman" w:cs="Times New Roman"/>
          <w:sz w:val="26"/>
          <w:szCs w:val="26"/>
          <w:lang w:eastAsia="en-GB"/>
        </w:rPr>
        <w:t>, 14(6), 89–101.</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Nwachukwu</w:t>
      </w:r>
      <w:proofErr w:type="spellEnd"/>
      <w:r w:rsidRPr="00B23EB5">
        <w:rPr>
          <w:rFonts w:ascii="Times New Roman" w:eastAsia="Times New Roman" w:hAnsi="Times New Roman" w:cs="Times New Roman"/>
          <w:sz w:val="26"/>
          <w:szCs w:val="26"/>
          <w:lang w:eastAsia="en-GB"/>
        </w:rPr>
        <w:t>, F., &amp;</w:t>
      </w:r>
      <w:proofErr w:type="spellStart"/>
      <w:r w:rsidRPr="00B23EB5">
        <w:rPr>
          <w:rFonts w:ascii="Times New Roman" w:eastAsia="Times New Roman" w:hAnsi="Times New Roman" w:cs="Times New Roman"/>
          <w:sz w:val="26"/>
          <w:szCs w:val="26"/>
          <w:lang w:eastAsia="en-GB"/>
        </w:rPr>
        <w:t>Adeyemi</w:t>
      </w:r>
      <w:proofErr w:type="spellEnd"/>
      <w:r w:rsidRPr="00B23EB5">
        <w:rPr>
          <w:rFonts w:ascii="Times New Roman" w:eastAsia="Times New Roman" w:hAnsi="Times New Roman" w:cs="Times New Roman"/>
          <w:sz w:val="26"/>
          <w:szCs w:val="26"/>
          <w:lang w:eastAsia="en-GB"/>
        </w:rPr>
        <w:t>, J.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Stakeholder involvement and transparency in school budgeting processes.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Journal of School Administration and Finance</w:t>
      </w:r>
      <w:r w:rsidRPr="00B23EB5">
        <w:rPr>
          <w:rFonts w:ascii="Times New Roman" w:eastAsia="Times New Roman" w:hAnsi="Times New Roman" w:cs="Times New Roman"/>
          <w:sz w:val="26"/>
          <w:szCs w:val="26"/>
          <w:lang w:eastAsia="en-GB"/>
        </w:rPr>
        <w:t>, 14(2), 134–149.</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r w:rsidRPr="00B23EB5">
        <w:rPr>
          <w:rFonts w:ascii="Times New Roman" w:hAnsi="Times New Roman" w:cs="Times New Roman"/>
          <w:sz w:val="26"/>
          <w:szCs w:val="26"/>
        </w:rPr>
        <w:t>Ogbavwudu</w:t>
      </w:r>
      <w:proofErr w:type="spellEnd"/>
      <w:r w:rsidRPr="00B23EB5">
        <w:rPr>
          <w:rFonts w:ascii="Times New Roman" w:hAnsi="Times New Roman" w:cs="Times New Roman"/>
          <w:sz w:val="26"/>
          <w:szCs w:val="26"/>
        </w:rPr>
        <w:t>, U. (2022). School size, location and school ownership as determinants of secondary</w:t>
      </w:r>
      <w:r w:rsidRPr="00B23EB5">
        <w:rPr>
          <w:rFonts w:ascii="Times New Roman" w:hAnsi="Times New Roman" w:cs="Times New Roman"/>
          <w:sz w:val="26"/>
          <w:szCs w:val="26"/>
        </w:rPr>
        <w:noBreakHyphen/>
      </w:r>
      <w:proofErr w:type="spellStart"/>
      <w:r w:rsidRPr="00B23EB5">
        <w:rPr>
          <w:rFonts w:ascii="Times New Roman" w:hAnsi="Times New Roman" w:cs="Times New Roman"/>
          <w:sz w:val="26"/>
          <w:szCs w:val="26"/>
        </w:rPr>
        <w:t>school</w:t>
      </w:r>
      <w:proofErr w:type="spellEnd"/>
      <w:r w:rsidRPr="00B23EB5">
        <w:rPr>
          <w:rFonts w:ascii="Times New Roman" w:hAnsi="Times New Roman" w:cs="Times New Roman"/>
          <w:sz w:val="26"/>
          <w:szCs w:val="26"/>
        </w:rPr>
        <w:t xml:space="preserve"> students’ academic performance in mathematics in Delta Central Senatorial District. </w:t>
      </w:r>
      <w:r w:rsidRPr="00B23EB5">
        <w:rPr>
          <w:rStyle w:val="Emphasis"/>
          <w:rFonts w:ascii="Times New Roman" w:hAnsi="Times New Roman" w:cs="Times New Roman"/>
          <w:sz w:val="26"/>
          <w:szCs w:val="26"/>
        </w:rPr>
        <w:t>Scholarly Journal of Social Sciences Research, 5</w:t>
      </w:r>
      <w:r w:rsidRPr="00B23EB5">
        <w:rPr>
          <w:rFonts w:ascii="Times New Roman" w:hAnsi="Times New Roman" w:cs="Times New Roman"/>
          <w:sz w:val="26"/>
          <w:szCs w:val="26"/>
        </w:rPr>
        <w:t>(2)</w:t>
      </w:r>
      <w:proofErr w:type="gramStart"/>
      <w:r w:rsidRPr="00B23EB5">
        <w:rPr>
          <w:rFonts w:ascii="Times New Roman" w:hAnsi="Times New Roman" w:cs="Times New Roman"/>
          <w:sz w:val="26"/>
          <w:szCs w:val="26"/>
        </w:rPr>
        <w:t>, </w:t>
      </w:r>
      <w:proofErr w:type="gramEnd"/>
      <w:r w:rsidRPr="00B23EB5">
        <w:rPr>
          <w:rFonts w:ascii="Times New Roman" w:hAnsi="Times New Roman" w:cs="Times New Roman"/>
          <w:sz w:val="26"/>
          <w:szCs w:val="26"/>
        </w:rPr>
        <w:t>1–21.</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Ogunbiyi</w:t>
      </w:r>
      <w:proofErr w:type="spellEnd"/>
      <w:r w:rsidRPr="00B23EB5">
        <w:rPr>
          <w:rFonts w:ascii="Times New Roman" w:eastAsia="Times New Roman" w:hAnsi="Times New Roman" w:cs="Times New Roman"/>
          <w:sz w:val="26"/>
          <w:szCs w:val="26"/>
          <w:lang w:eastAsia="en-GB"/>
        </w:rPr>
        <w:t>, O., &amp;</w:t>
      </w:r>
      <w:proofErr w:type="spellStart"/>
      <w:r w:rsidRPr="00B23EB5">
        <w:rPr>
          <w:rFonts w:ascii="Times New Roman" w:eastAsia="Times New Roman" w:hAnsi="Times New Roman" w:cs="Times New Roman"/>
          <w:sz w:val="26"/>
          <w:szCs w:val="26"/>
          <w:lang w:eastAsia="en-GB"/>
        </w:rPr>
        <w:t>Adetunji</w:t>
      </w:r>
      <w:proofErr w:type="spellEnd"/>
      <w:r w:rsidRPr="00B23EB5">
        <w:rPr>
          <w:rFonts w:ascii="Times New Roman" w:eastAsia="Times New Roman" w:hAnsi="Times New Roman" w:cs="Times New Roman"/>
          <w:sz w:val="26"/>
          <w:szCs w:val="26"/>
          <w:lang w:eastAsia="en-GB"/>
        </w:rPr>
        <w:t>, L. (2021).</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Teacher job satisfaction and working conditions in public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Nigerian Journal of Educational Psychology</w:t>
      </w:r>
      <w:r w:rsidRPr="00B23EB5">
        <w:rPr>
          <w:rFonts w:ascii="Times New Roman" w:eastAsia="Times New Roman" w:hAnsi="Times New Roman" w:cs="Times New Roman"/>
          <w:sz w:val="26"/>
          <w:szCs w:val="26"/>
          <w:lang w:eastAsia="en-GB"/>
        </w:rPr>
        <w:t>, 14(4), 204–219.</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Ogunleye</w:t>
      </w:r>
      <w:proofErr w:type="spellEnd"/>
      <w:r w:rsidRPr="00B23EB5">
        <w:rPr>
          <w:rFonts w:ascii="Times New Roman" w:eastAsia="Times New Roman" w:hAnsi="Times New Roman" w:cs="Times New Roman"/>
          <w:sz w:val="26"/>
          <w:szCs w:val="26"/>
          <w:lang w:eastAsia="en-GB"/>
        </w:rPr>
        <w:t>, T. (2022).</w:t>
      </w:r>
      <w:proofErr w:type="gramEnd"/>
      <w:r w:rsidRPr="00B23EB5">
        <w:rPr>
          <w:rFonts w:ascii="Times New Roman" w:eastAsia="Times New Roman" w:hAnsi="Times New Roman" w:cs="Times New Roman"/>
          <w:sz w:val="26"/>
          <w:szCs w:val="26"/>
          <w:lang w:eastAsia="en-GB"/>
        </w:rPr>
        <w:t xml:space="preserve"> Challenges of school resource management in developing countries: Evidence from Nigeria. </w:t>
      </w:r>
      <w:proofErr w:type="gramStart"/>
      <w:r w:rsidRPr="00B23EB5">
        <w:rPr>
          <w:rFonts w:ascii="Times New Roman" w:eastAsia="Times New Roman" w:hAnsi="Times New Roman" w:cs="Times New Roman"/>
          <w:i/>
          <w:iCs/>
          <w:sz w:val="26"/>
          <w:szCs w:val="26"/>
          <w:lang w:eastAsia="en-GB"/>
        </w:rPr>
        <w:t>International Journal of Educational Development</w:t>
      </w:r>
      <w:r w:rsidRPr="00B23EB5">
        <w:rPr>
          <w:rFonts w:ascii="Times New Roman" w:eastAsia="Times New Roman" w:hAnsi="Times New Roman" w:cs="Times New Roman"/>
          <w:sz w:val="26"/>
          <w:szCs w:val="26"/>
          <w:lang w:eastAsia="en-GB"/>
        </w:rPr>
        <w:t>, 82, 102456.</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Ojo</w:t>
      </w:r>
      <w:proofErr w:type="spellEnd"/>
      <w:r w:rsidRPr="00B23EB5">
        <w:rPr>
          <w:rFonts w:ascii="Times New Roman" w:eastAsia="Times New Roman" w:hAnsi="Times New Roman" w:cs="Times New Roman"/>
          <w:sz w:val="26"/>
          <w:szCs w:val="26"/>
          <w:lang w:eastAsia="en-GB"/>
        </w:rPr>
        <w:t>, K., &amp;</w:t>
      </w:r>
      <w:proofErr w:type="spellStart"/>
      <w:r w:rsidRPr="00B23EB5">
        <w:rPr>
          <w:rFonts w:ascii="Times New Roman" w:eastAsia="Times New Roman" w:hAnsi="Times New Roman" w:cs="Times New Roman"/>
          <w:sz w:val="26"/>
          <w:szCs w:val="26"/>
          <w:lang w:eastAsia="en-GB"/>
        </w:rPr>
        <w:t>Akinwale</w:t>
      </w:r>
      <w:proofErr w:type="spellEnd"/>
      <w:r w:rsidRPr="00B23EB5">
        <w:rPr>
          <w:rFonts w:ascii="Times New Roman" w:eastAsia="Times New Roman" w:hAnsi="Times New Roman" w:cs="Times New Roman"/>
          <w:sz w:val="26"/>
          <w:szCs w:val="26"/>
          <w:lang w:eastAsia="en-GB"/>
        </w:rPr>
        <w:t>, O. (2023).</w:t>
      </w:r>
      <w:proofErr w:type="gramEnd"/>
      <w:r w:rsidRPr="00B23EB5">
        <w:rPr>
          <w:rFonts w:ascii="Times New Roman" w:eastAsia="Times New Roman" w:hAnsi="Times New Roman" w:cs="Times New Roman"/>
          <w:sz w:val="26"/>
          <w:szCs w:val="26"/>
          <w:lang w:eastAsia="en-GB"/>
        </w:rPr>
        <w:t xml:space="preserve"> Budgeting and expenditure control practices in Nigerian secondary schools. </w:t>
      </w:r>
      <w:r w:rsidRPr="00B23EB5">
        <w:rPr>
          <w:rFonts w:ascii="Times New Roman" w:eastAsia="Times New Roman" w:hAnsi="Times New Roman" w:cs="Times New Roman"/>
          <w:i/>
          <w:iCs/>
          <w:sz w:val="26"/>
          <w:szCs w:val="26"/>
          <w:lang w:eastAsia="en-GB"/>
        </w:rPr>
        <w:t>International Journal of Educational Planning</w:t>
      </w:r>
      <w:r w:rsidRPr="00B23EB5">
        <w:rPr>
          <w:rFonts w:ascii="Times New Roman" w:eastAsia="Times New Roman" w:hAnsi="Times New Roman" w:cs="Times New Roman"/>
          <w:sz w:val="26"/>
          <w:szCs w:val="26"/>
          <w:lang w:eastAsia="en-GB"/>
        </w:rPr>
        <w:t>, 15(1), 59–74.</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Okeke</w:t>
      </w:r>
      <w:proofErr w:type="spellEnd"/>
      <w:r w:rsidRPr="00B23EB5">
        <w:rPr>
          <w:rFonts w:ascii="Times New Roman" w:eastAsia="Times New Roman" w:hAnsi="Times New Roman" w:cs="Times New Roman"/>
          <w:sz w:val="26"/>
          <w:szCs w:val="26"/>
          <w:lang w:eastAsia="en-GB"/>
        </w:rPr>
        <w:t>, J., &amp;</w:t>
      </w:r>
      <w:proofErr w:type="spellStart"/>
      <w:r w:rsidRPr="00B23EB5">
        <w:rPr>
          <w:rFonts w:ascii="Times New Roman" w:eastAsia="Times New Roman" w:hAnsi="Times New Roman" w:cs="Times New Roman"/>
          <w:sz w:val="26"/>
          <w:szCs w:val="26"/>
          <w:lang w:eastAsia="en-GB"/>
        </w:rPr>
        <w:t>Onah</w:t>
      </w:r>
      <w:proofErr w:type="spellEnd"/>
      <w:r w:rsidRPr="00B23EB5">
        <w:rPr>
          <w:rFonts w:ascii="Times New Roman" w:eastAsia="Times New Roman" w:hAnsi="Times New Roman" w:cs="Times New Roman"/>
          <w:sz w:val="26"/>
          <w:szCs w:val="26"/>
          <w:lang w:eastAsia="en-GB"/>
        </w:rPr>
        <w:t>, E.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Impact of automated financial management systems on school resource management.</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Nigerian Journal of Educational Technology</w:t>
      </w:r>
      <w:r w:rsidRPr="00B23EB5">
        <w:rPr>
          <w:rFonts w:ascii="Times New Roman" w:eastAsia="Times New Roman" w:hAnsi="Times New Roman" w:cs="Times New Roman"/>
          <w:sz w:val="26"/>
          <w:szCs w:val="26"/>
          <w:lang w:eastAsia="en-GB"/>
        </w:rPr>
        <w:t>, 9(4), 190–203.</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Okoro</w:t>
      </w:r>
      <w:proofErr w:type="spellEnd"/>
      <w:r w:rsidRPr="00B23EB5">
        <w:rPr>
          <w:rFonts w:ascii="Times New Roman" w:eastAsia="Times New Roman" w:hAnsi="Times New Roman" w:cs="Times New Roman"/>
          <w:sz w:val="26"/>
          <w:szCs w:val="26"/>
          <w:lang w:eastAsia="en-GB"/>
        </w:rPr>
        <w:t>, L., &amp;</w:t>
      </w:r>
      <w:proofErr w:type="spellStart"/>
      <w:r w:rsidRPr="00B23EB5">
        <w:rPr>
          <w:rFonts w:ascii="Times New Roman" w:eastAsia="Times New Roman" w:hAnsi="Times New Roman" w:cs="Times New Roman"/>
          <w:sz w:val="26"/>
          <w:szCs w:val="26"/>
          <w:lang w:eastAsia="en-GB"/>
        </w:rPr>
        <w:t>Akinola</w:t>
      </w:r>
      <w:proofErr w:type="spellEnd"/>
      <w:r w:rsidRPr="00B23EB5">
        <w:rPr>
          <w:rFonts w:ascii="Times New Roman" w:eastAsia="Times New Roman" w:hAnsi="Times New Roman" w:cs="Times New Roman"/>
          <w:sz w:val="26"/>
          <w:szCs w:val="26"/>
          <w:lang w:eastAsia="en-GB"/>
        </w:rPr>
        <w:t>, O. (2023).</w:t>
      </w:r>
      <w:proofErr w:type="gramEnd"/>
      <w:r w:rsidRPr="00B23EB5">
        <w:rPr>
          <w:rFonts w:ascii="Times New Roman" w:eastAsia="Times New Roman" w:hAnsi="Times New Roman" w:cs="Times New Roman"/>
          <w:sz w:val="26"/>
          <w:szCs w:val="26"/>
          <w:lang w:eastAsia="en-GB"/>
        </w:rPr>
        <w:t xml:space="preserve"> Material resources and technology integration in Nigerian secondary schools: Impact on student learning. </w:t>
      </w:r>
      <w:r w:rsidRPr="00B23EB5">
        <w:rPr>
          <w:rFonts w:ascii="Times New Roman" w:eastAsia="Times New Roman" w:hAnsi="Times New Roman" w:cs="Times New Roman"/>
          <w:i/>
          <w:iCs/>
          <w:sz w:val="26"/>
          <w:szCs w:val="26"/>
          <w:lang w:eastAsia="en-GB"/>
        </w:rPr>
        <w:t>International Journal of Educational Technology</w:t>
      </w:r>
      <w:r w:rsidRPr="00B23EB5">
        <w:rPr>
          <w:rFonts w:ascii="Times New Roman" w:eastAsia="Times New Roman" w:hAnsi="Times New Roman" w:cs="Times New Roman"/>
          <w:sz w:val="26"/>
          <w:szCs w:val="26"/>
          <w:lang w:eastAsia="en-GB"/>
        </w:rPr>
        <w:t>, 12(4), 231–249.</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r w:rsidRPr="00B23EB5">
        <w:rPr>
          <w:rFonts w:ascii="Times New Roman" w:eastAsia="Times New Roman" w:hAnsi="Times New Roman" w:cs="Times New Roman"/>
          <w:sz w:val="26"/>
          <w:szCs w:val="26"/>
          <w:lang w:eastAsia="en-GB"/>
        </w:rPr>
        <w:lastRenderedPageBreak/>
        <w:t>Okovido</w:t>
      </w:r>
      <w:proofErr w:type="spellEnd"/>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 xml:space="preserve">J. I. (2019). A comparative study on the adequacy of educational resources in public and private secondary schools in </w:t>
      </w:r>
      <w:proofErr w:type="spellStart"/>
      <w:r w:rsidRPr="00B23EB5">
        <w:rPr>
          <w:rFonts w:ascii="Times New Roman" w:eastAsia="Times New Roman" w:hAnsi="Times New Roman" w:cs="Times New Roman"/>
          <w:sz w:val="26"/>
          <w:szCs w:val="26"/>
          <w:lang w:eastAsia="en-GB"/>
        </w:rPr>
        <w:t>Akoko</w:t>
      </w:r>
      <w:r w:rsidRPr="00B23EB5">
        <w:rPr>
          <w:rFonts w:ascii="Times New Roman" w:eastAsia="Times New Roman" w:hAnsi="Times New Roman" w:cs="Times New Roman"/>
          <w:sz w:val="26"/>
          <w:szCs w:val="26"/>
          <w:lang w:eastAsia="en-GB"/>
        </w:rPr>
        <w:noBreakHyphen/>
        <w:t>Edo</w:t>
      </w:r>
      <w:proofErr w:type="spellEnd"/>
      <w:r w:rsidRPr="00B23EB5">
        <w:rPr>
          <w:rFonts w:ascii="Times New Roman" w:eastAsia="Times New Roman" w:hAnsi="Times New Roman" w:cs="Times New Roman"/>
          <w:sz w:val="26"/>
          <w:szCs w:val="26"/>
          <w:lang w:eastAsia="en-GB"/>
        </w:rPr>
        <w:t xml:space="preserve"> Local Government Area, Edo State. </w:t>
      </w:r>
      <w:r w:rsidRPr="00B23EB5">
        <w:rPr>
          <w:rFonts w:ascii="Times New Roman" w:eastAsia="Times New Roman" w:hAnsi="Times New Roman" w:cs="Times New Roman"/>
          <w:i/>
          <w:iCs/>
          <w:sz w:val="26"/>
          <w:szCs w:val="26"/>
          <w:lang w:eastAsia="en-GB"/>
        </w:rPr>
        <w:t>World Journal of Innovative Research, 6</w:t>
      </w:r>
      <w:r w:rsidRPr="00B23EB5">
        <w:rPr>
          <w:rFonts w:ascii="Times New Roman" w:eastAsia="Times New Roman" w:hAnsi="Times New Roman" w:cs="Times New Roman"/>
          <w:sz w:val="26"/>
          <w:szCs w:val="26"/>
          <w:lang w:eastAsia="en-GB"/>
        </w:rPr>
        <w:t>(3)</w:t>
      </w:r>
      <w:proofErr w:type="gramStart"/>
      <w:r w:rsidRPr="00B23EB5">
        <w:rPr>
          <w:rFonts w:ascii="Times New Roman" w:eastAsia="Times New Roman" w:hAnsi="Times New Roman" w:cs="Times New Roman"/>
          <w:sz w:val="26"/>
          <w:szCs w:val="26"/>
          <w:lang w:eastAsia="en-GB"/>
        </w:rPr>
        <w:t>, </w:t>
      </w:r>
      <w:proofErr w:type="gramEnd"/>
      <w:r w:rsidRPr="00B23EB5">
        <w:rPr>
          <w:rFonts w:ascii="Times New Roman" w:eastAsia="Times New Roman" w:hAnsi="Times New Roman" w:cs="Times New Roman"/>
          <w:sz w:val="26"/>
          <w:szCs w:val="26"/>
          <w:lang w:eastAsia="en-GB"/>
        </w:rPr>
        <w:t>37–40.</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Olaniyan</w:t>
      </w:r>
      <w:proofErr w:type="spellEnd"/>
      <w:r w:rsidRPr="00B23EB5">
        <w:rPr>
          <w:rFonts w:ascii="Times New Roman" w:eastAsia="Times New Roman" w:hAnsi="Times New Roman" w:cs="Times New Roman"/>
          <w:sz w:val="26"/>
          <w:szCs w:val="26"/>
          <w:lang w:eastAsia="en-GB"/>
        </w:rPr>
        <w:t>, D., &amp; Adebayo, R.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Material resource management and academic performance in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International Journal of Educational Resources</w:t>
      </w:r>
      <w:r w:rsidRPr="00B23EB5">
        <w:rPr>
          <w:rFonts w:ascii="Times New Roman" w:eastAsia="Times New Roman" w:hAnsi="Times New Roman" w:cs="Times New Roman"/>
          <w:sz w:val="26"/>
          <w:szCs w:val="26"/>
          <w:lang w:eastAsia="en-GB"/>
        </w:rPr>
        <w:t>, 15(2), 110–124.</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Olatinwo</w:t>
      </w:r>
      <w:proofErr w:type="spellEnd"/>
      <w:r w:rsidRPr="00B23EB5">
        <w:rPr>
          <w:rFonts w:ascii="Times New Roman" w:eastAsia="Times New Roman" w:hAnsi="Times New Roman" w:cs="Times New Roman"/>
          <w:sz w:val="26"/>
          <w:szCs w:val="26"/>
          <w:lang w:eastAsia="en-GB"/>
        </w:rPr>
        <w:t>, S., &amp;</w:t>
      </w:r>
      <w:proofErr w:type="spellStart"/>
      <w:r w:rsidRPr="00B23EB5">
        <w:rPr>
          <w:rFonts w:ascii="Times New Roman" w:eastAsia="Times New Roman" w:hAnsi="Times New Roman" w:cs="Times New Roman"/>
          <w:sz w:val="26"/>
          <w:szCs w:val="26"/>
          <w:lang w:eastAsia="en-GB"/>
        </w:rPr>
        <w:t>Salaudeen</w:t>
      </w:r>
      <w:proofErr w:type="spellEnd"/>
      <w:r w:rsidRPr="00B23EB5">
        <w:rPr>
          <w:rFonts w:ascii="Times New Roman" w:eastAsia="Times New Roman" w:hAnsi="Times New Roman" w:cs="Times New Roman"/>
          <w:sz w:val="26"/>
          <w:szCs w:val="26"/>
          <w:lang w:eastAsia="en-GB"/>
        </w:rPr>
        <w:t>, L.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Facility audit of government secondary schools in Kwara Central Senatorial District.</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Ilorin Journal of Infrastructure and Education, 6</w:t>
      </w:r>
      <w:r w:rsidRPr="00B23EB5">
        <w:rPr>
          <w:rFonts w:ascii="Times New Roman" w:eastAsia="Times New Roman" w:hAnsi="Times New Roman" w:cs="Times New Roman"/>
          <w:sz w:val="26"/>
          <w:szCs w:val="26"/>
          <w:lang w:eastAsia="en-GB"/>
        </w:rPr>
        <w:t>(1), 73</w:t>
      </w:r>
      <w:r w:rsidRPr="00B23EB5">
        <w:rPr>
          <w:rFonts w:ascii="Times New Roman" w:eastAsia="Times New Roman" w:hAnsi="Times New Roman" w:cs="Times New Roman"/>
          <w:sz w:val="26"/>
          <w:szCs w:val="26"/>
          <w:lang w:eastAsia="en-GB"/>
        </w:rPr>
        <w:noBreakHyphen/>
        <w:t>90.</w:t>
      </w:r>
      <w:proofErr w:type="gramEnd"/>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Olatunde</w:t>
      </w:r>
      <w:proofErr w:type="spellEnd"/>
      <w:r w:rsidRPr="00B23EB5">
        <w:rPr>
          <w:rFonts w:ascii="Times New Roman" w:eastAsia="Times New Roman" w:hAnsi="Times New Roman" w:cs="Times New Roman"/>
          <w:sz w:val="26"/>
          <w:szCs w:val="26"/>
          <w:lang w:eastAsia="en-GB"/>
        </w:rPr>
        <w:t>, K., &amp;</w:t>
      </w:r>
      <w:proofErr w:type="spellStart"/>
      <w:r w:rsidRPr="00B23EB5">
        <w:rPr>
          <w:rFonts w:ascii="Times New Roman" w:eastAsia="Times New Roman" w:hAnsi="Times New Roman" w:cs="Times New Roman"/>
          <w:sz w:val="26"/>
          <w:szCs w:val="26"/>
          <w:lang w:eastAsia="en-GB"/>
        </w:rPr>
        <w:t>Ifeoma</w:t>
      </w:r>
      <w:proofErr w:type="spellEnd"/>
      <w:r w:rsidRPr="00B23EB5">
        <w:rPr>
          <w:rFonts w:ascii="Times New Roman" w:eastAsia="Times New Roman" w:hAnsi="Times New Roman" w:cs="Times New Roman"/>
          <w:sz w:val="26"/>
          <w:szCs w:val="26"/>
          <w:lang w:eastAsia="en-GB"/>
        </w:rPr>
        <w:t>, N. (2023).</w:t>
      </w:r>
      <w:proofErr w:type="gramEnd"/>
      <w:r w:rsidRPr="00B23EB5">
        <w:rPr>
          <w:rFonts w:ascii="Times New Roman" w:eastAsia="Times New Roman" w:hAnsi="Times New Roman" w:cs="Times New Roman"/>
          <w:sz w:val="26"/>
          <w:szCs w:val="26"/>
          <w:lang w:eastAsia="en-GB"/>
        </w:rPr>
        <w:t xml:space="preserve"> Professional development and teacher motivation: Implications for resource management. </w:t>
      </w:r>
      <w:r w:rsidRPr="00B23EB5">
        <w:rPr>
          <w:rFonts w:ascii="Times New Roman" w:eastAsia="Times New Roman" w:hAnsi="Times New Roman" w:cs="Times New Roman"/>
          <w:i/>
          <w:iCs/>
          <w:sz w:val="26"/>
          <w:szCs w:val="26"/>
          <w:lang w:eastAsia="en-GB"/>
        </w:rPr>
        <w:t>Journal of Teacher Education and Development</w:t>
      </w:r>
      <w:r w:rsidRPr="00B23EB5">
        <w:rPr>
          <w:rFonts w:ascii="Times New Roman" w:eastAsia="Times New Roman" w:hAnsi="Times New Roman" w:cs="Times New Roman"/>
          <w:sz w:val="26"/>
          <w:szCs w:val="26"/>
          <w:lang w:eastAsia="en-GB"/>
        </w:rPr>
        <w:t>, 15(1), 58–72.</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Olawale</w:t>
      </w:r>
      <w:proofErr w:type="spellEnd"/>
      <w:r w:rsidRPr="00B23EB5">
        <w:rPr>
          <w:rFonts w:ascii="Times New Roman" w:eastAsia="Times New Roman" w:hAnsi="Times New Roman" w:cs="Times New Roman"/>
          <w:sz w:val="26"/>
          <w:szCs w:val="26"/>
          <w:lang w:eastAsia="en-GB"/>
        </w:rPr>
        <w:t>, J., &amp;</w:t>
      </w:r>
      <w:proofErr w:type="spellStart"/>
      <w:r w:rsidRPr="00B23EB5">
        <w:rPr>
          <w:rFonts w:ascii="Times New Roman" w:eastAsia="Times New Roman" w:hAnsi="Times New Roman" w:cs="Times New Roman"/>
          <w:sz w:val="26"/>
          <w:szCs w:val="26"/>
          <w:lang w:eastAsia="en-GB"/>
        </w:rPr>
        <w:t>Emeka</w:t>
      </w:r>
      <w:proofErr w:type="spellEnd"/>
      <w:r w:rsidRPr="00B23EB5">
        <w:rPr>
          <w:rFonts w:ascii="Times New Roman" w:eastAsia="Times New Roman" w:hAnsi="Times New Roman" w:cs="Times New Roman"/>
          <w:sz w:val="26"/>
          <w:szCs w:val="26"/>
          <w:lang w:eastAsia="en-GB"/>
        </w:rPr>
        <w:t>, F.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Impact of technological resource upkeep on school performance in Nigeria.</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Nigerian Journal of Educational Research</w:t>
      </w:r>
      <w:r w:rsidRPr="00B23EB5">
        <w:rPr>
          <w:rFonts w:ascii="Times New Roman" w:eastAsia="Times New Roman" w:hAnsi="Times New Roman" w:cs="Times New Roman"/>
          <w:sz w:val="26"/>
          <w:szCs w:val="26"/>
          <w:lang w:eastAsia="en-GB"/>
        </w:rPr>
        <w:t>, 14(1), 51–66.</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Olufunke</w:t>
      </w:r>
      <w:proofErr w:type="spellEnd"/>
      <w:r w:rsidRPr="00B23EB5">
        <w:rPr>
          <w:rFonts w:ascii="Times New Roman" w:eastAsia="Times New Roman" w:hAnsi="Times New Roman" w:cs="Times New Roman"/>
          <w:sz w:val="26"/>
          <w:szCs w:val="26"/>
          <w:lang w:eastAsia="en-GB"/>
        </w:rPr>
        <w:t>, A., &amp; Adebayo, L. (2024).</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The role of technology in enhancing student learning outcomes in Nigerian secondary schools.</w:t>
      </w:r>
      <w:proofErr w:type="gramEnd"/>
      <w:r w:rsidRPr="00B23EB5">
        <w:rPr>
          <w:rFonts w:ascii="Times New Roman" w:eastAsia="Times New Roman" w:hAnsi="Times New Roman" w:cs="Times New Roman"/>
          <w:sz w:val="26"/>
          <w:szCs w:val="26"/>
          <w:lang w:eastAsia="en-GB"/>
        </w:rPr>
        <w:t xml:space="preserve"> </w:t>
      </w:r>
      <w:r w:rsidRPr="00B23EB5">
        <w:rPr>
          <w:rFonts w:ascii="Times New Roman" w:eastAsia="Times New Roman" w:hAnsi="Times New Roman" w:cs="Times New Roman"/>
          <w:i/>
          <w:iCs/>
          <w:sz w:val="26"/>
          <w:szCs w:val="26"/>
          <w:lang w:eastAsia="en-GB"/>
        </w:rPr>
        <w:t>Education and Information Technologies</w:t>
      </w:r>
      <w:r w:rsidRPr="00B23EB5">
        <w:rPr>
          <w:rFonts w:ascii="Times New Roman" w:eastAsia="Times New Roman" w:hAnsi="Times New Roman" w:cs="Times New Roman"/>
          <w:sz w:val="26"/>
          <w:szCs w:val="26"/>
          <w:lang w:eastAsia="en-GB"/>
        </w:rPr>
        <w:t>, 29(1), 107–124.</w:t>
      </w:r>
    </w:p>
    <w:p w:rsidR="00251EEE" w:rsidRPr="00B23EB5" w:rsidRDefault="00251EEE" w:rsidP="00251EEE">
      <w:pPr>
        <w:spacing w:after="100" w:afterAutospacing="1" w:line="360" w:lineRule="auto"/>
        <w:ind w:left="720" w:hanging="720"/>
        <w:contextualSpacing/>
        <w:jc w:val="both"/>
        <w:rPr>
          <w:rFonts w:ascii="Times New Roman" w:eastAsia="Times New Roman" w:hAnsi="Times New Roman" w:cs="Times New Roman"/>
          <w:sz w:val="26"/>
          <w:szCs w:val="26"/>
          <w:lang w:eastAsia="en-GB"/>
        </w:rPr>
      </w:pPr>
      <w:proofErr w:type="spellStart"/>
      <w:proofErr w:type="gramStart"/>
      <w:r w:rsidRPr="00B23EB5">
        <w:rPr>
          <w:rFonts w:ascii="Times New Roman" w:eastAsia="Times New Roman" w:hAnsi="Times New Roman" w:cs="Times New Roman"/>
          <w:sz w:val="26"/>
          <w:szCs w:val="26"/>
          <w:lang w:eastAsia="en-GB"/>
        </w:rPr>
        <w:t>Raimi</w:t>
      </w:r>
      <w:proofErr w:type="spellEnd"/>
      <w:r w:rsidRPr="00B23EB5">
        <w:rPr>
          <w:rFonts w:ascii="Times New Roman" w:eastAsia="Times New Roman" w:hAnsi="Times New Roman" w:cs="Times New Roman"/>
          <w:sz w:val="26"/>
          <w:szCs w:val="26"/>
          <w:lang w:eastAsia="en-GB"/>
        </w:rPr>
        <w:t>, A., &amp;</w:t>
      </w:r>
      <w:proofErr w:type="spellStart"/>
      <w:r w:rsidRPr="00B23EB5">
        <w:rPr>
          <w:rFonts w:ascii="Times New Roman" w:eastAsia="Times New Roman" w:hAnsi="Times New Roman" w:cs="Times New Roman"/>
          <w:sz w:val="26"/>
          <w:szCs w:val="26"/>
          <w:lang w:eastAsia="en-GB"/>
        </w:rPr>
        <w:t>Adegboye</w:t>
      </w:r>
      <w:proofErr w:type="spellEnd"/>
      <w:r w:rsidRPr="00B23EB5">
        <w:rPr>
          <w:rFonts w:ascii="Times New Roman" w:eastAsia="Times New Roman" w:hAnsi="Times New Roman" w:cs="Times New Roman"/>
          <w:sz w:val="26"/>
          <w:szCs w:val="26"/>
          <w:lang w:eastAsia="en-GB"/>
        </w:rPr>
        <w:t>, J. (2023).</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sz w:val="26"/>
          <w:szCs w:val="26"/>
          <w:lang w:eastAsia="en-GB"/>
        </w:rPr>
        <w:t xml:space="preserve">Teacher qualification and professional development in </w:t>
      </w:r>
      <w:proofErr w:type="spellStart"/>
      <w:r w:rsidRPr="00B23EB5">
        <w:rPr>
          <w:rFonts w:ascii="Times New Roman" w:eastAsia="Times New Roman" w:hAnsi="Times New Roman" w:cs="Times New Roman"/>
          <w:sz w:val="26"/>
          <w:szCs w:val="26"/>
          <w:lang w:eastAsia="en-GB"/>
        </w:rPr>
        <w:t>Kwara’s</w:t>
      </w:r>
      <w:proofErr w:type="spellEnd"/>
      <w:r w:rsidRPr="00B23EB5">
        <w:rPr>
          <w:rFonts w:ascii="Times New Roman" w:eastAsia="Times New Roman" w:hAnsi="Times New Roman" w:cs="Times New Roman"/>
          <w:sz w:val="26"/>
          <w:szCs w:val="26"/>
          <w:lang w:eastAsia="en-GB"/>
        </w:rPr>
        <w:t xml:space="preserve"> private secondary schools.</w:t>
      </w:r>
      <w:proofErr w:type="gramEnd"/>
      <w:r w:rsidRPr="00B23EB5">
        <w:rPr>
          <w:rFonts w:ascii="Times New Roman" w:eastAsia="Times New Roman" w:hAnsi="Times New Roman" w:cs="Times New Roman"/>
          <w:sz w:val="26"/>
          <w:szCs w:val="26"/>
          <w:lang w:eastAsia="en-GB"/>
        </w:rPr>
        <w:t xml:space="preserve"> </w:t>
      </w:r>
      <w:proofErr w:type="gramStart"/>
      <w:r w:rsidRPr="00B23EB5">
        <w:rPr>
          <w:rFonts w:ascii="Times New Roman" w:eastAsia="Times New Roman" w:hAnsi="Times New Roman" w:cs="Times New Roman"/>
          <w:i/>
          <w:iCs/>
          <w:sz w:val="26"/>
          <w:szCs w:val="26"/>
          <w:lang w:eastAsia="en-GB"/>
        </w:rPr>
        <w:t>Ilorin Journal of Teacher Education, 7</w:t>
      </w:r>
      <w:r w:rsidRPr="00B23EB5">
        <w:rPr>
          <w:rFonts w:ascii="Times New Roman" w:eastAsia="Times New Roman" w:hAnsi="Times New Roman" w:cs="Times New Roman"/>
          <w:sz w:val="26"/>
          <w:szCs w:val="26"/>
          <w:lang w:eastAsia="en-GB"/>
        </w:rPr>
        <w:t>(2), 64</w:t>
      </w:r>
      <w:r w:rsidRPr="00B23EB5">
        <w:rPr>
          <w:rFonts w:ascii="Times New Roman" w:eastAsia="Times New Roman" w:hAnsi="Times New Roman" w:cs="Times New Roman"/>
          <w:sz w:val="26"/>
          <w:szCs w:val="26"/>
          <w:lang w:eastAsia="en-GB"/>
        </w:rPr>
        <w:noBreakHyphen/>
        <w:t>80.</w:t>
      </w:r>
      <w:proofErr w:type="gramEnd"/>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gramStart"/>
      <w:r w:rsidRPr="00B23EB5">
        <w:rPr>
          <w:rFonts w:ascii="Times New Roman" w:hAnsi="Times New Roman" w:cs="Times New Roman"/>
          <w:sz w:val="26"/>
          <w:szCs w:val="26"/>
        </w:rPr>
        <w:t>Small, C., &amp;</w:t>
      </w:r>
      <w:proofErr w:type="spellStart"/>
      <w:r w:rsidRPr="00B23EB5">
        <w:rPr>
          <w:rFonts w:ascii="Times New Roman" w:hAnsi="Times New Roman" w:cs="Times New Roman"/>
          <w:sz w:val="26"/>
          <w:szCs w:val="26"/>
        </w:rPr>
        <w:t>Buckman</w:t>
      </w:r>
      <w:proofErr w:type="spellEnd"/>
      <w:r w:rsidRPr="00B23EB5">
        <w:rPr>
          <w:rFonts w:ascii="Times New Roman" w:hAnsi="Times New Roman" w:cs="Times New Roman"/>
          <w:sz w:val="26"/>
          <w:szCs w:val="26"/>
        </w:rPr>
        <w:t>, D. G. (2021).</w:t>
      </w:r>
      <w:proofErr w:type="gramEnd"/>
      <w:r w:rsidRPr="00B23EB5">
        <w:rPr>
          <w:rFonts w:ascii="Times New Roman" w:hAnsi="Times New Roman" w:cs="Times New Roman"/>
          <w:sz w:val="26"/>
          <w:szCs w:val="26"/>
        </w:rPr>
        <w:t xml:space="preserve"> Public and private schools: A study of teacher job satisfaction. </w:t>
      </w:r>
      <w:proofErr w:type="gramStart"/>
      <w:r w:rsidRPr="00B23EB5">
        <w:rPr>
          <w:rStyle w:val="Emphasis"/>
          <w:rFonts w:ascii="Times New Roman" w:hAnsi="Times New Roman" w:cs="Times New Roman"/>
          <w:sz w:val="26"/>
          <w:szCs w:val="26"/>
        </w:rPr>
        <w:t>Education Leadership Review</w:t>
      </w:r>
      <w:r w:rsidRPr="00B23EB5">
        <w:rPr>
          <w:rFonts w:ascii="Times New Roman" w:hAnsi="Times New Roman" w:cs="Times New Roman"/>
          <w:sz w:val="26"/>
          <w:szCs w:val="26"/>
        </w:rPr>
        <w:t xml:space="preserve">, </w:t>
      </w:r>
      <w:r w:rsidRPr="00B23EB5">
        <w:rPr>
          <w:rStyle w:val="Emphasis"/>
          <w:rFonts w:ascii="Times New Roman" w:hAnsi="Times New Roman" w:cs="Times New Roman"/>
          <w:sz w:val="26"/>
          <w:szCs w:val="26"/>
        </w:rPr>
        <w:t>22</w:t>
      </w:r>
      <w:r w:rsidRPr="00B23EB5">
        <w:rPr>
          <w:rFonts w:ascii="Times New Roman" w:hAnsi="Times New Roman" w:cs="Times New Roman"/>
          <w:sz w:val="26"/>
          <w:szCs w:val="26"/>
        </w:rPr>
        <w:t>(1).</w:t>
      </w:r>
      <w:proofErr w:type="gramEnd"/>
      <w:r w:rsidRPr="00B23EB5">
        <w:rPr>
          <w:rFonts w:ascii="Times New Roman" w:hAnsi="Times New Roman" w:cs="Times New Roman"/>
          <w:sz w:val="26"/>
          <w:szCs w:val="26"/>
        </w:rPr>
        <w:t xml:space="preserve"> </w:t>
      </w:r>
    </w:p>
    <w:p w:rsidR="00251EEE" w:rsidRPr="00B23EB5" w:rsidRDefault="00251EEE" w:rsidP="00251EEE">
      <w:pPr>
        <w:spacing w:after="100" w:afterAutospacing="1" w:line="360" w:lineRule="auto"/>
        <w:ind w:left="720" w:hanging="720"/>
        <w:contextualSpacing/>
        <w:jc w:val="both"/>
        <w:rPr>
          <w:rFonts w:ascii="Times New Roman" w:hAnsi="Times New Roman" w:cs="Times New Roman"/>
          <w:sz w:val="26"/>
          <w:szCs w:val="26"/>
        </w:rPr>
      </w:pPr>
      <w:proofErr w:type="spellStart"/>
      <w:r w:rsidRPr="00B23EB5">
        <w:rPr>
          <w:rFonts w:ascii="Times New Roman" w:hAnsi="Times New Roman" w:cs="Times New Roman"/>
          <w:sz w:val="26"/>
          <w:szCs w:val="26"/>
        </w:rPr>
        <w:t>Udoudo</w:t>
      </w:r>
      <w:proofErr w:type="spellEnd"/>
      <w:r w:rsidRPr="00B23EB5">
        <w:rPr>
          <w:rFonts w:ascii="Times New Roman" w:hAnsi="Times New Roman" w:cs="Times New Roman"/>
          <w:sz w:val="26"/>
          <w:szCs w:val="26"/>
        </w:rPr>
        <w:t>, N.</w:t>
      </w:r>
      <w:proofErr w:type="gramStart"/>
      <w:r w:rsidRPr="00B23EB5">
        <w:rPr>
          <w:rFonts w:ascii="Times New Roman" w:hAnsi="Times New Roman" w:cs="Times New Roman"/>
          <w:sz w:val="26"/>
          <w:szCs w:val="26"/>
        </w:rPr>
        <w:t> (</w:t>
      </w:r>
      <w:proofErr w:type="gramEnd"/>
      <w:r w:rsidRPr="00B23EB5">
        <w:rPr>
          <w:rFonts w:ascii="Times New Roman" w:hAnsi="Times New Roman" w:cs="Times New Roman"/>
          <w:sz w:val="26"/>
          <w:szCs w:val="26"/>
        </w:rPr>
        <w:t xml:space="preserve">2020). Bridging the gap in teaching and learning between public and private secondary schools in Nigeria: The responsibility of all stakeholders. In </w:t>
      </w:r>
      <w:r w:rsidRPr="00B23EB5">
        <w:rPr>
          <w:rStyle w:val="Emphasis"/>
          <w:rFonts w:ascii="Times New Roman" w:hAnsi="Times New Roman" w:cs="Times New Roman"/>
          <w:sz w:val="26"/>
          <w:szCs w:val="26"/>
        </w:rPr>
        <w:t>The state of secondary education in Nigeria</w:t>
      </w:r>
      <w:r w:rsidRPr="00B23EB5">
        <w:rPr>
          <w:rFonts w:ascii="Times New Roman" w:hAnsi="Times New Roman" w:cs="Times New Roman"/>
          <w:sz w:val="26"/>
          <w:szCs w:val="26"/>
        </w:rPr>
        <w:t xml:space="preserve"> 9 (1) 85 – 97</w:t>
      </w:r>
    </w:p>
    <w:p w:rsidR="00315E40" w:rsidRDefault="00315E40" w:rsidP="00251EEE">
      <w:pPr>
        <w:spacing w:line="240" w:lineRule="auto"/>
        <w:jc w:val="center"/>
        <w:rPr>
          <w:rFonts w:ascii="Times New Roman" w:hAnsi="Times New Roman" w:cs="Times New Roman"/>
          <w:b/>
          <w:sz w:val="26"/>
          <w:szCs w:val="26"/>
        </w:rPr>
      </w:pPr>
    </w:p>
    <w:p w:rsidR="00251EEE" w:rsidRPr="00B23EB5" w:rsidRDefault="00251EEE" w:rsidP="00251EEE">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w:t>
      </w:r>
    </w:p>
    <w:p w:rsidR="00251EEE" w:rsidRPr="00B23EB5" w:rsidRDefault="00251EEE" w:rsidP="00315E40">
      <w:pPr>
        <w:spacing w:line="240" w:lineRule="auto"/>
        <w:ind w:left="630" w:hanging="630"/>
        <w:jc w:val="center"/>
        <w:rPr>
          <w:rFonts w:ascii="Times New Roman" w:hAnsi="Times New Roman" w:cs="Times New Roman"/>
          <w:b/>
          <w:sz w:val="26"/>
          <w:szCs w:val="26"/>
        </w:rPr>
      </w:pPr>
      <w:r w:rsidRPr="00B23EB5">
        <w:rPr>
          <w:rFonts w:ascii="Times New Roman" w:hAnsi="Times New Roman" w:cs="Times New Roman"/>
          <w:b/>
          <w:sz w:val="26"/>
          <w:szCs w:val="26"/>
        </w:rPr>
        <w:t>KWARA STATE COLLEGE OF EDUCATION, ILORIN,</w:t>
      </w:r>
    </w:p>
    <w:p w:rsidR="00251EEE" w:rsidRPr="00B23EB5" w:rsidRDefault="00251EEE" w:rsidP="00251EEE">
      <w:pPr>
        <w:spacing w:before="240" w:line="240" w:lineRule="auto"/>
        <w:jc w:val="center"/>
        <w:rPr>
          <w:rFonts w:ascii="Times New Roman" w:hAnsi="Times New Roman" w:cs="Times New Roman"/>
          <w:b/>
          <w:sz w:val="26"/>
          <w:szCs w:val="26"/>
        </w:rPr>
      </w:pPr>
      <w:r w:rsidRPr="00B23EB5">
        <w:rPr>
          <w:rFonts w:ascii="Times New Roman" w:eastAsia="Times New Roman" w:hAnsi="Times New Roman" w:cs="Times New Roman"/>
          <w:b/>
          <w:sz w:val="26"/>
          <w:szCs w:val="26"/>
          <w:lang w:eastAsia="en-GB"/>
        </w:rPr>
        <w:t>COMPARATIVE ANALYSIS OF SCHOOL</w:t>
      </w:r>
      <w:r w:rsidRPr="00B23EB5">
        <w:rPr>
          <w:rFonts w:ascii="Times New Roman" w:eastAsia="Times New Roman" w:hAnsi="Times New Roman" w:cs="Times New Roman"/>
          <w:b/>
          <w:sz w:val="26"/>
          <w:szCs w:val="26"/>
          <w:lang w:eastAsia="en-GB"/>
        </w:rPr>
        <w:noBreakHyphen/>
        <w:t xml:space="preserve">RESOURCE MANAGEMENT IN PUBLIC AND PRIVATE SECONDARY SCHOOLS </w:t>
      </w:r>
      <w:proofErr w:type="gramStart"/>
      <w:r w:rsidRPr="00B23EB5">
        <w:rPr>
          <w:rFonts w:ascii="Times New Roman" w:eastAsia="Times New Roman" w:hAnsi="Times New Roman" w:cs="Times New Roman"/>
          <w:b/>
          <w:sz w:val="26"/>
          <w:szCs w:val="26"/>
          <w:lang w:eastAsia="en-GB"/>
        </w:rPr>
        <w:t>QUESTIONNAIRE(</w:t>
      </w:r>
      <w:proofErr w:type="gramEnd"/>
      <w:r w:rsidRPr="00B23EB5">
        <w:rPr>
          <w:rFonts w:ascii="Times New Roman" w:eastAsia="Times New Roman" w:hAnsi="Times New Roman" w:cs="Times New Roman"/>
          <w:b/>
          <w:sz w:val="26"/>
          <w:szCs w:val="26"/>
          <w:lang w:eastAsia="en-GB"/>
        </w:rPr>
        <w:t>CASRMPPSQ)</w:t>
      </w:r>
    </w:p>
    <w:p w:rsidR="00251EEE" w:rsidRPr="00B23EB5" w:rsidRDefault="00251EEE" w:rsidP="00251EEE">
      <w:pPr>
        <w:spacing w:before="240" w:line="480" w:lineRule="auto"/>
        <w:jc w:val="both"/>
        <w:rPr>
          <w:rFonts w:ascii="Times New Roman" w:hAnsi="Times New Roman" w:cs="Times New Roman"/>
          <w:sz w:val="26"/>
          <w:szCs w:val="26"/>
        </w:rPr>
      </w:pPr>
      <w:r w:rsidRPr="00B23EB5">
        <w:rPr>
          <w:rFonts w:ascii="Times New Roman" w:hAnsi="Times New Roman" w:cs="Times New Roman"/>
          <w:sz w:val="26"/>
          <w:szCs w:val="26"/>
        </w:rPr>
        <w:t xml:space="preserve">Dear respondent, </w:t>
      </w:r>
    </w:p>
    <w:p w:rsidR="00251EEE" w:rsidRPr="00B23EB5" w:rsidRDefault="00251EEE" w:rsidP="00251EEE">
      <w:pPr>
        <w:spacing w:before="240" w:line="480" w:lineRule="auto"/>
        <w:jc w:val="both"/>
        <w:rPr>
          <w:rFonts w:ascii="Times New Roman" w:hAnsi="Times New Roman" w:cs="Times New Roman"/>
          <w:sz w:val="26"/>
          <w:szCs w:val="26"/>
        </w:rPr>
      </w:pPr>
      <w:r w:rsidRPr="00B23EB5">
        <w:rPr>
          <w:rFonts w:ascii="Times New Roman" w:hAnsi="Times New Roman" w:cs="Times New Roman"/>
          <w:sz w:val="26"/>
          <w:szCs w:val="26"/>
        </w:rPr>
        <w:t xml:space="preserve">The purpose of this questionnaire is to seek your opinion on the </w:t>
      </w:r>
      <w:r w:rsidRPr="00B23EB5">
        <w:rPr>
          <w:rStyle w:val="Strong"/>
          <w:rFonts w:ascii="Times New Roman" w:hAnsi="Times New Roman" w:cs="Times New Roman"/>
          <w:sz w:val="26"/>
          <w:szCs w:val="26"/>
        </w:rPr>
        <w:t>"</w:t>
      </w:r>
      <w:r w:rsidRPr="00B23EB5">
        <w:rPr>
          <w:rFonts w:ascii="Times New Roman" w:eastAsia="Times New Roman" w:hAnsi="Times New Roman" w:cs="Times New Roman"/>
          <w:b/>
          <w:sz w:val="26"/>
          <w:szCs w:val="26"/>
          <w:lang w:eastAsia="en-GB"/>
        </w:rPr>
        <w:t xml:space="preserve">Comparative Analysis of School Resource Management in Public and Private Secondary Schools </w:t>
      </w:r>
      <w:proofErr w:type="gramStart"/>
      <w:r w:rsidRPr="00B23EB5">
        <w:rPr>
          <w:rFonts w:ascii="Times New Roman" w:eastAsia="Times New Roman" w:hAnsi="Times New Roman" w:cs="Times New Roman"/>
          <w:b/>
          <w:sz w:val="26"/>
          <w:szCs w:val="26"/>
          <w:lang w:eastAsia="en-GB"/>
        </w:rPr>
        <w:t>Within</w:t>
      </w:r>
      <w:proofErr w:type="gramEnd"/>
      <w:r w:rsidRPr="00B23EB5">
        <w:rPr>
          <w:rFonts w:ascii="Times New Roman" w:eastAsia="Times New Roman" w:hAnsi="Times New Roman" w:cs="Times New Roman"/>
          <w:b/>
          <w:sz w:val="26"/>
          <w:szCs w:val="26"/>
          <w:lang w:eastAsia="en-GB"/>
        </w:rPr>
        <w:t xml:space="preserve"> Ilorin West Local Government Area, Kwara State</w:t>
      </w:r>
      <w:r w:rsidRPr="00B23EB5">
        <w:rPr>
          <w:rStyle w:val="Strong"/>
          <w:rFonts w:ascii="Times New Roman" w:hAnsi="Times New Roman" w:cs="Times New Roman"/>
          <w:sz w:val="26"/>
          <w:szCs w:val="26"/>
        </w:rPr>
        <w:t>"</w:t>
      </w:r>
      <w:r w:rsidRPr="00B23EB5">
        <w:rPr>
          <w:rFonts w:ascii="Times New Roman" w:hAnsi="Times New Roman" w:cs="Times New Roman"/>
          <w:sz w:val="26"/>
          <w:szCs w:val="26"/>
        </w:rPr>
        <w:t>.  It is designed to gather the relevant information. Please respond as indicated. The information given by you will be strictly used for research purposes and will be treated as confidential.</w:t>
      </w:r>
    </w:p>
    <w:p w:rsidR="00251EEE" w:rsidRPr="00B23EB5" w:rsidRDefault="00251EEE" w:rsidP="00251EEE">
      <w:pPr>
        <w:spacing w:before="240" w:line="480" w:lineRule="auto"/>
        <w:jc w:val="both"/>
        <w:rPr>
          <w:rFonts w:ascii="Times New Roman" w:hAnsi="Times New Roman" w:cs="Times New Roman"/>
          <w:sz w:val="26"/>
          <w:szCs w:val="26"/>
        </w:rPr>
      </w:pPr>
      <w:r w:rsidRPr="00B23EB5">
        <w:rPr>
          <w:rFonts w:ascii="Times New Roman" w:hAnsi="Times New Roman" w:cs="Times New Roman"/>
          <w:sz w:val="26"/>
          <w:szCs w:val="26"/>
        </w:rPr>
        <w:t>Thanks</w:t>
      </w:r>
    </w:p>
    <w:p w:rsidR="00251EEE" w:rsidRDefault="00251EEE" w:rsidP="00251EEE">
      <w:pPr>
        <w:spacing w:line="480" w:lineRule="auto"/>
        <w:ind w:left="6480" w:firstLine="720"/>
        <w:jc w:val="both"/>
        <w:rPr>
          <w:rFonts w:ascii="Times New Roman" w:hAnsi="Times New Roman" w:cs="Times New Roman"/>
          <w:sz w:val="26"/>
          <w:szCs w:val="26"/>
        </w:rPr>
      </w:pPr>
    </w:p>
    <w:p w:rsidR="00251EEE" w:rsidRDefault="00251EEE" w:rsidP="00251EEE">
      <w:pPr>
        <w:spacing w:line="480" w:lineRule="auto"/>
        <w:ind w:left="6480" w:firstLine="720"/>
        <w:jc w:val="both"/>
        <w:rPr>
          <w:rFonts w:ascii="Times New Roman" w:hAnsi="Times New Roman" w:cs="Times New Roman"/>
          <w:sz w:val="26"/>
          <w:szCs w:val="26"/>
        </w:rPr>
      </w:pPr>
      <w:r w:rsidRPr="00B23EB5">
        <w:rPr>
          <w:rFonts w:ascii="Times New Roman" w:hAnsi="Times New Roman" w:cs="Times New Roman"/>
          <w:sz w:val="26"/>
          <w:szCs w:val="26"/>
        </w:rPr>
        <w:t>Yours faithfully</w:t>
      </w:r>
    </w:p>
    <w:p w:rsidR="00251EEE" w:rsidRDefault="00251EEE" w:rsidP="00251EEE">
      <w:pPr>
        <w:spacing w:line="480" w:lineRule="auto"/>
        <w:jc w:val="both"/>
        <w:rPr>
          <w:rFonts w:ascii="Times New Roman" w:hAnsi="Times New Roman" w:cs="Times New Roman"/>
          <w:color w:val="FF0000"/>
          <w:sz w:val="26"/>
          <w:szCs w:val="26"/>
        </w:rPr>
      </w:pPr>
    </w:p>
    <w:p w:rsidR="00315E40" w:rsidRDefault="00315E40" w:rsidP="00251EEE">
      <w:pPr>
        <w:spacing w:line="480" w:lineRule="auto"/>
        <w:jc w:val="both"/>
        <w:rPr>
          <w:rFonts w:ascii="Times New Roman" w:hAnsi="Times New Roman" w:cs="Times New Roman"/>
          <w:color w:val="FF0000"/>
          <w:sz w:val="26"/>
          <w:szCs w:val="26"/>
        </w:rPr>
      </w:pPr>
    </w:p>
    <w:p w:rsidR="00315E40" w:rsidRDefault="00315E40" w:rsidP="00251EEE">
      <w:pPr>
        <w:spacing w:line="480" w:lineRule="auto"/>
        <w:jc w:val="both"/>
        <w:rPr>
          <w:rFonts w:ascii="Times New Roman" w:hAnsi="Times New Roman" w:cs="Times New Roman"/>
          <w:color w:val="FF0000"/>
          <w:sz w:val="26"/>
          <w:szCs w:val="26"/>
        </w:rPr>
      </w:pPr>
    </w:p>
    <w:p w:rsidR="00315E40" w:rsidRPr="00B23EB5" w:rsidRDefault="00315E40" w:rsidP="00251EEE">
      <w:pPr>
        <w:spacing w:line="480" w:lineRule="auto"/>
        <w:jc w:val="both"/>
        <w:rPr>
          <w:rFonts w:ascii="Times New Roman" w:hAnsi="Times New Roman" w:cs="Times New Roman"/>
          <w:color w:val="FF0000"/>
          <w:sz w:val="26"/>
          <w:szCs w:val="26"/>
        </w:rPr>
      </w:pP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lastRenderedPageBreak/>
        <w:t xml:space="preserve">SECTION A: PERSONAL INFORMATION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INSTRUCTION</w:t>
      </w:r>
      <w:r w:rsidRPr="00B23EB5">
        <w:rPr>
          <w:rFonts w:ascii="Times New Roman" w:hAnsi="Times New Roman" w:cs="Times New Roman"/>
          <w:sz w:val="26"/>
          <w:szCs w:val="26"/>
        </w:rPr>
        <w:t>: Kindly fill by ticking (</w:t>
      </w:r>
      <w:r w:rsidRPr="00B23EB5">
        <w:rPr>
          <w:rFonts w:ascii="Times New Roman" w:eastAsia="MS Mincho" w:hAnsi="Segoe UI Symbol" w:cs="Times New Roman"/>
          <w:sz w:val="26"/>
          <w:szCs w:val="26"/>
        </w:rPr>
        <w:t>✓</w:t>
      </w:r>
      <w:r w:rsidRPr="00B23EB5">
        <w:rPr>
          <w:rFonts w:ascii="Times New Roman" w:hAnsi="Times New Roman" w:cs="Times New Roman"/>
          <w:sz w:val="26"/>
          <w:szCs w:val="26"/>
        </w:rPr>
        <w:t>) in the appropriate column the one that best suits your responses.</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Please note that your responses will be treated as confidential. Thanks for your cooperation.</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Sex</w:t>
      </w:r>
      <w:r w:rsidRPr="00B23EB5">
        <w:rPr>
          <w:rFonts w:ascii="Times New Roman" w:hAnsi="Times New Roman" w:cs="Times New Roman"/>
          <w:sz w:val="26"/>
          <w:szCs w:val="26"/>
        </w:rPr>
        <w:tab/>
        <w:t>(a) Male (   )</w:t>
      </w:r>
      <w:r w:rsidRPr="00B23EB5">
        <w:rPr>
          <w:rFonts w:ascii="Times New Roman" w:hAnsi="Times New Roman" w:cs="Times New Roman"/>
          <w:sz w:val="26"/>
          <w:szCs w:val="26"/>
        </w:rPr>
        <w:tab/>
      </w:r>
      <w:r w:rsidRPr="00B23EB5">
        <w:rPr>
          <w:rFonts w:ascii="Times New Roman" w:hAnsi="Times New Roman" w:cs="Times New Roman"/>
          <w:sz w:val="26"/>
          <w:szCs w:val="26"/>
        </w:rPr>
        <w:tab/>
        <w:t>(b) Female (   )</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 xml:space="preserve">Marital Status </w:t>
      </w:r>
      <w:r w:rsidRPr="00B23EB5">
        <w:rPr>
          <w:rFonts w:ascii="Times New Roman" w:hAnsi="Times New Roman" w:cs="Times New Roman"/>
          <w:sz w:val="26"/>
          <w:szCs w:val="26"/>
        </w:rPr>
        <w:tab/>
        <w:t>(a) Single (   )   (b) Married (   )   (c) Divorce (   )</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Age</w:t>
      </w:r>
      <w:r w:rsidRPr="00B23EB5">
        <w:rPr>
          <w:rFonts w:ascii="Times New Roman" w:hAnsi="Times New Roman" w:cs="Times New Roman"/>
          <w:sz w:val="26"/>
          <w:szCs w:val="26"/>
        </w:rPr>
        <w:tab/>
        <w:t>(a) 10-15 years (    )    (b) 16-20 years (    )</w:t>
      </w:r>
      <w:r w:rsidRPr="00B23EB5">
        <w:rPr>
          <w:rFonts w:ascii="Times New Roman" w:hAnsi="Times New Roman" w:cs="Times New Roman"/>
          <w:sz w:val="26"/>
          <w:szCs w:val="26"/>
        </w:rPr>
        <w:tab/>
        <w:t xml:space="preserve">(c) 21-25 years (    )      </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Highest academic qualification</w:t>
      </w:r>
    </w:p>
    <w:p w:rsidR="00251EEE" w:rsidRPr="00B23EB5" w:rsidRDefault="00251EEE" w:rsidP="00251EEE">
      <w:pPr>
        <w:spacing w:before="240" w:line="480" w:lineRule="auto"/>
        <w:ind w:firstLine="360"/>
        <w:jc w:val="both"/>
        <w:rPr>
          <w:rFonts w:ascii="Times New Roman" w:hAnsi="Times New Roman" w:cs="Times New Roman"/>
          <w:b/>
          <w:bCs/>
          <w:sz w:val="26"/>
          <w:szCs w:val="26"/>
        </w:rPr>
      </w:pPr>
      <w:r w:rsidRPr="00B23EB5">
        <w:rPr>
          <w:rFonts w:ascii="Times New Roman" w:hAnsi="Times New Roman" w:cs="Times New Roman"/>
          <w:sz w:val="26"/>
          <w:szCs w:val="26"/>
        </w:rPr>
        <w:t xml:space="preserve">(a) N.C.E (    </w:t>
      </w:r>
      <w:proofErr w:type="gramStart"/>
      <w:r w:rsidRPr="00B23EB5">
        <w:rPr>
          <w:rFonts w:ascii="Times New Roman" w:hAnsi="Times New Roman" w:cs="Times New Roman"/>
          <w:sz w:val="26"/>
          <w:szCs w:val="26"/>
        </w:rPr>
        <w:t>)  (</w:t>
      </w:r>
      <w:proofErr w:type="gramEnd"/>
      <w:r w:rsidRPr="00B23EB5">
        <w:rPr>
          <w:rFonts w:ascii="Times New Roman" w:hAnsi="Times New Roman" w:cs="Times New Roman"/>
          <w:sz w:val="26"/>
          <w:szCs w:val="26"/>
        </w:rPr>
        <w:t>b) N.D (    )   (c) HND (    )   (d) B.sc (    )  (e) Master degree (    )</w:t>
      </w:r>
    </w:p>
    <w:p w:rsidR="00251EEE" w:rsidRPr="00B23EB5" w:rsidRDefault="00251EEE" w:rsidP="00251EEE">
      <w:pPr>
        <w:pStyle w:val="ListParagraph"/>
        <w:numPr>
          <w:ilvl w:val="0"/>
          <w:numId w:val="7"/>
        </w:numPr>
        <w:spacing w:before="240" w:line="480" w:lineRule="auto"/>
        <w:jc w:val="both"/>
        <w:rPr>
          <w:rFonts w:ascii="Times New Roman" w:hAnsi="Times New Roman" w:cs="Times New Roman"/>
          <w:b/>
          <w:bCs/>
          <w:sz w:val="26"/>
          <w:szCs w:val="26"/>
        </w:rPr>
      </w:pPr>
      <w:r w:rsidRPr="00B23EB5">
        <w:rPr>
          <w:rFonts w:ascii="Times New Roman" w:hAnsi="Times New Roman" w:cs="Times New Roman"/>
          <w:sz w:val="26"/>
          <w:szCs w:val="26"/>
        </w:rPr>
        <w:t>Teaching experience (in years).</w:t>
      </w:r>
    </w:p>
    <w:p w:rsidR="00251EEE" w:rsidRPr="00B23EB5" w:rsidRDefault="00251EEE" w:rsidP="00251EEE">
      <w:pPr>
        <w:spacing w:before="240" w:line="480" w:lineRule="auto"/>
        <w:ind w:firstLine="360"/>
        <w:jc w:val="both"/>
        <w:rPr>
          <w:rFonts w:ascii="Times New Roman" w:hAnsi="Times New Roman" w:cs="Times New Roman"/>
          <w:b/>
          <w:bCs/>
          <w:sz w:val="26"/>
          <w:szCs w:val="26"/>
        </w:rPr>
      </w:pPr>
      <w:proofErr w:type="gramStart"/>
      <w:r w:rsidRPr="00B23EB5">
        <w:rPr>
          <w:rFonts w:ascii="Times New Roman" w:hAnsi="Times New Roman" w:cs="Times New Roman"/>
          <w:sz w:val="26"/>
          <w:szCs w:val="26"/>
        </w:rPr>
        <w:t>( a</w:t>
      </w:r>
      <w:proofErr w:type="gramEnd"/>
      <w:r w:rsidRPr="00B23EB5">
        <w:rPr>
          <w:rFonts w:ascii="Times New Roman" w:hAnsi="Times New Roman" w:cs="Times New Roman"/>
          <w:sz w:val="26"/>
          <w:szCs w:val="26"/>
        </w:rPr>
        <w:t>)  0-5 years (   )  (b) 6-10 years (   )  (c) 11-15 years (   )  (d) 16-20 years (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b/>
          <w:sz w:val="26"/>
          <w:szCs w:val="26"/>
        </w:rPr>
        <w:t xml:space="preserve">SECTION B: </w:t>
      </w:r>
    </w:p>
    <w:p w:rsidR="00251EEE" w:rsidRPr="00B23EB5" w:rsidRDefault="00251EEE" w:rsidP="00251EEE">
      <w:pPr>
        <w:spacing w:line="480" w:lineRule="auto"/>
        <w:jc w:val="both"/>
        <w:rPr>
          <w:rFonts w:ascii="Times New Roman" w:hAnsi="Times New Roman" w:cs="Times New Roman"/>
          <w:sz w:val="26"/>
          <w:szCs w:val="26"/>
        </w:rPr>
      </w:pPr>
      <w:r w:rsidRPr="00B23EB5">
        <w:rPr>
          <w:rFonts w:ascii="Times New Roman" w:hAnsi="Times New Roman" w:cs="Times New Roman"/>
          <w:sz w:val="26"/>
          <w:szCs w:val="26"/>
        </w:rPr>
        <w:t>Kindly fill by ticking (</w:t>
      </w:r>
      <w:r w:rsidRPr="00B23EB5">
        <w:rPr>
          <w:rFonts w:ascii="Times New Roman" w:eastAsia="MS Mincho" w:hAnsi="Segoe UI Symbol" w:cs="Times New Roman"/>
          <w:sz w:val="26"/>
          <w:szCs w:val="26"/>
        </w:rPr>
        <w:t>✓</w:t>
      </w:r>
      <w:r w:rsidRPr="00B23EB5">
        <w:rPr>
          <w:rFonts w:ascii="Times New Roman" w:hAnsi="Times New Roman" w:cs="Times New Roman"/>
          <w:sz w:val="26"/>
          <w:szCs w:val="26"/>
        </w:rPr>
        <w:t>) in the appropriate column the one that best suits your responses.</w:t>
      </w:r>
    </w:p>
    <w:p w:rsidR="00251EEE" w:rsidRPr="00B23EB5" w:rsidRDefault="00251EEE" w:rsidP="00251EEE">
      <w:pPr>
        <w:spacing w:line="360" w:lineRule="auto"/>
        <w:jc w:val="both"/>
        <w:rPr>
          <w:rFonts w:ascii="Times New Roman" w:hAnsi="Times New Roman" w:cs="Times New Roman"/>
          <w:sz w:val="26"/>
          <w:szCs w:val="26"/>
        </w:rPr>
      </w:pPr>
      <w:r w:rsidRPr="00B23EB5">
        <w:rPr>
          <w:rFonts w:ascii="Times New Roman" w:hAnsi="Times New Roman" w:cs="Times New Roman"/>
          <w:sz w:val="26"/>
          <w:szCs w:val="26"/>
        </w:rPr>
        <w:t>SA=Strongly Agree, A=Agree, D=Disagree, SD=Strongly Disagree</w:t>
      </w:r>
    </w:p>
    <w:tbl>
      <w:tblPr>
        <w:tblStyle w:val="TableGrid"/>
        <w:tblW w:w="9451" w:type="dxa"/>
        <w:jc w:val="center"/>
        <w:tblLook w:val="04A0"/>
      </w:tblPr>
      <w:tblGrid>
        <w:gridCol w:w="621"/>
        <w:gridCol w:w="6924"/>
        <w:gridCol w:w="549"/>
        <w:gridCol w:w="404"/>
        <w:gridCol w:w="404"/>
        <w:gridCol w:w="549"/>
      </w:tblGrid>
      <w:tr w:rsidR="00251EEE" w:rsidRPr="00B23EB5" w:rsidTr="00251EEE">
        <w:trPr>
          <w:trHeight w:val="201"/>
          <w:jc w:val="center"/>
        </w:trPr>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lastRenderedPageBreak/>
              <w:t>S/N</w:t>
            </w:r>
          </w:p>
        </w:tc>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Items on Academic Performance</w:t>
            </w:r>
          </w:p>
        </w:tc>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SA</w:t>
            </w:r>
          </w:p>
        </w:tc>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A</w:t>
            </w:r>
          </w:p>
        </w:tc>
        <w:tc>
          <w:tcPr>
            <w:tcW w:w="0" w:type="auto"/>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D</w:t>
            </w:r>
          </w:p>
        </w:tc>
        <w:tc>
          <w:tcPr>
            <w:tcW w:w="482" w:type="dxa"/>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SD</w:t>
            </w: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 xml:space="preserve">My school provides a </w:t>
            </w:r>
            <w:proofErr w:type="gramStart"/>
            <w:r w:rsidRPr="00B23EB5">
              <w:rPr>
                <w:rFonts w:ascii="Times New Roman" w:eastAsia="Times New Roman" w:hAnsi="Times New Roman" w:cs="Times New Roman"/>
                <w:sz w:val="26"/>
                <w:szCs w:val="26"/>
                <w:lang w:eastAsia="en-GB"/>
              </w:rPr>
              <w:t>conducive</w:t>
            </w:r>
            <w:proofErr w:type="gramEnd"/>
            <w:r w:rsidRPr="00B23EB5">
              <w:rPr>
                <w:rFonts w:ascii="Times New Roman" w:eastAsia="Times New Roman" w:hAnsi="Times New Roman" w:cs="Times New Roman"/>
                <w:sz w:val="26"/>
                <w:szCs w:val="26"/>
                <w:lang w:eastAsia="en-GB"/>
              </w:rPr>
              <w:t xml:space="preserve"> learning environment that supports academic success.</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receive adequate support from my teachers to improve my academic performance.</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05"/>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have access to enough instructional materials for my academic work.</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My parents/guardians regularly support and monitor my academic progress.</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05"/>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understand the subjects taught in class most of the time.</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am motivated to study and perform well in my academics.</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Peer influence positively contributes to my academic performance.</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The level of discipline in my school helps me stay focused on my studies.</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05"/>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Regular attendance in school improves my academic performance.</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416"/>
          <w:jc w:val="center"/>
        </w:trPr>
        <w:tc>
          <w:tcPr>
            <w:tcW w:w="0" w:type="auto"/>
          </w:tcPr>
          <w:p w:rsidR="00251EEE" w:rsidRPr="00B23EB5" w:rsidRDefault="00251EEE" w:rsidP="00251EEE">
            <w:pPr>
              <w:pStyle w:val="ListParagraph"/>
              <w:numPr>
                <w:ilvl w:val="0"/>
                <w:numId w:val="6"/>
              </w:numPr>
              <w:spacing w:after="160"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r w:rsidRPr="00B23EB5">
              <w:rPr>
                <w:rFonts w:ascii="Times New Roman" w:eastAsia="Times New Roman" w:hAnsi="Times New Roman" w:cs="Times New Roman"/>
                <w:sz w:val="26"/>
                <w:szCs w:val="26"/>
                <w:lang w:eastAsia="en-GB"/>
              </w:rPr>
              <w:t>I set academic goals for myself and work hard to achieve them.</w:t>
            </w: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0" w:type="auto"/>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c>
          <w:tcPr>
            <w:tcW w:w="482" w:type="dxa"/>
          </w:tcPr>
          <w:p w:rsidR="00251EEE" w:rsidRPr="00B23EB5" w:rsidRDefault="00251EEE" w:rsidP="00251EEE">
            <w:pPr>
              <w:spacing w:line="360" w:lineRule="auto"/>
              <w:jc w:val="both"/>
              <w:rPr>
                <w:rFonts w:ascii="Times New Roman" w:eastAsia="Times New Roman" w:hAnsi="Times New Roman" w:cs="Times New Roman"/>
                <w:sz w:val="26"/>
                <w:szCs w:val="26"/>
                <w:lang w:eastAsia="en-GB"/>
              </w:rPr>
            </w:pPr>
          </w:p>
        </w:tc>
      </w:tr>
      <w:tr w:rsidR="00251EEE" w:rsidRPr="00B23EB5" w:rsidTr="00251EEE">
        <w:trPr>
          <w:trHeight w:val="201"/>
          <w:jc w:val="center"/>
        </w:trPr>
        <w:tc>
          <w:tcPr>
            <w:tcW w:w="9451" w:type="dxa"/>
            <w:gridSpan w:val="6"/>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Items on Facilities Availability</w:t>
            </w: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My school has well-equipped classrooms that support effective learning.</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is a functional library in my school for reading and research purposes.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 xml:space="preserve">Science laboratories in my school are adequately equipped for </w:t>
            </w:r>
            <w:r w:rsidRPr="00B23EB5">
              <w:rPr>
                <w:sz w:val="26"/>
                <w:szCs w:val="26"/>
              </w:rPr>
              <w:lastRenderedPageBreak/>
              <w:t>experiments.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school has access to clean and safe drinking water.</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are enough chairs and desks available for all pupils in my class.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school environment is clean and well-maintained.</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My school has a playground or recreational area for physical activities.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toilet and sanitation facilities in my school are adequate and in good condition.</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is a steady supply of electricity that supports learning activities.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school provides digital learning tools such as computers or projectors.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201"/>
          <w:jc w:val="center"/>
        </w:trPr>
        <w:tc>
          <w:tcPr>
            <w:tcW w:w="9451" w:type="dxa"/>
            <w:gridSpan w:val="6"/>
          </w:tcPr>
          <w:p w:rsidR="00251EEE" w:rsidRPr="00B23EB5" w:rsidRDefault="00251EEE" w:rsidP="00251EEE">
            <w:pPr>
              <w:spacing w:line="360" w:lineRule="auto"/>
              <w:jc w:val="both"/>
              <w:rPr>
                <w:rFonts w:ascii="Times New Roman" w:hAnsi="Times New Roman" w:cs="Times New Roman"/>
                <w:b/>
                <w:sz w:val="26"/>
                <w:szCs w:val="26"/>
              </w:rPr>
            </w:pPr>
            <w:r w:rsidRPr="00B23EB5">
              <w:rPr>
                <w:rFonts w:ascii="Times New Roman" w:hAnsi="Times New Roman" w:cs="Times New Roman"/>
                <w:b/>
                <w:sz w:val="26"/>
                <w:szCs w:val="26"/>
              </w:rPr>
              <w:t>Items on Welfare Practices</w:t>
            </w: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Teachers in my school receive regular salary payments without delay.</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Pupils in my school are provided with access to first aid or basic health services.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 school supports pupils with feeding or meal programs.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are provisions for school uniforms or learning materials for needy pupils.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Teachers are given incentives or rewards for outstanding performance.</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 xml:space="preserve">My school provides </w:t>
            </w:r>
            <w:proofErr w:type="spellStart"/>
            <w:r w:rsidRPr="00B23EB5">
              <w:rPr>
                <w:sz w:val="26"/>
                <w:szCs w:val="26"/>
              </w:rPr>
              <w:t>counseling</w:t>
            </w:r>
            <w:proofErr w:type="spellEnd"/>
            <w:r w:rsidRPr="00B23EB5">
              <w:rPr>
                <w:sz w:val="26"/>
                <w:szCs w:val="26"/>
              </w:rPr>
              <w:t xml:space="preserve"> services for pupils with emotional or academic challenges.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Pupils are treated fairly and equally by school staff regardless of background.</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05"/>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My school takes safety and security of pupils seriously.</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There is provision for extracurricular activities to support pupil development.</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r w:rsidR="00251EEE" w:rsidRPr="00B23EB5" w:rsidTr="00251EEE">
        <w:trPr>
          <w:trHeight w:val="416"/>
          <w:jc w:val="center"/>
        </w:trPr>
        <w:tc>
          <w:tcPr>
            <w:tcW w:w="0" w:type="auto"/>
          </w:tcPr>
          <w:p w:rsidR="00251EEE" w:rsidRPr="00B23EB5" w:rsidRDefault="00251EEE" w:rsidP="00251EEE">
            <w:pPr>
              <w:pStyle w:val="NormalWeb"/>
              <w:numPr>
                <w:ilvl w:val="0"/>
                <w:numId w:val="6"/>
              </w:numPr>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r w:rsidRPr="00B23EB5">
              <w:rPr>
                <w:sz w:val="26"/>
                <w:szCs w:val="26"/>
              </w:rPr>
              <w:t>Parents and guardians are regularly involved in pupil welfare and school decisions.</w:t>
            </w: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0" w:type="auto"/>
          </w:tcPr>
          <w:p w:rsidR="00251EEE" w:rsidRPr="00B23EB5" w:rsidRDefault="00251EEE" w:rsidP="00251EEE">
            <w:pPr>
              <w:pStyle w:val="NormalWeb"/>
              <w:spacing w:before="0" w:beforeAutospacing="0" w:after="160" w:afterAutospacing="0" w:line="360" w:lineRule="auto"/>
              <w:jc w:val="both"/>
              <w:rPr>
                <w:sz w:val="26"/>
                <w:szCs w:val="26"/>
              </w:rPr>
            </w:pPr>
          </w:p>
        </w:tc>
        <w:tc>
          <w:tcPr>
            <w:tcW w:w="482" w:type="dxa"/>
          </w:tcPr>
          <w:p w:rsidR="00251EEE" w:rsidRPr="00B23EB5" w:rsidRDefault="00251EEE" w:rsidP="00251EEE">
            <w:pPr>
              <w:pStyle w:val="NormalWeb"/>
              <w:spacing w:before="0" w:beforeAutospacing="0" w:after="160" w:afterAutospacing="0" w:line="360" w:lineRule="auto"/>
              <w:jc w:val="both"/>
              <w:rPr>
                <w:sz w:val="26"/>
                <w:szCs w:val="26"/>
              </w:rPr>
            </w:pPr>
          </w:p>
        </w:tc>
      </w:tr>
    </w:tbl>
    <w:p w:rsidR="00251EEE" w:rsidRPr="00B23EB5" w:rsidRDefault="00251EEE" w:rsidP="00251EEE">
      <w:pPr>
        <w:spacing w:before="240" w:line="360" w:lineRule="auto"/>
        <w:jc w:val="both"/>
        <w:rPr>
          <w:rFonts w:ascii="Times New Roman" w:hAnsi="Times New Roman" w:cs="Times New Roman"/>
          <w:b/>
          <w:sz w:val="26"/>
          <w:szCs w:val="26"/>
        </w:rPr>
      </w:pPr>
    </w:p>
    <w:p w:rsidR="00251EEE" w:rsidRPr="00B23EB5" w:rsidRDefault="00251EEE" w:rsidP="00251EEE">
      <w:pPr>
        <w:spacing w:after="100" w:afterAutospacing="1" w:line="360" w:lineRule="auto"/>
        <w:contextualSpacing/>
        <w:jc w:val="both"/>
        <w:rPr>
          <w:rFonts w:ascii="Times New Roman" w:eastAsia="Times New Roman" w:hAnsi="Times New Roman" w:cs="Times New Roman"/>
          <w:b/>
          <w:sz w:val="26"/>
          <w:szCs w:val="26"/>
          <w:lang w:eastAsia="en-GB"/>
        </w:rPr>
      </w:pP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251EEE">
      <w:pPr>
        <w:spacing w:line="480" w:lineRule="auto"/>
        <w:ind w:firstLine="720"/>
        <w:jc w:val="both"/>
        <w:rPr>
          <w:rFonts w:ascii="Times New Roman" w:hAnsi="Times New Roman" w:cs="Times New Roman"/>
          <w:sz w:val="26"/>
          <w:szCs w:val="26"/>
        </w:rPr>
      </w:pPr>
    </w:p>
    <w:p w:rsidR="00251EEE" w:rsidRPr="00B23EB5" w:rsidRDefault="00251EEE" w:rsidP="00315E40">
      <w:pPr>
        <w:spacing w:line="480" w:lineRule="auto"/>
        <w:jc w:val="both"/>
        <w:rPr>
          <w:rFonts w:ascii="Times New Roman" w:hAnsi="Times New Roman" w:cs="Times New Roman"/>
          <w:sz w:val="26"/>
          <w:szCs w:val="26"/>
        </w:rPr>
      </w:pPr>
    </w:p>
    <w:sectPr w:rsidR="00251EEE" w:rsidRPr="00B23EB5" w:rsidSect="00315E40">
      <w:pgSz w:w="12240" w:h="15840"/>
      <w:pgMar w:top="1440" w:right="1627" w:bottom="1987" w:left="1440" w:header="720" w:footer="188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92E" w:rsidRDefault="0095092E" w:rsidP="002554D3">
      <w:pPr>
        <w:spacing w:after="0" w:line="240" w:lineRule="auto"/>
      </w:pPr>
      <w:r>
        <w:separator/>
      </w:r>
    </w:p>
  </w:endnote>
  <w:endnote w:type="continuationSeparator" w:id="0">
    <w:p w:rsidR="0095092E" w:rsidRDefault="0095092E" w:rsidP="00255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45483"/>
      <w:docPartObj>
        <w:docPartGallery w:val="Page Numbers (Bottom of Page)"/>
        <w:docPartUnique/>
      </w:docPartObj>
    </w:sdtPr>
    <w:sdtContent>
      <w:p w:rsidR="008F13BD" w:rsidRDefault="008F13BD">
        <w:pPr>
          <w:pStyle w:val="Footer"/>
          <w:jc w:val="center"/>
        </w:pPr>
        <w:fldSimple w:instr=" PAGE   \* MERGEFORMAT ">
          <w:r w:rsidR="00B24F6B">
            <w:rPr>
              <w:noProof/>
            </w:rPr>
            <w:t>i</w:t>
          </w:r>
        </w:fldSimple>
      </w:p>
    </w:sdtContent>
  </w:sdt>
  <w:p w:rsidR="008F13BD" w:rsidRDefault="008F1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92E" w:rsidRDefault="0095092E" w:rsidP="002554D3">
      <w:pPr>
        <w:spacing w:after="0" w:line="240" w:lineRule="auto"/>
      </w:pPr>
      <w:r>
        <w:separator/>
      </w:r>
    </w:p>
  </w:footnote>
  <w:footnote w:type="continuationSeparator" w:id="0">
    <w:p w:rsidR="0095092E" w:rsidRDefault="0095092E" w:rsidP="002554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4087"/>
    <w:multiLevelType w:val="multilevel"/>
    <w:tmpl w:val="D0608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start w:val="1"/>
      <w:numFmt w:val="decimal"/>
      <w:lvlText w:val="%3."/>
      <w:lvlJc w:val="left"/>
      <w:pPr>
        <w:ind w:left="450" w:hanging="360"/>
      </w:pPr>
      <w:rPr>
        <w:rFonts w:asciiTheme="minorHAnsi" w:eastAsiaTheme="minorHAnsi" w:hAnsiTheme="minorHAnsi" w:hint="default"/>
        <w:b w:val="0"/>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001D1"/>
    <w:multiLevelType w:val="hybridMultilevel"/>
    <w:tmpl w:val="DDBAD2F2"/>
    <w:lvl w:ilvl="0" w:tplc="070E04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A6D5D"/>
    <w:multiLevelType w:val="hybridMultilevel"/>
    <w:tmpl w:val="E30A8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AC41931"/>
    <w:multiLevelType w:val="hybridMultilevel"/>
    <w:tmpl w:val="400A2080"/>
    <w:lvl w:ilvl="0" w:tplc="728005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063FC"/>
    <w:multiLevelType w:val="hybridMultilevel"/>
    <w:tmpl w:val="FDEA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D6055"/>
    <w:multiLevelType w:val="hybridMultilevel"/>
    <w:tmpl w:val="BB06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709D7"/>
    <w:multiLevelType w:val="hybridMultilevel"/>
    <w:tmpl w:val="E45ACFB2"/>
    <w:lvl w:ilvl="0" w:tplc="BA7A7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1E00EF"/>
    <w:multiLevelType w:val="hybridMultilevel"/>
    <w:tmpl w:val="A162B29E"/>
    <w:lvl w:ilvl="0" w:tplc="CDEA38CC">
      <w:start w:val="1"/>
      <w:numFmt w:val="lowerRoman"/>
      <w:lvlText w:val="%1."/>
      <w:lvlJc w:val="left"/>
      <w:pPr>
        <w:tabs>
          <w:tab w:val="num" w:pos="1080"/>
        </w:tabs>
        <w:ind w:left="1080" w:hanging="720"/>
      </w:pPr>
      <w:rPr>
        <w:rFonts w:hint="default"/>
      </w:rPr>
    </w:lvl>
    <w:lvl w:ilvl="1" w:tplc="D4660E2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3A13B1"/>
    <w:multiLevelType w:val="multilevel"/>
    <w:tmpl w:val="29FE6824"/>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DAC4D0E"/>
    <w:multiLevelType w:val="hybridMultilevel"/>
    <w:tmpl w:val="F38492E8"/>
    <w:lvl w:ilvl="0" w:tplc="EAB85A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420044"/>
    <w:multiLevelType w:val="hybridMultilevel"/>
    <w:tmpl w:val="FCB8D8A0"/>
    <w:lvl w:ilvl="0" w:tplc="0E8EBCB6">
      <w:start w:val="1"/>
      <w:numFmt w:val="decimal"/>
      <w:lvlText w:val="%1."/>
      <w:lvlJc w:val="left"/>
      <w:pPr>
        <w:ind w:left="360" w:hanging="360"/>
      </w:pPr>
      <w:rPr>
        <w:rFonts w:ascii="Times New Roman" w:eastAsia="Calibri" w:hAnsi="Times New Roman" w:cs="Times New Roman"/>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4070FE6"/>
    <w:multiLevelType w:val="multilevel"/>
    <w:tmpl w:val="670C8F70"/>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0" w:hanging="360"/>
      </w:pPr>
      <w:rPr>
        <w:rFonts w:hint="default"/>
      </w:rPr>
    </w:lvl>
    <w:lvl w:ilvl="2">
      <w:start w:val="1"/>
      <w:numFmt w:val="lowerLetter"/>
      <w:lvlText w:val="%3."/>
      <w:lvlJc w:val="left"/>
      <w:pPr>
        <w:ind w:left="450" w:hanging="360"/>
      </w:pPr>
      <w:rPr>
        <w:rFonts w:hint="default"/>
      </w:rPr>
    </w:lvl>
    <w:lvl w:ilvl="3">
      <w:numFmt w:val="bullet"/>
      <w:lvlText w:val="-"/>
      <w:lvlJc w:val="left"/>
      <w:pPr>
        <w:ind w:left="360" w:hanging="360"/>
      </w:pPr>
      <w:rPr>
        <w:rFonts w:ascii="Times New Roman" w:eastAsia="Calibr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7F9124BC"/>
    <w:multiLevelType w:val="hybridMultilevel"/>
    <w:tmpl w:val="D0C8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1"/>
  </w:num>
  <w:num w:numId="5">
    <w:abstractNumId w:val="10"/>
  </w:num>
  <w:num w:numId="6">
    <w:abstractNumId w:val="2"/>
  </w:num>
  <w:num w:numId="7">
    <w:abstractNumId w:val="9"/>
  </w:num>
  <w:num w:numId="8">
    <w:abstractNumId w:val="0"/>
  </w:num>
  <w:num w:numId="9">
    <w:abstractNumId w:val="12"/>
  </w:num>
  <w:num w:numId="10">
    <w:abstractNumId w:val="8"/>
  </w:num>
  <w:num w:numId="11">
    <w:abstractNumId w:val="7"/>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51EEE"/>
    <w:rsid w:val="00004D50"/>
    <w:rsid w:val="000D65A7"/>
    <w:rsid w:val="00251EEE"/>
    <w:rsid w:val="002554D3"/>
    <w:rsid w:val="0027089B"/>
    <w:rsid w:val="002750C4"/>
    <w:rsid w:val="002D7574"/>
    <w:rsid w:val="002E0395"/>
    <w:rsid w:val="00315E40"/>
    <w:rsid w:val="003C5EB1"/>
    <w:rsid w:val="006F4B1E"/>
    <w:rsid w:val="006F59EB"/>
    <w:rsid w:val="00825C3A"/>
    <w:rsid w:val="008602AB"/>
    <w:rsid w:val="008F13BD"/>
    <w:rsid w:val="00936081"/>
    <w:rsid w:val="0095092E"/>
    <w:rsid w:val="009C112D"/>
    <w:rsid w:val="00A31C48"/>
    <w:rsid w:val="00AE13BE"/>
    <w:rsid w:val="00B24F6B"/>
    <w:rsid w:val="00B93839"/>
    <w:rsid w:val="00C2106F"/>
    <w:rsid w:val="00C50EF1"/>
    <w:rsid w:val="00CF2A1F"/>
    <w:rsid w:val="00D332EC"/>
    <w:rsid w:val="00EA7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style>
  <w:style w:type="paragraph" w:styleId="Heading4">
    <w:name w:val="heading 4"/>
    <w:basedOn w:val="Normal"/>
    <w:next w:val="Normal"/>
    <w:link w:val="Heading4Char"/>
    <w:uiPriority w:val="9"/>
    <w:unhideWhenUsed/>
    <w:qFormat/>
    <w:rsid w:val="00251E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1EE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51EEE"/>
    <w:pPr>
      <w:ind w:left="720"/>
      <w:contextualSpacing/>
    </w:pPr>
  </w:style>
  <w:style w:type="character" w:styleId="Strong">
    <w:name w:val="Strong"/>
    <w:basedOn w:val="DefaultParagraphFont"/>
    <w:uiPriority w:val="22"/>
    <w:qFormat/>
    <w:rsid w:val="00251EEE"/>
    <w:rPr>
      <w:b/>
      <w:bCs/>
    </w:rPr>
  </w:style>
  <w:style w:type="character" w:styleId="Emphasis">
    <w:name w:val="Emphasis"/>
    <w:basedOn w:val="DefaultParagraphFont"/>
    <w:uiPriority w:val="20"/>
    <w:qFormat/>
    <w:rsid w:val="00251EEE"/>
    <w:rPr>
      <w:i/>
      <w:iCs/>
    </w:rPr>
  </w:style>
  <w:style w:type="paragraph" w:styleId="NormalWeb">
    <w:name w:val="Normal (Web)"/>
    <w:basedOn w:val="Normal"/>
    <w:uiPriority w:val="99"/>
    <w:unhideWhenUsed/>
    <w:rsid w:val="00251E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251EE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rsid w:val="00251EEE"/>
  </w:style>
  <w:style w:type="character" w:customStyle="1" w:styleId="lsb">
    <w:name w:val="lsb"/>
    <w:basedOn w:val="DefaultParagraphFont"/>
    <w:rsid w:val="00251EEE"/>
  </w:style>
  <w:style w:type="character" w:customStyle="1" w:styleId="lse">
    <w:name w:val="lse"/>
    <w:basedOn w:val="DefaultParagraphFont"/>
    <w:rsid w:val="00251EEE"/>
  </w:style>
  <w:style w:type="paragraph" w:customStyle="1" w:styleId="Default">
    <w:name w:val="Default"/>
    <w:rsid w:val="00251E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51EEE"/>
    <w:pPr>
      <w:spacing w:after="0" w:line="240" w:lineRule="auto"/>
    </w:pPr>
  </w:style>
  <w:style w:type="character" w:customStyle="1" w:styleId="HeaderChar">
    <w:name w:val="Header Char"/>
    <w:basedOn w:val="DefaultParagraphFont"/>
    <w:link w:val="Header"/>
    <w:uiPriority w:val="99"/>
    <w:semiHidden/>
    <w:rsid w:val="00251EEE"/>
  </w:style>
  <w:style w:type="paragraph" w:styleId="Header">
    <w:name w:val="header"/>
    <w:basedOn w:val="Normal"/>
    <w:link w:val="HeaderChar"/>
    <w:uiPriority w:val="99"/>
    <w:semiHidden/>
    <w:unhideWhenUsed/>
    <w:rsid w:val="00251EEE"/>
    <w:pPr>
      <w:tabs>
        <w:tab w:val="center" w:pos="4680"/>
        <w:tab w:val="right" w:pos="9360"/>
      </w:tabs>
      <w:spacing w:after="0" w:line="240" w:lineRule="auto"/>
    </w:pPr>
  </w:style>
  <w:style w:type="paragraph" w:styleId="Footer">
    <w:name w:val="footer"/>
    <w:basedOn w:val="Normal"/>
    <w:link w:val="FooterChar"/>
    <w:uiPriority w:val="99"/>
    <w:unhideWhenUsed/>
    <w:rsid w:val="00251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EEE"/>
  </w:style>
  <w:style w:type="paragraph" w:styleId="BodyText">
    <w:name w:val="Body Text"/>
    <w:basedOn w:val="Normal"/>
    <w:link w:val="BodyTextChar"/>
    <w:rsid w:val="00251EEE"/>
    <w:pPr>
      <w:spacing w:after="0" w:line="480" w:lineRule="auto"/>
      <w:jc w:val="both"/>
    </w:pPr>
    <w:rPr>
      <w:rFonts w:ascii="Arial" w:eastAsia="Times New Roman" w:hAnsi="Arial" w:cs="Arial"/>
      <w:sz w:val="26"/>
      <w:szCs w:val="24"/>
    </w:rPr>
  </w:style>
  <w:style w:type="character" w:customStyle="1" w:styleId="BodyTextChar">
    <w:name w:val="Body Text Char"/>
    <w:basedOn w:val="DefaultParagraphFont"/>
    <w:link w:val="BodyText"/>
    <w:rsid w:val="00251EEE"/>
    <w:rPr>
      <w:rFonts w:ascii="Arial" w:eastAsia="Times New Roman" w:hAnsi="Arial" w:cs="Arial"/>
      <w:sz w:val="26"/>
      <w:szCs w:val="24"/>
    </w:rPr>
  </w:style>
  <w:style w:type="paragraph" w:styleId="BodyTextIndent">
    <w:name w:val="Body Text Indent"/>
    <w:basedOn w:val="Normal"/>
    <w:link w:val="BodyTextIndentChar"/>
    <w:uiPriority w:val="99"/>
    <w:semiHidden/>
    <w:unhideWhenUsed/>
    <w:rsid w:val="00251EEE"/>
    <w:pPr>
      <w:spacing w:after="120"/>
      <w:ind w:left="283"/>
    </w:pPr>
    <w:rPr>
      <w:rFonts w:ascii="Calibri" w:eastAsia="Calibri" w:hAnsi="Calibri" w:cs="SimSun"/>
      <w:lang w:val="en-GB"/>
    </w:rPr>
  </w:style>
  <w:style w:type="character" w:customStyle="1" w:styleId="BodyTextIndentChar">
    <w:name w:val="Body Text Indent Char"/>
    <w:basedOn w:val="DefaultParagraphFont"/>
    <w:link w:val="BodyTextIndent"/>
    <w:uiPriority w:val="99"/>
    <w:semiHidden/>
    <w:rsid w:val="00251EEE"/>
    <w:rPr>
      <w:rFonts w:ascii="Calibri" w:eastAsia="Calibri" w:hAnsi="Calibri" w:cs="SimSun"/>
      <w:lang w:val="en-GB"/>
    </w:rPr>
  </w:style>
  <w:style w:type="paragraph" w:styleId="FootnoteText">
    <w:name w:val="footnote text"/>
    <w:basedOn w:val="Normal"/>
    <w:link w:val="FootnoteTextChar"/>
    <w:uiPriority w:val="99"/>
    <w:semiHidden/>
    <w:unhideWhenUsed/>
    <w:rsid w:val="00251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EE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72</Pages>
  <Words>13545</Words>
  <Characters>77212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5</cp:revision>
  <cp:lastPrinted>2025-08-11T16:53:00Z</cp:lastPrinted>
  <dcterms:created xsi:type="dcterms:W3CDTF">2025-07-14T16:37:00Z</dcterms:created>
  <dcterms:modified xsi:type="dcterms:W3CDTF">2025-08-25T13:30:00Z</dcterms:modified>
</cp:coreProperties>
</file>