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377" w:rsidRDefault="00751377" w:rsidP="00751377">
      <w:pPr>
        <w:rPr>
          <w:rStyle w:val="Strong"/>
          <w:rFonts w:ascii="Times New Roman" w:hAnsi="Times New Roman" w:cs="Times New Roman"/>
          <w:sz w:val="24"/>
          <w:szCs w:val="24"/>
        </w:rPr>
      </w:pPr>
    </w:p>
    <w:p w:rsidR="00751377" w:rsidRPr="00322F56" w:rsidRDefault="00751377" w:rsidP="00751377">
      <w:pPr>
        <w:spacing w:before="100" w:beforeAutospacing="1" w:after="100" w:afterAutospacing="1" w:line="240" w:lineRule="auto"/>
        <w:jc w:val="center"/>
        <w:rPr>
          <w:rFonts w:ascii="Times New Roman" w:eastAsia="Times New Roman" w:hAnsi="Times New Roman" w:cs="Times New Roman"/>
          <w:sz w:val="24"/>
          <w:szCs w:val="24"/>
        </w:rPr>
      </w:pPr>
      <w:r w:rsidRPr="00322F56">
        <w:rPr>
          <w:rFonts w:ascii="Times New Roman" w:eastAsia="Times New Roman" w:hAnsi="Times New Roman" w:cs="Times New Roman"/>
          <w:b/>
          <w:bCs/>
          <w:sz w:val="24"/>
          <w:szCs w:val="24"/>
        </w:rPr>
        <w:t>THE RELATIONSHIP BETWEEN SCHOOL FACILITIES AND STUDENTS’ PERFORMANCE IN PUBLIC SECONDARY SCHOOLS IN ILORIN WEST LGA</w:t>
      </w:r>
      <w:r>
        <w:rPr>
          <w:rFonts w:ascii="Times New Roman" w:eastAsia="Times New Roman" w:hAnsi="Times New Roman" w:cs="Times New Roman"/>
          <w:sz w:val="24"/>
          <w:szCs w:val="24"/>
        </w:rPr>
        <w:t>,KW</w:t>
      </w:r>
      <w:r w:rsidRPr="00322F56">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R</w:t>
      </w:r>
      <w:r w:rsidRPr="00322F56">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 xml:space="preserve"> ST</w:t>
      </w:r>
      <w:r w:rsidRPr="00322F56">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TE.</w:t>
      </w:r>
    </w:p>
    <w:p w:rsidR="00751377" w:rsidRDefault="00751377" w:rsidP="00751377">
      <w:pPr>
        <w:rPr>
          <w:rStyle w:val="Strong"/>
          <w:rFonts w:ascii="Times New Roman" w:hAnsi="Times New Roman" w:cs="Times New Roman"/>
          <w:sz w:val="24"/>
          <w:szCs w:val="24"/>
        </w:rPr>
      </w:pPr>
    </w:p>
    <w:p w:rsidR="00751377" w:rsidRDefault="00751377" w:rsidP="00751377">
      <w:pPr>
        <w:rPr>
          <w:rStyle w:val="Strong"/>
          <w:rFonts w:ascii="Times New Roman" w:hAnsi="Times New Roman" w:cs="Times New Roman"/>
          <w:sz w:val="24"/>
          <w:szCs w:val="24"/>
        </w:rPr>
      </w:pPr>
    </w:p>
    <w:p w:rsidR="00751377" w:rsidRDefault="00751377" w:rsidP="00751377">
      <w:pPr>
        <w:rPr>
          <w:rStyle w:val="Strong"/>
          <w:rFonts w:ascii="Times New Roman" w:hAnsi="Times New Roman" w:cs="Times New Roman"/>
          <w:sz w:val="24"/>
          <w:szCs w:val="24"/>
        </w:rPr>
      </w:pPr>
    </w:p>
    <w:p w:rsidR="00751377" w:rsidRDefault="00751377" w:rsidP="00751377">
      <w:pPr>
        <w:jc w:val="center"/>
        <w:rPr>
          <w:rStyle w:val="Strong"/>
          <w:rFonts w:ascii="Times New Roman" w:hAnsi="Times New Roman" w:cs="Times New Roman"/>
          <w:sz w:val="24"/>
          <w:szCs w:val="24"/>
        </w:rPr>
      </w:pPr>
      <w:r>
        <w:rPr>
          <w:rStyle w:val="Strong"/>
          <w:rFonts w:ascii="Times New Roman" w:hAnsi="Times New Roman" w:cs="Times New Roman"/>
          <w:sz w:val="24"/>
          <w:szCs w:val="24"/>
        </w:rPr>
        <w:t>BY</w:t>
      </w:r>
    </w:p>
    <w:p w:rsidR="00751377" w:rsidRDefault="00751377" w:rsidP="00751377">
      <w:pPr>
        <w:jc w:val="center"/>
        <w:rPr>
          <w:rStyle w:val="Strong"/>
          <w:rFonts w:ascii="Times New Roman" w:hAnsi="Times New Roman" w:cs="Times New Roman"/>
          <w:sz w:val="24"/>
          <w:szCs w:val="24"/>
        </w:rPr>
      </w:pPr>
    </w:p>
    <w:p w:rsidR="00751377" w:rsidRPr="005F6112" w:rsidRDefault="00751377" w:rsidP="00751377">
      <w:pPr>
        <w:jc w:val="center"/>
        <w:rPr>
          <w:rFonts w:ascii="Times New Roman" w:hAnsi="Times New Roman" w:cs="Times New Roman"/>
          <w:b/>
          <w:sz w:val="24"/>
          <w:szCs w:val="24"/>
        </w:rPr>
      </w:pPr>
      <w:r w:rsidRPr="005F6112">
        <w:rPr>
          <w:rFonts w:ascii="Times New Roman" w:hAnsi="Times New Roman" w:cs="Times New Roman"/>
          <w:b/>
          <w:sz w:val="24"/>
          <w:szCs w:val="24"/>
        </w:rPr>
        <w:t>AUDU, DEBORAH OLUWYEMISI</w:t>
      </w:r>
    </w:p>
    <w:p w:rsidR="00751377" w:rsidRPr="005F6112" w:rsidRDefault="00751377" w:rsidP="00751377">
      <w:pPr>
        <w:jc w:val="center"/>
        <w:rPr>
          <w:rStyle w:val="Strong"/>
          <w:rFonts w:ascii="Times New Roman" w:hAnsi="Times New Roman" w:cs="Times New Roman"/>
          <w:b w:val="0"/>
          <w:sz w:val="24"/>
          <w:szCs w:val="24"/>
        </w:rPr>
      </w:pPr>
      <w:r w:rsidRPr="005F6112">
        <w:rPr>
          <w:rFonts w:ascii="Times New Roman" w:hAnsi="Times New Roman" w:cs="Times New Roman"/>
          <w:b/>
          <w:sz w:val="24"/>
          <w:szCs w:val="24"/>
        </w:rPr>
        <w:t>KWCOED/IL/22/0197</w:t>
      </w:r>
    </w:p>
    <w:p w:rsidR="00751377" w:rsidRDefault="00751377" w:rsidP="00751377">
      <w:pPr>
        <w:rPr>
          <w:rStyle w:val="Strong"/>
          <w:rFonts w:ascii="Times New Roman" w:hAnsi="Times New Roman" w:cs="Times New Roman"/>
          <w:sz w:val="24"/>
          <w:szCs w:val="24"/>
        </w:rPr>
      </w:pPr>
    </w:p>
    <w:p w:rsidR="00751377" w:rsidRDefault="00751377" w:rsidP="00751377">
      <w:pPr>
        <w:rPr>
          <w:rStyle w:val="Strong"/>
          <w:rFonts w:ascii="Times New Roman" w:hAnsi="Times New Roman" w:cs="Times New Roman"/>
          <w:sz w:val="24"/>
          <w:szCs w:val="24"/>
        </w:rPr>
      </w:pPr>
    </w:p>
    <w:p w:rsidR="00751377" w:rsidRDefault="00751377" w:rsidP="00751377">
      <w:pPr>
        <w:rPr>
          <w:rStyle w:val="Strong"/>
          <w:rFonts w:ascii="Times New Roman" w:hAnsi="Times New Roman" w:cs="Times New Roman"/>
          <w:sz w:val="24"/>
          <w:szCs w:val="24"/>
        </w:rPr>
      </w:pPr>
    </w:p>
    <w:p w:rsidR="00751377" w:rsidRDefault="00751377" w:rsidP="00751377">
      <w:pPr>
        <w:rPr>
          <w:rStyle w:val="Strong"/>
          <w:rFonts w:ascii="Times New Roman" w:hAnsi="Times New Roman" w:cs="Times New Roman"/>
          <w:sz w:val="24"/>
          <w:szCs w:val="24"/>
        </w:rPr>
      </w:pPr>
    </w:p>
    <w:p w:rsidR="00751377" w:rsidRPr="00841A77" w:rsidRDefault="00751377" w:rsidP="00751377">
      <w:pPr>
        <w:rPr>
          <w:rFonts w:ascii="Times New Roman" w:hAnsi="Times New Roman" w:cs="Times New Roman"/>
          <w:sz w:val="24"/>
          <w:szCs w:val="24"/>
        </w:rPr>
      </w:pPr>
      <w:r w:rsidRPr="00841A77">
        <w:rPr>
          <w:rStyle w:val="Strong"/>
          <w:rFonts w:ascii="Times New Roman" w:hAnsi="Times New Roman" w:cs="Times New Roman"/>
          <w:sz w:val="24"/>
          <w:szCs w:val="24"/>
        </w:rPr>
        <w:t>A PROJECT REPORT SUBMITTE</w:t>
      </w:r>
      <w:r>
        <w:rPr>
          <w:rStyle w:val="Strong"/>
          <w:rFonts w:ascii="Times New Roman" w:hAnsi="Times New Roman" w:cs="Times New Roman"/>
          <w:sz w:val="24"/>
          <w:szCs w:val="24"/>
        </w:rPr>
        <w:t xml:space="preserve">D TO THE DEPARTMENT OF BUSINESS EDUCATION, KWARA STATE COLLEGE </w:t>
      </w:r>
      <w:r w:rsidRPr="00841A77">
        <w:rPr>
          <w:rStyle w:val="Strong"/>
          <w:rFonts w:ascii="Times New Roman" w:hAnsi="Times New Roman" w:cs="Times New Roman"/>
          <w:sz w:val="24"/>
          <w:szCs w:val="24"/>
        </w:rPr>
        <w:t xml:space="preserve">OF EDUCATION, </w:t>
      </w:r>
      <w:r>
        <w:rPr>
          <w:rStyle w:val="Strong"/>
          <w:rFonts w:ascii="Times New Roman" w:hAnsi="Times New Roman" w:cs="Times New Roman"/>
          <w:sz w:val="24"/>
          <w:szCs w:val="24"/>
        </w:rPr>
        <w:t xml:space="preserve">ILORIN, KWARA STATE </w:t>
      </w:r>
      <w:r w:rsidRPr="00841A77">
        <w:rPr>
          <w:rStyle w:val="Strong"/>
          <w:rFonts w:ascii="Times New Roman" w:hAnsi="Times New Roman" w:cs="Times New Roman"/>
          <w:sz w:val="24"/>
          <w:szCs w:val="24"/>
        </w:rPr>
        <w:t>IN PARTIAL FULFILMENT OF THE REQUIREMENT FOR THE</w:t>
      </w:r>
      <w:r>
        <w:rPr>
          <w:rStyle w:val="Strong"/>
          <w:rFonts w:ascii="Times New Roman" w:hAnsi="Times New Roman" w:cs="Times New Roman"/>
          <w:sz w:val="24"/>
          <w:szCs w:val="24"/>
        </w:rPr>
        <w:t xml:space="preserve"> AWARD OF NATIONAL CERTIFICATE IN </w:t>
      </w:r>
      <w:r w:rsidRPr="00841A77">
        <w:rPr>
          <w:rStyle w:val="Strong"/>
          <w:rFonts w:ascii="Times New Roman" w:hAnsi="Times New Roman" w:cs="Times New Roman"/>
          <w:sz w:val="24"/>
          <w:szCs w:val="24"/>
        </w:rPr>
        <w:t xml:space="preserve">EDUCATION </w:t>
      </w:r>
      <w:r>
        <w:rPr>
          <w:rStyle w:val="Strong"/>
          <w:rFonts w:ascii="Times New Roman" w:hAnsi="Times New Roman" w:cs="Times New Roman"/>
          <w:sz w:val="24"/>
          <w:szCs w:val="24"/>
        </w:rPr>
        <w:t>(NCE)  IN BUSINESS</w:t>
      </w:r>
      <w:r w:rsidRPr="00841A77">
        <w:rPr>
          <w:rStyle w:val="Strong"/>
          <w:rFonts w:ascii="Times New Roman" w:hAnsi="Times New Roman" w:cs="Times New Roman"/>
          <w:sz w:val="24"/>
          <w:szCs w:val="24"/>
        </w:rPr>
        <w:t xml:space="preserve"> EDUCATION</w:t>
      </w:r>
      <w:r>
        <w:rPr>
          <w:rStyle w:val="Strong"/>
          <w:rFonts w:ascii="Times New Roman" w:hAnsi="Times New Roman" w:cs="Times New Roman"/>
          <w:sz w:val="24"/>
          <w:szCs w:val="24"/>
        </w:rPr>
        <w:t>.</w:t>
      </w:r>
    </w:p>
    <w:p w:rsidR="00751377" w:rsidRDefault="00751377" w:rsidP="00751377">
      <w:pPr>
        <w:ind w:left="720" w:hanging="720"/>
      </w:pPr>
    </w:p>
    <w:p w:rsidR="00751377" w:rsidRDefault="00751377" w:rsidP="00751377">
      <w:pPr>
        <w:jc w:val="right"/>
        <w:rPr>
          <w:b/>
        </w:rPr>
      </w:pPr>
      <w:r w:rsidRPr="000A26F5">
        <w:rPr>
          <w:b/>
        </w:rPr>
        <w:t>JULY 2025</w:t>
      </w:r>
    </w:p>
    <w:p w:rsidR="00751377" w:rsidRDefault="00751377" w:rsidP="00751377">
      <w:pPr>
        <w:autoSpaceDE w:val="0"/>
        <w:autoSpaceDN w:val="0"/>
        <w:adjustRightInd w:val="0"/>
        <w:spacing w:after="0" w:line="240" w:lineRule="auto"/>
        <w:jc w:val="center"/>
        <w:rPr>
          <w:rFonts w:ascii="Times New Roman" w:hAnsi="Times New Roman" w:cs="Times New Roman"/>
          <w:b/>
          <w:bCs/>
          <w:sz w:val="24"/>
          <w:szCs w:val="24"/>
        </w:rPr>
      </w:pPr>
    </w:p>
    <w:p w:rsidR="00751377" w:rsidRDefault="00751377" w:rsidP="00751377">
      <w:pPr>
        <w:autoSpaceDE w:val="0"/>
        <w:autoSpaceDN w:val="0"/>
        <w:adjustRightInd w:val="0"/>
        <w:spacing w:after="0" w:line="240" w:lineRule="auto"/>
        <w:jc w:val="center"/>
        <w:rPr>
          <w:rFonts w:ascii="Times New Roman" w:hAnsi="Times New Roman" w:cs="Times New Roman"/>
          <w:b/>
          <w:bCs/>
          <w:sz w:val="24"/>
          <w:szCs w:val="24"/>
        </w:rPr>
      </w:pPr>
    </w:p>
    <w:p w:rsidR="00751377" w:rsidRDefault="00751377" w:rsidP="00751377">
      <w:pPr>
        <w:autoSpaceDE w:val="0"/>
        <w:autoSpaceDN w:val="0"/>
        <w:adjustRightInd w:val="0"/>
        <w:spacing w:after="0" w:line="240" w:lineRule="auto"/>
        <w:jc w:val="center"/>
        <w:rPr>
          <w:rFonts w:ascii="Times New Roman" w:hAnsi="Times New Roman" w:cs="Times New Roman"/>
          <w:b/>
          <w:bCs/>
          <w:sz w:val="24"/>
          <w:szCs w:val="24"/>
        </w:rPr>
      </w:pPr>
    </w:p>
    <w:p w:rsidR="00751377" w:rsidRDefault="00751377" w:rsidP="00751377">
      <w:pPr>
        <w:autoSpaceDE w:val="0"/>
        <w:autoSpaceDN w:val="0"/>
        <w:adjustRightInd w:val="0"/>
        <w:spacing w:after="0" w:line="240" w:lineRule="auto"/>
        <w:rPr>
          <w:rFonts w:ascii="Times New Roman" w:hAnsi="Times New Roman" w:cs="Times New Roman"/>
          <w:b/>
          <w:bCs/>
          <w:sz w:val="24"/>
          <w:szCs w:val="24"/>
        </w:rPr>
      </w:pPr>
    </w:p>
    <w:p w:rsidR="00751377" w:rsidRDefault="00751377" w:rsidP="00751377">
      <w:pPr>
        <w:autoSpaceDE w:val="0"/>
        <w:autoSpaceDN w:val="0"/>
        <w:adjustRightInd w:val="0"/>
        <w:spacing w:after="0" w:line="240" w:lineRule="auto"/>
        <w:jc w:val="center"/>
        <w:rPr>
          <w:rFonts w:ascii="Times New Roman" w:hAnsi="Times New Roman" w:cs="Times New Roman"/>
          <w:b/>
          <w:bCs/>
          <w:sz w:val="24"/>
          <w:szCs w:val="24"/>
        </w:rPr>
      </w:pPr>
    </w:p>
    <w:p w:rsidR="00751377" w:rsidRDefault="00751377" w:rsidP="0075137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CERTIFICATION</w:t>
      </w:r>
    </w:p>
    <w:p w:rsidR="00751377" w:rsidRDefault="00751377" w:rsidP="00751377">
      <w:pPr>
        <w:autoSpaceDE w:val="0"/>
        <w:autoSpaceDN w:val="0"/>
        <w:adjustRightInd w:val="0"/>
        <w:spacing w:after="0" w:line="480" w:lineRule="auto"/>
        <w:jc w:val="both"/>
        <w:rPr>
          <w:rFonts w:ascii="Times New Roman" w:hAnsi="Times New Roman" w:cs="Times New Roman"/>
          <w:sz w:val="24"/>
          <w:szCs w:val="24"/>
        </w:rPr>
      </w:pPr>
      <w:r w:rsidRPr="00F51CBF">
        <w:rPr>
          <w:rFonts w:ascii="Times New Roman" w:hAnsi="Times New Roman" w:cs="Times New Roman"/>
          <w:bCs/>
          <w:sz w:val="24"/>
          <w:szCs w:val="24"/>
        </w:rPr>
        <w:t>We certify th</w:t>
      </w:r>
      <w:r w:rsidRPr="00F51CBF">
        <w:rPr>
          <w:rFonts w:ascii="Times New Roman" w:hAnsi="Times New Roman" w:cs="Times New Roman"/>
          <w:sz w:val="24"/>
          <w:szCs w:val="24"/>
        </w:rPr>
        <w:t>at</w:t>
      </w:r>
      <w:r>
        <w:rPr>
          <w:rFonts w:ascii="Times New Roman" w:hAnsi="Times New Roman" w:cs="Times New Roman"/>
          <w:sz w:val="24"/>
          <w:szCs w:val="24"/>
        </w:rPr>
        <w:t xml:space="preserve"> this project work was carried out by Audu, Deborah Oluwyemisi with matriculation number Kwcoed/IL/22/0197 of the department of Business Education, Kwara State College of Education, Ilorin in 2024/2025 Academic Session </w:t>
      </w:r>
    </w:p>
    <w:p w:rsidR="00751377" w:rsidRDefault="00751377" w:rsidP="00751377">
      <w:pPr>
        <w:autoSpaceDE w:val="0"/>
        <w:autoSpaceDN w:val="0"/>
        <w:adjustRightInd w:val="0"/>
        <w:spacing w:after="0" w:line="240" w:lineRule="auto"/>
        <w:rPr>
          <w:rFonts w:ascii="Times New Roman" w:hAnsi="Times New Roman" w:cs="Times New Roman"/>
          <w:b/>
          <w:bCs/>
          <w:sz w:val="24"/>
          <w:szCs w:val="24"/>
        </w:rPr>
      </w:pPr>
    </w:p>
    <w:p w:rsidR="00751377" w:rsidRDefault="00751377" w:rsidP="00751377">
      <w:pPr>
        <w:autoSpaceDE w:val="0"/>
        <w:autoSpaceDN w:val="0"/>
        <w:adjustRightInd w:val="0"/>
        <w:spacing w:after="0" w:line="240" w:lineRule="auto"/>
        <w:rPr>
          <w:rFonts w:ascii="Times New Roman" w:hAnsi="Times New Roman" w:cs="Times New Roman"/>
          <w:b/>
          <w:bCs/>
          <w:sz w:val="24"/>
          <w:szCs w:val="24"/>
        </w:rPr>
      </w:pPr>
    </w:p>
    <w:p w:rsidR="00751377" w:rsidRDefault="00751377" w:rsidP="00751377">
      <w:pPr>
        <w:autoSpaceDE w:val="0"/>
        <w:autoSpaceDN w:val="0"/>
        <w:adjustRightInd w:val="0"/>
        <w:spacing w:after="0" w:line="240" w:lineRule="auto"/>
        <w:rPr>
          <w:rFonts w:ascii="Times New Roman" w:hAnsi="Times New Roman" w:cs="Times New Roman"/>
          <w:b/>
          <w:bCs/>
          <w:sz w:val="24"/>
          <w:szCs w:val="24"/>
        </w:rPr>
      </w:pPr>
    </w:p>
    <w:p w:rsidR="00751377" w:rsidRDefault="00751377" w:rsidP="007513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                                 ..………………..</w:t>
      </w:r>
    </w:p>
    <w:p w:rsidR="00751377" w:rsidRDefault="00751377" w:rsidP="007513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Project Supervisor</w:t>
      </w:r>
      <w:r>
        <w:rPr>
          <w:rFonts w:ascii="Times New Roman" w:hAnsi="Times New Roman" w:cs="Times New Roman"/>
          <w:b/>
          <w:bCs/>
          <w:sz w:val="24"/>
          <w:szCs w:val="24"/>
        </w:rPr>
        <w:t xml:space="preserve">                                                                                                           </w:t>
      </w:r>
      <w:r>
        <w:rPr>
          <w:rFonts w:ascii="Times New Roman" w:hAnsi="Times New Roman" w:cs="Times New Roman"/>
          <w:sz w:val="24"/>
          <w:szCs w:val="24"/>
        </w:rPr>
        <w:t>Date</w:t>
      </w:r>
      <w:r>
        <w:rPr>
          <w:rFonts w:ascii="Times New Roman" w:hAnsi="Times New Roman" w:cs="Times New Roman"/>
          <w:b/>
          <w:bCs/>
          <w:sz w:val="24"/>
          <w:szCs w:val="24"/>
        </w:rPr>
        <w:t xml:space="preserve">                </w:t>
      </w:r>
    </w:p>
    <w:p w:rsidR="00751377" w:rsidRDefault="00751377" w:rsidP="00751377">
      <w:pPr>
        <w:autoSpaceDE w:val="0"/>
        <w:autoSpaceDN w:val="0"/>
        <w:adjustRightInd w:val="0"/>
        <w:spacing w:after="0" w:line="240" w:lineRule="auto"/>
        <w:rPr>
          <w:rFonts w:ascii="Times New Roman" w:hAnsi="Times New Roman" w:cs="Times New Roman"/>
          <w:sz w:val="24"/>
          <w:szCs w:val="24"/>
        </w:rPr>
      </w:pPr>
    </w:p>
    <w:p w:rsidR="00751377" w:rsidRDefault="00751377" w:rsidP="00751377">
      <w:pPr>
        <w:autoSpaceDE w:val="0"/>
        <w:autoSpaceDN w:val="0"/>
        <w:adjustRightInd w:val="0"/>
        <w:spacing w:after="0" w:line="240" w:lineRule="auto"/>
        <w:rPr>
          <w:rFonts w:ascii="Times New Roman" w:hAnsi="Times New Roman" w:cs="Times New Roman"/>
          <w:sz w:val="24"/>
          <w:szCs w:val="24"/>
        </w:rPr>
      </w:pPr>
    </w:p>
    <w:p w:rsidR="00751377" w:rsidRDefault="00751377" w:rsidP="007513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                                    ………………….</w:t>
      </w:r>
    </w:p>
    <w:p w:rsidR="00751377" w:rsidRDefault="00751377" w:rsidP="007513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Head of Department</w:t>
      </w:r>
      <w:r>
        <w:rPr>
          <w:rFonts w:ascii="Times New Roman" w:hAnsi="Times New Roman" w:cs="Times New Roman"/>
          <w:b/>
          <w:bCs/>
          <w:sz w:val="24"/>
          <w:szCs w:val="24"/>
        </w:rPr>
        <w:t xml:space="preserve">                                                                                                     </w:t>
      </w:r>
      <w:r>
        <w:rPr>
          <w:rFonts w:ascii="Times New Roman" w:hAnsi="Times New Roman" w:cs="Times New Roman"/>
          <w:sz w:val="24"/>
          <w:szCs w:val="24"/>
        </w:rPr>
        <w:t>Date</w:t>
      </w:r>
    </w:p>
    <w:p w:rsidR="00751377" w:rsidRDefault="00751377" w:rsidP="00751377">
      <w:pPr>
        <w:autoSpaceDE w:val="0"/>
        <w:autoSpaceDN w:val="0"/>
        <w:adjustRightInd w:val="0"/>
        <w:spacing w:after="0" w:line="240" w:lineRule="auto"/>
        <w:rPr>
          <w:rFonts w:ascii="Times New Roman" w:hAnsi="Times New Roman" w:cs="Times New Roman"/>
          <w:sz w:val="24"/>
          <w:szCs w:val="24"/>
        </w:rPr>
      </w:pPr>
    </w:p>
    <w:p w:rsidR="00751377" w:rsidRDefault="00751377" w:rsidP="00751377">
      <w:pPr>
        <w:autoSpaceDE w:val="0"/>
        <w:autoSpaceDN w:val="0"/>
        <w:adjustRightInd w:val="0"/>
        <w:spacing w:after="0" w:line="240" w:lineRule="auto"/>
        <w:rPr>
          <w:rFonts w:ascii="Times New Roman" w:hAnsi="Times New Roman" w:cs="Times New Roman"/>
          <w:sz w:val="24"/>
          <w:szCs w:val="24"/>
        </w:rPr>
      </w:pPr>
    </w:p>
    <w:p w:rsidR="00751377" w:rsidRDefault="00751377" w:rsidP="00751377">
      <w:pPr>
        <w:autoSpaceDE w:val="0"/>
        <w:autoSpaceDN w:val="0"/>
        <w:adjustRightInd w:val="0"/>
        <w:spacing w:after="0" w:line="240" w:lineRule="auto"/>
        <w:rPr>
          <w:rFonts w:ascii="Times New Roman" w:hAnsi="Times New Roman" w:cs="Times New Roman"/>
          <w:sz w:val="24"/>
          <w:szCs w:val="24"/>
        </w:rPr>
      </w:pPr>
    </w:p>
    <w:p w:rsidR="00751377" w:rsidRDefault="00751377" w:rsidP="007513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                                   …………………..</w:t>
      </w:r>
    </w:p>
    <w:p w:rsidR="00751377" w:rsidRDefault="00751377" w:rsidP="00751377">
      <w:pPr>
        <w:tabs>
          <w:tab w:val="left" w:pos="805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Project</w:t>
      </w:r>
      <w:r>
        <w:rPr>
          <w:rFonts w:ascii="Times New Roman" w:hAnsi="Times New Roman" w:cs="Times New Roman"/>
          <w:b/>
          <w:bCs/>
          <w:sz w:val="24"/>
          <w:szCs w:val="24"/>
        </w:rPr>
        <w:t xml:space="preserve"> C</w:t>
      </w:r>
      <w:r w:rsidRPr="00F51CBF">
        <w:rPr>
          <w:rFonts w:ascii="Times New Roman" w:hAnsi="Times New Roman" w:cs="Times New Roman"/>
          <w:bCs/>
          <w:sz w:val="24"/>
          <w:szCs w:val="24"/>
        </w:rPr>
        <w:t>oordinator</w:t>
      </w:r>
      <w:r>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  </w:t>
      </w:r>
      <w:r>
        <w:rPr>
          <w:rFonts w:ascii="Times New Roman" w:hAnsi="Times New Roman" w:cs="Times New Roman"/>
          <w:sz w:val="24"/>
          <w:szCs w:val="24"/>
        </w:rPr>
        <w:t>Date</w:t>
      </w:r>
    </w:p>
    <w:p w:rsidR="00751377" w:rsidRDefault="00751377" w:rsidP="00751377">
      <w:pPr>
        <w:autoSpaceDE w:val="0"/>
        <w:autoSpaceDN w:val="0"/>
        <w:adjustRightInd w:val="0"/>
        <w:spacing w:after="0" w:line="240" w:lineRule="auto"/>
        <w:rPr>
          <w:rFonts w:ascii="Times New Roman" w:hAnsi="Times New Roman" w:cs="Times New Roman"/>
          <w:sz w:val="24"/>
          <w:szCs w:val="24"/>
        </w:rPr>
      </w:pPr>
    </w:p>
    <w:p w:rsidR="00751377" w:rsidRDefault="00751377" w:rsidP="00751377">
      <w:pPr>
        <w:autoSpaceDE w:val="0"/>
        <w:autoSpaceDN w:val="0"/>
        <w:adjustRightInd w:val="0"/>
        <w:spacing w:after="0" w:line="240" w:lineRule="auto"/>
        <w:rPr>
          <w:rFonts w:ascii="Times New Roman" w:hAnsi="Times New Roman" w:cs="Times New Roman"/>
          <w:sz w:val="24"/>
          <w:szCs w:val="24"/>
        </w:rPr>
      </w:pPr>
    </w:p>
    <w:p w:rsidR="00751377" w:rsidRDefault="00751377" w:rsidP="00751377">
      <w:pPr>
        <w:autoSpaceDE w:val="0"/>
        <w:autoSpaceDN w:val="0"/>
        <w:adjustRightInd w:val="0"/>
        <w:spacing w:after="0" w:line="240" w:lineRule="auto"/>
        <w:rPr>
          <w:rFonts w:ascii="Times New Roman" w:hAnsi="Times New Roman" w:cs="Times New Roman"/>
          <w:sz w:val="24"/>
          <w:szCs w:val="24"/>
        </w:rPr>
      </w:pPr>
    </w:p>
    <w:p w:rsidR="00751377" w:rsidRDefault="00751377" w:rsidP="007513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                                    …………………..</w:t>
      </w:r>
    </w:p>
    <w:p w:rsidR="00751377" w:rsidRDefault="00751377" w:rsidP="00751377">
      <w:pPr>
        <w:tabs>
          <w:tab w:val="left" w:pos="8268"/>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F51CBF">
        <w:rPr>
          <w:rFonts w:ascii="Times New Roman" w:hAnsi="Times New Roman" w:cs="Times New Roman"/>
          <w:bCs/>
          <w:sz w:val="24"/>
          <w:szCs w:val="24"/>
        </w:rPr>
        <w:t>Externa</w:t>
      </w:r>
      <w:r>
        <w:rPr>
          <w:rFonts w:ascii="Times New Roman" w:hAnsi="Times New Roman" w:cs="Times New Roman"/>
          <w:bCs/>
          <w:sz w:val="24"/>
          <w:szCs w:val="24"/>
        </w:rPr>
        <w:t>l Ex</w:t>
      </w:r>
      <w:r w:rsidRPr="00F51CBF">
        <w:rPr>
          <w:rFonts w:ascii="Times New Roman" w:hAnsi="Times New Roman" w:cs="Times New Roman"/>
          <w:bCs/>
          <w:sz w:val="24"/>
          <w:szCs w:val="24"/>
        </w:rPr>
        <w:t>a</w:t>
      </w:r>
      <w:r>
        <w:rPr>
          <w:rFonts w:ascii="Times New Roman" w:hAnsi="Times New Roman" w:cs="Times New Roman"/>
          <w:bCs/>
          <w:sz w:val="24"/>
          <w:szCs w:val="24"/>
        </w:rPr>
        <w:t>miner</w:t>
      </w:r>
      <w:r>
        <w:rPr>
          <w:rFonts w:ascii="Times New Roman" w:hAnsi="Times New Roman" w:cs="Times New Roman"/>
          <w:sz w:val="24"/>
          <w:szCs w:val="24"/>
        </w:rPr>
        <w:t xml:space="preserve">                                                                                                        Date</w:t>
      </w:r>
    </w:p>
    <w:p w:rsidR="00751377" w:rsidRDefault="00751377" w:rsidP="007513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p>
    <w:p w:rsidR="00751377" w:rsidRDefault="00751377" w:rsidP="00751377">
      <w:pPr>
        <w:spacing w:before="100" w:beforeAutospacing="1" w:after="100" w:afterAutospacing="1" w:line="240" w:lineRule="auto"/>
        <w:jc w:val="center"/>
        <w:rPr>
          <w:rFonts w:ascii="Times New Roman" w:eastAsia="Times New Roman" w:hAnsi="Times New Roman" w:cs="Times New Roman"/>
          <w:b/>
          <w:bCs/>
          <w:sz w:val="24"/>
          <w:szCs w:val="24"/>
        </w:rPr>
      </w:pPr>
    </w:p>
    <w:p w:rsidR="00751377" w:rsidRDefault="00751377" w:rsidP="00751377">
      <w:pPr>
        <w:spacing w:before="100" w:beforeAutospacing="1" w:after="100" w:afterAutospacing="1" w:line="240" w:lineRule="auto"/>
        <w:jc w:val="center"/>
        <w:rPr>
          <w:rFonts w:ascii="Times New Roman" w:eastAsia="Times New Roman" w:hAnsi="Times New Roman" w:cs="Times New Roman"/>
          <w:b/>
          <w:bCs/>
          <w:sz w:val="24"/>
          <w:szCs w:val="24"/>
        </w:rPr>
      </w:pPr>
    </w:p>
    <w:p w:rsidR="00751377" w:rsidRDefault="00751377" w:rsidP="00751377">
      <w:pPr>
        <w:spacing w:line="480" w:lineRule="auto"/>
        <w:jc w:val="center"/>
        <w:rPr>
          <w:rFonts w:ascii="Times New Roman" w:hAnsi="Times New Roman" w:cs="Times New Roman"/>
          <w:b/>
          <w:sz w:val="24"/>
          <w:szCs w:val="24"/>
        </w:rPr>
      </w:pPr>
    </w:p>
    <w:p w:rsidR="00751377" w:rsidRDefault="00751377" w:rsidP="00751377">
      <w:pPr>
        <w:spacing w:line="480" w:lineRule="auto"/>
        <w:jc w:val="center"/>
        <w:rPr>
          <w:rFonts w:ascii="Times New Roman" w:hAnsi="Times New Roman" w:cs="Times New Roman"/>
          <w:b/>
          <w:sz w:val="24"/>
          <w:szCs w:val="24"/>
        </w:rPr>
      </w:pPr>
    </w:p>
    <w:p w:rsidR="00751377" w:rsidRDefault="00751377" w:rsidP="00751377">
      <w:pPr>
        <w:autoSpaceDE w:val="0"/>
        <w:autoSpaceDN w:val="0"/>
        <w:adjustRightInd w:val="0"/>
        <w:spacing w:after="0" w:line="240" w:lineRule="auto"/>
        <w:jc w:val="center"/>
        <w:rPr>
          <w:rFonts w:ascii="Times New Roman" w:hAnsi="Times New Roman" w:cs="Times New Roman"/>
          <w:b/>
          <w:bCs/>
          <w:sz w:val="24"/>
          <w:szCs w:val="24"/>
        </w:rPr>
      </w:pPr>
    </w:p>
    <w:p w:rsidR="00751377" w:rsidRDefault="00751377" w:rsidP="00751377">
      <w:pPr>
        <w:autoSpaceDE w:val="0"/>
        <w:autoSpaceDN w:val="0"/>
        <w:adjustRightInd w:val="0"/>
        <w:spacing w:after="0" w:line="240" w:lineRule="auto"/>
        <w:jc w:val="center"/>
        <w:rPr>
          <w:rFonts w:ascii="Times New Roman" w:hAnsi="Times New Roman" w:cs="Times New Roman"/>
          <w:b/>
          <w:bCs/>
          <w:sz w:val="24"/>
          <w:szCs w:val="24"/>
        </w:rPr>
      </w:pPr>
    </w:p>
    <w:p w:rsidR="00751377" w:rsidRDefault="00751377" w:rsidP="0075137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DEDICATION</w:t>
      </w:r>
    </w:p>
    <w:p w:rsidR="00751377" w:rsidRDefault="00751377" w:rsidP="007513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This entire work is dedicated to almighty God.</w:t>
      </w:r>
    </w:p>
    <w:p w:rsidR="00751377" w:rsidRDefault="00751377" w:rsidP="00751377">
      <w:pPr>
        <w:spacing w:line="480" w:lineRule="auto"/>
        <w:jc w:val="center"/>
        <w:rPr>
          <w:rFonts w:ascii="Times New Roman" w:hAnsi="Times New Roman" w:cs="Times New Roman"/>
          <w:b/>
          <w:sz w:val="24"/>
          <w:szCs w:val="24"/>
        </w:rPr>
      </w:pPr>
    </w:p>
    <w:p w:rsidR="00751377" w:rsidRDefault="00751377" w:rsidP="00751377">
      <w:pPr>
        <w:spacing w:line="480" w:lineRule="auto"/>
        <w:jc w:val="center"/>
        <w:rPr>
          <w:rFonts w:ascii="Times New Roman" w:hAnsi="Times New Roman" w:cs="Times New Roman"/>
          <w:b/>
          <w:sz w:val="24"/>
          <w:szCs w:val="24"/>
        </w:rPr>
      </w:pPr>
    </w:p>
    <w:p w:rsidR="00751377" w:rsidRDefault="00751377" w:rsidP="00751377">
      <w:pPr>
        <w:spacing w:line="480" w:lineRule="auto"/>
        <w:jc w:val="center"/>
        <w:rPr>
          <w:rFonts w:ascii="Times New Roman" w:hAnsi="Times New Roman" w:cs="Times New Roman"/>
          <w:b/>
          <w:sz w:val="24"/>
          <w:szCs w:val="24"/>
        </w:rPr>
      </w:pPr>
    </w:p>
    <w:p w:rsidR="00751377" w:rsidRDefault="00751377" w:rsidP="00751377">
      <w:pPr>
        <w:spacing w:line="480" w:lineRule="auto"/>
        <w:jc w:val="center"/>
        <w:rPr>
          <w:rFonts w:ascii="Times New Roman" w:hAnsi="Times New Roman" w:cs="Times New Roman"/>
          <w:b/>
          <w:sz w:val="24"/>
          <w:szCs w:val="24"/>
        </w:rPr>
      </w:pPr>
    </w:p>
    <w:p w:rsidR="00751377" w:rsidRDefault="00751377" w:rsidP="00751377">
      <w:pPr>
        <w:spacing w:line="480" w:lineRule="auto"/>
        <w:jc w:val="center"/>
        <w:rPr>
          <w:rFonts w:ascii="Times New Roman" w:hAnsi="Times New Roman" w:cs="Times New Roman"/>
          <w:b/>
          <w:sz w:val="24"/>
          <w:szCs w:val="24"/>
        </w:rPr>
      </w:pPr>
    </w:p>
    <w:p w:rsidR="00751377" w:rsidRDefault="00751377" w:rsidP="00751377">
      <w:pPr>
        <w:spacing w:line="480" w:lineRule="auto"/>
        <w:jc w:val="center"/>
        <w:rPr>
          <w:rFonts w:ascii="Times New Roman" w:hAnsi="Times New Roman" w:cs="Times New Roman"/>
          <w:b/>
          <w:sz w:val="24"/>
          <w:szCs w:val="24"/>
        </w:rPr>
      </w:pPr>
    </w:p>
    <w:p w:rsidR="00751377" w:rsidRDefault="00751377" w:rsidP="00751377">
      <w:pPr>
        <w:spacing w:line="480" w:lineRule="auto"/>
        <w:jc w:val="center"/>
        <w:rPr>
          <w:rFonts w:ascii="Times New Roman" w:hAnsi="Times New Roman" w:cs="Times New Roman"/>
          <w:b/>
          <w:sz w:val="24"/>
          <w:szCs w:val="24"/>
        </w:rPr>
      </w:pPr>
    </w:p>
    <w:p w:rsidR="00751377" w:rsidRDefault="00751377" w:rsidP="00751377">
      <w:pPr>
        <w:spacing w:line="480" w:lineRule="auto"/>
        <w:jc w:val="center"/>
        <w:rPr>
          <w:rFonts w:ascii="Times New Roman" w:hAnsi="Times New Roman" w:cs="Times New Roman"/>
          <w:b/>
          <w:sz w:val="24"/>
          <w:szCs w:val="24"/>
        </w:rPr>
      </w:pPr>
    </w:p>
    <w:p w:rsidR="00751377" w:rsidRDefault="00751377" w:rsidP="00751377">
      <w:pPr>
        <w:spacing w:line="480" w:lineRule="auto"/>
        <w:jc w:val="center"/>
        <w:rPr>
          <w:rFonts w:ascii="Times New Roman" w:hAnsi="Times New Roman" w:cs="Times New Roman"/>
          <w:b/>
          <w:sz w:val="24"/>
          <w:szCs w:val="24"/>
        </w:rPr>
      </w:pPr>
    </w:p>
    <w:p w:rsidR="00751377" w:rsidRDefault="00751377" w:rsidP="00751377">
      <w:pPr>
        <w:spacing w:line="480" w:lineRule="auto"/>
        <w:jc w:val="center"/>
        <w:rPr>
          <w:rFonts w:ascii="Times New Roman" w:hAnsi="Times New Roman" w:cs="Times New Roman"/>
          <w:b/>
          <w:sz w:val="24"/>
          <w:szCs w:val="24"/>
        </w:rPr>
      </w:pPr>
    </w:p>
    <w:p w:rsidR="00751377" w:rsidRDefault="00751377" w:rsidP="00751377">
      <w:pPr>
        <w:spacing w:line="480" w:lineRule="auto"/>
        <w:jc w:val="center"/>
        <w:rPr>
          <w:rFonts w:ascii="Times New Roman" w:hAnsi="Times New Roman" w:cs="Times New Roman"/>
          <w:b/>
          <w:sz w:val="24"/>
          <w:szCs w:val="24"/>
        </w:rPr>
      </w:pPr>
    </w:p>
    <w:p w:rsidR="00751377" w:rsidRDefault="00751377" w:rsidP="00751377">
      <w:pPr>
        <w:spacing w:line="480" w:lineRule="auto"/>
        <w:jc w:val="center"/>
        <w:rPr>
          <w:rFonts w:ascii="Times New Roman" w:hAnsi="Times New Roman" w:cs="Times New Roman"/>
          <w:b/>
          <w:sz w:val="24"/>
          <w:szCs w:val="24"/>
        </w:rPr>
      </w:pPr>
    </w:p>
    <w:p w:rsidR="00751377" w:rsidRDefault="00751377" w:rsidP="00751377">
      <w:pPr>
        <w:spacing w:line="480" w:lineRule="auto"/>
        <w:jc w:val="center"/>
        <w:rPr>
          <w:rFonts w:ascii="Times New Roman" w:hAnsi="Times New Roman" w:cs="Times New Roman"/>
          <w:b/>
          <w:sz w:val="24"/>
          <w:szCs w:val="24"/>
        </w:rPr>
      </w:pPr>
    </w:p>
    <w:p w:rsidR="00751377" w:rsidRPr="007A51ED" w:rsidRDefault="00751377" w:rsidP="00751377">
      <w:pPr>
        <w:spacing w:line="480" w:lineRule="auto"/>
        <w:jc w:val="center"/>
        <w:rPr>
          <w:rFonts w:ascii="Times New Roman" w:hAnsi="Times New Roman" w:cs="Times New Roman"/>
          <w:b/>
          <w:sz w:val="24"/>
          <w:szCs w:val="24"/>
        </w:rPr>
      </w:pPr>
      <w:r w:rsidRPr="007A51ED">
        <w:rPr>
          <w:rFonts w:ascii="Times New Roman" w:hAnsi="Times New Roman" w:cs="Times New Roman"/>
          <w:b/>
          <w:sz w:val="24"/>
          <w:szCs w:val="24"/>
        </w:rPr>
        <w:t>ACKNOWLEDGEMENT</w:t>
      </w:r>
    </w:p>
    <w:p w:rsidR="00751377" w:rsidRDefault="00751377" w:rsidP="00751377">
      <w:pPr>
        <w:spacing w:line="480" w:lineRule="auto"/>
        <w:jc w:val="both"/>
        <w:rPr>
          <w:rFonts w:ascii="Times New Roman" w:hAnsi="Times New Roman" w:cs="Times New Roman"/>
          <w:sz w:val="24"/>
          <w:szCs w:val="24"/>
        </w:rPr>
      </w:pPr>
      <w:r w:rsidRPr="007A51ED">
        <w:rPr>
          <w:rFonts w:ascii="Times New Roman" w:hAnsi="Times New Roman" w:cs="Times New Roman"/>
          <w:sz w:val="24"/>
          <w:szCs w:val="24"/>
        </w:rPr>
        <w:t>First and foremost, I would like to express my deepest gratitude to God for His grace and mercy over me, since the first day I entered the college.</w:t>
      </w:r>
    </w:p>
    <w:p w:rsidR="00751377" w:rsidRPr="007A51ED" w:rsidRDefault="00751377" w:rsidP="00751377">
      <w:pPr>
        <w:spacing w:line="480" w:lineRule="auto"/>
        <w:jc w:val="both"/>
        <w:rPr>
          <w:rFonts w:ascii="Times New Roman" w:hAnsi="Times New Roman" w:cs="Times New Roman"/>
          <w:sz w:val="24"/>
          <w:szCs w:val="24"/>
        </w:rPr>
      </w:pPr>
      <w:r w:rsidRPr="007A51ED">
        <w:rPr>
          <w:rFonts w:ascii="Times New Roman" w:hAnsi="Times New Roman" w:cs="Times New Roman"/>
          <w:sz w:val="24"/>
          <w:szCs w:val="24"/>
        </w:rPr>
        <w:t>To my wonderful supervisor, Mrs</w:t>
      </w:r>
      <w:r>
        <w:rPr>
          <w:rFonts w:ascii="Times New Roman" w:hAnsi="Times New Roman" w:cs="Times New Roman"/>
          <w:sz w:val="24"/>
          <w:szCs w:val="24"/>
        </w:rPr>
        <w:t xml:space="preserve">. </w:t>
      </w:r>
      <w:r w:rsidRPr="007A51ED">
        <w:rPr>
          <w:rFonts w:ascii="Times New Roman" w:hAnsi="Times New Roman" w:cs="Times New Roman"/>
          <w:sz w:val="24"/>
          <w:szCs w:val="24"/>
        </w:rPr>
        <w:t>Babatunde, K.A. I am thankful for her support in put</w:t>
      </w:r>
      <w:r>
        <w:rPr>
          <w:rFonts w:ascii="Times New Roman" w:hAnsi="Times New Roman" w:cs="Times New Roman"/>
          <w:sz w:val="24"/>
          <w:szCs w:val="24"/>
        </w:rPr>
        <w:t>ting me through with my project.</w:t>
      </w:r>
    </w:p>
    <w:p w:rsidR="00751377" w:rsidRPr="007A51ED" w:rsidRDefault="00751377" w:rsidP="00751377">
      <w:pPr>
        <w:spacing w:line="480" w:lineRule="auto"/>
        <w:jc w:val="both"/>
        <w:rPr>
          <w:rFonts w:ascii="Times New Roman" w:hAnsi="Times New Roman" w:cs="Times New Roman"/>
          <w:sz w:val="24"/>
          <w:szCs w:val="24"/>
        </w:rPr>
      </w:pPr>
      <w:r w:rsidRPr="007A51ED">
        <w:rPr>
          <w:rFonts w:ascii="Times New Roman" w:hAnsi="Times New Roman" w:cs="Times New Roman"/>
          <w:sz w:val="24"/>
          <w:szCs w:val="24"/>
        </w:rPr>
        <w:t>I would also like to express my gratitude to my parents Mr.  Audu</w:t>
      </w:r>
      <w:r>
        <w:rPr>
          <w:rFonts w:ascii="Times New Roman" w:hAnsi="Times New Roman" w:cs="Times New Roman"/>
          <w:sz w:val="24"/>
          <w:szCs w:val="24"/>
        </w:rPr>
        <w:t xml:space="preserve"> Taiye  A. and Mrs. </w:t>
      </w:r>
      <w:r w:rsidRPr="007A51ED">
        <w:rPr>
          <w:rFonts w:ascii="Times New Roman" w:hAnsi="Times New Roman" w:cs="Times New Roman"/>
          <w:sz w:val="24"/>
          <w:szCs w:val="24"/>
        </w:rPr>
        <w:t>Audu</w:t>
      </w:r>
      <w:r>
        <w:rPr>
          <w:rFonts w:ascii="Times New Roman" w:hAnsi="Times New Roman" w:cs="Times New Roman"/>
          <w:sz w:val="24"/>
          <w:szCs w:val="24"/>
        </w:rPr>
        <w:t xml:space="preserve"> </w:t>
      </w:r>
      <w:r w:rsidRPr="007A51ED">
        <w:rPr>
          <w:rFonts w:ascii="Times New Roman" w:hAnsi="Times New Roman" w:cs="Times New Roman"/>
          <w:sz w:val="24"/>
          <w:szCs w:val="24"/>
        </w:rPr>
        <w:t>Taiye, T. and to my family Mrs</w:t>
      </w:r>
      <w:r>
        <w:rPr>
          <w:rFonts w:ascii="Times New Roman" w:hAnsi="Times New Roman" w:cs="Times New Roman"/>
          <w:sz w:val="24"/>
          <w:szCs w:val="24"/>
        </w:rPr>
        <w:t xml:space="preserve">. </w:t>
      </w:r>
      <w:r w:rsidRPr="007A51ED">
        <w:rPr>
          <w:rFonts w:ascii="Times New Roman" w:hAnsi="Times New Roman" w:cs="Times New Roman"/>
          <w:sz w:val="24"/>
          <w:szCs w:val="24"/>
        </w:rPr>
        <w:t>Ayanniyi V. Kehinde, Mrs</w:t>
      </w:r>
      <w:r>
        <w:rPr>
          <w:rFonts w:ascii="Times New Roman" w:hAnsi="Times New Roman" w:cs="Times New Roman"/>
          <w:sz w:val="24"/>
          <w:szCs w:val="24"/>
        </w:rPr>
        <w:t>.</w:t>
      </w:r>
      <w:r w:rsidRPr="007A51ED">
        <w:rPr>
          <w:rFonts w:ascii="Times New Roman" w:hAnsi="Times New Roman" w:cs="Times New Roman"/>
          <w:sz w:val="24"/>
          <w:szCs w:val="24"/>
        </w:rPr>
        <w:t xml:space="preserve"> Abraham Damilola, Sis Ayanniyi</w:t>
      </w:r>
      <w:r>
        <w:rPr>
          <w:rFonts w:ascii="Times New Roman" w:hAnsi="Times New Roman" w:cs="Times New Roman"/>
          <w:sz w:val="24"/>
          <w:szCs w:val="24"/>
        </w:rPr>
        <w:t xml:space="preserve"> </w:t>
      </w:r>
      <w:r w:rsidRPr="007A51ED">
        <w:rPr>
          <w:rFonts w:ascii="Times New Roman" w:hAnsi="Times New Roman" w:cs="Times New Roman"/>
          <w:sz w:val="24"/>
          <w:szCs w:val="24"/>
        </w:rPr>
        <w:t>Boluwatife, Bro Audu David, Bro Ayanniyi Samuel for their unwavering support and encouragement that take me through this challenging journey.</w:t>
      </w:r>
    </w:p>
    <w:p w:rsidR="00751377" w:rsidRPr="007A51ED" w:rsidRDefault="00751377" w:rsidP="00751377">
      <w:pPr>
        <w:spacing w:line="480" w:lineRule="auto"/>
        <w:jc w:val="both"/>
        <w:rPr>
          <w:rFonts w:ascii="Times New Roman" w:hAnsi="Times New Roman" w:cs="Times New Roman"/>
          <w:sz w:val="24"/>
          <w:szCs w:val="24"/>
        </w:rPr>
      </w:pPr>
      <w:r w:rsidRPr="007A51ED">
        <w:rPr>
          <w:rFonts w:ascii="Times New Roman" w:hAnsi="Times New Roman" w:cs="Times New Roman"/>
          <w:sz w:val="24"/>
          <w:szCs w:val="24"/>
        </w:rPr>
        <w:t>I also say a thank you to the entire staff of busin</w:t>
      </w:r>
      <w:r>
        <w:rPr>
          <w:rFonts w:ascii="Times New Roman" w:hAnsi="Times New Roman" w:cs="Times New Roman"/>
          <w:sz w:val="24"/>
          <w:szCs w:val="24"/>
        </w:rPr>
        <w:t xml:space="preserve">ess education. I appreciate all </w:t>
      </w:r>
      <w:r w:rsidRPr="007A51ED">
        <w:rPr>
          <w:rFonts w:ascii="Times New Roman" w:hAnsi="Times New Roman" w:cs="Times New Roman"/>
          <w:sz w:val="24"/>
          <w:szCs w:val="24"/>
        </w:rPr>
        <w:t>my classmate and my friends. I sincerely appreciate my best friend Ajibola</w:t>
      </w:r>
      <w:r>
        <w:rPr>
          <w:rFonts w:ascii="Times New Roman" w:hAnsi="Times New Roman" w:cs="Times New Roman"/>
          <w:sz w:val="24"/>
          <w:szCs w:val="24"/>
        </w:rPr>
        <w:t xml:space="preserve"> </w:t>
      </w:r>
      <w:r w:rsidRPr="007A51ED">
        <w:rPr>
          <w:rFonts w:ascii="Times New Roman" w:hAnsi="Times New Roman" w:cs="Times New Roman"/>
          <w:sz w:val="24"/>
          <w:szCs w:val="24"/>
        </w:rPr>
        <w:t>Oluwadamilola.</w:t>
      </w:r>
    </w:p>
    <w:p w:rsidR="00751377" w:rsidRPr="007A51ED" w:rsidRDefault="00751377" w:rsidP="00751377">
      <w:pPr>
        <w:spacing w:line="480" w:lineRule="auto"/>
        <w:jc w:val="both"/>
        <w:rPr>
          <w:rFonts w:ascii="Times New Roman" w:hAnsi="Times New Roman" w:cs="Times New Roman"/>
          <w:sz w:val="24"/>
          <w:szCs w:val="24"/>
        </w:rPr>
      </w:pPr>
      <w:r w:rsidRPr="007A51ED">
        <w:rPr>
          <w:rFonts w:ascii="Times New Roman" w:hAnsi="Times New Roman" w:cs="Times New Roman"/>
          <w:sz w:val="24"/>
          <w:szCs w:val="24"/>
        </w:rPr>
        <w:t>I appreciate everyone mentioned and those I did not mentioned.</w:t>
      </w:r>
    </w:p>
    <w:p w:rsidR="00751377" w:rsidRDefault="00751377" w:rsidP="00751377">
      <w:pPr>
        <w:spacing w:before="100" w:beforeAutospacing="1" w:after="100" w:afterAutospacing="1" w:line="240" w:lineRule="auto"/>
        <w:jc w:val="center"/>
        <w:rPr>
          <w:rFonts w:ascii="Times New Roman" w:eastAsia="Times New Roman" w:hAnsi="Times New Roman" w:cs="Times New Roman"/>
          <w:b/>
          <w:bCs/>
          <w:sz w:val="24"/>
          <w:szCs w:val="24"/>
        </w:rPr>
      </w:pPr>
    </w:p>
    <w:p w:rsidR="00751377" w:rsidRDefault="00751377" w:rsidP="00751377">
      <w:pPr>
        <w:spacing w:before="100" w:beforeAutospacing="1" w:after="100" w:afterAutospacing="1" w:line="240" w:lineRule="auto"/>
        <w:jc w:val="center"/>
        <w:rPr>
          <w:rFonts w:ascii="Times New Roman" w:eastAsia="Times New Roman" w:hAnsi="Times New Roman" w:cs="Times New Roman"/>
          <w:b/>
          <w:bCs/>
          <w:sz w:val="24"/>
          <w:szCs w:val="24"/>
        </w:rPr>
      </w:pPr>
    </w:p>
    <w:p w:rsidR="00751377" w:rsidRDefault="00751377" w:rsidP="00751377">
      <w:pPr>
        <w:spacing w:before="100" w:beforeAutospacing="1" w:after="100" w:afterAutospacing="1" w:line="240" w:lineRule="auto"/>
        <w:jc w:val="center"/>
        <w:rPr>
          <w:rFonts w:ascii="Times New Roman" w:eastAsia="Times New Roman" w:hAnsi="Times New Roman" w:cs="Times New Roman"/>
          <w:b/>
          <w:bCs/>
          <w:sz w:val="24"/>
          <w:szCs w:val="24"/>
        </w:rPr>
      </w:pPr>
    </w:p>
    <w:p w:rsidR="00751377" w:rsidRDefault="00751377" w:rsidP="00751377">
      <w:pPr>
        <w:spacing w:before="100" w:beforeAutospacing="1" w:after="100" w:afterAutospacing="1" w:line="240" w:lineRule="auto"/>
        <w:jc w:val="center"/>
        <w:rPr>
          <w:rFonts w:ascii="Times New Roman" w:eastAsia="Times New Roman" w:hAnsi="Times New Roman" w:cs="Times New Roman"/>
          <w:b/>
          <w:bCs/>
          <w:sz w:val="24"/>
          <w:szCs w:val="24"/>
        </w:rPr>
      </w:pPr>
    </w:p>
    <w:p w:rsidR="00751377" w:rsidRDefault="00751377" w:rsidP="00751377">
      <w:pPr>
        <w:spacing w:before="100" w:beforeAutospacing="1" w:after="100" w:afterAutospacing="1" w:line="240" w:lineRule="auto"/>
        <w:rPr>
          <w:rFonts w:ascii="Times New Roman" w:eastAsia="Times New Roman" w:hAnsi="Times New Roman" w:cs="Times New Roman"/>
          <w:b/>
          <w:bCs/>
          <w:sz w:val="24"/>
          <w:szCs w:val="24"/>
        </w:rPr>
      </w:pPr>
    </w:p>
    <w:p w:rsidR="00751377" w:rsidRPr="00F14021" w:rsidRDefault="00751377" w:rsidP="00751377">
      <w:pPr>
        <w:spacing w:before="100" w:beforeAutospacing="1" w:after="100" w:afterAutospacing="1" w:line="240" w:lineRule="auto"/>
        <w:jc w:val="center"/>
        <w:rPr>
          <w:rFonts w:ascii="Times New Roman" w:eastAsia="Times New Roman" w:hAnsi="Times New Roman" w:cs="Times New Roman"/>
          <w:sz w:val="24"/>
          <w:szCs w:val="24"/>
        </w:rPr>
      </w:pPr>
      <w:r w:rsidRPr="00F14021">
        <w:rPr>
          <w:rFonts w:ascii="Times New Roman" w:eastAsia="Times New Roman" w:hAnsi="Times New Roman" w:cs="Times New Roman"/>
          <w:b/>
          <w:bCs/>
          <w:sz w:val="24"/>
          <w:szCs w:val="24"/>
        </w:rPr>
        <w:t>Table of Contents</w:t>
      </w:r>
    </w:p>
    <w:p w:rsidR="00751377" w:rsidRPr="00F14021" w:rsidRDefault="00751377" w:rsidP="0075137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14021">
        <w:rPr>
          <w:rFonts w:ascii="Times New Roman" w:eastAsia="Times New Roman" w:hAnsi="Times New Roman" w:cs="Times New Roman"/>
          <w:b/>
          <w:bCs/>
          <w:sz w:val="24"/>
          <w:szCs w:val="24"/>
        </w:rPr>
        <w:t>Title Page</w:t>
      </w:r>
    </w:p>
    <w:p w:rsidR="00751377" w:rsidRPr="00F14021" w:rsidRDefault="00751377" w:rsidP="0075137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14021">
        <w:rPr>
          <w:rFonts w:ascii="Times New Roman" w:eastAsia="Times New Roman" w:hAnsi="Times New Roman" w:cs="Times New Roman"/>
          <w:b/>
          <w:bCs/>
          <w:sz w:val="24"/>
          <w:szCs w:val="24"/>
        </w:rPr>
        <w:t>Certification</w:t>
      </w:r>
    </w:p>
    <w:p w:rsidR="00751377" w:rsidRPr="001F3636" w:rsidRDefault="00751377" w:rsidP="0075137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14021">
        <w:rPr>
          <w:rFonts w:ascii="Times New Roman" w:eastAsia="Times New Roman" w:hAnsi="Times New Roman" w:cs="Times New Roman"/>
          <w:b/>
          <w:bCs/>
          <w:sz w:val="24"/>
          <w:szCs w:val="24"/>
        </w:rPr>
        <w:t>Dedication</w:t>
      </w:r>
    </w:p>
    <w:p w:rsidR="00751377" w:rsidRPr="001F3636" w:rsidRDefault="00751377" w:rsidP="0075137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14021">
        <w:rPr>
          <w:rFonts w:ascii="Times New Roman" w:eastAsia="Times New Roman" w:hAnsi="Times New Roman" w:cs="Times New Roman"/>
          <w:b/>
          <w:bCs/>
          <w:sz w:val="24"/>
          <w:szCs w:val="24"/>
        </w:rPr>
        <w:t>Acknowledgments</w:t>
      </w:r>
    </w:p>
    <w:p w:rsidR="00751377" w:rsidRPr="001F3636" w:rsidRDefault="00751377" w:rsidP="00751377">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F3636">
        <w:rPr>
          <w:rFonts w:ascii="Times New Roman" w:eastAsia="Times New Roman" w:hAnsi="Times New Roman" w:cs="Times New Roman"/>
          <w:b/>
          <w:bCs/>
          <w:sz w:val="24"/>
          <w:szCs w:val="24"/>
        </w:rPr>
        <w:t>Table of Contents</w:t>
      </w:r>
    </w:p>
    <w:p w:rsidR="00751377" w:rsidRPr="001F3636" w:rsidRDefault="00751377" w:rsidP="0075137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F3636">
        <w:rPr>
          <w:rFonts w:ascii="Times New Roman" w:eastAsia="Times New Roman" w:hAnsi="Times New Roman" w:cs="Times New Roman"/>
          <w:b/>
          <w:bCs/>
          <w:sz w:val="24"/>
          <w:szCs w:val="24"/>
        </w:rPr>
        <w:t>Abstract</w:t>
      </w:r>
    </w:p>
    <w:p w:rsidR="00751377" w:rsidRDefault="00751377" w:rsidP="00751377">
      <w:pPr>
        <w:spacing w:before="100" w:beforeAutospacing="1" w:after="100" w:afterAutospacing="1" w:line="240" w:lineRule="auto"/>
        <w:rPr>
          <w:rFonts w:ascii="Times New Roman" w:eastAsia="Times New Roman" w:hAnsi="Times New Roman" w:cs="Times New Roman"/>
          <w:sz w:val="24"/>
          <w:szCs w:val="24"/>
        </w:rPr>
      </w:pPr>
      <w:r w:rsidRPr="00F14021">
        <w:rPr>
          <w:rFonts w:ascii="Times New Roman" w:eastAsia="Times New Roman" w:hAnsi="Times New Roman" w:cs="Times New Roman"/>
          <w:b/>
          <w:bCs/>
          <w:sz w:val="24"/>
          <w:szCs w:val="24"/>
        </w:rPr>
        <w:t>Chapter One: Introduction</w:t>
      </w:r>
      <w:r w:rsidRPr="00F14021">
        <w:rPr>
          <w:rFonts w:ascii="Times New Roman" w:eastAsia="Times New Roman" w:hAnsi="Times New Roman" w:cs="Times New Roman"/>
          <w:sz w:val="24"/>
          <w:szCs w:val="24"/>
        </w:rPr>
        <w:br/>
        <w:t>1.1 Background to the Study</w:t>
      </w:r>
      <w:r>
        <w:rPr>
          <w:rFonts w:ascii="Times New Roman" w:eastAsia="Times New Roman" w:hAnsi="Times New Roman" w:cs="Times New Roman"/>
          <w:sz w:val="24"/>
          <w:szCs w:val="24"/>
        </w:rPr>
        <w:t>………………………………………………………….1</w:t>
      </w:r>
      <w:r w:rsidRPr="00F14021">
        <w:rPr>
          <w:rFonts w:ascii="Times New Roman" w:eastAsia="Times New Roman" w:hAnsi="Times New Roman" w:cs="Times New Roman"/>
          <w:sz w:val="24"/>
          <w:szCs w:val="24"/>
        </w:rPr>
        <w:br/>
        <w:t>1.2 Statement of the Problem</w:t>
      </w:r>
      <w:r>
        <w:rPr>
          <w:rFonts w:ascii="Times New Roman" w:eastAsia="Times New Roman" w:hAnsi="Times New Roman" w:cs="Times New Roman"/>
          <w:sz w:val="24"/>
          <w:szCs w:val="24"/>
        </w:rPr>
        <w:t>………………………………………………………….2</w:t>
      </w:r>
      <w:r w:rsidRPr="00F14021">
        <w:rPr>
          <w:rFonts w:ascii="Times New Roman" w:eastAsia="Times New Roman" w:hAnsi="Times New Roman" w:cs="Times New Roman"/>
          <w:sz w:val="24"/>
          <w:szCs w:val="24"/>
        </w:rPr>
        <w:br/>
        <w:t>1.3 Objectives of the Study</w:t>
      </w:r>
      <w:r>
        <w:rPr>
          <w:rFonts w:ascii="Times New Roman" w:eastAsia="Times New Roman" w:hAnsi="Times New Roman" w:cs="Times New Roman"/>
          <w:sz w:val="24"/>
          <w:szCs w:val="24"/>
        </w:rPr>
        <w:t>…………………………………………………………....3</w:t>
      </w:r>
      <w:r w:rsidRPr="00F14021">
        <w:rPr>
          <w:rFonts w:ascii="Times New Roman" w:eastAsia="Times New Roman" w:hAnsi="Times New Roman" w:cs="Times New Roman"/>
          <w:sz w:val="24"/>
          <w:szCs w:val="24"/>
        </w:rPr>
        <w:br/>
        <w:t>1.4 Research Questions</w:t>
      </w:r>
      <w:r>
        <w:rPr>
          <w:rFonts w:ascii="Times New Roman" w:eastAsia="Times New Roman" w:hAnsi="Times New Roman" w:cs="Times New Roman"/>
          <w:sz w:val="24"/>
          <w:szCs w:val="24"/>
        </w:rPr>
        <w:t>………………………………………………………………..4</w:t>
      </w:r>
      <w:r w:rsidRPr="00F14021">
        <w:rPr>
          <w:rFonts w:ascii="Times New Roman" w:eastAsia="Times New Roman" w:hAnsi="Times New Roman" w:cs="Times New Roman"/>
          <w:sz w:val="24"/>
          <w:szCs w:val="24"/>
        </w:rPr>
        <w:br/>
        <w:t>1.5 Research Hypotheses</w:t>
      </w:r>
      <w:r>
        <w:rPr>
          <w:rFonts w:ascii="Times New Roman" w:eastAsia="Times New Roman" w:hAnsi="Times New Roman" w:cs="Times New Roman"/>
          <w:sz w:val="24"/>
          <w:szCs w:val="24"/>
        </w:rPr>
        <w:t>………………………………………………………………4</w:t>
      </w:r>
      <w:r w:rsidRPr="00F14021">
        <w:rPr>
          <w:rFonts w:ascii="Times New Roman" w:eastAsia="Times New Roman" w:hAnsi="Times New Roman" w:cs="Times New Roman"/>
          <w:sz w:val="24"/>
          <w:szCs w:val="24"/>
        </w:rPr>
        <w:br/>
        <w:t>1.6 Sig</w:t>
      </w:r>
      <w:r>
        <w:rPr>
          <w:rFonts w:ascii="Times New Roman" w:eastAsia="Times New Roman" w:hAnsi="Times New Roman" w:cs="Times New Roman"/>
          <w:sz w:val="24"/>
          <w:szCs w:val="24"/>
        </w:rPr>
        <w:t>nificance of the Study…………………………………………………………..5</w:t>
      </w:r>
      <w:r>
        <w:rPr>
          <w:rFonts w:ascii="Times New Roman" w:eastAsia="Times New Roman" w:hAnsi="Times New Roman" w:cs="Times New Roman"/>
          <w:sz w:val="24"/>
          <w:szCs w:val="24"/>
        </w:rPr>
        <w:br/>
        <w:t xml:space="preserve">1.7 </w:t>
      </w:r>
      <w:r w:rsidRPr="009A4C54">
        <w:rPr>
          <w:rFonts w:ascii="Times New Roman" w:eastAsia="Times New Roman" w:hAnsi="Times New Roman" w:cs="Times New Roman"/>
          <w:bCs/>
          <w:sz w:val="24"/>
          <w:szCs w:val="24"/>
        </w:rPr>
        <w:t>Delimitation</w:t>
      </w:r>
      <w:r w:rsidRPr="00F14021">
        <w:rPr>
          <w:rFonts w:ascii="Times New Roman" w:eastAsia="Times New Roman" w:hAnsi="Times New Roman" w:cs="Times New Roman"/>
          <w:sz w:val="24"/>
          <w:szCs w:val="24"/>
        </w:rPr>
        <w:t xml:space="preserve"> of the Study</w:t>
      </w:r>
      <w:r>
        <w:rPr>
          <w:rFonts w:ascii="Times New Roman" w:eastAsia="Times New Roman" w:hAnsi="Times New Roman" w:cs="Times New Roman"/>
          <w:sz w:val="24"/>
          <w:szCs w:val="24"/>
        </w:rPr>
        <w:t>…………………………………………………………..6</w:t>
      </w:r>
      <w:r w:rsidRPr="00F14021">
        <w:rPr>
          <w:rFonts w:ascii="Times New Roman" w:eastAsia="Times New Roman" w:hAnsi="Times New Roman" w:cs="Times New Roman"/>
          <w:sz w:val="24"/>
          <w:szCs w:val="24"/>
        </w:rPr>
        <w:br/>
        <w:t>1.8 Definition of Terms</w:t>
      </w:r>
      <w:r>
        <w:rPr>
          <w:rFonts w:ascii="Times New Roman" w:eastAsia="Times New Roman" w:hAnsi="Times New Roman" w:cs="Times New Roman"/>
          <w:sz w:val="24"/>
          <w:szCs w:val="24"/>
        </w:rPr>
        <w:t>………………………………………………………………...7</w:t>
      </w:r>
    </w:p>
    <w:p w:rsidR="00751377" w:rsidRPr="00DC2ADE" w:rsidRDefault="00751377" w:rsidP="00751377">
      <w:pPr>
        <w:spacing w:before="100" w:beforeAutospacing="1" w:after="100" w:afterAutospacing="1" w:line="240" w:lineRule="auto"/>
        <w:rPr>
          <w:rFonts w:ascii="Times New Roman" w:eastAsia="Times New Roman" w:hAnsi="Times New Roman" w:cs="Times New Roman"/>
          <w:b/>
          <w:bCs/>
          <w:sz w:val="24"/>
          <w:szCs w:val="24"/>
        </w:rPr>
      </w:pPr>
      <w:r w:rsidRPr="00DC2ADE">
        <w:rPr>
          <w:rFonts w:ascii="Times New Roman" w:eastAsia="Times New Roman" w:hAnsi="Times New Roman" w:cs="Times New Roman"/>
          <w:b/>
          <w:bCs/>
          <w:sz w:val="24"/>
          <w:szCs w:val="24"/>
        </w:rPr>
        <w:t>Chapter Two: Review of Related Literature</w:t>
      </w:r>
    </w:p>
    <w:p w:rsidR="00751377" w:rsidRPr="00065192" w:rsidRDefault="00751377" w:rsidP="00751377">
      <w:pPr>
        <w:pStyle w:val="ListParagraph"/>
        <w:numPr>
          <w:ilvl w:val="1"/>
          <w:numId w:val="21"/>
        </w:numPr>
        <w:spacing w:before="100" w:beforeAutospacing="1" w:after="100" w:afterAutospacing="1" w:line="240" w:lineRule="auto"/>
        <w:rPr>
          <w:rFonts w:ascii="Times New Roman" w:eastAsia="Times New Roman" w:hAnsi="Times New Roman" w:cs="Times New Roman"/>
          <w:b/>
          <w:bCs/>
          <w:sz w:val="24"/>
          <w:szCs w:val="24"/>
        </w:rPr>
      </w:pPr>
      <w:r w:rsidRPr="00065192">
        <w:rPr>
          <w:rFonts w:ascii="Times New Roman" w:eastAsia="Times New Roman" w:hAnsi="Times New Roman" w:cs="Times New Roman"/>
          <w:b/>
          <w:bCs/>
          <w:sz w:val="24"/>
          <w:szCs w:val="24"/>
        </w:rPr>
        <w:t>Conceptual Clarification</w:t>
      </w:r>
    </w:p>
    <w:p w:rsidR="00751377" w:rsidRPr="00DC2ADE" w:rsidRDefault="00751377" w:rsidP="00751377">
      <w:pPr>
        <w:pStyle w:val="NoSpacing"/>
      </w:pPr>
      <w:r>
        <w:t>2.1.1</w:t>
      </w:r>
      <w:r w:rsidRPr="00DC2ADE">
        <w:t>Definition and meaning of school facilities</w:t>
      </w:r>
      <w:r>
        <w:t>………………………………………………………………………..8</w:t>
      </w:r>
    </w:p>
    <w:p w:rsidR="00751377" w:rsidRPr="00DC2ADE" w:rsidRDefault="00751377" w:rsidP="0075137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r w:rsidRPr="00DC2ADE">
        <w:rPr>
          <w:rFonts w:ascii="Times New Roman" w:eastAsia="Times New Roman" w:hAnsi="Times New Roman" w:cs="Times New Roman"/>
          <w:sz w:val="24"/>
          <w:szCs w:val="24"/>
        </w:rPr>
        <w:t>Cate</w:t>
      </w:r>
      <w:r>
        <w:rPr>
          <w:rFonts w:ascii="Times New Roman" w:eastAsia="Times New Roman" w:hAnsi="Times New Roman" w:cs="Times New Roman"/>
          <w:sz w:val="24"/>
          <w:szCs w:val="24"/>
        </w:rPr>
        <w:t>gories of school facilities ……………………………………………………...8</w:t>
      </w:r>
    </w:p>
    <w:p w:rsidR="00751377" w:rsidRPr="007144F7" w:rsidRDefault="00751377" w:rsidP="00751377">
      <w:pPr>
        <w:pStyle w:val="ListParagraph"/>
        <w:numPr>
          <w:ilvl w:val="2"/>
          <w:numId w:val="22"/>
        </w:numPr>
        <w:spacing w:before="100" w:beforeAutospacing="1" w:after="100" w:afterAutospacing="1" w:line="240" w:lineRule="auto"/>
        <w:rPr>
          <w:rFonts w:ascii="Times New Roman" w:eastAsia="Times New Roman" w:hAnsi="Times New Roman" w:cs="Times New Roman"/>
          <w:sz w:val="24"/>
          <w:szCs w:val="24"/>
        </w:rPr>
      </w:pPr>
      <w:r w:rsidRPr="007144F7">
        <w:rPr>
          <w:rFonts w:ascii="Times New Roman" w:eastAsia="Times New Roman" w:hAnsi="Times New Roman" w:cs="Times New Roman"/>
          <w:sz w:val="24"/>
          <w:szCs w:val="24"/>
        </w:rPr>
        <w:t>Definition and dimensions of students' academic performance…………………14</w:t>
      </w:r>
    </w:p>
    <w:p w:rsidR="00751377" w:rsidRPr="00DC2ADE" w:rsidRDefault="00751377" w:rsidP="0075137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2.1.4 </w:t>
      </w:r>
      <w:r w:rsidRPr="00DC2ADE">
        <w:rPr>
          <w:rFonts w:ascii="Times New Roman" w:eastAsia="Times New Roman" w:hAnsi="Times New Roman" w:cs="Times New Roman"/>
          <w:sz w:val="24"/>
          <w:szCs w:val="24"/>
        </w:rPr>
        <w:t>Indicators of academic performance in secondary schools</w:t>
      </w:r>
      <w:r>
        <w:rPr>
          <w:rFonts w:ascii="Times New Roman" w:eastAsia="Times New Roman" w:hAnsi="Times New Roman" w:cs="Times New Roman"/>
          <w:sz w:val="24"/>
          <w:szCs w:val="24"/>
        </w:rPr>
        <w:t>………………………..15</w:t>
      </w:r>
    </w:p>
    <w:p w:rsidR="00751377" w:rsidRDefault="00751377" w:rsidP="0075137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2.2 </w:t>
      </w:r>
      <w:r w:rsidRPr="005930E0">
        <w:rPr>
          <w:rFonts w:ascii="Times New Roman" w:hAnsi="Times New Roman" w:cs="Times New Roman"/>
          <w:b/>
          <w:bCs/>
          <w:sz w:val="24"/>
          <w:szCs w:val="24"/>
        </w:rPr>
        <w:t>Overview of Physical Facilities in Public Secondary Schools</w:t>
      </w:r>
    </w:p>
    <w:p w:rsidR="00751377" w:rsidRPr="007144F7" w:rsidRDefault="00751377" w:rsidP="00751377">
      <w:pPr>
        <w:spacing w:after="0" w:line="480" w:lineRule="auto"/>
        <w:jc w:val="both"/>
        <w:rPr>
          <w:rFonts w:ascii="Times New Roman" w:hAnsi="Times New Roman" w:cs="Times New Roman"/>
          <w:bCs/>
          <w:sz w:val="24"/>
          <w:szCs w:val="24"/>
        </w:rPr>
      </w:pPr>
      <w:r w:rsidRPr="007144F7">
        <w:rPr>
          <w:rFonts w:ascii="Times New Roman" w:hAnsi="Times New Roman" w:cs="Times New Roman"/>
          <w:bCs/>
          <w:sz w:val="24"/>
          <w:szCs w:val="24"/>
        </w:rPr>
        <w:t>2.2.1 Sanitation and Infrastructure Challenges</w:t>
      </w:r>
      <w:r>
        <w:rPr>
          <w:rFonts w:ascii="Times New Roman" w:hAnsi="Times New Roman" w:cs="Times New Roman"/>
          <w:bCs/>
          <w:sz w:val="24"/>
          <w:szCs w:val="24"/>
        </w:rPr>
        <w:t>…………………………………………17</w:t>
      </w:r>
    </w:p>
    <w:p w:rsidR="00751377" w:rsidRDefault="00751377" w:rsidP="00751377">
      <w:pPr>
        <w:spacing w:after="0" w:line="480" w:lineRule="auto"/>
        <w:jc w:val="both"/>
        <w:rPr>
          <w:rFonts w:ascii="Times New Roman" w:hAnsi="Times New Roman" w:cs="Times New Roman"/>
          <w:bCs/>
          <w:sz w:val="24"/>
          <w:szCs w:val="24"/>
        </w:rPr>
      </w:pPr>
      <w:r w:rsidRPr="00254DEC">
        <w:rPr>
          <w:rFonts w:ascii="Times New Roman" w:hAnsi="Times New Roman" w:cs="Times New Roman"/>
          <w:bCs/>
          <w:sz w:val="24"/>
          <w:szCs w:val="24"/>
        </w:rPr>
        <w:t>2.2.2 Government Initiatives</w:t>
      </w:r>
      <w:r>
        <w:rPr>
          <w:rFonts w:ascii="Times New Roman" w:hAnsi="Times New Roman" w:cs="Times New Roman"/>
          <w:bCs/>
          <w:sz w:val="24"/>
          <w:szCs w:val="24"/>
        </w:rPr>
        <w:t>……………………………………………………………17</w:t>
      </w:r>
    </w:p>
    <w:p w:rsidR="00751377" w:rsidRDefault="00751377" w:rsidP="00751377">
      <w:pPr>
        <w:spacing w:after="0" w:line="480" w:lineRule="auto"/>
        <w:jc w:val="both"/>
        <w:rPr>
          <w:rFonts w:ascii="Times New Roman" w:hAnsi="Times New Roman" w:cs="Times New Roman"/>
          <w:bCs/>
          <w:sz w:val="24"/>
          <w:szCs w:val="24"/>
        </w:rPr>
      </w:pPr>
      <w:r w:rsidRPr="00DC2ADE">
        <w:rPr>
          <w:rFonts w:ascii="Times New Roman" w:eastAsia="Times New Roman" w:hAnsi="Times New Roman" w:cs="Times New Roman"/>
          <w:b/>
          <w:bCs/>
          <w:sz w:val="24"/>
          <w:szCs w:val="24"/>
        </w:rPr>
        <w:lastRenderedPageBreak/>
        <w:t>2.3 Empirical Review</w:t>
      </w:r>
      <w:r>
        <w:rPr>
          <w:rFonts w:ascii="Times New Roman" w:eastAsia="Times New Roman" w:hAnsi="Times New Roman" w:cs="Times New Roman"/>
          <w:b/>
          <w:bCs/>
          <w:sz w:val="24"/>
          <w:szCs w:val="24"/>
        </w:rPr>
        <w:t>…………………………………………………………………..</w:t>
      </w:r>
      <w:r w:rsidRPr="00254DEC">
        <w:rPr>
          <w:rFonts w:ascii="Times New Roman" w:eastAsia="Times New Roman" w:hAnsi="Times New Roman" w:cs="Times New Roman"/>
          <w:bCs/>
          <w:sz w:val="24"/>
          <w:szCs w:val="24"/>
        </w:rPr>
        <w:t>18</w:t>
      </w:r>
    </w:p>
    <w:p w:rsidR="00751377" w:rsidRPr="003F36AC" w:rsidRDefault="00751377" w:rsidP="00751377">
      <w:pPr>
        <w:spacing w:after="0" w:line="480" w:lineRule="auto"/>
        <w:jc w:val="both"/>
        <w:rPr>
          <w:rFonts w:ascii="Times New Roman" w:hAnsi="Times New Roman" w:cs="Times New Roman"/>
          <w:bCs/>
          <w:sz w:val="24"/>
          <w:szCs w:val="24"/>
        </w:rPr>
      </w:pPr>
      <w:r w:rsidRPr="00DC2ADE">
        <w:rPr>
          <w:rFonts w:ascii="Times New Roman" w:eastAsia="Times New Roman" w:hAnsi="Times New Roman" w:cs="Times New Roman"/>
          <w:b/>
          <w:bCs/>
          <w:sz w:val="24"/>
          <w:szCs w:val="24"/>
        </w:rPr>
        <w:t>2.4 School Facilities and Teaching-Learning Processes</w:t>
      </w:r>
    </w:p>
    <w:p w:rsidR="00751377" w:rsidRDefault="00751377" w:rsidP="00751377">
      <w:pPr>
        <w:pStyle w:val="Heading4"/>
        <w:spacing w:line="240" w:lineRule="auto"/>
        <w:jc w:val="both"/>
        <w:rPr>
          <w:rStyle w:val="Strong"/>
          <w:rFonts w:ascii="Times New Roman" w:hAnsi="Times New Roman" w:cs="Times New Roman"/>
          <w:color w:val="auto"/>
          <w:sz w:val="24"/>
          <w:szCs w:val="24"/>
        </w:rPr>
      </w:pPr>
      <w:r>
        <w:rPr>
          <w:rStyle w:val="Strong"/>
          <w:rFonts w:ascii="Times New Roman" w:hAnsi="Times New Roman" w:cs="Times New Roman"/>
          <w:color w:val="auto"/>
          <w:sz w:val="24"/>
          <w:szCs w:val="24"/>
        </w:rPr>
        <w:t>2.4</w:t>
      </w:r>
      <w:r w:rsidRPr="00316148">
        <w:rPr>
          <w:rStyle w:val="Strong"/>
          <w:rFonts w:ascii="Times New Roman" w:hAnsi="Times New Roman" w:cs="Times New Roman"/>
          <w:color w:val="auto"/>
          <w:sz w:val="24"/>
          <w:szCs w:val="24"/>
        </w:rPr>
        <w:t>.1 Classroom Environment and Instructional Delivery</w:t>
      </w:r>
      <w:r>
        <w:rPr>
          <w:rStyle w:val="Strong"/>
          <w:rFonts w:ascii="Times New Roman" w:hAnsi="Times New Roman" w:cs="Times New Roman"/>
          <w:color w:val="auto"/>
          <w:sz w:val="24"/>
          <w:szCs w:val="24"/>
        </w:rPr>
        <w:t>…………………………………….20</w:t>
      </w:r>
    </w:p>
    <w:p w:rsidR="00751377" w:rsidRPr="00316148" w:rsidRDefault="00751377" w:rsidP="00751377">
      <w:pPr>
        <w:pStyle w:val="Heading4"/>
        <w:spacing w:line="24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2.4</w:t>
      </w:r>
      <w:r w:rsidRPr="00316148">
        <w:rPr>
          <w:rStyle w:val="Strong"/>
          <w:rFonts w:ascii="Times New Roman" w:hAnsi="Times New Roman" w:cs="Times New Roman"/>
          <w:color w:val="auto"/>
          <w:sz w:val="24"/>
          <w:szCs w:val="24"/>
        </w:rPr>
        <w:t>.2 Libraries and Independent Learning</w:t>
      </w:r>
      <w:r>
        <w:rPr>
          <w:rStyle w:val="Strong"/>
          <w:rFonts w:ascii="Times New Roman" w:hAnsi="Times New Roman" w:cs="Times New Roman"/>
          <w:color w:val="auto"/>
          <w:sz w:val="24"/>
          <w:szCs w:val="24"/>
        </w:rPr>
        <w:t>………………………………………………………20</w:t>
      </w:r>
    </w:p>
    <w:p w:rsidR="00751377" w:rsidRPr="00316148" w:rsidRDefault="00751377" w:rsidP="00751377">
      <w:pPr>
        <w:pStyle w:val="Heading4"/>
        <w:spacing w:line="24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2.4</w:t>
      </w:r>
      <w:r w:rsidRPr="00316148">
        <w:rPr>
          <w:rStyle w:val="Strong"/>
          <w:rFonts w:ascii="Times New Roman" w:hAnsi="Times New Roman" w:cs="Times New Roman"/>
          <w:color w:val="auto"/>
          <w:sz w:val="24"/>
          <w:szCs w:val="24"/>
        </w:rPr>
        <w:t>.3 Laboratories and Science Education</w:t>
      </w:r>
      <w:r>
        <w:rPr>
          <w:rStyle w:val="Strong"/>
          <w:rFonts w:ascii="Times New Roman" w:hAnsi="Times New Roman" w:cs="Times New Roman"/>
          <w:color w:val="auto"/>
          <w:sz w:val="24"/>
          <w:szCs w:val="24"/>
        </w:rPr>
        <w:t>………………………………………………………21</w:t>
      </w:r>
    </w:p>
    <w:p w:rsidR="00751377" w:rsidRPr="00316148" w:rsidRDefault="00751377" w:rsidP="00751377">
      <w:pPr>
        <w:pStyle w:val="Heading4"/>
        <w:spacing w:line="24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2.4</w:t>
      </w:r>
      <w:r w:rsidRPr="00316148">
        <w:rPr>
          <w:rStyle w:val="Strong"/>
          <w:rFonts w:ascii="Times New Roman" w:hAnsi="Times New Roman" w:cs="Times New Roman"/>
          <w:color w:val="auto"/>
          <w:sz w:val="24"/>
          <w:szCs w:val="24"/>
        </w:rPr>
        <w:t>.4 ICT Infrastructure and Digital Learning</w:t>
      </w:r>
      <w:r>
        <w:rPr>
          <w:rStyle w:val="Strong"/>
          <w:rFonts w:ascii="Times New Roman" w:hAnsi="Times New Roman" w:cs="Times New Roman"/>
          <w:color w:val="auto"/>
          <w:sz w:val="24"/>
          <w:szCs w:val="24"/>
        </w:rPr>
        <w:t>………………………………………………….21</w:t>
      </w:r>
    </w:p>
    <w:p w:rsidR="00751377" w:rsidRPr="00316148" w:rsidRDefault="00751377" w:rsidP="00751377">
      <w:pPr>
        <w:pStyle w:val="Heading4"/>
        <w:spacing w:line="24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2.4</w:t>
      </w:r>
      <w:r w:rsidRPr="00316148">
        <w:rPr>
          <w:rStyle w:val="Strong"/>
          <w:rFonts w:ascii="Times New Roman" w:hAnsi="Times New Roman" w:cs="Times New Roman"/>
          <w:color w:val="auto"/>
          <w:sz w:val="24"/>
          <w:szCs w:val="24"/>
        </w:rPr>
        <w:t>.5 Basic Amenities and School Comfort</w:t>
      </w:r>
      <w:r>
        <w:rPr>
          <w:rStyle w:val="Strong"/>
          <w:rFonts w:ascii="Times New Roman" w:hAnsi="Times New Roman" w:cs="Times New Roman"/>
          <w:color w:val="auto"/>
          <w:sz w:val="24"/>
          <w:szCs w:val="24"/>
        </w:rPr>
        <w:t>………………………………………………………21</w:t>
      </w:r>
    </w:p>
    <w:p w:rsidR="00751377" w:rsidRPr="00316148" w:rsidRDefault="00751377" w:rsidP="00751377">
      <w:pPr>
        <w:pStyle w:val="Heading4"/>
        <w:spacing w:line="24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2.4</w:t>
      </w:r>
      <w:r w:rsidRPr="00316148">
        <w:rPr>
          <w:rStyle w:val="Strong"/>
          <w:rFonts w:ascii="Times New Roman" w:hAnsi="Times New Roman" w:cs="Times New Roman"/>
          <w:color w:val="auto"/>
          <w:sz w:val="24"/>
          <w:szCs w:val="24"/>
        </w:rPr>
        <w:t>.6 Empirical Evidence on School Facilities and Learning Outcomes</w:t>
      </w:r>
      <w:r>
        <w:rPr>
          <w:rStyle w:val="Strong"/>
          <w:rFonts w:ascii="Times New Roman" w:hAnsi="Times New Roman" w:cs="Times New Roman"/>
          <w:color w:val="auto"/>
          <w:sz w:val="24"/>
          <w:szCs w:val="24"/>
        </w:rPr>
        <w:t>……………………22</w:t>
      </w:r>
    </w:p>
    <w:p w:rsidR="00751377" w:rsidRPr="00316148" w:rsidRDefault="00751377" w:rsidP="00751377">
      <w:pPr>
        <w:pStyle w:val="Heading4"/>
        <w:spacing w:line="24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2.4</w:t>
      </w:r>
      <w:r w:rsidRPr="00316148">
        <w:rPr>
          <w:rStyle w:val="Strong"/>
          <w:rFonts w:ascii="Times New Roman" w:hAnsi="Times New Roman" w:cs="Times New Roman"/>
          <w:color w:val="auto"/>
          <w:sz w:val="24"/>
          <w:szCs w:val="24"/>
        </w:rPr>
        <w:t>.7 Global Perspective on Learning Environments</w:t>
      </w:r>
      <w:r>
        <w:rPr>
          <w:rStyle w:val="Strong"/>
          <w:rFonts w:ascii="Times New Roman" w:hAnsi="Times New Roman" w:cs="Times New Roman"/>
          <w:color w:val="auto"/>
          <w:sz w:val="24"/>
          <w:szCs w:val="24"/>
        </w:rPr>
        <w:t>………………………………………….22</w:t>
      </w:r>
    </w:p>
    <w:p w:rsidR="00751377" w:rsidRDefault="00751377" w:rsidP="00751377">
      <w:pPr>
        <w:spacing w:before="100" w:beforeAutospacing="1" w:after="100" w:afterAutospacing="1" w:line="240" w:lineRule="auto"/>
        <w:rPr>
          <w:rFonts w:ascii="Times New Roman" w:eastAsia="Times New Roman" w:hAnsi="Times New Roman" w:cs="Times New Roman"/>
          <w:b/>
          <w:bCs/>
          <w:sz w:val="24"/>
          <w:szCs w:val="24"/>
        </w:rPr>
      </w:pPr>
      <w:r w:rsidRPr="00DC2ADE">
        <w:rPr>
          <w:rFonts w:ascii="Times New Roman" w:eastAsia="Times New Roman" w:hAnsi="Times New Roman" w:cs="Times New Roman"/>
          <w:b/>
          <w:bCs/>
          <w:sz w:val="24"/>
          <w:szCs w:val="24"/>
        </w:rPr>
        <w:t>2.5 Challenges in the Provision and Maintenance of School Facilities</w:t>
      </w:r>
    </w:p>
    <w:p w:rsidR="00751377" w:rsidRDefault="00751377" w:rsidP="00751377">
      <w:pPr>
        <w:pStyle w:val="Heading4"/>
        <w:spacing w:line="240" w:lineRule="auto"/>
        <w:jc w:val="both"/>
        <w:rPr>
          <w:rStyle w:val="Strong"/>
          <w:rFonts w:ascii="Times New Roman" w:hAnsi="Times New Roman" w:cs="Times New Roman"/>
          <w:color w:val="auto"/>
          <w:sz w:val="24"/>
          <w:szCs w:val="24"/>
        </w:rPr>
      </w:pPr>
      <w:r w:rsidRPr="00CF2D9E">
        <w:rPr>
          <w:rStyle w:val="Strong"/>
          <w:rFonts w:ascii="Times New Roman" w:hAnsi="Times New Roman" w:cs="Times New Roman"/>
          <w:color w:val="auto"/>
          <w:sz w:val="24"/>
          <w:szCs w:val="24"/>
        </w:rPr>
        <w:t>2.5.1 Inadequate Government Funding</w:t>
      </w:r>
      <w:r>
        <w:rPr>
          <w:rStyle w:val="Strong"/>
          <w:rFonts w:ascii="Times New Roman" w:hAnsi="Times New Roman" w:cs="Times New Roman"/>
          <w:color w:val="auto"/>
          <w:sz w:val="24"/>
          <w:szCs w:val="24"/>
        </w:rPr>
        <w:t>………………………………………………………….23</w:t>
      </w:r>
    </w:p>
    <w:p w:rsidR="00751377" w:rsidRPr="00CF2D9E" w:rsidRDefault="00751377" w:rsidP="00751377">
      <w:pPr>
        <w:pStyle w:val="Heading4"/>
        <w:spacing w:line="240" w:lineRule="auto"/>
        <w:jc w:val="both"/>
        <w:rPr>
          <w:rFonts w:ascii="Times New Roman" w:hAnsi="Times New Roman" w:cs="Times New Roman"/>
          <w:color w:val="auto"/>
          <w:sz w:val="24"/>
          <w:szCs w:val="24"/>
        </w:rPr>
      </w:pPr>
      <w:r w:rsidRPr="00CF2D9E">
        <w:rPr>
          <w:rStyle w:val="Strong"/>
          <w:rFonts w:ascii="Times New Roman" w:hAnsi="Times New Roman" w:cs="Times New Roman"/>
          <w:color w:val="auto"/>
          <w:sz w:val="24"/>
          <w:szCs w:val="24"/>
        </w:rPr>
        <w:t>2.5.2 Poor Infrastructure Planning and Execution</w:t>
      </w:r>
      <w:r>
        <w:rPr>
          <w:rStyle w:val="Strong"/>
          <w:rFonts w:ascii="Times New Roman" w:hAnsi="Times New Roman" w:cs="Times New Roman"/>
          <w:color w:val="auto"/>
          <w:sz w:val="24"/>
          <w:szCs w:val="24"/>
        </w:rPr>
        <w:t>……………………………………………23</w:t>
      </w:r>
    </w:p>
    <w:p w:rsidR="00751377" w:rsidRDefault="00751377" w:rsidP="00751377">
      <w:pPr>
        <w:pStyle w:val="Heading4"/>
        <w:spacing w:line="240" w:lineRule="auto"/>
        <w:jc w:val="both"/>
        <w:rPr>
          <w:rStyle w:val="Strong"/>
          <w:rFonts w:ascii="Times New Roman" w:hAnsi="Times New Roman" w:cs="Times New Roman"/>
          <w:color w:val="auto"/>
          <w:sz w:val="24"/>
          <w:szCs w:val="24"/>
        </w:rPr>
      </w:pPr>
      <w:r w:rsidRPr="00CF2D9E">
        <w:rPr>
          <w:rStyle w:val="Strong"/>
          <w:rFonts w:ascii="Times New Roman" w:hAnsi="Times New Roman" w:cs="Times New Roman"/>
          <w:color w:val="auto"/>
          <w:sz w:val="24"/>
          <w:szCs w:val="24"/>
        </w:rPr>
        <w:t>2.5.3 Lack of Regular Maintenance Culture</w:t>
      </w:r>
      <w:r>
        <w:rPr>
          <w:rStyle w:val="Strong"/>
          <w:rFonts w:ascii="Times New Roman" w:hAnsi="Times New Roman" w:cs="Times New Roman"/>
          <w:color w:val="auto"/>
          <w:sz w:val="24"/>
          <w:szCs w:val="24"/>
        </w:rPr>
        <w:t>……………………………………………………23</w:t>
      </w:r>
    </w:p>
    <w:p w:rsidR="00751377" w:rsidRPr="00CF2D9E" w:rsidRDefault="00751377" w:rsidP="00751377">
      <w:pPr>
        <w:pStyle w:val="Heading4"/>
        <w:spacing w:line="240" w:lineRule="auto"/>
        <w:jc w:val="both"/>
        <w:rPr>
          <w:rFonts w:ascii="Times New Roman" w:hAnsi="Times New Roman" w:cs="Times New Roman"/>
          <w:color w:val="auto"/>
          <w:sz w:val="24"/>
          <w:szCs w:val="24"/>
        </w:rPr>
      </w:pPr>
      <w:r w:rsidRPr="00CF2D9E">
        <w:rPr>
          <w:rStyle w:val="Strong"/>
          <w:rFonts w:ascii="Times New Roman" w:hAnsi="Times New Roman" w:cs="Times New Roman"/>
          <w:color w:val="auto"/>
          <w:sz w:val="24"/>
          <w:szCs w:val="24"/>
        </w:rPr>
        <w:t>2.5.4 Vandalism and Misuse of Facilities</w:t>
      </w:r>
      <w:r>
        <w:rPr>
          <w:rStyle w:val="Strong"/>
          <w:rFonts w:ascii="Times New Roman" w:hAnsi="Times New Roman" w:cs="Times New Roman"/>
          <w:color w:val="auto"/>
          <w:sz w:val="24"/>
          <w:szCs w:val="24"/>
        </w:rPr>
        <w:t>……………………………………………………….24</w:t>
      </w:r>
    </w:p>
    <w:p w:rsidR="00751377" w:rsidRPr="00CF2D9E" w:rsidRDefault="00751377" w:rsidP="00751377">
      <w:pPr>
        <w:pStyle w:val="Heading4"/>
        <w:spacing w:line="240" w:lineRule="auto"/>
        <w:jc w:val="both"/>
        <w:rPr>
          <w:rFonts w:ascii="Times New Roman" w:hAnsi="Times New Roman" w:cs="Times New Roman"/>
          <w:color w:val="auto"/>
          <w:sz w:val="24"/>
          <w:szCs w:val="24"/>
        </w:rPr>
      </w:pPr>
      <w:r w:rsidRPr="00CF2D9E">
        <w:rPr>
          <w:rStyle w:val="Strong"/>
          <w:rFonts w:ascii="Times New Roman" w:hAnsi="Times New Roman" w:cs="Times New Roman"/>
          <w:color w:val="auto"/>
          <w:sz w:val="24"/>
          <w:szCs w:val="24"/>
        </w:rPr>
        <w:t>2.5.5 Inadequate Community and Stakeholder Involvement</w:t>
      </w:r>
      <w:r>
        <w:rPr>
          <w:rStyle w:val="Strong"/>
          <w:rFonts w:ascii="Times New Roman" w:hAnsi="Times New Roman" w:cs="Times New Roman"/>
          <w:color w:val="auto"/>
          <w:sz w:val="24"/>
          <w:szCs w:val="24"/>
        </w:rPr>
        <w:t>…………………………………..24</w:t>
      </w:r>
    </w:p>
    <w:p w:rsidR="00751377" w:rsidRPr="00CF2D9E" w:rsidRDefault="00751377" w:rsidP="00751377">
      <w:pPr>
        <w:pStyle w:val="Heading4"/>
        <w:spacing w:line="240" w:lineRule="auto"/>
        <w:jc w:val="both"/>
        <w:rPr>
          <w:rFonts w:ascii="Times New Roman" w:hAnsi="Times New Roman" w:cs="Times New Roman"/>
          <w:color w:val="auto"/>
          <w:sz w:val="24"/>
          <w:szCs w:val="24"/>
        </w:rPr>
      </w:pPr>
      <w:r w:rsidRPr="00CF2D9E">
        <w:rPr>
          <w:rStyle w:val="Strong"/>
          <w:rFonts w:ascii="Times New Roman" w:hAnsi="Times New Roman" w:cs="Times New Roman"/>
          <w:color w:val="auto"/>
          <w:sz w:val="24"/>
          <w:szCs w:val="24"/>
        </w:rPr>
        <w:t>2.5.6 Ineffective Policy Implementation</w:t>
      </w:r>
      <w:r>
        <w:rPr>
          <w:rStyle w:val="Strong"/>
          <w:rFonts w:ascii="Times New Roman" w:hAnsi="Times New Roman" w:cs="Times New Roman"/>
          <w:color w:val="auto"/>
          <w:sz w:val="24"/>
          <w:szCs w:val="24"/>
        </w:rPr>
        <w:t>………………………………………………………….24</w:t>
      </w:r>
    </w:p>
    <w:p w:rsidR="00751377" w:rsidRPr="00DC2ADE" w:rsidRDefault="00751377" w:rsidP="00751377">
      <w:pPr>
        <w:spacing w:before="100" w:beforeAutospacing="1" w:after="100" w:afterAutospacing="1" w:line="240" w:lineRule="auto"/>
        <w:rPr>
          <w:rFonts w:ascii="Times New Roman" w:eastAsia="Times New Roman" w:hAnsi="Times New Roman" w:cs="Times New Roman"/>
          <w:b/>
          <w:bCs/>
          <w:sz w:val="24"/>
          <w:szCs w:val="24"/>
        </w:rPr>
      </w:pPr>
      <w:r w:rsidRPr="00DC2ADE">
        <w:rPr>
          <w:rFonts w:ascii="Times New Roman" w:eastAsia="Times New Roman" w:hAnsi="Times New Roman" w:cs="Times New Roman"/>
          <w:b/>
          <w:bCs/>
          <w:sz w:val="24"/>
          <w:szCs w:val="24"/>
        </w:rPr>
        <w:t>2.6 Summary of Reviewed Literature</w:t>
      </w:r>
      <w:r>
        <w:rPr>
          <w:rFonts w:ascii="Times New Roman" w:eastAsia="Times New Roman" w:hAnsi="Times New Roman" w:cs="Times New Roman"/>
          <w:b/>
          <w:bCs/>
          <w:sz w:val="24"/>
          <w:szCs w:val="24"/>
        </w:rPr>
        <w:t>…………………………………………………….25</w:t>
      </w:r>
    </w:p>
    <w:p w:rsidR="00751377" w:rsidRPr="00F14021" w:rsidRDefault="00751377" w:rsidP="00751377">
      <w:pPr>
        <w:spacing w:before="100" w:beforeAutospacing="1" w:after="100" w:afterAutospacing="1" w:line="240" w:lineRule="auto"/>
        <w:rPr>
          <w:rFonts w:ascii="Times New Roman" w:eastAsia="Times New Roman" w:hAnsi="Times New Roman" w:cs="Times New Roman"/>
          <w:sz w:val="24"/>
          <w:szCs w:val="24"/>
        </w:rPr>
      </w:pPr>
      <w:r w:rsidRPr="00F14021">
        <w:rPr>
          <w:rFonts w:ascii="Times New Roman" w:eastAsia="Times New Roman" w:hAnsi="Times New Roman" w:cs="Times New Roman"/>
          <w:b/>
          <w:bCs/>
          <w:sz w:val="24"/>
          <w:szCs w:val="24"/>
        </w:rPr>
        <w:t>Chapter Three: Research Methodology</w:t>
      </w:r>
      <w:r w:rsidRPr="00F14021">
        <w:rPr>
          <w:rFonts w:ascii="Times New Roman" w:eastAsia="Times New Roman" w:hAnsi="Times New Roman" w:cs="Times New Roman"/>
          <w:sz w:val="24"/>
          <w:szCs w:val="24"/>
        </w:rPr>
        <w:br/>
        <w:t>3.1 Research Design</w:t>
      </w:r>
      <w:r>
        <w:rPr>
          <w:rFonts w:ascii="Times New Roman" w:eastAsia="Times New Roman" w:hAnsi="Times New Roman" w:cs="Times New Roman"/>
          <w:sz w:val="24"/>
          <w:szCs w:val="24"/>
        </w:rPr>
        <w:t>…………………………………………………………………………27</w:t>
      </w:r>
      <w:r w:rsidRPr="00F14021">
        <w:rPr>
          <w:rFonts w:ascii="Times New Roman" w:eastAsia="Times New Roman" w:hAnsi="Times New Roman" w:cs="Times New Roman"/>
          <w:sz w:val="24"/>
          <w:szCs w:val="24"/>
        </w:rPr>
        <w:br/>
        <w:t>3.2 Population of the Study</w:t>
      </w:r>
      <w:r>
        <w:rPr>
          <w:rFonts w:ascii="Times New Roman" w:eastAsia="Times New Roman" w:hAnsi="Times New Roman" w:cs="Times New Roman"/>
          <w:sz w:val="24"/>
          <w:szCs w:val="24"/>
        </w:rPr>
        <w:t>………………………………………………………………….28</w:t>
      </w:r>
      <w:r w:rsidRPr="00F14021">
        <w:rPr>
          <w:rFonts w:ascii="Times New Roman" w:eastAsia="Times New Roman" w:hAnsi="Times New Roman" w:cs="Times New Roman"/>
          <w:sz w:val="24"/>
          <w:szCs w:val="24"/>
        </w:rPr>
        <w:br/>
        <w:t>3.3 Sample and Sampling Techniques</w:t>
      </w:r>
      <w:r>
        <w:rPr>
          <w:rFonts w:ascii="Times New Roman" w:eastAsia="Times New Roman" w:hAnsi="Times New Roman" w:cs="Times New Roman"/>
          <w:sz w:val="24"/>
          <w:szCs w:val="24"/>
        </w:rPr>
        <w:t>……………………………………………………….28</w:t>
      </w:r>
      <w:r w:rsidRPr="00F14021">
        <w:rPr>
          <w:rFonts w:ascii="Times New Roman" w:eastAsia="Times New Roman" w:hAnsi="Times New Roman" w:cs="Times New Roman"/>
          <w:sz w:val="24"/>
          <w:szCs w:val="24"/>
        </w:rPr>
        <w:br/>
      </w:r>
      <w:r w:rsidRPr="00F14021">
        <w:rPr>
          <w:rFonts w:ascii="Times New Roman" w:eastAsia="Times New Roman" w:hAnsi="Times New Roman" w:cs="Times New Roman"/>
          <w:sz w:val="24"/>
          <w:szCs w:val="24"/>
        </w:rPr>
        <w:lastRenderedPageBreak/>
        <w:t>3.4 Research Instrument</w:t>
      </w:r>
      <w:r>
        <w:rPr>
          <w:rFonts w:ascii="Times New Roman" w:eastAsia="Times New Roman" w:hAnsi="Times New Roman" w:cs="Times New Roman"/>
          <w:sz w:val="24"/>
          <w:szCs w:val="24"/>
        </w:rPr>
        <w:t>……………………………………………………………………..28</w:t>
      </w:r>
      <w:r w:rsidRPr="00F14021">
        <w:rPr>
          <w:rFonts w:ascii="Times New Roman" w:eastAsia="Times New Roman" w:hAnsi="Times New Roman" w:cs="Times New Roman"/>
          <w:sz w:val="24"/>
          <w:szCs w:val="24"/>
        </w:rPr>
        <w:br/>
        <w:t>3.5 Validity and Reliability of the Instrument</w:t>
      </w:r>
      <w:r>
        <w:rPr>
          <w:rFonts w:ascii="Times New Roman" w:eastAsia="Times New Roman" w:hAnsi="Times New Roman" w:cs="Times New Roman"/>
          <w:sz w:val="24"/>
          <w:szCs w:val="24"/>
        </w:rPr>
        <w:t>……………………………………………….29</w:t>
      </w:r>
      <w:r w:rsidRPr="00F14021">
        <w:rPr>
          <w:rFonts w:ascii="Times New Roman" w:eastAsia="Times New Roman" w:hAnsi="Times New Roman" w:cs="Times New Roman"/>
          <w:sz w:val="24"/>
          <w:szCs w:val="24"/>
        </w:rPr>
        <w:br/>
        <w:t>3.6 Method of Data Collection</w:t>
      </w:r>
      <w:r>
        <w:rPr>
          <w:rFonts w:ascii="Times New Roman" w:eastAsia="Times New Roman" w:hAnsi="Times New Roman" w:cs="Times New Roman"/>
          <w:sz w:val="24"/>
          <w:szCs w:val="24"/>
        </w:rPr>
        <w:t>……………………………………………………………….29</w:t>
      </w:r>
      <w:r w:rsidRPr="00F14021">
        <w:rPr>
          <w:rFonts w:ascii="Times New Roman" w:eastAsia="Times New Roman" w:hAnsi="Times New Roman" w:cs="Times New Roman"/>
          <w:sz w:val="24"/>
          <w:szCs w:val="24"/>
        </w:rPr>
        <w:br/>
        <w:t>3.7 Method of Data Analysis</w:t>
      </w:r>
      <w:r>
        <w:rPr>
          <w:rFonts w:ascii="Times New Roman" w:eastAsia="Times New Roman" w:hAnsi="Times New Roman" w:cs="Times New Roman"/>
          <w:sz w:val="24"/>
          <w:szCs w:val="24"/>
        </w:rPr>
        <w:t>…………………………………………………………………29</w:t>
      </w:r>
    </w:p>
    <w:p w:rsidR="00751377" w:rsidRPr="00F14021" w:rsidRDefault="00751377" w:rsidP="00751377">
      <w:pPr>
        <w:spacing w:before="100" w:beforeAutospacing="1" w:after="100" w:afterAutospacing="1" w:line="240" w:lineRule="auto"/>
        <w:rPr>
          <w:rFonts w:ascii="Times New Roman" w:eastAsia="Times New Roman" w:hAnsi="Times New Roman" w:cs="Times New Roman"/>
          <w:sz w:val="24"/>
          <w:szCs w:val="24"/>
        </w:rPr>
      </w:pPr>
      <w:r w:rsidRPr="00F14021">
        <w:rPr>
          <w:rFonts w:ascii="Times New Roman" w:eastAsia="Times New Roman" w:hAnsi="Times New Roman" w:cs="Times New Roman"/>
          <w:b/>
          <w:bCs/>
          <w:sz w:val="24"/>
          <w:szCs w:val="24"/>
        </w:rPr>
        <w:t>Chapter Four: Data Presentation and Analysis</w:t>
      </w:r>
      <w:r w:rsidRPr="00F14021">
        <w:rPr>
          <w:rFonts w:ascii="Times New Roman" w:eastAsia="Times New Roman" w:hAnsi="Times New Roman" w:cs="Times New Roman"/>
          <w:sz w:val="24"/>
          <w:szCs w:val="24"/>
        </w:rPr>
        <w:br/>
        <w:t>4.1 Data Presentation</w:t>
      </w:r>
      <w:r>
        <w:rPr>
          <w:rFonts w:ascii="Times New Roman" w:eastAsia="Times New Roman" w:hAnsi="Times New Roman" w:cs="Times New Roman"/>
          <w:sz w:val="24"/>
          <w:szCs w:val="24"/>
        </w:rPr>
        <w:t>…………………………………………………………………………30</w:t>
      </w:r>
      <w:r w:rsidRPr="00F14021">
        <w:rPr>
          <w:rFonts w:ascii="Times New Roman" w:eastAsia="Times New Roman" w:hAnsi="Times New Roman" w:cs="Times New Roman"/>
          <w:sz w:val="24"/>
          <w:szCs w:val="24"/>
        </w:rPr>
        <w:br/>
        <w:t>4.2 Analysis of Research Questions</w:t>
      </w:r>
      <w:r>
        <w:rPr>
          <w:rFonts w:ascii="Times New Roman" w:eastAsia="Times New Roman" w:hAnsi="Times New Roman" w:cs="Times New Roman"/>
          <w:sz w:val="24"/>
          <w:szCs w:val="24"/>
        </w:rPr>
        <w:t>…………………………………………………………..31</w:t>
      </w:r>
      <w:r w:rsidRPr="00F14021">
        <w:rPr>
          <w:rFonts w:ascii="Times New Roman" w:eastAsia="Times New Roman" w:hAnsi="Times New Roman" w:cs="Times New Roman"/>
          <w:sz w:val="24"/>
          <w:szCs w:val="24"/>
        </w:rPr>
        <w:br/>
        <w:t>4.3 Testing of Hypotheses</w:t>
      </w:r>
      <w:r>
        <w:rPr>
          <w:rFonts w:ascii="Times New Roman" w:eastAsia="Times New Roman" w:hAnsi="Times New Roman" w:cs="Times New Roman"/>
          <w:sz w:val="24"/>
          <w:szCs w:val="24"/>
        </w:rPr>
        <w:t>…………………………………………………………………….32</w:t>
      </w:r>
      <w:r w:rsidRPr="00F14021">
        <w:rPr>
          <w:rFonts w:ascii="Times New Roman" w:eastAsia="Times New Roman" w:hAnsi="Times New Roman" w:cs="Times New Roman"/>
          <w:sz w:val="24"/>
          <w:szCs w:val="24"/>
        </w:rPr>
        <w:br/>
        <w:t>4.4 Discussion of Findings</w:t>
      </w:r>
      <w:r>
        <w:rPr>
          <w:rFonts w:ascii="Times New Roman" w:eastAsia="Times New Roman" w:hAnsi="Times New Roman" w:cs="Times New Roman"/>
          <w:sz w:val="24"/>
          <w:szCs w:val="24"/>
        </w:rPr>
        <w:t>…………………………………………………………………….32</w:t>
      </w:r>
    </w:p>
    <w:p w:rsidR="00751377" w:rsidRPr="00F14021" w:rsidRDefault="00751377" w:rsidP="00751377">
      <w:pPr>
        <w:spacing w:before="100" w:beforeAutospacing="1" w:after="100" w:afterAutospacing="1" w:line="240" w:lineRule="auto"/>
        <w:rPr>
          <w:rFonts w:ascii="Times New Roman" w:eastAsia="Times New Roman" w:hAnsi="Times New Roman" w:cs="Times New Roman"/>
          <w:sz w:val="24"/>
          <w:szCs w:val="24"/>
        </w:rPr>
      </w:pPr>
      <w:r w:rsidRPr="00F14021">
        <w:rPr>
          <w:rFonts w:ascii="Times New Roman" w:eastAsia="Times New Roman" w:hAnsi="Times New Roman" w:cs="Times New Roman"/>
          <w:b/>
          <w:bCs/>
          <w:sz w:val="24"/>
          <w:szCs w:val="24"/>
        </w:rPr>
        <w:t>Chapter Five: Summary, Conclusion, and Recommendations</w:t>
      </w:r>
      <w:r>
        <w:rPr>
          <w:rFonts w:ascii="Times New Roman" w:eastAsia="Times New Roman" w:hAnsi="Times New Roman" w:cs="Times New Roman"/>
          <w:sz w:val="24"/>
          <w:szCs w:val="24"/>
        </w:rPr>
        <w:br/>
        <w:t>5.1 Summary …………………………………………………………………………………..34</w:t>
      </w:r>
      <w:r w:rsidRPr="00F14021">
        <w:rPr>
          <w:rFonts w:ascii="Times New Roman" w:eastAsia="Times New Roman" w:hAnsi="Times New Roman" w:cs="Times New Roman"/>
          <w:sz w:val="24"/>
          <w:szCs w:val="24"/>
        </w:rPr>
        <w:br/>
        <w:t>5.2 Conclusion</w:t>
      </w:r>
      <w:r>
        <w:rPr>
          <w:rFonts w:ascii="Times New Roman" w:eastAsia="Times New Roman" w:hAnsi="Times New Roman" w:cs="Times New Roman"/>
          <w:sz w:val="24"/>
          <w:szCs w:val="24"/>
        </w:rPr>
        <w:t>………………………………………………………………………………….35</w:t>
      </w:r>
      <w:r w:rsidRPr="00F14021">
        <w:rPr>
          <w:rFonts w:ascii="Times New Roman" w:eastAsia="Times New Roman" w:hAnsi="Times New Roman" w:cs="Times New Roman"/>
          <w:sz w:val="24"/>
          <w:szCs w:val="24"/>
        </w:rPr>
        <w:br/>
        <w:t>5.3 Recommendations</w:t>
      </w:r>
      <w:r>
        <w:rPr>
          <w:rFonts w:ascii="Times New Roman" w:eastAsia="Times New Roman" w:hAnsi="Times New Roman" w:cs="Times New Roman"/>
          <w:sz w:val="24"/>
          <w:szCs w:val="24"/>
        </w:rPr>
        <w:t>…………………………………………………………………..35</w:t>
      </w:r>
      <w:r w:rsidRPr="00F14021">
        <w:rPr>
          <w:rFonts w:ascii="Times New Roman" w:eastAsia="Times New Roman" w:hAnsi="Times New Roman" w:cs="Times New Roman"/>
          <w:sz w:val="24"/>
          <w:szCs w:val="24"/>
        </w:rPr>
        <w:br/>
      </w:r>
    </w:p>
    <w:p w:rsidR="00751377" w:rsidRPr="00F14021" w:rsidRDefault="00751377" w:rsidP="00751377">
      <w:pPr>
        <w:spacing w:before="100" w:beforeAutospacing="1" w:after="100" w:afterAutospacing="1" w:line="240" w:lineRule="auto"/>
        <w:rPr>
          <w:rFonts w:ascii="Times New Roman" w:eastAsia="Times New Roman" w:hAnsi="Times New Roman" w:cs="Times New Roman"/>
          <w:sz w:val="24"/>
          <w:szCs w:val="24"/>
        </w:rPr>
      </w:pPr>
      <w:r w:rsidRPr="00F14021">
        <w:rPr>
          <w:rFonts w:ascii="Times New Roman" w:eastAsia="Times New Roman" w:hAnsi="Times New Roman" w:cs="Times New Roman"/>
          <w:b/>
          <w:bCs/>
          <w:sz w:val="24"/>
          <w:szCs w:val="24"/>
        </w:rPr>
        <w:t>References</w:t>
      </w:r>
      <w:r>
        <w:rPr>
          <w:rFonts w:ascii="Times New Roman" w:eastAsia="Times New Roman" w:hAnsi="Times New Roman" w:cs="Times New Roman"/>
          <w:b/>
          <w:bCs/>
          <w:sz w:val="24"/>
          <w:szCs w:val="24"/>
        </w:rPr>
        <w:t>………………………………………………………………………………37</w:t>
      </w:r>
    </w:p>
    <w:p w:rsidR="00751377" w:rsidRPr="00F14021" w:rsidRDefault="00751377" w:rsidP="00751377">
      <w:pPr>
        <w:spacing w:before="100" w:beforeAutospacing="1" w:after="100" w:afterAutospacing="1" w:line="240" w:lineRule="auto"/>
        <w:rPr>
          <w:rFonts w:ascii="Times New Roman" w:eastAsia="Times New Roman" w:hAnsi="Times New Roman" w:cs="Times New Roman"/>
          <w:sz w:val="24"/>
          <w:szCs w:val="24"/>
        </w:rPr>
      </w:pPr>
      <w:r w:rsidRPr="00F14021">
        <w:rPr>
          <w:rFonts w:ascii="Times New Roman" w:eastAsia="Times New Roman" w:hAnsi="Times New Roman" w:cs="Times New Roman"/>
          <w:b/>
          <w:bCs/>
          <w:sz w:val="24"/>
          <w:szCs w:val="24"/>
        </w:rPr>
        <w:t>Appendices</w:t>
      </w:r>
    </w:p>
    <w:p w:rsidR="00751377" w:rsidRPr="00F14021" w:rsidRDefault="00751377" w:rsidP="00751377">
      <w:pPr>
        <w:spacing w:before="100" w:beforeAutospacing="1" w:after="100" w:afterAutospacing="1" w:line="240" w:lineRule="auto"/>
        <w:rPr>
          <w:rFonts w:ascii="Times New Roman" w:eastAsia="Times New Roman" w:hAnsi="Times New Roman" w:cs="Times New Roman"/>
          <w:sz w:val="24"/>
          <w:szCs w:val="24"/>
        </w:rPr>
      </w:pPr>
      <w:r w:rsidRPr="00F14021">
        <w:rPr>
          <w:rFonts w:ascii="Times New Roman" w:eastAsia="Times New Roman" w:hAnsi="Times New Roman" w:cs="Times New Roman"/>
          <w:sz w:val="24"/>
          <w:szCs w:val="24"/>
        </w:rPr>
        <w:t>Questionnaire Sample</w:t>
      </w:r>
      <w:r>
        <w:rPr>
          <w:rFonts w:ascii="Times New Roman" w:eastAsia="Times New Roman" w:hAnsi="Times New Roman" w:cs="Times New Roman"/>
          <w:sz w:val="24"/>
          <w:szCs w:val="24"/>
        </w:rPr>
        <w:t>……………………………………………………………………40</w:t>
      </w:r>
    </w:p>
    <w:p w:rsidR="00751377" w:rsidRDefault="00751377" w:rsidP="00751377">
      <w:pPr>
        <w:spacing w:before="100" w:beforeAutospacing="1" w:after="100" w:afterAutospacing="1"/>
      </w:pPr>
    </w:p>
    <w:p w:rsidR="00751377" w:rsidRDefault="00751377" w:rsidP="00751377"/>
    <w:p w:rsidR="0016200D" w:rsidRDefault="0016200D" w:rsidP="0016200D">
      <w:pPr>
        <w:spacing w:before="100" w:beforeAutospacing="1" w:after="100" w:afterAutospacing="1" w:line="240" w:lineRule="auto"/>
        <w:rPr>
          <w:rFonts w:ascii="Times New Roman" w:eastAsia="Times New Roman" w:hAnsi="Times New Roman" w:cs="Times New Roman"/>
          <w:b/>
          <w:bCs/>
          <w:sz w:val="24"/>
          <w:szCs w:val="24"/>
        </w:rPr>
      </w:pPr>
      <w:bookmarkStart w:id="0" w:name="_GoBack"/>
      <w:bookmarkEnd w:id="0"/>
    </w:p>
    <w:p w:rsidR="0016200D" w:rsidRDefault="0016200D" w:rsidP="0016200D">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16200D" w:rsidRDefault="0016200D" w:rsidP="0016200D">
      <w:pPr>
        <w:spacing w:before="100" w:beforeAutospacing="1" w:after="100" w:afterAutospacing="1" w:line="240" w:lineRule="auto"/>
        <w:jc w:val="center"/>
        <w:rPr>
          <w:rFonts w:ascii="Times New Roman" w:eastAsia="Times New Roman" w:hAnsi="Times New Roman" w:cs="Times New Roman"/>
          <w:b/>
          <w:bCs/>
          <w:sz w:val="24"/>
          <w:szCs w:val="24"/>
        </w:rPr>
      </w:pPr>
      <w:r w:rsidRPr="00F14021">
        <w:rPr>
          <w:rFonts w:ascii="Times New Roman" w:eastAsia="Times New Roman" w:hAnsi="Times New Roman" w:cs="Times New Roman"/>
          <w:b/>
          <w:bCs/>
          <w:sz w:val="24"/>
          <w:szCs w:val="24"/>
        </w:rPr>
        <w:t>INTRODUCTION</w:t>
      </w:r>
      <w:r w:rsidRPr="00F14021">
        <w:rPr>
          <w:rFonts w:ascii="Times New Roman" w:eastAsia="Times New Roman" w:hAnsi="Times New Roman" w:cs="Times New Roman"/>
          <w:sz w:val="24"/>
          <w:szCs w:val="24"/>
        </w:rPr>
        <w:br/>
      </w:r>
    </w:p>
    <w:p w:rsidR="007B6666" w:rsidRPr="007B6666" w:rsidRDefault="007B6666" w:rsidP="007B6666">
      <w:pPr>
        <w:spacing w:before="100" w:beforeAutospacing="1" w:after="100" w:afterAutospacing="1" w:line="240" w:lineRule="auto"/>
        <w:rPr>
          <w:rFonts w:ascii="Times New Roman" w:eastAsia="Times New Roman" w:hAnsi="Times New Roman" w:cs="Times New Roman"/>
          <w:sz w:val="24"/>
          <w:szCs w:val="24"/>
        </w:rPr>
      </w:pPr>
      <w:r w:rsidRPr="007B6666">
        <w:rPr>
          <w:rFonts w:ascii="Times New Roman" w:eastAsia="Times New Roman" w:hAnsi="Times New Roman" w:cs="Times New Roman"/>
          <w:b/>
          <w:bCs/>
          <w:sz w:val="24"/>
          <w:szCs w:val="24"/>
        </w:rPr>
        <w:t>1.1 Background to the Study</w:t>
      </w:r>
    </w:p>
    <w:p w:rsidR="007B6666" w:rsidRPr="007B6666" w:rsidRDefault="007B6666" w:rsidP="00836669">
      <w:pPr>
        <w:spacing w:before="100" w:beforeAutospacing="1" w:after="100" w:afterAutospacing="1" w:line="480" w:lineRule="auto"/>
        <w:jc w:val="both"/>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Education remains a vital driver of economic growth and social development, and the quality of education provided in schools is influenced by several factors, among which school facilities play a crucial role. The learning environment, particularly the physical condition of school facilities, significantly impacts students’ academic achievement, motivation, and overall learning experience (Oladejo &amp; Ayeni, 2022). School facilities encompass infrastructure such as classrooms, libraries, laboratories, ICT centers, sanitation facilities, and recreational areas, which together create a conducive environment for effective teaching and learning.</w:t>
      </w:r>
    </w:p>
    <w:p w:rsidR="007B6666" w:rsidRPr="007B6666" w:rsidRDefault="007B6666" w:rsidP="00836669">
      <w:pPr>
        <w:spacing w:before="100" w:beforeAutospacing="1" w:after="100" w:afterAutospacing="1" w:line="480" w:lineRule="auto"/>
        <w:jc w:val="both"/>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Globally, research has shown that the availability and quality of school facilities correlate positively with students’ academic performance (Earthman, 2019; Asiyai, 2020). For instance, schools equipped with functional laboratories and well-stocked libraries provide students with opportunities to engage in practical and independent learning, which enhances their understanding and performance (Eke, 2021). Conversely, poor school infrastructure has been linked to low academic achievement, high dropout rates, and diminished student morale (Adeyemi &amp; Adu, 2023).</w:t>
      </w:r>
    </w:p>
    <w:p w:rsidR="007B6666" w:rsidRPr="007B6666" w:rsidRDefault="007B6666" w:rsidP="00836669">
      <w:pPr>
        <w:spacing w:before="100" w:beforeAutospacing="1" w:after="100" w:afterAutospacing="1" w:line="480" w:lineRule="auto"/>
        <w:jc w:val="both"/>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lastRenderedPageBreak/>
        <w:t>In Nigeria, public secondary schools, particularly those in semi-urban and rural areas, face numerous infrastructural challenges. According to the Universal Basic Education Commission (UBEC, 2022), many public schools in Kwara State are characterized by dilapidated buildings, insufficient classrooms, inadequate laboratory equipment, and limited ICT facilities. These deficiencies undermine the effective delivery of the curriculum and limit students’ learning outcomes.</w:t>
      </w:r>
    </w:p>
    <w:p w:rsidR="007B6666" w:rsidRPr="007B6666" w:rsidRDefault="007B6666" w:rsidP="00836669">
      <w:pPr>
        <w:spacing w:before="100" w:beforeAutospacing="1" w:after="100" w:afterAutospacing="1" w:line="480" w:lineRule="auto"/>
        <w:jc w:val="both"/>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Ilorin West Local Government Area (LGA), being one of the largest LGAs in Kwara State, hosts several public secondary schools that cater to a large student population. Despite government interventions, reports indicate that many of these schools continue to experience infrastructural decay and overcrowding (Kwara State Ministry of Education, 2023). The persistent gap between policy intentions and on-ground realities calls for a systematic examination of how school facilities affect students’ academic performance in the area.</w:t>
      </w:r>
    </w:p>
    <w:p w:rsidR="007B6666" w:rsidRDefault="007B6666" w:rsidP="00836669">
      <w:pPr>
        <w:spacing w:before="100" w:beforeAutospacing="1" w:after="100" w:afterAutospacing="1" w:line="480" w:lineRule="auto"/>
        <w:jc w:val="both"/>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This study, therefore, aims to explore the relationship between school facilities and students’ performance in public secondary schools in Ilorin West LGA. The findings will contribute to the growing body of knowledge on educational infrastructure in Nigeria and provide evidence-based recommendations for improving the quality of public secondary education.</w:t>
      </w:r>
    </w:p>
    <w:p w:rsidR="007B6666" w:rsidRPr="007B6666" w:rsidRDefault="007B6666" w:rsidP="007B6666">
      <w:pPr>
        <w:spacing w:before="100" w:beforeAutospacing="1" w:after="100" w:afterAutospacing="1" w:line="240" w:lineRule="auto"/>
        <w:rPr>
          <w:rFonts w:ascii="Times New Roman" w:eastAsia="Times New Roman" w:hAnsi="Times New Roman" w:cs="Times New Roman"/>
          <w:sz w:val="24"/>
          <w:szCs w:val="24"/>
        </w:rPr>
      </w:pPr>
      <w:r w:rsidRPr="007B6666">
        <w:rPr>
          <w:rFonts w:ascii="Times New Roman" w:eastAsia="Times New Roman" w:hAnsi="Times New Roman" w:cs="Times New Roman"/>
          <w:b/>
          <w:bCs/>
          <w:sz w:val="24"/>
          <w:szCs w:val="24"/>
        </w:rPr>
        <w:t>1.2 Statement of the Problem</w:t>
      </w:r>
    </w:p>
    <w:p w:rsidR="007B6666" w:rsidRPr="007B6666" w:rsidRDefault="007B6666" w:rsidP="00836669">
      <w:pPr>
        <w:spacing w:before="100" w:beforeAutospacing="1" w:after="100" w:afterAutospacing="1" w:line="480" w:lineRule="auto"/>
        <w:jc w:val="both"/>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lastRenderedPageBreak/>
        <w:t>The quest for quality education has remained a priority for governments and stakeholders in Nigeria, recognizing its role in national development. Despite numerous policies and interventions aimed at improving the educational sector, public secondary schools, particularly in Ilorin West Local Government Area (LGA), Kwara State, continue to face significant challenges related to inadequate school facilities. Many schools in the area suffer from dilapidated classrooms, overcrowded learning spaces, insufficient laboratory and library resources, poor sanitation, and a lack of ICT infrastructure (Kwara State Ministry of Education, 2023).</w:t>
      </w:r>
    </w:p>
    <w:p w:rsidR="007B6666" w:rsidRPr="007B6666" w:rsidRDefault="007B6666" w:rsidP="00836669">
      <w:pPr>
        <w:spacing w:before="100" w:beforeAutospacing="1" w:after="100" w:afterAutospacing="1" w:line="480" w:lineRule="auto"/>
        <w:jc w:val="both"/>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These deficiencies raise concerns about the impact of the school environment on students' academic performance. Studies have established that the quality of school facilities can either enhance or hinder students’ learning outcomes (Adeyemi &amp; Adu, 2023; Oladejo &amp; Ayeni, 2022). However, in Ilorin West LGA, there is a noticeable gap between policy intentions and the reality of infrastructural conditions in public schools, leading to questions about how significantly these conditions affect students' performance.</w:t>
      </w:r>
    </w:p>
    <w:p w:rsidR="007B6666" w:rsidRPr="007B6666" w:rsidRDefault="007B6666" w:rsidP="00836669">
      <w:pPr>
        <w:spacing w:before="100" w:beforeAutospacing="1" w:after="100" w:afterAutospacing="1" w:line="480" w:lineRule="auto"/>
        <w:jc w:val="both"/>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While various national and international studies have explored the relationship between school facilities and academic achievement, limited empirical evidence exists specifically for Ilorin West LGA. Without localized data and analysis, it is difficult to develop targeted strategies that address the unique infrastructural challenges facing schools in this region.</w:t>
      </w:r>
    </w:p>
    <w:p w:rsidR="007B6666" w:rsidRPr="007B6666" w:rsidRDefault="007B6666" w:rsidP="00836669">
      <w:pPr>
        <w:spacing w:before="100" w:beforeAutospacing="1" w:after="100" w:afterAutospacing="1" w:line="480" w:lineRule="auto"/>
        <w:jc w:val="both"/>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lastRenderedPageBreak/>
        <w:t>This study, therefore, seeks to fill this gap by investigating the relationship between school facilities and students’ academic performance in public secondary schools in Ilorin West LGA. It aims to determine whether the state of school infrastructure has a measurable effect on learning outcomes and to provide recommendations for improving educational quality in the area.</w:t>
      </w:r>
    </w:p>
    <w:p w:rsidR="007B6666" w:rsidRPr="007B6666" w:rsidRDefault="007B6666" w:rsidP="00836669">
      <w:pPr>
        <w:spacing w:before="100" w:beforeAutospacing="1" w:after="100" w:afterAutospacing="1" w:line="480" w:lineRule="auto"/>
        <w:jc w:val="both"/>
        <w:rPr>
          <w:rFonts w:ascii="Times New Roman" w:eastAsia="Times New Roman" w:hAnsi="Times New Roman" w:cs="Times New Roman"/>
          <w:sz w:val="24"/>
          <w:szCs w:val="24"/>
        </w:rPr>
      </w:pPr>
      <w:r w:rsidRPr="007B6666">
        <w:rPr>
          <w:rFonts w:ascii="Times New Roman" w:eastAsia="Times New Roman" w:hAnsi="Times New Roman" w:cs="Times New Roman"/>
          <w:b/>
          <w:bCs/>
          <w:sz w:val="24"/>
          <w:szCs w:val="24"/>
        </w:rPr>
        <w:t>1.3 Purpose of the Study</w:t>
      </w:r>
    </w:p>
    <w:p w:rsidR="007B6666" w:rsidRPr="007B6666" w:rsidRDefault="007B6666" w:rsidP="00836669">
      <w:pPr>
        <w:spacing w:before="100" w:beforeAutospacing="1" w:after="100" w:afterAutospacing="1" w:line="480" w:lineRule="auto"/>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The primary purpose of this study is to examine the relationship between school facilities and students' academic performance in public secondary schools within Ilorin West Local Government Area (LGA) of Kwara State. Specifically, the study aims to:</w:t>
      </w:r>
    </w:p>
    <w:p w:rsidR="007B6666" w:rsidRPr="007B6666" w:rsidRDefault="007B6666" w:rsidP="00836669">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Assess the adequacy and condition of school facilities available in public secondary schools in Ilorin West LGA.</w:t>
      </w:r>
    </w:p>
    <w:p w:rsidR="007B6666" w:rsidRPr="007B6666" w:rsidRDefault="007B6666" w:rsidP="00836669">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Evaluate the academic performance of students in these schools over a specified period.</w:t>
      </w:r>
    </w:p>
    <w:p w:rsidR="007B6666" w:rsidRPr="007B6666" w:rsidRDefault="007B6666" w:rsidP="00836669">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Investigate the relationship between the adequacy of school facilities and students’ academic performance.</w:t>
      </w:r>
    </w:p>
    <w:p w:rsidR="007B6666" w:rsidRPr="007B6666" w:rsidRDefault="007B6666" w:rsidP="00836669">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Identify the specific types of school facilities (e.g., classrooms, laboratories, libraries, ICT centers) that have the most significant impact on students’ performance.</w:t>
      </w:r>
    </w:p>
    <w:p w:rsidR="007B6666" w:rsidRPr="007B6666" w:rsidRDefault="007B6666" w:rsidP="007B6666">
      <w:pPr>
        <w:spacing w:before="100" w:beforeAutospacing="1" w:after="100" w:afterAutospacing="1" w:line="240" w:lineRule="auto"/>
        <w:rPr>
          <w:rFonts w:ascii="Times New Roman" w:eastAsia="Times New Roman" w:hAnsi="Times New Roman" w:cs="Times New Roman"/>
          <w:sz w:val="24"/>
          <w:szCs w:val="24"/>
        </w:rPr>
      </w:pPr>
      <w:r w:rsidRPr="007B6666">
        <w:rPr>
          <w:rFonts w:ascii="Times New Roman" w:eastAsia="Times New Roman" w:hAnsi="Times New Roman" w:cs="Times New Roman"/>
          <w:b/>
          <w:bCs/>
          <w:sz w:val="24"/>
          <w:szCs w:val="24"/>
        </w:rPr>
        <w:lastRenderedPageBreak/>
        <w:t>1.4 Research Questions</w:t>
      </w:r>
    </w:p>
    <w:p w:rsidR="007B6666" w:rsidRPr="007B6666" w:rsidRDefault="007B6666" w:rsidP="00836669">
      <w:pPr>
        <w:spacing w:before="100" w:beforeAutospacing="1" w:after="100" w:afterAutospacing="1" w:line="480" w:lineRule="auto"/>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To guide the investigation, the following research questions are posed:</w:t>
      </w:r>
    </w:p>
    <w:p w:rsidR="007B6666" w:rsidRPr="007B6666" w:rsidRDefault="007B6666" w:rsidP="00836669">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What types of school facilities are available in public secondary schools in Ilorin West LGA?</w:t>
      </w:r>
    </w:p>
    <w:p w:rsidR="007B6666" w:rsidRPr="007B6666" w:rsidRDefault="007B6666" w:rsidP="00836669">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To what extent are these school facilities adequate and well-maintained?</w:t>
      </w:r>
    </w:p>
    <w:p w:rsidR="007B6666" w:rsidRPr="007B6666" w:rsidRDefault="007B6666" w:rsidP="00836669">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What is the level of academic performance of students in public secondary schools in Ilorin West LGA?</w:t>
      </w:r>
    </w:p>
    <w:p w:rsidR="007B6666" w:rsidRPr="007B6666" w:rsidRDefault="007B6666" w:rsidP="00836669">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Is there a significant relationship between the adequacy of school facilities and students’ academic performance?</w:t>
      </w:r>
    </w:p>
    <w:p w:rsidR="007B6666" w:rsidRPr="007B6666" w:rsidRDefault="007B6666" w:rsidP="00836669">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Which specific school facilities have the greatest impact on students’ academic performance?</w:t>
      </w:r>
    </w:p>
    <w:p w:rsidR="007B6666" w:rsidRPr="007B6666" w:rsidRDefault="007B6666" w:rsidP="007B6666">
      <w:pPr>
        <w:spacing w:before="100" w:beforeAutospacing="1" w:after="100" w:afterAutospacing="1" w:line="240" w:lineRule="auto"/>
        <w:rPr>
          <w:rFonts w:ascii="Times New Roman" w:eastAsia="Times New Roman" w:hAnsi="Times New Roman" w:cs="Times New Roman"/>
          <w:sz w:val="24"/>
          <w:szCs w:val="24"/>
        </w:rPr>
      </w:pPr>
      <w:r w:rsidRPr="007B6666">
        <w:rPr>
          <w:rFonts w:ascii="Times New Roman" w:eastAsia="Times New Roman" w:hAnsi="Times New Roman" w:cs="Times New Roman"/>
          <w:b/>
          <w:bCs/>
          <w:sz w:val="24"/>
          <w:szCs w:val="24"/>
        </w:rPr>
        <w:t>1.5 Research Hypotheses</w:t>
      </w:r>
    </w:p>
    <w:p w:rsidR="007B6666" w:rsidRPr="007B6666" w:rsidRDefault="007B6666" w:rsidP="00836669">
      <w:pPr>
        <w:spacing w:before="100" w:beforeAutospacing="1" w:after="100" w:afterAutospacing="1" w:line="480" w:lineRule="auto"/>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The study is guided by the following null hypotheses:</w:t>
      </w:r>
    </w:p>
    <w:p w:rsidR="007B6666" w:rsidRPr="007B6666" w:rsidRDefault="007B6666" w:rsidP="00836669">
      <w:pPr>
        <w:numPr>
          <w:ilvl w:val="0"/>
          <w:numId w:val="3"/>
        </w:numPr>
        <w:spacing w:before="100" w:beforeAutospacing="1" w:after="100" w:afterAutospacing="1" w:line="480" w:lineRule="auto"/>
        <w:rPr>
          <w:rFonts w:ascii="Times New Roman" w:eastAsia="Times New Roman" w:hAnsi="Times New Roman" w:cs="Times New Roman"/>
          <w:sz w:val="24"/>
          <w:szCs w:val="24"/>
        </w:rPr>
      </w:pPr>
      <w:r w:rsidRPr="007B6666">
        <w:rPr>
          <w:rFonts w:ascii="Times New Roman" w:eastAsia="Times New Roman" w:hAnsi="Times New Roman" w:cs="Times New Roman"/>
          <w:b/>
          <w:bCs/>
          <w:sz w:val="24"/>
          <w:szCs w:val="24"/>
        </w:rPr>
        <w:t>H</w:t>
      </w:r>
      <w:r w:rsidRPr="007B6666">
        <w:rPr>
          <w:rFonts w:ascii="Cambria Math" w:eastAsia="Times New Roman" w:hAnsi="Cambria Math" w:cs="Cambria Math"/>
          <w:b/>
          <w:bCs/>
          <w:sz w:val="24"/>
          <w:szCs w:val="24"/>
        </w:rPr>
        <w:t>₀₁</w:t>
      </w:r>
      <w:r w:rsidRPr="007B6666">
        <w:rPr>
          <w:rFonts w:ascii="Times New Roman" w:eastAsia="Times New Roman" w:hAnsi="Times New Roman" w:cs="Times New Roman"/>
          <w:b/>
          <w:bCs/>
          <w:sz w:val="24"/>
          <w:szCs w:val="24"/>
        </w:rPr>
        <w:t>:</w:t>
      </w:r>
      <w:r w:rsidRPr="007B6666">
        <w:rPr>
          <w:rFonts w:ascii="Times New Roman" w:eastAsia="Times New Roman" w:hAnsi="Times New Roman" w:cs="Times New Roman"/>
          <w:sz w:val="24"/>
          <w:szCs w:val="24"/>
        </w:rPr>
        <w:t xml:space="preserve"> There is no significant relationship between the adequacy of school facilities and students’ academic performance in public secondary schools in Ilorin West LGA.</w:t>
      </w:r>
    </w:p>
    <w:p w:rsidR="007B6666" w:rsidRPr="007B6666" w:rsidRDefault="007B6666" w:rsidP="00836669">
      <w:pPr>
        <w:numPr>
          <w:ilvl w:val="0"/>
          <w:numId w:val="3"/>
        </w:numPr>
        <w:spacing w:before="100" w:beforeAutospacing="1" w:after="100" w:afterAutospacing="1" w:line="480" w:lineRule="auto"/>
        <w:rPr>
          <w:rFonts w:ascii="Times New Roman" w:eastAsia="Times New Roman" w:hAnsi="Times New Roman" w:cs="Times New Roman"/>
          <w:sz w:val="24"/>
          <w:szCs w:val="24"/>
        </w:rPr>
      </w:pPr>
      <w:r w:rsidRPr="007B6666">
        <w:rPr>
          <w:rFonts w:ascii="Times New Roman" w:eastAsia="Times New Roman" w:hAnsi="Times New Roman" w:cs="Times New Roman"/>
          <w:b/>
          <w:bCs/>
          <w:sz w:val="24"/>
          <w:szCs w:val="24"/>
        </w:rPr>
        <w:t>H</w:t>
      </w:r>
      <w:r w:rsidRPr="007B6666">
        <w:rPr>
          <w:rFonts w:ascii="Cambria Math" w:eastAsia="Times New Roman" w:hAnsi="Cambria Math" w:cs="Cambria Math"/>
          <w:b/>
          <w:bCs/>
          <w:sz w:val="24"/>
          <w:szCs w:val="24"/>
        </w:rPr>
        <w:t>₀₂</w:t>
      </w:r>
      <w:r w:rsidRPr="007B6666">
        <w:rPr>
          <w:rFonts w:ascii="Times New Roman" w:eastAsia="Times New Roman" w:hAnsi="Times New Roman" w:cs="Times New Roman"/>
          <w:b/>
          <w:bCs/>
          <w:sz w:val="24"/>
          <w:szCs w:val="24"/>
        </w:rPr>
        <w:t>:</w:t>
      </w:r>
      <w:r w:rsidRPr="007B6666">
        <w:rPr>
          <w:rFonts w:ascii="Times New Roman" w:eastAsia="Times New Roman" w:hAnsi="Times New Roman" w:cs="Times New Roman"/>
          <w:sz w:val="24"/>
          <w:szCs w:val="24"/>
        </w:rPr>
        <w:t xml:space="preserve"> There is no significant difference in students’ academic performance between schools with adequate facilities and those with inadequate facilities.</w:t>
      </w:r>
    </w:p>
    <w:p w:rsidR="00836669" w:rsidRPr="00766408" w:rsidRDefault="007B6666" w:rsidP="00766408">
      <w:pPr>
        <w:numPr>
          <w:ilvl w:val="0"/>
          <w:numId w:val="3"/>
        </w:numPr>
        <w:spacing w:before="100" w:beforeAutospacing="1" w:after="100" w:afterAutospacing="1" w:line="480" w:lineRule="auto"/>
        <w:rPr>
          <w:rFonts w:ascii="Times New Roman" w:eastAsia="Times New Roman" w:hAnsi="Times New Roman" w:cs="Times New Roman"/>
          <w:sz w:val="24"/>
          <w:szCs w:val="24"/>
        </w:rPr>
      </w:pPr>
      <w:r w:rsidRPr="007B6666">
        <w:rPr>
          <w:rFonts w:ascii="Times New Roman" w:eastAsia="Times New Roman" w:hAnsi="Times New Roman" w:cs="Times New Roman"/>
          <w:b/>
          <w:bCs/>
          <w:sz w:val="24"/>
          <w:szCs w:val="24"/>
        </w:rPr>
        <w:lastRenderedPageBreak/>
        <w:t>H</w:t>
      </w:r>
      <w:r w:rsidRPr="007B6666">
        <w:rPr>
          <w:rFonts w:ascii="Cambria Math" w:eastAsia="Times New Roman" w:hAnsi="Cambria Math" w:cs="Cambria Math"/>
          <w:b/>
          <w:bCs/>
          <w:sz w:val="24"/>
          <w:szCs w:val="24"/>
        </w:rPr>
        <w:t>₀₃</w:t>
      </w:r>
      <w:r w:rsidRPr="007B6666">
        <w:rPr>
          <w:rFonts w:ascii="Times New Roman" w:eastAsia="Times New Roman" w:hAnsi="Times New Roman" w:cs="Times New Roman"/>
          <w:b/>
          <w:bCs/>
          <w:sz w:val="24"/>
          <w:szCs w:val="24"/>
        </w:rPr>
        <w:t>:</w:t>
      </w:r>
      <w:r w:rsidRPr="007B6666">
        <w:rPr>
          <w:rFonts w:ascii="Times New Roman" w:eastAsia="Times New Roman" w:hAnsi="Times New Roman" w:cs="Times New Roman"/>
          <w:sz w:val="24"/>
          <w:szCs w:val="24"/>
        </w:rPr>
        <w:t xml:space="preserve"> Specific types of school facilities (e.g., laboratories, libraries, ICT centers) do not significantly influence students’ academic performance in public secondary schools in Ilorin West LGA.</w:t>
      </w:r>
    </w:p>
    <w:p w:rsidR="007B6666" w:rsidRPr="007B6666" w:rsidRDefault="007B6666" w:rsidP="007B6666">
      <w:pPr>
        <w:spacing w:before="100" w:beforeAutospacing="1" w:after="100" w:afterAutospacing="1" w:line="240" w:lineRule="auto"/>
        <w:rPr>
          <w:rFonts w:ascii="Times New Roman" w:eastAsia="Times New Roman" w:hAnsi="Times New Roman" w:cs="Times New Roman"/>
          <w:sz w:val="24"/>
          <w:szCs w:val="24"/>
        </w:rPr>
      </w:pPr>
      <w:r w:rsidRPr="007B6666">
        <w:rPr>
          <w:rFonts w:ascii="Times New Roman" w:eastAsia="Times New Roman" w:hAnsi="Times New Roman" w:cs="Times New Roman"/>
          <w:b/>
          <w:bCs/>
          <w:sz w:val="24"/>
          <w:szCs w:val="24"/>
        </w:rPr>
        <w:t>1.6 Significance of the Study</w:t>
      </w:r>
    </w:p>
    <w:p w:rsidR="007B6666" w:rsidRPr="007B6666" w:rsidRDefault="007B6666" w:rsidP="00836669">
      <w:pPr>
        <w:spacing w:before="100" w:beforeAutospacing="1" w:after="100" w:afterAutospacing="1" w:line="480" w:lineRule="auto"/>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This study is significant because it addresses the critical role of school facilities in shaping students’ academic performance in public secondary schools in Ilorin West LGA, Kwara State. Its findings are expected to benefit the following groups:</w:t>
      </w:r>
    </w:p>
    <w:p w:rsidR="007B6666" w:rsidRPr="007B6666" w:rsidRDefault="007B6666" w:rsidP="00836669">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7B6666">
        <w:rPr>
          <w:rFonts w:ascii="Times New Roman" w:eastAsia="Times New Roman" w:hAnsi="Times New Roman" w:cs="Times New Roman"/>
          <w:b/>
          <w:bCs/>
          <w:sz w:val="24"/>
          <w:szCs w:val="24"/>
        </w:rPr>
        <w:t>Educational Policymakers:</w:t>
      </w:r>
      <w:r w:rsidRPr="007B6666">
        <w:rPr>
          <w:rFonts w:ascii="Times New Roman" w:eastAsia="Times New Roman" w:hAnsi="Times New Roman" w:cs="Times New Roman"/>
          <w:sz w:val="24"/>
          <w:szCs w:val="24"/>
        </w:rPr>
        <w:t xml:space="preserve"> The study will provide empirical evidence to guide the formulation and implementation of policies aimed at improving school infrastructure, ensuring that resources are allocated effectively to areas of greatest need.</w:t>
      </w:r>
    </w:p>
    <w:p w:rsidR="007B6666" w:rsidRPr="007B6666" w:rsidRDefault="007B6666" w:rsidP="00836669">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7B6666">
        <w:rPr>
          <w:rFonts w:ascii="Times New Roman" w:eastAsia="Times New Roman" w:hAnsi="Times New Roman" w:cs="Times New Roman"/>
          <w:b/>
          <w:bCs/>
          <w:sz w:val="24"/>
          <w:szCs w:val="24"/>
        </w:rPr>
        <w:t>School Administrators:</w:t>
      </w:r>
      <w:r w:rsidRPr="007B6666">
        <w:rPr>
          <w:rFonts w:ascii="Times New Roman" w:eastAsia="Times New Roman" w:hAnsi="Times New Roman" w:cs="Times New Roman"/>
          <w:sz w:val="24"/>
          <w:szCs w:val="24"/>
        </w:rPr>
        <w:t xml:space="preserve"> By identifying which facilities most significantly impact academic performance, school heads and administrators will gain practical insights to prioritize improvements and maintenance within their schools to enhance student outcomes.</w:t>
      </w:r>
    </w:p>
    <w:p w:rsidR="007B6666" w:rsidRPr="007B6666" w:rsidRDefault="007B6666" w:rsidP="00836669">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7B6666">
        <w:rPr>
          <w:rFonts w:ascii="Times New Roman" w:eastAsia="Times New Roman" w:hAnsi="Times New Roman" w:cs="Times New Roman"/>
          <w:b/>
          <w:bCs/>
          <w:sz w:val="24"/>
          <w:szCs w:val="24"/>
        </w:rPr>
        <w:t>Teachers and Students:</w:t>
      </w:r>
      <w:r w:rsidRPr="007B6666">
        <w:rPr>
          <w:rFonts w:ascii="Times New Roman" w:eastAsia="Times New Roman" w:hAnsi="Times New Roman" w:cs="Times New Roman"/>
          <w:sz w:val="24"/>
          <w:szCs w:val="24"/>
        </w:rPr>
        <w:t xml:space="preserve"> Improved school facilities create a more conducive learning environment, which can enhance teaching effectiveness and motivate students, leading to better academic achievement.</w:t>
      </w:r>
    </w:p>
    <w:p w:rsidR="007B6666" w:rsidRPr="007B6666" w:rsidRDefault="007B6666" w:rsidP="00836669">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7B6666">
        <w:rPr>
          <w:rFonts w:ascii="Times New Roman" w:eastAsia="Times New Roman" w:hAnsi="Times New Roman" w:cs="Times New Roman"/>
          <w:b/>
          <w:bCs/>
          <w:sz w:val="24"/>
          <w:szCs w:val="24"/>
        </w:rPr>
        <w:lastRenderedPageBreak/>
        <w:t>Government and Donor Agencies:</w:t>
      </w:r>
      <w:r w:rsidRPr="007B6666">
        <w:rPr>
          <w:rFonts w:ascii="Times New Roman" w:eastAsia="Times New Roman" w:hAnsi="Times New Roman" w:cs="Times New Roman"/>
          <w:sz w:val="24"/>
          <w:szCs w:val="24"/>
        </w:rPr>
        <w:t xml:space="preserve"> The study will inform government agencies and development partners about the current state of public school infrastructure in Ilorin West LGA, enabling them to plan targeted interventions and investments.</w:t>
      </w:r>
    </w:p>
    <w:p w:rsidR="007B6666" w:rsidRPr="007B6666" w:rsidRDefault="007B6666" w:rsidP="00836669">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7B6666">
        <w:rPr>
          <w:rFonts w:ascii="Times New Roman" w:eastAsia="Times New Roman" w:hAnsi="Times New Roman" w:cs="Times New Roman"/>
          <w:b/>
          <w:bCs/>
          <w:sz w:val="24"/>
          <w:szCs w:val="24"/>
        </w:rPr>
        <w:t>Researchers:</w:t>
      </w:r>
      <w:r w:rsidRPr="007B6666">
        <w:rPr>
          <w:rFonts w:ascii="Times New Roman" w:eastAsia="Times New Roman" w:hAnsi="Times New Roman" w:cs="Times New Roman"/>
          <w:sz w:val="24"/>
          <w:szCs w:val="24"/>
        </w:rPr>
        <w:t xml:space="preserve"> The study will contribute to the existing body of knowledge on the relationship between school facilities and academic performance, serving as a valuable reference for future research in similar contexts.</w:t>
      </w:r>
    </w:p>
    <w:p w:rsidR="007B6666" w:rsidRPr="007B6666" w:rsidRDefault="007B6666" w:rsidP="00836669">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7B6666">
        <w:rPr>
          <w:rFonts w:ascii="Times New Roman" w:eastAsia="Times New Roman" w:hAnsi="Times New Roman" w:cs="Times New Roman"/>
          <w:b/>
          <w:bCs/>
          <w:sz w:val="24"/>
          <w:szCs w:val="24"/>
        </w:rPr>
        <w:t>The General Public:</w:t>
      </w:r>
      <w:r w:rsidRPr="007B6666">
        <w:rPr>
          <w:rFonts w:ascii="Times New Roman" w:eastAsia="Times New Roman" w:hAnsi="Times New Roman" w:cs="Times New Roman"/>
          <w:sz w:val="24"/>
          <w:szCs w:val="24"/>
        </w:rPr>
        <w:t xml:space="preserve"> As education is central to community development, the study’s outcomes will raise awareness among parents, community </w:t>
      </w:r>
      <w:r>
        <w:rPr>
          <w:rFonts w:ascii="Times New Roman" w:eastAsia="Times New Roman" w:hAnsi="Times New Roman" w:cs="Times New Roman"/>
          <w:sz w:val="24"/>
          <w:szCs w:val="24"/>
        </w:rPr>
        <w:t>leaders, and other stakeholders</w:t>
      </w:r>
      <w:r w:rsidR="00B94F73">
        <w:rPr>
          <w:rFonts w:ascii="Times New Roman" w:eastAsia="Times New Roman" w:hAnsi="Times New Roman" w:cs="Times New Roman"/>
          <w:sz w:val="24"/>
          <w:szCs w:val="24"/>
        </w:rPr>
        <w:t xml:space="preserve"> </w:t>
      </w:r>
      <w:r w:rsidRPr="007B6666">
        <w:rPr>
          <w:rFonts w:ascii="Times New Roman" w:eastAsia="Times New Roman" w:hAnsi="Times New Roman" w:cs="Times New Roman"/>
          <w:sz w:val="24"/>
          <w:szCs w:val="24"/>
        </w:rPr>
        <w:t>about the importance of adequate school facilities in promoting quality education.</w:t>
      </w:r>
    </w:p>
    <w:p w:rsidR="007B6666" w:rsidRPr="007B6666" w:rsidRDefault="007B6666" w:rsidP="007B6666">
      <w:pPr>
        <w:spacing w:before="100" w:beforeAutospacing="1" w:after="100" w:afterAutospacing="1" w:line="240" w:lineRule="auto"/>
        <w:rPr>
          <w:rFonts w:ascii="Times New Roman" w:eastAsia="Times New Roman" w:hAnsi="Times New Roman" w:cs="Times New Roman"/>
          <w:sz w:val="24"/>
          <w:szCs w:val="24"/>
        </w:rPr>
      </w:pPr>
      <w:r w:rsidRPr="007B6666">
        <w:rPr>
          <w:rFonts w:ascii="Times New Roman" w:eastAsia="Times New Roman" w:hAnsi="Times New Roman" w:cs="Times New Roman"/>
          <w:b/>
          <w:bCs/>
          <w:sz w:val="24"/>
          <w:szCs w:val="24"/>
        </w:rPr>
        <w:t>1.7 Delimitation of the Study</w:t>
      </w:r>
    </w:p>
    <w:p w:rsidR="007B6666" w:rsidRPr="007B6666" w:rsidRDefault="007B6666" w:rsidP="00836669">
      <w:pPr>
        <w:pStyle w:val="ListParagraph"/>
        <w:spacing w:before="100" w:beforeAutospacing="1" w:after="100" w:afterAutospacing="1" w:line="480" w:lineRule="auto"/>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This study is delimited to public secondary schools within Ilorin West Local Government Area (LGA) of Kwara State. It focuses specifically on examining the relationship between th</w:t>
      </w:r>
      <w:r>
        <w:rPr>
          <w:rFonts w:ascii="Times New Roman" w:eastAsia="Times New Roman" w:hAnsi="Times New Roman" w:cs="Times New Roman"/>
          <w:sz w:val="24"/>
          <w:szCs w:val="24"/>
        </w:rPr>
        <w:t xml:space="preserve">e adequacy of school facilities </w:t>
      </w:r>
      <w:r w:rsidRPr="007B6666">
        <w:rPr>
          <w:rFonts w:ascii="Times New Roman" w:eastAsia="Times New Roman" w:hAnsi="Times New Roman" w:cs="Times New Roman"/>
          <w:sz w:val="24"/>
          <w:szCs w:val="24"/>
        </w:rPr>
        <w:t>such as classrooms, laboratories, libraries, ICT cen</w:t>
      </w:r>
      <w:r>
        <w:rPr>
          <w:rFonts w:ascii="Times New Roman" w:eastAsia="Times New Roman" w:hAnsi="Times New Roman" w:cs="Times New Roman"/>
          <w:sz w:val="24"/>
          <w:szCs w:val="24"/>
        </w:rPr>
        <w:t xml:space="preserve">ters, and sanitation facilities </w:t>
      </w:r>
      <w:r w:rsidRPr="007B6666">
        <w:rPr>
          <w:rFonts w:ascii="Times New Roman" w:eastAsia="Times New Roman" w:hAnsi="Times New Roman" w:cs="Times New Roman"/>
          <w:sz w:val="24"/>
          <w:szCs w:val="24"/>
        </w:rPr>
        <w:t>and students’ academic performance. The study considers students' academic performance as measured by internal and external examination results within a defined period.</w:t>
      </w:r>
    </w:p>
    <w:p w:rsidR="00CB115C" w:rsidRDefault="007B6666" w:rsidP="00CB115C">
      <w:pPr>
        <w:pStyle w:val="ListParagraph"/>
        <w:spacing w:before="100" w:beforeAutospacing="1" w:after="100" w:afterAutospacing="1" w:line="480" w:lineRule="auto"/>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 xml:space="preserve">The study includes only public secondary schools and excludes private schools, as their infrastructural conditions and management structures may differ significantly. </w:t>
      </w:r>
      <w:r w:rsidRPr="007B6666">
        <w:rPr>
          <w:rFonts w:ascii="Times New Roman" w:eastAsia="Times New Roman" w:hAnsi="Times New Roman" w:cs="Times New Roman"/>
          <w:sz w:val="24"/>
          <w:szCs w:val="24"/>
        </w:rPr>
        <w:lastRenderedPageBreak/>
        <w:t>Additionally, the study is limited to the perspectives of school administrators, teachers, and students, and does not extend to policymakers or other stakeholders outside the school environment.</w:t>
      </w:r>
    </w:p>
    <w:p w:rsidR="00ED28B2" w:rsidRDefault="00ED28B2" w:rsidP="00ED28B2">
      <w:pPr>
        <w:spacing w:before="100" w:beforeAutospacing="1" w:after="100" w:afterAutospacing="1" w:line="480" w:lineRule="auto"/>
        <w:rPr>
          <w:rFonts w:ascii="Times New Roman" w:eastAsia="Times New Roman" w:hAnsi="Times New Roman" w:cs="Times New Roman"/>
          <w:sz w:val="24"/>
          <w:szCs w:val="24"/>
        </w:rPr>
      </w:pPr>
      <w:r w:rsidRPr="007B6666">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8</w:t>
      </w:r>
      <w:r w:rsidR="00EE2D59" w:rsidRPr="00ED28B2">
        <w:rPr>
          <w:rFonts w:ascii="Times New Roman" w:eastAsia="Times New Roman" w:hAnsi="Times New Roman" w:cs="Times New Roman"/>
          <w:b/>
          <w:bCs/>
          <w:sz w:val="24"/>
          <w:szCs w:val="24"/>
        </w:rPr>
        <w:t>Definition of Terms</w:t>
      </w:r>
    </w:p>
    <w:p w:rsidR="00766408" w:rsidRPr="00ED28B2" w:rsidRDefault="00ED28B2" w:rsidP="00ED28B2">
      <w:pPr>
        <w:spacing w:before="100" w:beforeAutospacing="1" w:after="100" w:afterAutospacing="1" w:line="480" w:lineRule="auto"/>
        <w:rPr>
          <w:rFonts w:ascii="Times New Roman" w:eastAsia="Times New Roman" w:hAnsi="Times New Roman" w:cs="Times New Roman"/>
          <w:sz w:val="24"/>
          <w:szCs w:val="24"/>
        </w:rPr>
      </w:pPr>
      <w:r w:rsidRPr="007B6666">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 </w:t>
      </w:r>
      <w:r w:rsidR="00766408" w:rsidRPr="00ED28B2">
        <w:rPr>
          <w:rFonts w:ascii="Times New Roman" w:eastAsia="Times New Roman" w:hAnsi="Times New Roman" w:cs="Times New Roman"/>
          <w:b/>
          <w:bCs/>
          <w:sz w:val="24"/>
          <w:szCs w:val="24"/>
        </w:rPr>
        <w:t>School Facilities</w:t>
      </w:r>
      <w:r w:rsidR="00766408" w:rsidRPr="00ED28B2">
        <w:rPr>
          <w:rFonts w:ascii="Times New Roman" w:eastAsia="Times New Roman" w:hAnsi="Times New Roman" w:cs="Times New Roman"/>
          <w:sz w:val="24"/>
          <w:szCs w:val="24"/>
        </w:rPr>
        <w:t>:</w:t>
      </w:r>
      <w:r w:rsidR="00766408" w:rsidRPr="00ED28B2">
        <w:rPr>
          <w:rFonts w:ascii="Times New Roman" w:eastAsia="Times New Roman" w:hAnsi="Times New Roman" w:cs="Times New Roman"/>
          <w:sz w:val="24"/>
          <w:szCs w:val="24"/>
        </w:rPr>
        <w:br/>
        <w:t>These refer to the physical and material resources provided in schools to support effective teaching and learning. They include buildings, classrooms, laboratories, libraries, furniture, ICT equipment, playgrounds, water and sanitation facilities.</w:t>
      </w:r>
    </w:p>
    <w:p w:rsidR="00766408" w:rsidRPr="00766408" w:rsidRDefault="00766408" w:rsidP="00CB115C">
      <w:pPr>
        <w:numPr>
          <w:ilvl w:val="0"/>
          <w:numId w:val="5"/>
        </w:numPr>
        <w:spacing w:before="100" w:beforeAutospacing="1" w:after="100" w:afterAutospacing="1" w:line="480" w:lineRule="auto"/>
        <w:rPr>
          <w:rFonts w:ascii="Times New Roman" w:eastAsia="Times New Roman" w:hAnsi="Times New Roman" w:cs="Times New Roman"/>
          <w:sz w:val="24"/>
          <w:szCs w:val="24"/>
        </w:rPr>
      </w:pPr>
      <w:r w:rsidRPr="00766408">
        <w:rPr>
          <w:rFonts w:ascii="Times New Roman" w:eastAsia="Times New Roman" w:hAnsi="Times New Roman" w:cs="Times New Roman"/>
          <w:b/>
          <w:bCs/>
          <w:sz w:val="24"/>
          <w:szCs w:val="24"/>
        </w:rPr>
        <w:t>Students’ Performance</w:t>
      </w:r>
      <w:r w:rsidRPr="00766408">
        <w:rPr>
          <w:rFonts w:ascii="Times New Roman" w:eastAsia="Times New Roman" w:hAnsi="Times New Roman" w:cs="Times New Roman"/>
          <w:sz w:val="24"/>
          <w:szCs w:val="24"/>
        </w:rPr>
        <w:t>:</w:t>
      </w:r>
      <w:r w:rsidRPr="00766408">
        <w:rPr>
          <w:rFonts w:ascii="Times New Roman" w:eastAsia="Times New Roman" w:hAnsi="Times New Roman" w:cs="Times New Roman"/>
          <w:sz w:val="24"/>
          <w:szCs w:val="24"/>
        </w:rPr>
        <w:br/>
        <w:t>This refers to the academic achievement of students, usually measured through test scores, examination results, or grades in core subjects like Mathematics, English, and Sciences.</w:t>
      </w:r>
    </w:p>
    <w:p w:rsidR="00766408" w:rsidRPr="00766408" w:rsidRDefault="00766408" w:rsidP="00CB115C">
      <w:pPr>
        <w:numPr>
          <w:ilvl w:val="0"/>
          <w:numId w:val="5"/>
        </w:numPr>
        <w:spacing w:before="100" w:beforeAutospacing="1" w:after="100" w:afterAutospacing="1" w:line="480" w:lineRule="auto"/>
        <w:rPr>
          <w:rFonts w:ascii="Times New Roman" w:eastAsia="Times New Roman" w:hAnsi="Times New Roman" w:cs="Times New Roman"/>
          <w:sz w:val="24"/>
          <w:szCs w:val="24"/>
        </w:rPr>
      </w:pPr>
      <w:r w:rsidRPr="00766408">
        <w:rPr>
          <w:rFonts w:ascii="Times New Roman" w:eastAsia="Times New Roman" w:hAnsi="Times New Roman" w:cs="Times New Roman"/>
          <w:b/>
          <w:bCs/>
          <w:sz w:val="24"/>
          <w:szCs w:val="24"/>
        </w:rPr>
        <w:t>Public Secondary Schools</w:t>
      </w:r>
      <w:r w:rsidRPr="00766408">
        <w:rPr>
          <w:rFonts w:ascii="Times New Roman" w:eastAsia="Times New Roman" w:hAnsi="Times New Roman" w:cs="Times New Roman"/>
          <w:sz w:val="24"/>
          <w:szCs w:val="24"/>
        </w:rPr>
        <w:t>:</w:t>
      </w:r>
      <w:r w:rsidRPr="0076640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These are government owned and </w:t>
      </w:r>
      <w:r w:rsidRPr="00766408">
        <w:rPr>
          <w:rFonts w:ascii="Times New Roman" w:eastAsia="Times New Roman" w:hAnsi="Times New Roman" w:cs="Times New Roman"/>
          <w:sz w:val="24"/>
          <w:szCs w:val="24"/>
        </w:rPr>
        <w:t>funded institutions that offer secondary education, typically from Junior Secondary School 1 (JSS1) to Senior Secondary School 3 (SSS3).</w:t>
      </w:r>
    </w:p>
    <w:p w:rsidR="00CB115C" w:rsidRDefault="00CB115C" w:rsidP="00CB115C">
      <w:pPr>
        <w:pStyle w:val="ListParagraph"/>
        <w:spacing w:before="100" w:beforeAutospacing="1" w:after="100" w:afterAutospacing="1" w:line="480" w:lineRule="auto"/>
        <w:jc w:val="center"/>
        <w:rPr>
          <w:rFonts w:ascii="Times New Roman" w:eastAsia="Times New Roman" w:hAnsi="Times New Roman" w:cs="Times New Roman"/>
          <w:b/>
          <w:bCs/>
          <w:sz w:val="24"/>
          <w:szCs w:val="24"/>
        </w:rPr>
      </w:pPr>
    </w:p>
    <w:p w:rsidR="00CB115C" w:rsidRDefault="00CB115C" w:rsidP="00CB115C">
      <w:pPr>
        <w:pStyle w:val="ListParagraph"/>
        <w:spacing w:before="100" w:beforeAutospacing="1" w:after="100" w:afterAutospacing="1" w:line="480" w:lineRule="auto"/>
        <w:jc w:val="center"/>
        <w:rPr>
          <w:rFonts w:ascii="Times New Roman" w:eastAsia="Times New Roman" w:hAnsi="Times New Roman" w:cs="Times New Roman"/>
          <w:b/>
          <w:bCs/>
          <w:sz w:val="24"/>
          <w:szCs w:val="24"/>
        </w:rPr>
      </w:pPr>
    </w:p>
    <w:p w:rsidR="00CB115C" w:rsidRDefault="00CB115C" w:rsidP="00CB115C">
      <w:pPr>
        <w:pStyle w:val="ListParagraph"/>
        <w:spacing w:before="100" w:beforeAutospacing="1" w:after="100" w:afterAutospacing="1" w:line="480" w:lineRule="auto"/>
        <w:jc w:val="center"/>
        <w:rPr>
          <w:rFonts w:ascii="Times New Roman" w:eastAsia="Times New Roman" w:hAnsi="Times New Roman" w:cs="Times New Roman"/>
          <w:b/>
          <w:bCs/>
          <w:sz w:val="24"/>
          <w:szCs w:val="24"/>
        </w:rPr>
      </w:pPr>
    </w:p>
    <w:p w:rsidR="00CB115C" w:rsidRDefault="00CB115C" w:rsidP="00CB115C">
      <w:pPr>
        <w:pStyle w:val="ListParagraph"/>
        <w:spacing w:before="100" w:beforeAutospacing="1" w:after="100" w:afterAutospacing="1" w:line="480" w:lineRule="auto"/>
        <w:jc w:val="center"/>
        <w:rPr>
          <w:rFonts w:ascii="Times New Roman" w:eastAsia="Times New Roman" w:hAnsi="Times New Roman" w:cs="Times New Roman"/>
          <w:b/>
          <w:bCs/>
          <w:sz w:val="24"/>
          <w:szCs w:val="24"/>
        </w:rPr>
      </w:pPr>
    </w:p>
    <w:p w:rsidR="00CB115C" w:rsidRDefault="00CB115C" w:rsidP="00CB115C">
      <w:pPr>
        <w:pStyle w:val="ListParagraph"/>
        <w:spacing w:before="100" w:beforeAutospacing="1" w:after="100" w:afterAutospacing="1" w:line="480" w:lineRule="auto"/>
        <w:jc w:val="center"/>
        <w:rPr>
          <w:rFonts w:ascii="Times New Roman" w:eastAsia="Times New Roman" w:hAnsi="Times New Roman" w:cs="Times New Roman"/>
          <w:b/>
          <w:bCs/>
          <w:sz w:val="24"/>
          <w:szCs w:val="24"/>
        </w:rPr>
      </w:pPr>
    </w:p>
    <w:p w:rsidR="00CB115C" w:rsidRDefault="00CB115C" w:rsidP="00CB115C">
      <w:pPr>
        <w:pStyle w:val="ListParagraph"/>
        <w:spacing w:before="100" w:beforeAutospacing="1" w:after="100" w:afterAutospacing="1" w:line="480" w:lineRule="auto"/>
        <w:jc w:val="center"/>
        <w:rPr>
          <w:rFonts w:ascii="Times New Roman" w:eastAsia="Times New Roman" w:hAnsi="Times New Roman" w:cs="Times New Roman"/>
          <w:b/>
          <w:bCs/>
          <w:sz w:val="24"/>
          <w:szCs w:val="24"/>
        </w:rPr>
      </w:pPr>
    </w:p>
    <w:p w:rsidR="00CB115C" w:rsidRDefault="00CB115C" w:rsidP="00CB115C">
      <w:pPr>
        <w:pStyle w:val="ListParagraph"/>
        <w:spacing w:before="100" w:beforeAutospacing="1" w:after="100" w:afterAutospacing="1" w:line="480" w:lineRule="auto"/>
        <w:jc w:val="center"/>
        <w:rPr>
          <w:rFonts w:ascii="Times New Roman" w:eastAsia="Times New Roman" w:hAnsi="Times New Roman" w:cs="Times New Roman"/>
          <w:b/>
          <w:bCs/>
          <w:sz w:val="24"/>
          <w:szCs w:val="24"/>
        </w:rPr>
      </w:pPr>
    </w:p>
    <w:p w:rsidR="00CB115C" w:rsidRDefault="00CB115C" w:rsidP="00CB115C">
      <w:pPr>
        <w:pStyle w:val="ListParagraph"/>
        <w:spacing w:before="100" w:beforeAutospacing="1" w:after="100" w:afterAutospacing="1" w:line="480" w:lineRule="auto"/>
        <w:jc w:val="center"/>
        <w:rPr>
          <w:rFonts w:ascii="Times New Roman" w:eastAsia="Times New Roman" w:hAnsi="Times New Roman" w:cs="Times New Roman"/>
          <w:b/>
          <w:bCs/>
          <w:sz w:val="24"/>
          <w:szCs w:val="24"/>
        </w:rPr>
      </w:pPr>
    </w:p>
    <w:p w:rsidR="00CB115C" w:rsidRDefault="00CB115C" w:rsidP="00CB115C">
      <w:pPr>
        <w:pStyle w:val="ListParagraph"/>
        <w:spacing w:before="100" w:beforeAutospacing="1" w:after="100" w:afterAutospacing="1" w:line="480" w:lineRule="auto"/>
        <w:jc w:val="center"/>
        <w:rPr>
          <w:rFonts w:ascii="Times New Roman" w:eastAsia="Times New Roman" w:hAnsi="Times New Roman" w:cs="Times New Roman"/>
          <w:b/>
          <w:bCs/>
          <w:sz w:val="24"/>
          <w:szCs w:val="24"/>
        </w:rPr>
      </w:pPr>
    </w:p>
    <w:p w:rsidR="00CB115C" w:rsidRDefault="00CB115C" w:rsidP="00CB115C">
      <w:pPr>
        <w:pStyle w:val="ListParagraph"/>
        <w:spacing w:before="100" w:beforeAutospacing="1" w:after="100" w:afterAutospacing="1" w:line="480" w:lineRule="auto"/>
        <w:jc w:val="center"/>
        <w:rPr>
          <w:rFonts w:ascii="Times New Roman" w:eastAsia="Times New Roman" w:hAnsi="Times New Roman" w:cs="Times New Roman"/>
          <w:b/>
          <w:bCs/>
          <w:sz w:val="24"/>
          <w:szCs w:val="24"/>
        </w:rPr>
      </w:pPr>
    </w:p>
    <w:p w:rsidR="00CB115C" w:rsidRDefault="00CB115C" w:rsidP="00CB115C">
      <w:pPr>
        <w:pStyle w:val="ListParagraph"/>
        <w:spacing w:before="100" w:beforeAutospacing="1" w:after="100" w:afterAutospacing="1" w:line="480" w:lineRule="auto"/>
        <w:jc w:val="center"/>
        <w:rPr>
          <w:rFonts w:ascii="Times New Roman" w:eastAsia="Times New Roman" w:hAnsi="Times New Roman" w:cs="Times New Roman"/>
          <w:b/>
          <w:bCs/>
          <w:sz w:val="24"/>
          <w:szCs w:val="24"/>
        </w:rPr>
      </w:pPr>
    </w:p>
    <w:p w:rsidR="00CB115C" w:rsidRDefault="00CB115C" w:rsidP="00806F6C">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p>
    <w:p w:rsidR="00CB115C" w:rsidRDefault="00CB115C" w:rsidP="00EA1217">
      <w:pPr>
        <w:spacing w:before="100" w:beforeAutospacing="1" w:after="100" w:afterAutospacing="1" w:line="240" w:lineRule="auto"/>
        <w:jc w:val="center"/>
        <w:rPr>
          <w:rFonts w:ascii="Times New Roman" w:eastAsia="Times New Roman" w:hAnsi="Times New Roman" w:cs="Times New Roman"/>
          <w:b/>
          <w:bCs/>
          <w:sz w:val="24"/>
          <w:szCs w:val="24"/>
        </w:rPr>
      </w:pPr>
      <w:r w:rsidRPr="00F14021">
        <w:rPr>
          <w:rFonts w:ascii="Times New Roman" w:eastAsia="Times New Roman" w:hAnsi="Times New Roman" w:cs="Times New Roman"/>
          <w:b/>
          <w:bCs/>
          <w:sz w:val="24"/>
          <w:szCs w:val="24"/>
        </w:rPr>
        <w:t>LITERATURE REVIEW</w:t>
      </w:r>
    </w:p>
    <w:p w:rsidR="001B6194" w:rsidRDefault="001B6194" w:rsidP="001B6194">
      <w:pPr>
        <w:spacing w:before="100" w:beforeAutospacing="1" w:after="100" w:afterAutospacing="1" w:line="240" w:lineRule="auto"/>
        <w:outlineLvl w:val="2"/>
        <w:rPr>
          <w:rFonts w:ascii="Times New Roman" w:eastAsia="Times New Roman" w:hAnsi="Times New Roman" w:cs="Times New Roman"/>
          <w:b/>
          <w:bCs/>
          <w:sz w:val="24"/>
          <w:szCs w:val="24"/>
        </w:rPr>
      </w:pPr>
      <w:r w:rsidRPr="00EA1217">
        <w:rPr>
          <w:rFonts w:ascii="Times New Roman" w:eastAsia="Times New Roman" w:hAnsi="Times New Roman" w:cs="Times New Roman"/>
          <w:b/>
          <w:bCs/>
          <w:sz w:val="24"/>
          <w:szCs w:val="24"/>
        </w:rPr>
        <w:t>Conceptual Clarification of School Facilities</w:t>
      </w:r>
    </w:p>
    <w:p w:rsidR="009653E9" w:rsidRPr="00DC2ADE" w:rsidRDefault="009653E9" w:rsidP="009653E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653E9">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w:t>
      </w:r>
      <w:r w:rsidRPr="009653E9">
        <w:rPr>
          <w:rFonts w:ascii="Times New Roman" w:eastAsia="Times New Roman" w:hAnsi="Times New Roman" w:cs="Times New Roman"/>
          <w:b/>
          <w:sz w:val="24"/>
          <w:szCs w:val="24"/>
        </w:rPr>
        <w:t>Definition and meaning of school facilities</w:t>
      </w:r>
    </w:p>
    <w:p w:rsidR="001B6194" w:rsidRPr="001B6194" w:rsidRDefault="001B6194" w:rsidP="00EA1217">
      <w:pPr>
        <w:spacing w:before="100" w:beforeAutospacing="1" w:after="100" w:afterAutospacing="1" w:line="480" w:lineRule="auto"/>
        <w:jc w:val="both"/>
        <w:rPr>
          <w:rFonts w:ascii="Times New Roman" w:eastAsia="Times New Roman" w:hAnsi="Times New Roman" w:cs="Times New Roman"/>
          <w:sz w:val="24"/>
          <w:szCs w:val="24"/>
        </w:rPr>
      </w:pPr>
      <w:r w:rsidRPr="001B6194">
        <w:rPr>
          <w:rFonts w:ascii="Times New Roman" w:eastAsia="Times New Roman" w:hAnsi="Times New Roman" w:cs="Times New Roman"/>
          <w:sz w:val="24"/>
          <w:szCs w:val="24"/>
        </w:rPr>
        <w:t>School facilities are an essential component of the educational environment, encompassing all the physical and material resources provided to support teaching, learning, and administrative functions in schools. These facilities include classrooms, libraries, laboratories, furniture, water supply, sanitation units, playgrounds, and ICT equipment (Earthman, 2020). The adequacy, quality, and maintenance of such facilities significantly influence the learning environment and academic outcomes.</w:t>
      </w:r>
    </w:p>
    <w:p w:rsidR="001B6194" w:rsidRDefault="001B6194" w:rsidP="00EA1217">
      <w:pPr>
        <w:spacing w:before="100" w:beforeAutospacing="1" w:after="100" w:afterAutospacing="1" w:line="480" w:lineRule="auto"/>
        <w:jc w:val="both"/>
        <w:rPr>
          <w:rFonts w:ascii="Times New Roman" w:eastAsia="Times New Roman" w:hAnsi="Times New Roman" w:cs="Times New Roman"/>
          <w:sz w:val="24"/>
          <w:szCs w:val="24"/>
        </w:rPr>
      </w:pPr>
      <w:r w:rsidRPr="001B6194">
        <w:rPr>
          <w:rFonts w:ascii="Times New Roman" w:eastAsia="Times New Roman" w:hAnsi="Times New Roman" w:cs="Times New Roman"/>
          <w:sz w:val="24"/>
          <w:szCs w:val="24"/>
        </w:rPr>
        <w:lastRenderedPageBreak/>
        <w:t>According to Lyons (2023), school facilities are not merely structural entities but serve as vital inputs that affect both the psychological and academic well-being of students. A conducive learning environment, created by adequate and quality infrastructure, helps improve concentration, attendance, and overall student performance. In contrast, dilapidated facilities or a lack of basic</w:t>
      </w:r>
      <w:r w:rsidR="00EA1217">
        <w:rPr>
          <w:rFonts w:ascii="Times New Roman" w:eastAsia="Times New Roman" w:hAnsi="Times New Roman" w:cs="Times New Roman"/>
          <w:sz w:val="24"/>
          <w:szCs w:val="24"/>
        </w:rPr>
        <w:t xml:space="preserve"> infrastructure often demor</w:t>
      </w:r>
      <w:r w:rsidR="00EA1217" w:rsidRPr="001B6194">
        <w:rPr>
          <w:rFonts w:ascii="Times New Roman" w:eastAsia="Times New Roman" w:hAnsi="Times New Roman" w:cs="Times New Roman"/>
          <w:sz w:val="24"/>
          <w:szCs w:val="24"/>
        </w:rPr>
        <w:t>a</w:t>
      </w:r>
      <w:r w:rsidR="00EA1217">
        <w:rPr>
          <w:rFonts w:ascii="Times New Roman" w:eastAsia="Times New Roman" w:hAnsi="Times New Roman" w:cs="Times New Roman"/>
          <w:sz w:val="24"/>
          <w:szCs w:val="24"/>
        </w:rPr>
        <w:t>lize</w:t>
      </w:r>
      <w:r w:rsidRPr="001B6194">
        <w:rPr>
          <w:rFonts w:ascii="Times New Roman" w:eastAsia="Times New Roman" w:hAnsi="Times New Roman" w:cs="Times New Roman"/>
          <w:sz w:val="24"/>
          <w:szCs w:val="24"/>
        </w:rPr>
        <w:t xml:space="preserve"> learners and hinder effective teaching.</w:t>
      </w:r>
    </w:p>
    <w:p w:rsidR="00C14A4E" w:rsidRPr="009653E9" w:rsidRDefault="009653E9" w:rsidP="00C14A4E">
      <w:pPr>
        <w:pStyle w:val="Heading2"/>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2.1.2 </w:t>
      </w:r>
      <w:r w:rsidRPr="009653E9">
        <w:rPr>
          <w:rFonts w:ascii="Times New Roman" w:eastAsia="Times New Roman" w:hAnsi="Times New Roman" w:cs="Times New Roman"/>
          <w:color w:val="auto"/>
          <w:sz w:val="24"/>
          <w:szCs w:val="24"/>
        </w:rPr>
        <w:t>Categories of school facilities</w:t>
      </w:r>
    </w:p>
    <w:p w:rsidR="00C14A4E" w:rsidRPr="00C14A4E" w:rsidRDefault="00C14A4E" w:rsidP="00EA1217">
      <w:pPr>
        <w:spacing w:before="100" w:beforeAutospacing="1" w:after="100" w:afterAutospacing="1" w:line="480" w:lineRule="auto"/>
        <w:jc w:val="both"/>
        <w:rPr>
          <w:rFonts w:ascii="Times New Roman" w:hAnsi="Times New Roman" w:cs="Times New Roman"/>
          <w:sz w:val="24"/>
          <w:szCs w:val="24"/>
        </w:rPr>
      </w:pPr>
      <w:r w:rsidRPr="00C14A4E">
        <w:rPr>
          <w:rFonts w:ascii="Times New Roman" w:hAnsi="Times New Roman" w:cs="Times New Roman"/>
          <w:sz w:val="24"/>
          <w:szCs w:val="24"/>
        </w:rPr>
        <w:t>School facilities encompass a broad range of physical and infrastructural elements that support teaching, learning, and administrative functions in educational institutions. These facilities are typically categorized into instructional, administrative, recreational, and support facilities. The availability and quality of these different types directly influence student learning experiences, academic performance, and overall school effectiveness (Earthman, 2020; Lyons, 2023).</w:t>
      </w:r>
    </w:p>
    <w:p w:rsidR="00EA1217" w:rsidRDefault="00EA1217" w:rsidP="00C14A4E">
      <w:pPr>
        <w:pStyle w:val="Heading3"/>
        <w:rPr>
          <w:rStyle w:val="Strong"/>
          <w:b/>
          <w:bCs/>
          <w:sz w:val="24"/>
          <w:szCs w:val="24"/>
        </w:rPr>
      </w:pPr>
    </w:p>
    <w:p w:rsidR="00EA1217" w:rsidRDefault="00EA1217" w:rsidP="00C14A4E">
      <w:pPr>
        <w:pStyle w:val="Heading3"/>
        <w:rPr>
          <w:rStyle w:val="Strong"/>
          <w:b/>
          <w:bCs/>
          <w:sz w:val="24"/>
          <w:szCs w:val="24"/>
        </w:rPr>
      </w:pPr>
    </w:p>
    <w:p w:rsidR="00C14A4E" w:rsidRPr="00C14A4E" w:rsidRDefault="00C14A4E" w:rsidP="00C14A4E">
      <w:pPr>
        <w:pStyle w:val="Heading3"/>
        <w:rPr>
          <w:sz w:val="24"/>
          <w:szCs w:val="24"/>
        </w:rPr>
      </w:pPr>
      <w:r w:rsidRPr="00C14A4E">
        <w:rPr>
          <w:rStyle w:val="Strong"/>
          <w:b/>
          <w:bCs/>
          <w:sz w:val="24"/>
          <w:szCs w:val="24"/>
        </w:rPr>
        <w:t>1. Instructional Facilities</w:t>
      </w:r>
    </w:p>
    <w:p w:rsidR="00C14A4E" w:rsidRPr="00C14A4E" w:rsidRDefault="00C14A4E" w:rsidP="00EA1217">
      <w:pPr>
        <w:spacing w:before="100" w:beforeAutospacing="1" w:after="100" w:afterAutospacing="1" w:line="480" w:lineRule="auto"/>
        <w:jc w:val="both"/>
        <w:rPr>
          <w:rFonts w:ascii="Times New Roman" w:hAnsi="Times New Roman" w:cs="Times New Roman"/>
          <w:sz w:val="24"/>
          <w:szCs w:val="24"/>
        </w:rPr>
      </w:pPr>
      <w:r w:rsidRPr="00C14A4E">
        <w:rPr>
          <w:rFonts w:ascii="Times New Roman" w:hAnsi="Times New Roman" w:cs="Times New Roman"/>
          <w:sz w:val="24"/>
          <w:szCs w:val="24"/>
        </w:rPr>
        <w:t xml:space="preserve">Instructional facilities are the core components that directly support teaching and learning processes. These include classrooms, libraries, laboratories (science, computer, language), and audio-visual rooms. Adequately sized, ventilated, and furnished classrooms enable </w:t>
      </w:r>
      <w:r w:rsidRPr="00C14A4E">
        <w:rPr>
          <w:rFonts w:ascii="Times New Roman" w:hAnsi="Times New Roman" w:cs="Times New Roman"/>
          <w:sz w:val="24"/>
          <w:szCs w:val="24"/>
        </w:rPr>
        <w:lastRenderedPageBreak/>
        <w:t>effective teaching and improve student concentration. Well-equipped libraries and laboratories, in particular, facilitate research, experimentation, and the development of critical thinking skills (Uline &amp; Tschannen-Moran, 2022).</w:t>
      </w:r>
    </w:p>
    <w:p w:rsidR="00AC5720" w:rsidRDefault="00C14A4E" w:rsidP="00AC5720">
      <w:pPr>
        <w:spacing w:before="100" w:beforeAutospacing="1" w:after="100" w:afterAutospacing="1" w:line="480" w:lineRule="auto"/>
        <w:jc w:val="both"/>
        <w:rPr>
          <w:rFonts w:ascii="Times New Roman" w:hAnsi="Times New Roman" w:cs="Times New Roman"/>
          <w:sz w:val="24"/>
          <w:szCs w:val="24"/>
        </w:rPr>
      </w:pPr>
      <w:r w:rsidRPr="00C14A4E">
        <w:rPr>
          <w:rFonts w:ascii="Times New Roman" w:hAnsi="Times New Roman" w:cs="Times New Roman"/>
          <w:sz w:val="24"/>
          <w:szCs w:val="24"/>
        </w:rPr>
        <w:t>According to Okafor and Adesina (2021), public secondary schools with access to functional instructional facilities record better academic outcomes than those without. Their study in Kwara State showed a significant link between students’ performance in science subjects and access to laboratories.</w:t>
      </w:r>
    </w:p>
    <w:p w:rsidR="00AC5720" w:rsidRDefault="00AC5720" w:rsidP="00AC5720">
      <w:pPr>
        <w:spacing w:before="100" w:beforeAutospacing="1" w:after="100" w:afterAutospacing="1" w:line="480" w:lineRule="auto"/>
        <w:jc w:val="both"/>
        <w:rPr>
          <w:rFonts w:ascii="Times New Roman" w:hAnsi="Times New Roman" w:cs="Times New Roman"/>
          <w:sz w:val="24"/>
          <w:szCs w:val="24"/>
        </w:rPr>
      </w:pPr>
      <w:r w:rsidRPr="00AC5720">
        <w:rPr>
          <w:rFonts w:ascii="Times New Roman" w:eastAsia="Times New Roman" w:hAnsi="Times New Roman" w:cs="Times New Roman"/>
          <w:sz w:val="24"/>
          <w:szCs w:val="24"/>
        </w:rPr>
        <w:t>Instructional facilities in public secondary schools within Ilorin West Local Government Area (LGA), Kwara State, are generally inadequate and poorly maintained, posing significant challenges to effective teaching and learning. Many classrooms lack essential resources such as functional chalkboards, whiteboards, desks, and chairs. In several schools, students are forced to sit on broken furniture or share limited seating, leading to discomfort and reduced concentration during lessons.</w:t>
      </w:r>
    </w:p>
    <w:p w:rsidR="00AC5720" w:rsidRDefault="00AC5720" w:rsidP="00AC5720">
      <w:pPr>
        <w:spacing w:before="100" w:beforeAutospacing="1" w:after="100" w:afterAutospacing="1" w:line="480" w:lineRule="auto"/>
        <w:jc w:val="both"/>
        <w:rPr>
          <w:rFonts w:ascii="Times New Roman" w:hAnsi="Times New Roman" w:cs="Times New Roman"/>
          <w:sz w:val="24"/>
          <w:szCs w:val="24"/>
        </w:rPr>
      </w:pPr>
      <w:r w:rsidRPr="00AC5720">
        <w:rPr>
          <w:rFonts w:ascii="Times New Roman" w:eastAsia="Times New Roman" w:hAnsi="Times New Roman" w:cs="Times New Roman"/>
          <w:sz w:val="24"/>
          <w:szCs w:val="24"/>
        </w:rPr>
        <w:t>More critically, teaching aids like charts, maps, laboratory equipment, audiovisual tools, and textbooks are either insufficient or completely absent. Science subjects suffer the most due to poorly equipped or non-functional laboratories, which restrict students from engaging in practical experiments essential to understanding theoretical concepts. In addition, many schools lack libraries or have outdated books that do not align with current curricula.</w:t>
      </w:r>
    </w:p>
    <w:p w:rsidR="00AC5720" w:rsidRDefault="00AC5720" w:rsidP="00AC5720">
      <w:pPr>
        <w:spacing w:before="100" w:beforeAutospacing="1" w:after="100" w:afterAutospacing="1" w:line="480" w:lineRule="auto"/>
        <w:jc w:val="both"/>
        <w:rPr>
          <w:rFonts w:ascii="Times New Roman" w:hAnsi="Times New Roman" w:cs="Times New Roman"/>
          <w:sz w:val="24"/>
          <w:szCs w:val="24"/>
        </w:rPr>
      </w:pPr>
      <w:r w:rsidRPr="00AC5720">
        <w:rPr>
          <w:rFonts w:ascii="Times New Roman" w:eastAsia="Times New Roman" w:hAnsi="Times New Roman" w:cs="Times New Roman"/>
          <w:sz w:val="24"/>
          <w:szCs w:val="24"/>
        </w:rPr>
        <w:lastRenderedPageBreak/>
        <w:t>The inadequacy of instructional facilities directly impacts students’ academic performance, teacher effectiveness, and motivation. Teachers are often forced to im</w:t>
      </w:r>
      <w:r>
        <w:rPr>
          <w:rFonts w:ascii="Times New Roman" w:eastAsia="Times New Roman" w:hAnsi="Times New Roman" w:cs="Times New Roman"/>
          <w:sz w:val="24"/>
          <w:szCs w:val="24"/>
        </w:rPr>
        <w:t xml:space="preserve">provise with limited materials, </w:t>
      </w:r>
      <w:r w:rsidRPr="00AC5720">
        <w:rPr>
          <w:rFonts w:ascii="Times New Roman" w:eastAsia="Times New Roman" w:hAnsi="Times New Roman" w:cs="Times New Roman"/>
          <w:sz w:val="24"/>
          <w:szCs w:val="24"/>
        </w:rPr>
        <w:t>which reduce the quality of instruction. Government efforts to supply instructional materials have been inconsistent and inadequate.</w:t>
      </w:r>
    </w:p>
    <w:p w:rsidR="00C14A4E" w:rsidRPr="00C14A4E" w:rsidRDefault="00C14A4E" w:rsidP="00C14A4E">
      <w:pPr>
        <w:pStyle w:val="Heading3"/>
        <w:rPr>
          <w:sz w:val="24"/>
          <w:szCs w:val="24"/>
        </w:rPr>
      </w:pPr>
      <w:r w:rsidRPr="00C14A4E">
        <w:rPr>
          <w:rStyle w:val="Strong"/>
          <w:b/>
          <w:bCs/>
          <w:sz w:val="24"/>
          <w:szCs w:val="24"/>
        </w:rPr>
        <w:t>2. Administrative Facilities</w:t>
      </w:r>
    </w:p>
    <w:p w:rsidR="00AC5720" w:rsidRDefault="00C14A4E" w:rsidP="00AC5720">
      <w:pPr>
        <w:spacing w:before="100" w:beforeAutospacing="1" w:after="100" w:afterAutospacing="1" w:line="480" w:lineRule="auto"/>
        <w:jc w:val="both"/>
        <w:rPr>
          <w:rFonts w:ascii="Times New Roman" w:hAnsi="Times New Roman" w:cs="Times New Roman"/>
          <w:sz w:val="24"/>
          <w:szCs w:val="24"/>
        </w:rPr>
      </w:pPr>
      <w:r w:rsidRPr="00C14A4E">
        <w:rPr>
          <w:rFonts w:ascii="Times New Roman" w:hAnsi="Times New Roman" w:cs="Times New Roman"/>
          <w:sz w:val="24"/>
          <w:szCs w:val="24"/>
        </w:rPr>
        <w:t>These include offices for school heads, staff rooms, and meeting halls. They serve as hubs for planning, record keeping, coordination, and decision-making. Efficient administrative facilities contribute to organizational efficiency and support teachers in delivering quality instruction. Adeyemi (2023) observed that schools with well-structured administrative blocks tend to have better management practices, which indirectly affect academic outcomes.</w:t>
      </w:r>
    </w:p>
    <w:p w:rsidR="00AC5720" w:rsidRDefault="00AC5720" w:rsidP="00AC5720">
      <w:pPr>
        <w:spacing w:before="100" w:beforeAutospacing="1" w:after="100" w:afterAutospacing="1" w:line="480" w:lineRule="auto"/>
        <w:jc w:val="both"/>
        <w:rPr>
          <w:rFonts w:ascii="Times New Roman" w:hAnsi="Times New Roman" w:cs="Times New Roman"/>
          <w:sz w:val="24"/>
          <w:szCs w:val="24"/>
        </w:rPr>
      </w:pPr>
      <w:r w:rsidRPr="00AC5720">
        <w:rPr>
          <w:rFonts w:ascii="Times New Roman" w:eastAsia="Times New Roman" w:hAnsi="Times New Roman" w:cs="Times New Roman"/>
          <w:sz w:val="24"/>
          <w:szCs w:val="24"/>
        </w:rPr>
        <w:t>Administrative facilities in public secondary schools in Ilorin West Local Government Area (LGA), Kwara State, are often substandard and insufficient to support efficient school management. Many schools operate with outdated administrative structures, including poorly furnished offices, inadequate storage for records, and a lack of essential equipment such as computers, photocopiers, and filing systems. In some cases, principals and administrative staff work in cramped or shared spaces, limiting their ability to carry out tasks effectively and maintain confidentiality.</w:t>
      </w:r>
    </w:p>
    <w:p w:rsidR="00AC5720" w:rsidRDefault="00AC5720" w:rsidP="00AC5720">
      <w:pPr>
        <w:spacing w:before="100" w:beforeAutospacing="1" w:after="100" w:afterAutospacing="1" w:line="480" w:lineRule="auto"/>
        <w:jc w:val="both"/>
        <w:rPr>
          <w:rFonts w:ascii="Times New Roman" w:hAnsi="Times New Roman" w:cs="Times New Roman"/>
          <w:sz w:val="24"/>
          <w:szCs w:val="24"/>
        </w:rPr>
      </w:pPr>
      <w:r w:rsidRPr="00AC5720">
        <w:rPr>
          <w:rFonts w:ascii="Times New Roman" w:eastAsia="Times New Roman" w:hAnsi="Times New Roman" w:cs="Times New Roman"/>
          <w:sz w:val="24"/>
          <w:szCs w:val="24"/>
        </w:rPr>
        <w:lastRenderedPageBreak/>
        <w:t>Efficient school administration relies on proper facilities to manage records, communicate with stakeholders, and coordinate academic and extracurricular activities. However, in Ilorin West, the shortage of modern administrative tools and infrastructure significantly hampers these functions. Without access to digital record-keeping systems and reliable communication channels, tasks such as student enrollment, performance tracking, and correspondence become tedious and error-prone.</w:t>
      </w:r>
    </w:p>
    <w:p w:rsidR="00AC5720" w:rsidRPr="00AC5720" w:rsidRDefault="00AC5720" w:rsidP="00AC5720">
      <w:pPr>
        <w:spacing w:before="100" w:beforeAutospacing="1" w:after="100" w:afterAutospacing="1" w:line="480" w:lineRule="auto"/>
        <w:jc w:val="both"/>
        <w:rPr>
          <w:rFonts w:ascii="Times New Roman" w:hAnsi="Times New Roman" w:cs="Times New Roman"/>
          <w:sz w:val="24"/>
          <w:szCs w:val="24"/>
        </w:rPr>
      </w:pPr>
      <w:r w:rsidRPr="00AC5720">
        <w:rPr>
          <w:rFonts w:ascii="Times New Roman" w:eastAsia="Times New Roman" w:hAnsi="Times New Roman" w:cs="Times New Roman"/>
          <w:sz w:val="24"/>
          <w:szCs w:val="24"/>
        </w:rPr>
        <w:t>This administrative inadequacy affects overall school performance and decision-making processes. It also contributes to delays in implementing educational policies and limits accountability. To improve school administration, the government and stakeholders must invest in equipping administrative offices with modern tools, digital systems, and adequate working space. Training administrative personnel in ICT and data management would also enhance efficiency and promote better school governance.</w:t>
      </w:r>
    </w:p>
    <w:p w:rsidR="00C14A4E" w:rsidRPr="00C14A4E" w:rsidRDefault="00C14A4E" w:rsidP="00C14A4E">
      <w:pPr>
        <w:pStyle w:val="Heading3"/>
        <w:rPr>
          <w:sz w:val="24"/>
          <w:szCs w:val="24"/>
        </w:rPr>
      </w:pPr>
      <w:r w:rsidRPr="00C14A4E">
        <w:rPr>
          <w:rStyle w:val="Strong"/>
          <w:b/>
          <w:bCs/>
          <w:sz w:val="24"/>
          <w:szCs w:val="24"/>
        </w:rPr>
        <w:t>3. Recreational and Sports Facilities</w:t>
      </w:r>
    </w:p>
    <w:p w:rsidR="00033CA4" w:rsidRPr="00033CA4" w:rsidRDefault="00C14A4E" w:rsidP="00033CA4">
      <w:pPr>
        <w:spacing w:before="100" w:beforeAutospacing="1" w:after="100" w:afterAutospacing="1" w:line="480" w:lineRule="auto"/>
        <w:jc w:val="both"/>
        <w:rPr>
          <w:rFonts w:ascii="Times New Roman" w:eastAsia="Times New Roman" w:hAnsi="Times New Roman" w:cs="Times New Roman"/>
          <w:sz w:val="24"/>
          <w:szCs w:val="24"/>
        </w:rPr>
      </w:pPr>
      <w:r w:rsidRPr="00C14A4E">
        <w:rPr>
          <w:rFonts w:ascii="Times New Roman" w:hAnsi="Times New Roman" w:cs="Times New Roman"/>
          <w:sz w:val="24"/>
          <w:szCs w:val="24"/>
        </w:rPr>
        <w:t>Playgrounds, sports fields, gymnasiums, and assembly areas fall into this category. These facilities promote physical development, team-building skills, and mental well-being. Physical activity is known to improve cognitive function and concentration, which are essential for academic performance (Zhang &amp; Barrett, 2022).</w:t>
      </w:r>
      <w:r w:rsidR="00033CA4" w:rsidRPr="00033CA4">
        <w:t xml:space="preserve"> </w:t>
      </w:r>
      <w:r w:rsidR="00033CA4" w:rsidRPr="00033CA4">
        <w:rPr>
          <w:rFonts w:ascii="Times New Roman" w:eastAsia="Times New Roman" w:hAnsi="Times New Roman" w:cs="Times New Roman"/>
          <w:sz w:val="24"/>
          <w:szCs w:val="24"/>
        </w:rPr>
        <w:t xml:space="preserve">Recreational and sports facilities in public secondary schools within Ilorin West Local Government Area (LGA), Kwara State, are generally inadequate and underdeveloped. Most public schools lack </w:t>
      </w:r>
      <w:r w:rsidR="00033CA4" w:rsidRPr="00033CA4">
        <w:rPr>
          <w:rFonts w:ascii="Times New Roman" w:eastAsia="Times New Roman" w:hAnsi="Times New Roman" w:cs="Times New Roman"/>
          <w:sz w:val="24"/>
          <w:szCs w:val="24"/>
        </w:rPr>
        <w:lastRenderedPageBreak/>
        <w:t>standard sports infrastructure such as football fields, basketball courts, or even basic playgrounds. Where these facilities exist, they are often poorly maintained, with broken equipment and overgrown fields that limit their usability. This shortage hinders students’ physical development and deprives them of opportunities to engage in team sports and extracurricular activities that contribute to holistic education.</w:t>
      </w:r>
    </w:p>
    <w:p w:rsidR="00033CA4" w:rsidRPr="00033CA4" w:rsidRDefault="00033CA4" w:rsidP="00033CA4">
      <w:pPr>
        <w:spacing w:before="100" w:beforeAutospacing="1" w:after="100" w:afterAutospacing="1" w:line="480" w:lineRule="auto"/>
        <w:jc w:val="both"/>
        <w:rPr>
          <w:rFonts w:ascii="Times New Roman" w:eastAsia="Times New Roman" w:hAnsi="Times New Roman" w:cs="Times New Roman"/>
          <w:sz w:val="24"/>
          <w:szCs w:val="24"/>
        </w:rPr>
      </w:pPr>
      <w:r w:rsidRPr="00033CA4">
        <w:rPr>
          <w:rFonts w:ascii="Times New Roman" w:eastAsia="Times New Roman" w:hAnsi="Times New Roman" w:cs="Times New Roman"/>
          <w:sz w:val="24"/>
          <w:szCs w:val="24"/>
        </w:rPr>
        <w:t xml:space="preserve">Physical education is part of the secondary school curriculum in Nigeria, yet many schools in Ilorin West are unable to implement it effectively due to the absence of necessary facilities. </w:t>
      </w:r>
      <w:r w:rsidR="00FA712E" w:rsidRPr="00033CA4">
        <w:rPr>
          <w:rFonts w:ascii="Times New Roman" w:eastAsia="Times New Roman" w:hAnsi="Times New Roman" w:cs="Times New Roman"/>
          <w:sz w:val="24"/>
          <w:szCs w:val="24"/>
        </w:rPr>
        <w:t>These limitation impacts students</w:t>
      </w:r>
      <w:r w:rsidRPr="00033CA4">
        <w:rPr>
          <w:rFonts w:ascii="Times New Roman" w:eastAsia="Times New Roman" w:hAnsi="Times New Roman" w:cs="Times New Roman"/>
          <w:sz w:val="24"/>
          <w:szCs w:val="24"/>
        </w:rPr>
        <w:t>’ health, social skills, and stress management abilities. Studies have shown that recreational activities improve concentration, discipline, and academic performance, highlighting the importance of adequate sports facilities.</w:t>
      </w:r>
    </w:p>
    <w:p w:rsidR="00033CA4" w:rsidRPr="00033CA4" w:rsidRDefault="00033CA4" w:rsidP="00033CA4">
      <w:pPr>
        <w:spacing w:before="100" w:beforeAutospacing="1" w:after="100" w:afterAutospacing="1" w:line="480" w:lineRule="auto"/>
        <w:jc w:val="both"/>
        <w:rPr>
          <w:rFonts w:ascii="Times New Roman" w:eastAsia="Times New Roman" w:hAnsi="Times New Roman" w:cs="Times New Roman"/>
          <w:sz w:val="24"/>
          <w:szCs w:val="24"/>
        </w:rPr>
      </w:pPr>
      <w:r w:rsidRPr="00033CA4">
        <w:rPr>
          <w:rFonts w:ascii="Times New Roman" w:eastAsia="Times New Roman" w:hAnsi="Times New Roman" w:cs="Times New Roman"/>
          <w:sz w:val="24"/>
          <w:szCs w:val="24"/>
        </w:rPr>
        <w:t>Government intervention has been minimal, and most improvements come from community efforts or Parent-Teacher Associations (PTAs). To improve the situation, the state government must invest in the construction and rehabilitation of school sports infrastructure and provide trained personnel to manage these facilities. Encouraging private-sector partnerships may also enhance access to quality recreational resources across public secondary schools in the area.</w:t>
      </w:r>
    </w:p>
    <w:p w:rsidR="00C14A4E" w:rsidRPr="00033CA4" w:rsidRDefault="00C14A4E" w:rsidP="00033CA4">
      <w:pPr>
        <w:spacing w:before="100" w:beforeAutospacing="1" w:after="100" w:afterAutospacing="1" w:line="480" w:lineRule="auto"/>
        <w:jc w:val="both"/>
        <w:rPr>
          <w:rFonts w:ascii="Times New Roman" w:hAnsi="Times New Roman" w:cs="Times New Roman"/>
          <w:sz w:val="24"/>
          <w:szCs w:val="24"/>
        </w:rPr>
      </w:pPr>
      <w:r w:rsidRPr="00C14A4E">
        <w:rPr>
          <w:rFonts w:ascii="Times New Roman" w:hAnsi="Times New Roman" w:cs="Times New Roman"/>
          <w:sz w:val="24"/>
          <w:szCs w:val="24"/>
        </w:rPr>
        <w:t xml:space="preserve"> </w:t>
      </w:r>
      <w:r w:rsidRPr="00C14A4E">
        <w:rPr>
          <w:rStyle w:val="Strong"/>
          <w:sz w:val="24"/>
          <w:szCs w:val="24"/>
        </w:rPr>
        <w:t>4. Health and Sanitation Facilities</w:t>
      </w:r>
    </w:p>
    <w:p w:rsidR="00033CA4" w:rsidRDefault="00C14A4E" w:rsidP="00033CA4">
      <w:pPr>
        <w:spacing w:before="100" w:beforeAutospacing="1" w:after="100" w:afterAutospacing="1" w:line="480" w:lineRule="auto"/>
        <w:jc w:val="both"/>
        <w:rPr>
          <w:rFonts w:ascii="Times New Roman" w:hAnsi="Times New Roman" w:cs="Times New Roman"/>
          <w:sz w:val="24"/>
          <w:szCs w:val="24"/>
        </w:rPr>
      </w:pPr>
      <w:r w:rsidRPr="00C14A4E">
        <w:rPr>
          <w:rFonts w:ascii="Times New Roman" w:hAnsi="Times New Roman" w:cs="Times New Roman"/>
          <w:sz w:val="24"/>
          <w:szCs w:val="24"/>
        </w:rPr>
        <w:lastRenderedPageBreak/>
        <w:t xml:space="preserve">Toilets, </w:t>
      </w:r>
      <w:r w:rsidR="00033CA4" w:rsidRPr="00C14A4E">
        <w:rPr>
          <w:rFonts w:ascii="Times New Roman" w:hAnsi="Times New Roman" w:cs="Times New Roman"/>
          <w:sz w:val="24"/>
          <w:szCs w:val="24"/>
        </w:rPr>
        <w:t>hand washing</w:t>
      </w:r>
      <w:r w:rsidRPr="00C14A4E">
        <w:rPr>
          <w:rFonts w:ascii="Times New Roman" w:hAnsi="Times New Roman" w:cs="Times New Roman"/>
          <w:sz w:val="24"/>
          <w:szCs w:val="24"/>
        </w:rPr>
        <w:t xml:space="preserve"> stations, clean water supply, and sick bays are vital for students’ physical health and school attendance. The absence of proper sanitation, especially for female students, can lead to absenteeism and dropouts (Ali et al., 2023). Lyons (2023) stresses that safe and hygienic environments are fundamental to inclusive and equitable education, especially in low-income settings.</w:t>
      </w:r>
    </w:p>
    <w:p w:rsidR="00033CA4" w:rsidRPr="00033CA4" w:rsidRDefault="00033CA4" w:rsidP="00033CA4">
      <w:pPr>
        <w:spacing w:before="100" w:beforeAutospacing="1" w:after="100" w:afterAutospacing="1" w:line="480" w:lineRule="auto"/>
        <w:jc w:val="both"/>
        <w:rPr>
          <w:rFonts w:ascii="Times New Roman" w:hAnsi="Times New Roman" w:cs="Times New Roman"/>
          <w:sz w:val="24"/>
          <w:szCs w:val="24"/>
        </w:rPr>
      </w:pPr>
      <w:r w:rsidRPr="00033CA4">
        <w:rPr>
          <w:rFonts w:ascii="Times New Roman" w:eastAsia="Times New Roman" w:hAnsi="Times New Roman" w:cs="Times New Roman"/>
          <w:sz w:val="24"/>
          <w:szCs w:val="24"/>
        </w:rPr>
        <w:t>Health and sanitation facilities in public secondary schools play a crucial role in promoting students’ well-being, academic performance, and overall school attendance. In Ilorin West Local Government Area (LGA), Kwara State, these facilities are generally inadequate and poorly maintained. Many public schools lack functional toilets, clean water supply, and proper waste disposal systems. A 2024 investigative report revealed that students in some schools, such as Suban Schools in Abata, still practice open defecation due to non-functional toilets, despite significant government investment in sanitation infrastructure. This poses serious health risks, including the spread of waterborne diseases and infections, especially among female students.</w:t>
      </w:r>
    </w:p>
    <w:p w:rsidR="00033CA4" w:rsidRPr="00033CA4" w:rsidRDefault="00033CA4" w:rsidP="00033CA4">
      <w:pPr>
        <w:spacing w:before="100" w:beforeAutospacing="1" w:after="100" w:afterAutospacing="1" w:line="480" w:lineRule="auto"/>
        <w:jc w:val="both"/>
        <w:rPr>
          <w:rFonts w:ascii="Times New Roman" w:eastAsia="Times New Roman" w:hAnsi="Times New Roman" w:cs="Times New Roman"/>
          <w:sz w:val="24"/>
          <w:szCs w:val="24"/>
        </w:rPr>
      </w:pPr>
      <w:r w:rsidRPr="00033CA4">
        <w:rPr>
          <w:rFonts w:ascii="Times New Roman" w:eastAsia="Times New Roman" w:hAnsi="Times New Roman" w:cs="Times New Roman"/>
          <w:sz w:val="24"/>
          <w:szCs w:val="24"/>
        </w:rPr>
        <w:t xml:space="preserve">The absence of clean and safe toilet facilities often discourages regular school attendance and contributes to poor hygiene practices. Furthermore, many schools do not have designated health personnel or first aid facilities, limiting their ability to respond to minor health emergencies. The World Health Organization emphasizes that adequate school sanitation facilities can improve students’ concentration and reduce absenteeism, especially </w:t>
      </w:r>
      <w:r w:rsidRPr="00033CA4">
        <w:rPr>
          <w:rFonts w:ascii="Times New Roman" w:eastAsia="Times New Roman" w:hAnsi="Times New Roman" w:cs="Times New Roman"/>
          <w:sz w:val="24"/>
          <w:szCs w:val="24"/>
        </w:rPr>
        <w:lastRenderedPageBreak/>
        <w:t>for adolescent girls during menstruation. To address these challenges, government efforts must focus on constructing and maintaining functional toilets, ensuring a clean water supply, and providing health education. These steps are vital for fostering a safe and supportive learning environment in public secondary schools.</w:t>
      </w:r>
    </w:p>
    <w:p w:rsidR="00C14A4E" w:rsidRPr="00C14A4E" w:rsidRDefault="00C14A4E" w:rsidP="00C14A4E">
      <w:pPr>
        <w:pStyle w:val="Heading3"/>
        <w:rPr>
          <w:sz w:val="24"/>
          <w:szCs w:val="24"/>
        </w:rPr>
      </w:pPr>
      <w:r w:rsidRPr="00C14A4E">
        <w:rPr>
          <w:rStyle w:val="Strong"/>
          <w:b/>
          <w:bCs/>
          <w:sz w:val="24"/>
          <w:szCs w:val="24"/>
        </w:rPr>
        <w:t>5. ICT and Technological Facilities</w:t>
      </w:r>
    </w:p>
    <w:p w:rsidR="00C14A4E" w:rsidRPr="00C14A4E" w:rsidRDefault="00C14A4E" w:rsidP="00EA1217">
      <w:pPr>
        <w:spacing w:before="100" w:beforeAutospacing="1" w:after="100" w:afterAutospacing="1" w:line="480" w:lineRule="auto"/>
        <w:jc w:val="both"/>
        <w:rPr>
          <w:rFonts w:ascii="Times New Roman" w:hAnsi="Times New Roman" w:cs="Times New Roman"/>
          <w:sz w:val="24"/>
          <w:szCs w:val="24"/>
        </w:rPr>
      </w:pPr>
      <w:r w:rsidRPr="00C14A4E">
        <w:rPr>
          <w:rFonts w:ascii="Times New Roman" w:hAnsi="Times New Roman" w:cs="Times New Roman"/>
          <w:sz w:val="24"/>
          <w:szCs w:val="24"/>
        </w:rPr>
        <w:t>In the digital age, computer laboratories, internet access, and smartboards are increasingly essential for modern instruction. These tools support innovative teaching methods, digital literacy, and access to global educational content. However, access to ICT remains uneven in many Nigerian public schools. A study by Ojo and Olatunji (2021) found that lack of ICT infrastructure significantly hinders the integration of 21st-century skills in secondary education.</w:t>
      </w:r>
    </w:p>
    <w:p w:rsidR="00B77E72" w:rsidRPr="00B77E72" w:rsidRDefault="00C14A4E" w:rsidP="00B77E72">
      <w:pPr>
        <w:spacing w:before="100" w:beforeAutospacing="1" w:after="100" w:afterAutospacing="1" w:line="480" w:lineRule="auto"/>
        <w:jc w:val="both"/>
        <w:rPr>
          <w:rFonts w:ascii="Times New Roman" w:hAnsi="Times New Roman" w:cs="Times New Roman"/>
          <w:sz w:val="24"/>
          <w:szCs w:val="24"/>
        </w:rPr>
      </w:pPr>
      <w:r w:rsidRPr="00C14A4E">
        <w:rPr>
          <w:rFonts w:ascii="Times New Roman" w:hAnsi="Times New Roman" w:cs="Times New Roman"/>
          <w:sz w:val="24"/>
          <w:szCs w:val="24"/>
        </w:rPr>
        <w:t>Each type of school facility contributes uniquely to the educational experience. The interplay of these facilities determines not only the quality of education but also students’ academic and social development. For policy interventions to be effective, holistic investments must be made across all facility types to ensure that learning environments are conducive and inclusive.</w:t>
      </w:r>
      <w:r w:rsidR="00B77E72">
        <w:rPr>
          <w:rFonts w:ascii="Times New Roman" w:hAnsi="Times New Roman" w:cs="Times New Roman"/>
          <w:sz w:val="24"/>
          <w:szCs w:val="24"/>
        </w:rPr>
        <w:t xml:space="preserve"> </w:t>
      </w:r>
      <w:r w:rsidR="00B77E72" w:rsidRPr="00B77E72">
        <w:rPr>
          <w:rFonts w:ascii="Times New Roman" w:eastAsia="Times New Roman" w:hAnsi="Times New Roman" w:cs="Times New Roman"/>
          <w:sz w:val="24"/>
          <w:szCs w:val="24"/>
        </w:rPr>
        <w:t xml:space="preserve">Information and Communication Technology (ICT) and technological facilities in public secondary schools in Ilorin West Local Government Area (LGA), Kwara State, remain critically inadequate. Despite the growing global emphasis on digital literacy, many public schools in the area lack basic ICT infrastructure such as </w:t>
      </w:r>
      <w:r w:rsidR="00B77E72" w:rsidRPr="00B77E72">
        <w:rPr>
          <w:rFonts w:ascii="Times New Roman" w:eastAsia="Times New Roman" w:hAnsi="Times New Roman" w:cs="Times New Roman"/>
          <w:sz w:val="24"/>
          <w:szCs w:val="24"/>
        </w:rPr>
        <w:lastRenderedPageBreak/>
        <w:t>computer laboratories, internet access, and modern teaching aids. In some cases, schools have computer rooms but without functional equipment or reliable electricity, making it difficult for students to gain practical ICT experience.</w:t>
      </w:r>
      <w:r w:rsidR="00B77E72">
        <w:rPr>
          <w:rFonts w:ascii="Times New Roman" w:eastAsia="Times New Roman" w:hAnsi="Times New Roman" w:cs="Times New Roman"/>
          <w:sz w:val="24"/>
          <w:szCs w:val="24"/>
        </w:rPr>
        <w:t xml:space="preserve"> </w:t>
      </w:r>
      <w:r w:rsidR="00B77E72" w:rsidRPr="00B77E72">
        <w:rPr>
          <w:rFonts w:ascii="Times New Roman" w:eastAsia="Times New Roman" w:hAnsi="Times New Roman" w:cs="Times New Roman"/>
          <w:sz w:val="24"/>
          <w:szCs w:val="24"/>
        </w:rPr>
        <w:t>This deficiency hampers both teaching and learning, particularly in subjects like Computer Studies, which is part of the national curriculum. Teachers often rely solely on theoretical instruction due to the lack of hands-on tools, which diminishes students’ interest and competence in ICT. Furthermore, the absence of digital resources limits students’ exposure to modern learning methods, online research, and educational tools, putting them at a disadvantage compared to their peers in better-equipped schools.</w:t>
      </w:r>
      <w:r w:rsidR="00B77E72">
        <w:rPr>
          <w:rFonts w:ascii="Times New Roman" w:hAnsi="Times New Roman" w:cs="Times New Roman"/>
          <w:sz w:val="24"/>
          <w:szCs w:val="24"/>
        </w:rPr>
        <w:t xml:space="preserve"> </w:t>
      </w:r>
      <w:r w:rsidR="00B77E72" w:rsidRPr="00B77E72">
        <w:rPr>
          <w:rFonts w:ascii="Times New Roman" w:eastAsia="Times New Roman" w:hAnsi="Times New Roman" w:cs="Times New Roman"/>
          <w:sz w:val="24"/>
          <w:szCs w:val="24"/>
        </w:rPr>
        <w:t xml:space="preserve">Government initiatives aimed at integrating ICT into secondary education have had limited reach and sustainability in Ilorin West. To address this gap, there is an urgent need for investment in ICT infrastructure, consistent power supply, internet connectivity, and teacher training. </w:t>
      </w:r>
    </w:p>
    <w:p w:rsidR="00A45D9E" w:rsidRPr="00A45D9E" w:rsidRDefault="009653E9" w:rsidP="00EA1217">
      <w:pPr>
        <w:spacing w:before="100" w:beforeAutospacing="1" w:after="100" w:afterAutospacing="1" w:line="480" w:lineRule="auto"/>
        <w:jc w:val="both"/>
        <w:rPr>
          <w:rFonts w:ascii="Times New Roman" w:hAnsi="Times New Roman" w:cs="Times New Roman"/>
          <w:sz w:val="24"/>
          <w:szCs w:val="24"/>
        </w:rPr>
      </w:pPr>
      <w:r>
        <w:rPr>
          <w:rStyle w:val="Strong"/>
          <w:rFonts w:ascii="Times New Roman" w:hAnsi="Times New Roman" w:cs="Times New Roman"/>
          <w:sz w:val="24"/>
          <w:szCs w:val="24"/>
        </w:rPr>
        <w:t xml:space="preserve">2.1.3 </w:t>
      </w:r>
      <w:r w:rsidR="00A45D9E" w:rsidRPr="00A45D9E">
        <w:rPr>
          <w:rStyle w:val="Strong"/>
          <w:rFonts w:ascii="Times New Roman" w:hAnsi="Times New Roman" w:cs="Times New Roman"/>
          <w:sz w:val="24"/>
          <w:szCs w:val="24"/>
        </w:rPr>
        <w:t>Concept of Academic Performance</w:t>
      </w:r>
    </w:p>
    <w:p w:rsidR="00A45D9E" w:rsidRPr="00A45D9E" w:rsidRDefault="00A45D9E" w:rsidP="00EA1217">
      <w:pPr>
        <w:spacing w:before="100" w:beforeAutospacing="1" w:after="100" w:afterAutospacing="1" w:line="480" w:lineRule="auto"/>
        <w:jc w:val="both"/>
        <w:rPr>
          <w:rFonts w:ascii="Times New Roman" w:hAnsi="Times New Roman" w:cs="Times New Roman"/>
          <w:sz w:val="24"/>
          <w:szCs w:val="24"/>
        </w:rPr>
      </w:pPr>
      <w:r w:rsidRPr="00A45D9E">
        <w:rPr>
          <w:rFonts w:ascii="Times New Roman" w:hAnsi="Times New Roman" w:cs="Times New Roman"/>
          <w:sz w:val="24"/>
          <w:szCs w:val="24"/>
        </w:rPr>
        <w:t xml:space="preserve">Academic performance refers to the extent to which a student, teacher, or institution has achieved short- or long-term educational goals. It is typically measured using various forms of assessments, such as tests, examinations, grade point averages (GPAs), continuous assessments, or national standardized tests. Academic performance is a key indicator of student success and is often influenced by multiple factors including cognitive ability, </w:t>
      </w:r>
      <w:r w:rsidRPr="00A45D9E">
        <w:rPr>
          <w:rFonts w:ascii="Times New Roman" w:hAnsi="Times New Roman" w:cs="Times New Roman"/>
          <w:sz w:val="24"/>
          <w:szCs w:val="24"/>
        </w:rPr>
        <w:lastRenderedPageBreak/>
        <w:t>motivation, school environment, teaching quality, socio-economic status, and availability of educational resources (Sarkar &amp; Das, 2022).</w:t>
      </w:r>
    </w:p>
    <w:p w:rsidR="00A45D9E" w:rsidRPr="00A45D9E" w:rsidRDefault="00A45D9E" w:rsidP="00EA1217">
      <w:pPr>
        <w:spacing w:before="100" w:beforeAutospacing="1" w:after="100" w:afterAutospacing="1" w:line="480" w:lineRule="auto"/>
        <w:jc w:val="both"/>
        <w:rPr>
          <w:rFonts w:ascii="Times New Roman" w:hAnsi="Times New Roman" w:cs="Times New Roman"/>
          <w:sz w:val="24"/>
          <w:szCs w:val="24"/>
        </w:rPr>
      </w:pPr>
      <w:r w:rsidRPr="00A45D9E">
        <w:rPr>
          <w:rFonts w:ascii="Times New Roman" w:hAnsi="Times New Roman" w:cs="Times New Roman"/>
          <w:sz w:val="24"/>
          <w:szCs w:val="24"/>
        </w:rPr>
        <w:t>According to Ali et al. (2023), academic performance represents not only a learner's ability to retain and apply knowledge but also reflects broader outcomes such as critical thinking, problem-solving, and emotional resilience. In formal settings like public secondary schools, academic performance is most often quantified using terminal examination results or standardized test scores, which serve as metrics for evaluating both individual learning and institutional effectiveness.</w:t>
      </w:r>
    </w:p>
    <w:p w:rsidR="00A45D9E" w:rsidRPr="00A45D9E" w:rsidRDefault="00A45D9E" w:rsidP="00EA1217">
      <w:pPr>
        <w:spacing w:before="100" w:beforeAutospacing="1" w:after="100" w:afterAutospacing="1" w:line="480" w:lineRule="auto"/>
        <w:jc w:val="both"/>
        <w:rPr>
          <w:rFonts w:ascii="Times New Roman" w:hAnsi="Times New Roman" w:cs="Times New Roman"/>
          <w:sz w:val="24"/>
          <w:szCs w:val="24"/>
        </w:rPr>
      </w:pPr>
      <w:r w:rsidRPr="00A45D9E">
        <w:rPr>
          <w:rFonts w:ascii="Times New Roman" w:hAnsi="Times New Roman" w:cs="Times New Roman"/>
          <w:sz w:val="24"/>
          <w:szCs w:val="24"/>
        </w:rPr>
        <w:t>Recent research emphasizes a multi-dimensional view of academic performance, where affe</w:t>
      </w:r>
      <w:r w:rsidR="00D616B9">
        <w:rPr>
          <w:rFonts w:ascii="Times New Roman" w:hAnsi="Times New Roman" w:cs="Times New Roman"/>
          <w:sz w:val="24"/>
          <w:szCs w:val="24"/>
        </w:rPr>
        <w:t xml:space="preserve">ctive and environmental factors </w:t>
      </w:r>
      <w:r w:rsidRPr="00A45D9E">
        <w:rPr>
          <w:rFonts w:ascii="Times New Roman" w:hAnsi="Times New Roman" w:cs="Times New Roman"/>
          <w:sz w:val="24"/>
          <w:szCs w:val="24"/>
        </w:rPr>
        <w:t>such as family background, peer influ</w:t>
      </w:r>
      <w:r w:rsidR="00D616B9">
        <w:rPr>
          <w:rFonts w:ascii="Times New Roman" w:hAnsi="Times New Roman" w:cs="Times New Roman"/>
          <w:sz w:val="24"/>
          <w:szCs w:val="24"/>
        </w:rPr>
        <w:t xml:space="preserve">ence, and school infrastructure </w:t>
      </w:r>
      <w:r w:rsidRPr="00A45D9E">
        <w:rPr>
          <w:rFonts w:ascii="Times New Roman" w:hAnsi="Times New Roman" w:cs="Times New Roman"/>
          <w:sz w:val="24"/>
          <w:szCs w:val="24"/>
        </w:rPr>
        <w:t>play a significant role. Ojo and Olatunji (2021) note that a supportive learning environment, including access to facilities and quality instruction, enhances student academic achievement. In contrast, inadequate learning conditions often correlate with low performance levels.</w:t>
      </w:r>
    </w:p>
    <w:p w:rsidR="00A45D9E" w:rsidRDefault="00A45D9E" w:rsidP="00EA1217">
      <w:pPr>
        <w:spacing w:before="100" w:beforeAutospacing="1" w:after="100" w:afterAutospacing="1" w:line="480" w:lineRule="auto"/>
        <w:jc w:val="both"/>
        <w:rPr>
          <w:rFonts w:ascii="Times New Roman" w:hAnsi="Times New Roman" w:cs="Times New Roman"/>
          <w:sz w:val="24"/>
          <w:szCs w:val="24"/>
        </w:rPr>
      </w:pPr>
      <w:r w:rsidRPr="00A45D9E">
        <w:rPr>
          <w:rFonts w:ascii="Times New Roman" w:hAnsi="Times New Roman" w:cs="Times New Roman"/>
          <w:sz w:val="24"/>
          <w:szCs w:val="24"/>
        </w:rPr>
        <w:t xml:space="preserve">The concept of academic performance is also closely tied to educational policy and equity. Lyons (2023) highlights that disparities in academic performance often mirror disparities in resource allocation, particularly in underfunded public schools across sub-Saharan Africa. </w:t>
      </w:r>
      <w:r w:rsidRPr="00A45D9E">
        <w:rPr>
          <w:rFonts w:ascii="Times New Roman" w:hAnsi="Times New Roman" w:cs="Times New Roman"/>
          <w:sz w:val="24"/>
          <w:szCs w:val="24"/>
        </w:rPr>
        <w:lastRenderedPageBreak/>
        <w:t>This is especially pertinent in areas like Ilorin West LGA, where resource inequality may affect students’ academic outcomes.</w:t>
      </w:r>
    </w:p>
    <w:p w:rsidR="00A35C1C" w:rsidRPr="00A35C1C" w:rsidRDefault="00A35C1C" w:rsidP="00A35C1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A35C1C">
        <w:rPr>
          <w:rFonts w:ascii="Times New Roman" w:eastAsia="Times New Roman" w:hAnsi="Times New Roman" w:cs="Times New Roman"/>
          <w:b/>
          <w:bCs/>
          <w:sz w:val="24"/>
          <w:szCs w:val="24"/>
        </w:rPr>
        <w:t>2.1.4 Indicators of Academic Performance in Secondary Schools</w:t>
      </w:r>
    </w:p>
    <w:p w:rsidR="00A35C1C" w:rsidRPr="00A35C1C" w:rsidRDefault="00A35C1C" w:rsidP="00A35C1C">
      <w:pPr>
        <w:spacing w:before="100" w:beforeAutospacing="1" w:after="100" w:afterAutospacing="1" w:line="480" w:lineRule="auto"/>
        <w:jc w:val="both"/>
        <w:rPr>
          <w:rFonts w:ascii="Times New Roman" w:eastAsia="Times New Roman" w:hAnsi="Times New Roman" w:cs="Times New Roman"/>
          <w:sz w:val="24"/>
          <w:szCs w:val="24"/>
        </w:rPr>
      </w:pPr>
      <w:r w:rsidRPr="00A35C1C">
        <w:rPr>
          <w:rFonts w:ascii="Times New Roman" w:eastAsia="Times New Roman" w:hAnsi="Times New Roman" w:cs="Times New Roman"/>
          <w:sz w:val="24"/>
          <w:szCs w:val="24"/>
        </w:rPr>
        <w:t xml:space="preserve">Academic performance in secondary schools is typically measured using both quantitative and qualitative indicators that reflect students’ learning achievements and educational outcomes. The most common indicator is </w:t>
      </w:r>
      <w:r w:rsidRPr="00A35C1C">
        <w:rPr>
          <w:rFonts w:ascii="Times New Roman" w:eastAsia="Times New Roman" w:hAnsi="Times New Roman" w:cs="Times New Roman"/>
          <w:bCs/>
          <w:sz w:val="24"/>
          <w:szCs w:val="24"/>
        </w:rPr>
        <w:t>students’ achievement in standardized examinations</w:t>
      </w:r>
      <w:r w:rsidRPr="00A35C1C">
        <w:rPr>
          <w:rFonts w:ascii="Times New Roman" w:eastAsia="Times New Roman" w:hAnsi="Times New Roman" w:cs="Times New Roman"/>
          <w:sz w:val="24"/>
          <w:szCs w:val="24"/>
        </w:rPr>
        <w:t>, such as the West African Senior School Certificate Examination (WASSCE) and the National Examination Council (NECO) exams. These results serve as benchmarks for assessing both individual student performance and overall school effectiveness (WAEC, 2023).</w:t>
      </w:r>
    </w:p>
    <w:p w:rsidR="00A35C1C" w:rsidRPr="00A35C1C" w:rsidRDefault="00A35C1C" w:rsidP="00A35C1C">
      <w:pPr>
        <w:spacing w:before="100" w:beforeAutospacing="1" w:after="100" w:afterAutospacing="1" w:line="480" w:lineRule="auto"/>
        <w:jc w:val="both"/>
        <w:rPr>
          <w:rFonts w:ascii="Times New Roman" w:eastAsia="Times New Roman" w:hAnsi="Times New Roman" w:cs="Times New Roman"/>
          <w:sz w:val="24"/>
          <w:szCs w:val="24"/>
        </w:rPr>
      </w:pPr>
      <w:r w:rsidRPr="00A35C1C">
        <w:rPr>
          <w:rFonts w:ascii="Times New Roman" w:eastAsia="Times New Roman" w:hAnsi="Times New Roman" w:cs="Times New Roman"/>
          <w:sz w:val="24"/>
          <w:szCs w:val="24"/>
        </w:rPr>
        <w:t xml:space="preserve">Other indicators include </w:t>
      </w:r>
      <w:r w:rsidRPr="00A35C1C">
        <w:rPr>
          <w:rFonts w:ascii="Times New Roman" w:eastAsia="Times New Roman" w:hAnsi="Times New Roman" w:cs="Times New Roman"/>
          <w:bCs/>
          <w:sz w:val="24"/>
          <w:szCs w:val="24"/>
        </w:rPr>
        <w:t>continuous assessment scores</w:t>
      </w:r>
      <w:r w:rsidRPr="00A35C1C">
        <w:rPr>
          <w:rFonts w:ascii="Times New Roman" w:eastAsia="Times New Roman" w:hAnsi="Times New Roman" w:cs="Times New Roman"/>
          <w:sz w:val="24"/>
          <w:szCs w:val="24"/>
        </w:rPr>
        <w:t>, which reflect students’ performance in assignments, tests, and projects over a period of time. Attendance records, promotion rates, dropout rates, and classroom participation are also used as supplementary indicators (Akpan &amp; Igwe, 2022). These variables offer a broader view of student engagement and consistency.</w:t>
      </w:r>
    </w:p>
    <w:p w:rsidR="00A35C1C" w:rsidRPr="00A35C1C" w:rsidRDefault="00A35C1C" w:rsidP="00A35C1C">
      <w:pPr>
        <w:spacing w:before="100" w:beforeAutospacing="1" w:after="100" w:afterAutospacing="1" w:line="480" w:lineRule="auto"/>
        <w:jc w:val="both"/>
        <w:rPr>
          <w:rFonts w:ascii="Times New Roman" w:eastAsia="Times New Roman" w:hAnsi="Times New Roman" w:cs="Times New Roman"/>
          <w:sz w:val="24"/>
          <w:szCs w:val="24"/>
        </w:rPr>
      </w:pPr>
      <w:r w:rsidRPr="00A35C1C">
        <w:rPr>
          <w:rFonts w:ascii="Times New Roman" w:eastAsia="Times New Roman" w:hAnsi="Times New Roman" w:cs="Times New Roman"/>
          <w:sz w:val="24"/>
          <w:szCs w:val="24"/>
        </w:rPr>
        <w:t xml:space="preserve">In recent times, </w:t>
      </w:r>
      <w:r w:rsidRPr="00A35C1C">
        <w:rPr>
          <w:rFonts w:ascii="Times New Roman" w:eastAsia="Times New Roman" w:hAnsi="Times New Roman" w:cs="Times New Roman"/>
          <w:bCs/>
          <w:sz w:val="24"/>
          <w:szCs w:val="24"/>
        </w:rPr>
        <w:t>cognitive and non-cognitive skills</w:t>
      </w:r>
      <w:r w:rsidRPr="00A35C1C">
        <w:rPr>
          <w:rFonts w:ascii="Times New Roman" w:eastAsia="Times New Roman" w:hAnsi="Times New Roman" w:cs="Times New Roman"/>
          <w:sz w:val="24"/>
          <w:szCs w:val="24"/>
        </w:rPr>
        <w:t xml:space="preserve">, such as critical thinking, problem-solving, and behavioral outcomes, have gained attention as important performance indicators, especially in holistic education models (OECD, 2021). Furthermore, the </w:t>
      </w:r>
      <w:r w:rsidRPr="00A35C1C">
        <w:rPr>
          <w:rFonts w:ascii="Times New Roman" w:eastAsia="Times New Roman" w:hAnsi="Times New Roman" w:cs="Times New Roman"/>
          <w:sz w:val="24"/>
          <w:szCs w:val="24"/>
        </w:rPr>
        <w:lastRenderedPageBreak/>
        <w:t>availability and quality of teaching and learning resources, including trained teachers and functional school facilities, significantly influence these indicators.</w:t>
      </w:r>
    </w:p>
    <w:p w:rsidR="00A35C1C" w:rsidRPr="00A35C1C" w:rsidRDefault="00A35C1C" w:rsidP="00A35C1C">
      <w:pPr>
        <w:spacing w:before="100" w:beforeAutospacing="1" w:after="100" w:afterAutospacing="1" w:line="480" w:lineRule="auto"/>
        <w:jc w:val="both"/>
        <w:rPr>
          <w:rFonts w:ascii="Times New Roman" w:eastAsia="Times New Roman" w:hAnsi="Times New Roman" w:cs="Times New Roman"/>
          <w:sz w:val="24"/>
          <w:szCs w:val="24"/>
        </w:rPr>
      </w:pPr>
      <w:r w:rsidRPr="00A35C1C">
        <w:rPr>
          <w:rFonts w:ascii="Times New Roman" w:eastAsia="Times New Roman" w:hAnsi="Times New Roman" w:cs="Times New Roman"/>
          <w:sz w:val="24"/>
          <w:szCs w:val="24"/>
        </w:rPr>
        <w:t>Collectively, these performance metrics provide a comprehensive understanding of students’ academic progress and highlight areas that require intervention to improve educational quality.</w:t>
      </w:r>
    </w:p>
    <w:p w:rsidR="005930E0" w:rsidRDefault="00A35C1C" w:rsidP="005930E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2.2 </w:t>
      </w:r>
      <w:r w:rsidR="005930E0" w:rsidRPr="005930E0">
        <w:rPr>
          <w:rFonts w:ascii="Times New Roman" w:hAnsi="Times New Roman" w:cs="Times New Roman"/>
          <w:b/>
          <w:bCs/>
          <w:sz w:val="24"/>
          <w:szCs w:val="24"/>
        </w:rPr>
        <w:t>Overview of Physical Facilities in Public Secondary Schools</w:t>
      </w:r>
    </w:p>
    <w:p w:rsidR="005930E0" w:rsidRPr="005930E0" w:rsidRDefault="005930E0" w:rsidP="005930E0">
      <w:pPr>
        <w:spacing w:after="0" w:line="480" w:lineRule="auto"/>
        <w:jc w:val="both"/>
        <w:rPr>
          <w:rFonts w:ascii="Times New Roman" w:hAnsi="Times New Roman" w:cs="Times New Roman"/>
          <w:b/>
          <w:bCs/>
          <w:sz w:val="24"/>
          <w:szCs w:val="24"/>
        </w:rPr>
      </w:pPr>
      <w:r w:rsidRPr="005930E0">
        <w:rPr>
          <w:rFonts w:ascii="Times New Roman" w:hAnsi="Times New Roman" w:cs="Times New Roman"/>
          <w:sz w:val="24"/>
          <w:szCs w:val="24"/>
        </w:rPr>
        <w:t>The state of school facilities in public secondary schools within Ilorin West Local Government Area (LGA) of Kwara State, Nigeria, has been a subject of academic and investigative scrutiny. Recent studies and reports highlight significant disparities in the quality and management of physical infrastructure between public and private institutions, with public schools often lagging behind.</w:t>
      </w:r>
    </w:p>
    <w:p w:rsidR="005930E0" w:rsidRPr="005930E0" w:rsidRDefault="005930E0" w:rsidP="005930E0">
      <w:pPr>
        <w:spacing w:after="0" w:line="480" w:lineRule="auto"/>
        <w:jc w:val="both"/>
        <w:rPr>
          <w:rFonts w:ascii="Times New Roman" w:hAnsi="Times New Roman" w:cs="Times New Roman"/>
          <w:sz w:val="24"/>
          <w:szCs w:val="24"/>
        </w:rPr>
      </w:pPr>
      <w:r w:rsidRPr="005930E0">
        <w:rPr>
          <w:rFonts w:ascii="Times New Roman" w:hAnsi="Times New Roman" w:cs="Times New Roman"/>
          <w:sz w:val="24"/>
          <w:szCs w:val="24"/>
        </w:rPr>
        <w:t xml:space="preserve">A comparative study by Kamaldeen et al. (2021) examined the management of physical facilities in public and private secondary schools in Ilorin West LGA. The research revealed that classrooms, laboratories, and libraries in public schools were generally less well-managed compared to their private counterparts. The study concluded that private schools demonstrated better provision, utilization, and maintenance of these facilities, recommending that the Kwara State government intensify efforts to improve the management of classrooms in public schools to achieve educational goals. </w:t>
      </w:r>
    </w:p>
    <w:p w:rsidR="005930E0" w:rsidRPr="005930E0" w:rsidRDefault="00A35C1C" w:rsidP="005930E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 </w:t>
      </w:r>
      <w:r w:rsidR="005930E0" w:rsidRPr="005930E0">
        <w:rPr>
          <w:rFonts w:ascii="Times New Roman" w:hAnsi="Times New Roman" w:cs="Times New Roman"/>
          <w:b/>
          <w:bCs/>
          <w:sz w:val="24"/>
          <w:szCs w:val="24"/>
        </w:rPr>
        <w:t>Sanitation and Infrastructure Challenges</w:t>
      </w:r>
    </w:p>
    <w:p w:rsidR="005930E0" w:rsidRPr="005930E0" w:rsidRDefault="005930E0" w:rsidP="005930E0">
      <w:pPr>
        <w:spacing w:after="0" w:line="480" w:lineRule="auto"/>
        <w:jc w:val="both"/>
        <w:rPr>
          <w:rFonts w:ascii="Times New Roman" w:hAnsi="Times New Roman" w:cs="Times New Roman"/>
          <w:sz w:val="24"/>
          <w:szCs w:val="24"/>
        </w:rPr>
      </w:pPr>
      <w:r w:rsidRPr="005930E0">
        <w:rPr>
          <w:rFonts w:ascii="Times New Roman" w:hAnsi="Times New Roman" w:cs="Times New Roman"/>
          <w:sz w:val="24"/>
          <w:szCs w:val="24"/>
        </w:rPr>
        <w:lastRenderedPageBreak/>
        <w:t>An investigative report by The Collaborative Media Project (2024) highlighted ongoing sanitation issues in Suban Schools, located in Abata, Ilorin West LGA. Despite a government-funded toilet project reportedly costing between five to six million naira, students continued to practice open defecation due to non-functional facilities. The report also noted deteriorating classroom conditions, which hindered educational access and underscored the need for comprehensive infrastructure refurbishment. The Collaborative Media Project</w:t>
      </w:r>
      <w:r>
        <w:rPr>
          <w:rFonts w:ascii="Times New Roman" w:hAnsi="Times New Roman" w:cs="Times New Roman"/>
          <w:sz w:val="24"/>
          <w:szCs w:val="24"/>
        </w:rPr>
        <w:t>.</w:t>
      </w:r>
    </w:p>
    <w:p w:rsidR="005930E0" w:rsidRPr="005930E0" w:rsidRDefault="00A35C1C" w:rsidP="005930E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 </w:t>
      </w:r>
      <w:r w:rsidR="005930E0" w:rsidRPr="005930E0">
        <w:rPr>
          <w:rFonts w:ascii="Times New Roman" w:hAnsi="Times New Roman" w:cs="Times New Roman"/>
          <w:b/>
          <w:bCs/>
          <w:sz w:val="24"/>
          <w:szCs w:val="24"/>
        </w:rPr>
        <w:t>Government Initiatives</w:t>
      </w:r>
    </w:p>
    <w:p w:rsidR="005930E0" w:rsidRPr="005930E0" w:rsidRDefault="005930E0" w:rsidP="005930E0">
      <w:pPr>
        <w:spacing w:after="0" w:line="480" w:lineRule="auto"/>
        <w:jc w:val="both"/>
        <w:rPr>
          <w:rFonts w:ascii="Times New Roman" w:hAnsi="Times New Roman" w:cs="Times New Roman"/>
          <w:sz w:val="24"/>
          <w:szCs w:val="24"/>
        </w:rPr>
      </w:pPr>
      <w:r w:rsidRPr="005930E0">
        <w:rPr>
          <w:rFonts w:ascii="Times New Roman" w:hAnsi="Times New Roman" w:cs="Times New Roman"/>
          <w:sz w:val="24"/>
          <w:szCs w:val="24"/>
        </w:rPr>
        <w:t xml:space="preserve">In response to these challenges, the Kwara State Government has undertaken initiatives to improve educational infrastructure. For instance, in November 2024, the government distributed educational materials to public secondary school students across various LGAs, including Ilorin West, aiming to promote reading habits and support learning. </w:t>
      </w:r>
      <w:hyperlink r:id="rId7" w:tgtFrame="_blank" w:history="1">
        <w:r w:rsidRPr="005930E0">
          <w:rPr>
            <w:rStyle w:val="Hyperlink"/>
            <w:rFonts w:ascii="Times New Roman" w:hAnsi="Times New Roman" w:cs="Times New Roman"/>
            <w:color w:val="auto"/>
            <w:sz w:val="24"/>
            <w:szCs w:val="24"/>
          </w:rPr>
          <w:t>kwaramoc.com.ng</w:t>
        </w:r>
      </w:hyperlink>
    </w:p>
    <w:p w:rsidR="009653E9" w:rsidRDefault="005930E0" w:rsidP="009653E9">
      <w:pPr>
        <w:spacing w:after="0" w:line="480" w:lineRule="auto"/>
        <w:jc w:val="both"/>
        <w:rPr>
          <w:rFonts w:ascii="Times New Roman" w:hAnsi="Times New Roman" w:cs="Times New Roman"/>
          <w:sz w:val="24"/>
          <w:szCs w:val="24"/>
        </w:rPr>
      </w:pPr>
      <w:r w:rsidRPr="005930E0">
        <w:rPr>
          <w:rFonts w:ascii="Times New Roman" w:hAnsi="Times New Roman" w:cs="Times New Roman"/>
          <w:sz w:val="24"/>
          <w:szCs w:val="24"/>
        </w:rPr>
        <w:t>The current state of school facilities in public secondary schools in Ilorin West LGA reflects significant infrastructural deficits, particularly in classrooms, laboratories, libraries, and sanitation facilities. While the government has initiated efforts to address these issues, sustained investment and effective management are crucial to ensure that public schools provide conducive learning environments comparable to their private counterparts.</w:t>
      </w:r>
    </w:p>
    <w:p w:rsidR="00316148" w:rsidRDefault="004F5EC6" w:rsidP="00316148">
      <w:pPr>
        <w:spacing w:after="0" w:line="480" w:lineRule="auto"/>
        <w:jc w:val="both"/>
        <w:rPr>
          <w:rFonts w:ascii="Times New Roman" w:eastAsia="Times New Roman" w:hAnsi="Times New Roman" w:cs="Times New Roman"/>
          <w:b/>
          <w:bCs/>
          <w:sz w:val="24"/>
          <w:szCs w:val="24"/>
        </w:rPr>
      </w:pPr>
      <w:r w:rsidRPr="009653E9">
        <w:rPr>
          <w:rFonts w:ascii="Times New Roman" w:eastAsia="Times New Roman" w:hAnsi="Times New Roman" w:cs="Times New Roman"/>
          <w:b/>
          <w:bCs/>
          <w:sz w:val="24"/>
          <w:szCs w:val="24"/>
        </w:rPr>
        <w:t>2.3 Empirical Review</w:t>
      </w:r>
    </w:p>
    <w:p w:rsidR="00316148" w:rsidRPr="00316148" w:rsidRDefault="00316148" w:rsidP="00316148">
      <w:pPr>
        <w:spacing w:before="100" w:beforeAutospacing="1" w:after="100" w:afterAutospacing="1" w:line="480" w:lineRule="auto"/>
        <w:jc w:val="both"/>
        <w:rPr>
          <w:rFonts w:ascii="Times New Roman" w:eastAsia="Times New Roman" w:hAnsi="Times New Roman" w:cs="Times New Roman"/>
          <w:sz w:val="24"/>
          <w:szCs w:val="24"/>
        </w:rPr>
      </w:pPr>
      <w:r w:rsidRPr="00316148">
        <w:rPr>
          <w:rFonts w:ascii="Times New Roman" w:eastAsia="Times New Roman" w:hAnsi="Times New Roman" w:cs="Times New Roman"/>
          <w:sz w:val="24"/>
          <w:szCs w:val="24"/>
        </w:rPr>
        <w:lastRenderedPageBreak/>
        <w:t>Empirical studies conducted both in Nigeria and globally have consistently emphasized the significant impact of school facilities on students’ academic performance. These studies have explored various aspects of school infrastructure, including classrooms, libraries, laboratories, sanitation, and instructional resources, in relation to students’ cognitive and non-cognitive outcomes.</w:t>
      </w:r>
    </w:p>
    <w:p w:rsidR="00316148" w:rsidRPr="00316148" w:rsidRDefault="00316148" w:rsidP="00316148">
      <w:pPr>
        <w:spacing w:before="100" w:beforeAutospacing="1" w:after="100" w:afterAutospacing="1" w:line="480" w:lineRule="auto"/>
        <w:jc w:val="both"/>
        <w:rPr>
          <w:rFonts w:ascii="Times New Roman" w:eastAsia="Times New Roman" w:hAnsi="Times New Roman" w:cs="Times New Roman"/>
          <w:sz w:val="24"/>
          <w:szCs w:val="24"/>
        </w:rPr>
      </w:pPr>
      <w:r w:rsidRPr="00316148">
        <w:rPr>
          <w:rFonts w:ascii="Times New Roman" w:eastAsia="Times New Roman" w:hAnsi="Times New Roman" w:cs="Times New Roman"/>
          <w:sz w:val="24"/>
          <w:szCs w:val="24"/>
        </w:rPr>
        <w:t>Ajayi and Ogunyemi (2011) discovered that classroom condition, availability of furniture, and adequate lighting significantly influenced students' academic performance in English and Mathematics in southwestern Nigeria. They concluded that a conducive physical environment enhances student concentration and learning retention. Similarly, Owoeye and Yara (2011) found that schools in Ekiti State with well-equipped laboratories and libraries recorded superior performance in science subjects, linking educational achievement to the adequacy of instructional resources.</w:t>
      </w:r>
    </w:p>
    <w:p w:rsidR="00316148" w:rsidRPr="00316148" w:rsidRDefault="00316148" w:rsidP="00316148">
      <w:pPr>
        <w:spacing w:before="100" w:beforeAutospacing="1" w:after="100" w:afterAutospacing="1" w:line="480" w:lineRule="auto"/>
        <w:jc w:val="both"/>
        <w:rPr>
          <w:rFonts w:ascii="Times New Roman" w:eastAsia="Times New Roman" w:hAnsi="Times New Roman" w:cs="Times New Roman"/>
          <w:sz w:val="24"/>
          <w:szCs w:val="24"/>
        </w:rPr>
      </w:pPr>
      <w:r w:rsidRPr="00316148">
        <w:rPr>
          <w:rFonts w:ascii="Times New Roman" w:eastAsia="Times New Roman" w:hAnsi="Times New Roman" w:cs="Times New Roman"/>
          <w:sz w:val="24"/>
          <w:szCs w:val="24"/>
        </w:rPr>
        <w:t>In Lagos State, Oni (2014) reported that access to water supply, electricity, proper ventilation, and toilets contributed positively to students’ performance, highlighting the importance of physical comfort in learning. Akomolafe and Adesua (2016), examining schools in Ondo State, also found a statistically significant correlation between the physical learning environment and students’ performance in national exams. They recommended increased government investment in educational infrastructure.</w:t>
      </w:r>
    </w:p>
    <w:p w:rsidR="00316148" w:rsidRPr="00316148" w:rsidRDefault="00316148" w:rsidP="00316148">
      <w:pPr>
        <w:spacing w:before="100" w:beforeAutospacing="1" w:after="100" w:afterAutospacing="1" w:line="480" w:lineRule="auto"/>
        <w:jc w:val="both"/>
        <w:rPr>
          <w:rFonts w:ascii="Times New Roman" w:eastAsia="Times New Roman" w:hAnsi="Times New Roman" w:cs="Times New Roman"/>
          <w:sz w:val="24"/>
          <w:szCs w:val="24"/>
        </w:rPr>
      </w:pPr>
      <w:r w:rsidRPr="00316148">
        <w:rPr>
          <w:rFonts w:ascii="Times New Roman" w:eastAsia="Times New Roman" w:hAnsi="Times New Roman" w:cs="Times New Roman"/>
          <w:sz w:val="24"/>
          <w:szCs w:val="24"/>
        </w:rPr>
        <w:lastRenderedPageBreak/>
        <w:t>Globally, Earthman (2002) demonstrated that in the United States, school building quality had measurable effects on academic achievement, particularly in low-income communities. More recently, Uline and Tschannen-Moran (2022) supported this view, noting that well-maintained schools with sufficient learning resources promote better academic outcomes.</w:t>
      </w:r>
    </w:p>
    <w:p w:rsidR="00316148" w:rsidRPr="00316148" w:rsidRDefault="00316148" w:rsidP="00316148">
      <w:pPr>
        <w:spacing w:before="100" w:beforeAutospacing="1" w:after="100" w:afterAutospacing="1" w:line="480" w:lineRule="auto"/>
        <w:jc w:val="both"/>
        <w:rPr>
          <w:rFonts w:ascii="Times New Roman" w:eastAsia="Times New Roman" w:hAnsi="Times New Roman" w:cs="Times New Roman"/>
          <w:sz w:val="24"/>
          <w:szCs w:val="24"/>
        </w:rPr>
      </w:pPr>
      <w:r w:rsidRPr="00316148">
        <w:rPr>
          <w:rFonts w:ascii="Times New Roman" w:eastAsia="Times New Roman" w:hAnsi="Times New Roman" w:cs="Times New Roman"/>
          <w:sz w:val="24"/>
          <w:szCs w:val="24"/>
        </w:rPr>
        <w:t>Locally, Adewuyi and Oyekanmi (2019) in Kwara State observed that unequal distribution and poor maintenance of school facilities hinder effective teaching and learning, correlating with low WAEC and NECO performance. Yusuf and Ajere (2020), focusing on Ilorin metropolis, found that students from well-resourced schools consistently outperformed peers from under-resourced environments. They advocated for increased funding and community engagement to bridge facility gaps in public schools.</w:t>
      </w:r>
    </w:p>
    <w:p w:rsidR="00316148" w:rsidRPr="00316148" w:rsidRDefault="00316148" w:rsidP="00316148">
      <w:pPr>
        <w:spacing w:before="100" w:beforeAutospacing="1" w:after="100" w:afterAutospacing="1" w:line="480" w:lineRule="auto"/>
        <w:jc w:val="both"/>
        <w:rPr>
          <w:rFonts w:ascii="Times New Roman" w:eastAsia="Times New Roman" w:hAnsi="Times New Roman" w:cs="Times New Roman"/>
          <w:sz w:val="24"/>
          <w:szCs w:val="24"/>
        </w:rPr>
      </w:pPr>
      <w:r w:rsidRPr="00316148">
        <w:rPr>
          <w:rFonts w:ascii="Times New Roman" w:eastAsia="Times New Roman" w:hAnsi="Times New Roman" w:cs="Times New Roman"/>
          <w:sz w:val="24"/>
          <w:szCs w:val="24"/>
        </w:rPr>
        <w:t>Okafor and Adesina (2021) further emphasized that infrastructural quality strongly influences academic success, with students in well-equipped schools performing better in standardized assessments. In a comparative study, Adeyemi (2023) found that schools with better infrastructure had lower dropout and absenteeism rates, linking investments in facilities to enhanced academic outcomes. Lyons (2023) expanded this discourse by arguing that equitable access to school facilities is vital to addressing educational disparities in public schools—an issue particularly relevant in Ilorin West LGA, where differences in government support affect student opportunities.</w:t>
      </w:r>
    </w:p>
    <w:p w:rsidR="00316148" w:rsidRPr="00316148" w:rsidRDefault="00316148" w:rsidP="00316148">
      <w:pPr>
        <w:spacing w:before="100" w:beforeAutospacing="1" w:after="100" w:afterAutospacing="1" w:line="480" w:lineRule="auto"/>
        <w:jc w:val="both"/>
        <w:rPr>
          <w:rFonts w:ascii="Times New Roman" w:eastAsia="Times New Roman" w:hAnsi="Times New Roman" w:cs="Times New Roman"/>
          <w:sz w:val="24"/>
          <w:szCs w:val="24"/>
        </w:rPr>
      </w:pPr>
      <w:r w:rsidRPr="00316148">
        <w:rPr>
          <w:rFonts w:ascii="Times New Roman" w:eastAsia="Times New Roman" w:hAnsi="Times New Roman" w:cs="Times New Roman"/>
          <w:sz w:val="24"/>
          <w:szCs w:val="24"/>
        </w:rPr>
        <w:lastRenderedPageBreak/>
        <w:t>These empirical studies clearly demonstrate that adequate, functional, and well-maintained school facilities play a critical role in improving academic performance. They also highlight the necessity of policy reform and infrastructure development to ensure equity and quality in education, especially in under-resourced regions like Ilorin West.</w:t>
      </w:r>
    </w:p>
    <w:p w:rsidR="00061E80" w:rsidRDefault="00061E80" w:rsidP="00316148">
      <w:pPr>
        <w:spacing w:after="0" w:line="480" w:lineRule="auto"/>
        <w:jc w:val="both"/>
        <w:rPr>
          <w:rFonts w:ascii="Times New Roman" w:eastAsia="Times New Roman" w:hAnsi="Times New Roman" w:cs="Times New Roman"/>
          <w:b/>
          <w:bCs/>
          <w:sz w:val="24"/>
          <w:szCs w:val="24"/>
        </w:rPr>
      </w:pPr>
      <w:r w:rsidRPr="00061E80">
        <w:rPr>
          <w:rFonts w:ascii="Times New Roman" w:eastAsia="Times New Roman" w:hAnsi="Times New Roman" w:cs="Times New Roman"/>
          <w:b/>
          <w:bCs/>
          <w:sz w:val="24"/>
          <w:szCs w:val="24"/>
        </w:rPr>
        <w:t>2.4 School Facilities and Teaching-Learning Processes</w:t>
      </w:r>
    </w:p>
    <w:p w:rsidR="00316148" w:rsidRPr="00316148" w:rsidRDefault="00316148" w:rsidP="00316148">
      <w:pPr>
        <w:spacing w:before="100" w:beforeAutospacing="1" w:after="100" w:afterAutospacing="1" w:line="480" w:lineRule="auto"/>
        <w:jc w:val="both"/>
        <w:rPr>
          <w:rFonts w:ascii="Times New Roman" w:hAnsi="Times New Roman" w:cs="Times New Roman"/>
          <w:sz w:val="24"/>
          <w:szCs w:val="24"/>
        </w:rPr>
      </w:pPr>
      <w:r w:rsidRPr="00316148">
        <w:rPr>
          <w:rFonts w:ascii="Times New Roman" w:hAnsi="Times New Roman" w:cs="Times New Roman"/>
          <w:sz w:val="24"/>
          <w:szCs w:val="24"/>
        </w:rPr>
        <w:t>School facilities are critical components of the teaching-learning process, serving as the physical and material foundations that support effective instruction and facilitate knowledge acquisition. The quality, availability, and functionality of these facilities directly shape the pedagogical strategies employed by teachers and influence students’ engagement and academic performance.</w:t>
      </w:r>
    </w:p>
    <w:p w:rsidR="00316148" w:rsidRPr="00316148" w:rsidRDefault="00316148" w:rsidP="00316148">
      <w:pPr>
        <w:pStyle w:val="Heading4"/>
        <w:spacing w:line="48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2.4</w:t>
      </w:r>
      <w:r w:rsidRPr="00316148">
        <w:rPr>
          <w:rStyle w:val="Strong"/>
          <w:rFonts w:ascii="Times New Roman" w:hAnsi="Times New Roman" w:cs="Times New Roman"/>
          <w:b/>
          <w:bCs/>
          <w:color w:val="auto"/>
          <w:sz w:val="24"/>
          <w:szCs w:val="24"/>
        </w:rPr>
        <w:t>.1 Classroom Environment and Instructional Delivery</w:t>
      </w:r>
    </w:p>
    <w:p w:rsidR="00316148" w:rsidRPr="00316148" w:rsidRDefault="00316148" w:rsidP="00316148">
      <w:pPr>
        <w:spacing w:before="100" w:beforeAutospacing="1" w:after="100" w:afterAutospacing="1" w:line="480" w:lineRule="auto"/>
        <w:jc w:val="both"/>
        <w:rPr>
          <w:rFonts w:ascii="Times New Roman" w:hAnsi="Times New Roman" w:cs="Times New Roman"/>
          <w:sz w:val="24"/>
          <w:szCs w:val="24"/>
        </w:rPr>
      </w:pPr>
      <w:r w:rsidRPr="00316148">
        <w:rPr>
          <w:rFonts w:ascii="Times New Roman" w:hAnsi="Times New Roman" w:cs="Times New Roman"/>
          <w:sz w:val="24"/>
          <w:szCs w:val="24"/>
        </w:rPr>
        <w:t>Well-structured classrooms, sufficient furniture, proper lighting, adequate ventilation, and relevant teaching aids enhance classroom management and instructional delivery. Egalite, Fusarelli, and Fusarelli (2022) observed that conducive physical learning environments support better student focus, reduce distractions, and improve teacher-student interaction. In contrast, poorly equipped and overcrowded classrooms hinder communication, limit instructional flexibility, and contribute to student disengagement.</w:t>
      </w:r>
    </w:p>
    <w:p w:rsidR="00316148" w:rsidRPr="00316148" w:rsidRDefault="00316148" w:rsidP="00316148">
      <w:pPr>
        <w:pStyle w:val="Heading4"/>
        <w:spacing w:line="48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lastRenderedPageBreak/>
        <w:t>2.4</w:t>
      </w:r>
      <w:r w:rsidRPr="00316148">
        <w:rPr>
          <w:rStyle w:val="Strong"/>
          <w:rFonts w:ascii="Times New Roman" w:hAnsi="Times New Roman" w:cs="Times New Roman"/>
          <w:b/>
          <w:bCs/>
          <w:color w:val="auto"/>
          <w:sz w:val="24"/>
          <w:szCs w:val="24"/>
        </w:rPr>
        <w:t>.2 Libraries and Independent Learning</w:t>
      </w:r>
    </w:p>
    <w:p w:rsidR="00316148" w:rsidRPr="00316148" w:rsidRDefault="00316148" w:rsidP="00316148">
      <w:pPr>
        <w:spacing w:before="100" w:beforeAutospacing="1" w:after="100" w:afterAutospacing="1" w:line="480" w:lineRule="auto"/>
        <w:jc w:val="both"/>
        <w:rPr>
          <w:rFonts w:ascii="Times New Roman" w:hAnsi="Times New Roman" w:cs="Times New Roman"/>
          <w:sz w:val="24"/>
          <w:szCs w:val="24"/>
        </w:rPr>
      </w:pPr>
      <w:r w:rsidRPr="00316148">
        <w:rPr>
          <w:rFonts w:ascii="Times New Roman" w:hAnsi="Times New Roman" w:cs="Times New Roman"/>
          <w:sz w:val="24"/>
          <w:szCs w:val="24"/>
        </w:rPr>
        <w:t>Libraries serve as essential learning resource centers that promote reading culture, independent study, and research skills. Oladejo and Adekunle (2021) noted that the absence of functional libraries in many Nigerian public schools limits students’ access to supplementary materials that are crucial for reinforcing classroom instruction. The availability of well-stocked libraries supports academic development beyond the formal curriculum.</w:t>
      </w:r>
    </w:p>
    <w:p w:rsidR="00316148" w:rsidRPr="00316148" w:rsidRDefault="00316148" w:rsidP="00316148">
      <w:pPr>
        <w:spacing w:after="0" w:line="480" w:lineRule="auto"/>
        <w:jc w:val="both"/>
        <w:rPr>
          <w:rFonts w:ascii="Times New Roman" w:hAnsi="Times New Roman" w:cs="Times New Roman"/>
          <w:sz w:val="24"/>
          <w:szCs w:val="24"/>
        </w:rPr>
      </w:pPr>
    </w:p>
    <w:p w:rsidR="00316148" w:rsidRPr="00316148" w:rsidRDefault="00316148" w:rsidP="00316148">
      <w:pPr>
        <w:pStyle w:val="Heading4"/>
        <w:spacing w:line="48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2.4</w:t>
      </w:r>
      <w:r w:rsidRPr="00316148">
        <w:rPr>
          <w:rStyle w:val="Strong"/>
          <w:rFonts w:ascii="Times New Roman" w:hAnsi="Times New Roman" w:cs="Times New Roman"/>
          <w:b/>
          <w:bCs/>
          <w:color w:val="auto"/>
          <w:sz w:val="24"/>
          <w:szCs w:val="24"/>
        </w:rPr>
        <w:t>.3 Laboratories and Science Education</w:t>
      </w:r>
    </w:p>
    <w:p w:rsidR="00316148" w:rsidRPr="00316148" w:rsidRDefault="00316148" w:rsidP="00316148">
      <w:pPr>
        <w:spacing w:before="100" w:beforeAutospacing="1" w:after="100" w:afterAutospacing="1" w:line="480" w:lineRule="auto"/>
        <w:jc w:val="both"/>
        <w:rPr>
          <w:rFonts w:ascii="Times New Roman" w:hAnsi="Times New Roman" w:cs="Times New Roman"/>
          <w:sz w:val="24"/>
          <w:szCs w:val="24"/>
        </w:rPr>
      </w:pPr>
      <w:r w:rsidRPr="00316148">
        <w:rPr>
          <w:rFonts w:ascii="Times New Roman" w:hAnsi="Times New Roman" w:cs="Times New Roman"/>
          <w:sz w:val="24"/>
          <w:szCs w:val="24"/>
        </w:rPr>
        <w:t>Science laboratories play a pivotal role in subjects like Biology, Chemistry, and Physics by facilitating practical learning. Aderogba and Adesokan (2020) emphasized that without access to functional laboratories, science instruction becomes overly theoretical, undermining students’ interest and comprehension of STEM concepts. Practical exposure is essential for nurturing scientific inquiry and competence.</w:t>
      </w:r>
    </w:p>
    <w:p w:rsidR="00316148" w:rsidRPr="00316148" w:rsidRDefault="00316148" w:rsidP="00316148">
      <w:pPr>
        <w:pStyle w:val="Heading4"/>
        <w:spacing w:line="48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2.4</w:t>
      </w:r>
      <w:r w:rsidRPr="00316148">
        <w:rPr>
          <w:rStyle w:val="Strong"/>
          <w:rFonts w:ascii="Times New Roman" w:hAnsi="Times New Roman" w:cs="Times New Roman"/>
          <w:b/>
          <w:bCs/>
          <w:color w:val="auto"/>
          <w:sz w:val="24"/>
          <w:szCs w:val="24"/>
        </w:rPr>
        <w:t>.4 ICT Infrastructure and Digital Learning</w:t>
      </w:r>
    </w:p>
    <w:p w:rsidR="00316148" w:rsidRPr="00316148" w:rsidRDefault="00316148" w:rsidP="00316148">
      <w:pPr>
        <w:spacing w:before="100" w:beforeAutospacing="1" w:after="100" w:afterAutospacing="1" w:line="480" w:lineRule="auto"/>
        <w:jc w:val="both"/>
        <w:rPr>
          <w:rFonts w:ascii="Times New Roman" w:hAnsi="Times New Roman" w:cs="Times New Roman"/>
          <w:sz w:val="24"/>
          <w:szCs w:val="24"/>
        </w:rPr>
      </w:pPr>
      <w:r w:rsidRPr="00316148">
        <w:rPr>
          <w:rFonts w:ascii="Times New Roman" w:hAnsi="Times New Roman" w:cs="Times New Roman"/>
          <w:sz w:val="24"/>
          <w:szCs w:val="24"/>
        </w:rPr>
        <w:t xml:space="preserve">Technology-based facilities such as computer laboratories and internet access are increasingly indispensable in modern education. Akintoye and Yusuf (2023) highlighted that </w:t>
      </w:r>
      <w:r w:rsidRPr="00316148">
        <w:rPr>
          <w:rFonts w:ascii="Times New Roman" w:hAnsi="Times New Roman" w:cs="Times New Roman"/>
          <w:sz w:val="24"/>
          <w:szCs w:val="24"/>
        </w:rPr>
        <w:lastRenderedPageBreak/>
        <w:t>digital tools foster interactive learning, promote digital literacy, and broaden access to educational resources. Unfortunately, many public secondary schools in Ilorin West LGA lack such infrastructure, resulting in a digital divide that negatively affects student preparedness for the information age.</w:t>
      </w:r>
    </w:p>
    <w:p w:rsidR="00316148" w:rsidRPr="00316148" w:rsidRDefault="00316148" w:rsidP="00316148">
      <w:pPr>
        <w:pStyle w:val="Heading4"/>
        <w:spacing w:line="48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2.4</w:t>
      </w:r>
      <w:r w:rsidRPr="00316148">
        <w:rPr>
          <w:rStyle w:val="Strong"/>
          <w:rFonts w:ascii="Times New Roman" w:hAnsi="Times New Roman" w:cs="Times New Roman"/>
          <w:b/>
          <w:bCs/>
          <w:color w:val="auto"/>
          <w:sz w:val="24"/>
          <w:szCs w:val="24"/>
        </w:rPr>
        <w:t>.5 Basic Amenities and School Comfort</w:t>
      </w:r>
    </w:p>
    <w:p w:rsidR="00316148" w:rsidRPr="00316148" w:rsidRDefault="00316148" w:rsidP="00316148">
      <w:pPr>
        <w:spacing w:before="100" w:beforeAutospacing="1" w:after="100" w:afterAutospacing="1" w:line="480" w:lineRule="auto"/>
        <w:jc w:val="both"/>
        <w:rPr>
          <w:rFonts w:ascii="Times New Roman" w:hAnsi="Times New Roman" w:cs="Times New Roman"/>
          <w:sz w:val="24"/>
          <w:szCs w:val="24"/>
        </w:rPr>
      </w:pPr>
      <w:r w:rsidRPr="00316148">
        <w:rPr>
          <w:rFonts w:ascii="Times New Roman" w:hAnsi="Times New Roman" w:cs="Times New Roman"/>
          <w:sz w:val="24"/>
          <w:szCs w:val="24"/>
        </w:rPr>
        <w:t>Basic amenities such as clean water, functional toilets, and electricity significantly affect student well-being and school participation. According to UNICEF (2022), the availability of thes</w:t>
      </w:r>
      <w:r w:rsidR="00EE2D59">
        <w:rPr>
          <w:rFonts w:ascii="Times New Roman" w:hAnsi="Times New Roman" w:cs="Times New Roman"/>
          <w:sz w:val="24"/>
          <w:szCs w:val="24"/>
        </w:rPr>
        <w:t xml:space="preserve">e amenities improves attendance particularly for girls </w:t>
      </w:r>
      <w:r w:rsidRPr="00316148">
        <w:rPr>
          <w:rFonts w:ascii="Times New Roman" w:hAnsi="Times New Roman" w:cs="Times New Roman"/>
          <w:sz w:val="24"/>
          <w:szCs w:val="24"/>
        </w:rPr>
        <w:t>and contributes to a safe and healthy learning environment. Teachers are also more motivated to teach in schools that offer such comfort and support.</w:t>
      </w:r>
    </w:p>
    <w:p w:rsidR="00316148" w:rsidRPr="00316148" w:rsidRDefault="00316148" w:rsidP="00316148">
      <w:pPr>
        <w:spacing w:after="0" w:line="480" w:lineRule="auto"/>
        <w:jc w:val="both"/>
        <w:rPr>
          <w:rFonts w:ascii="Times New Roman" w:hAnsi="Times New Roman" w:cs="Times New Roman"/>
          <w:sz w:val="24"/>
          <w:szCs w:val="24"/>
        </w:rPr>
      </w:pPr>
    </w:p>
    <w:p w:rsidR="00316148" w:rsidRPr="00316148" w:rsidRDefault="00316148" w:rsidP="00316148">
      <w:pPr>
        <w:pStyle w:val="Heading4"/>
        <w:spacing w:line="48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2.4</w:t>
      </w:r>
      <w:r w:rsidRPr="00316148">
        <w:rPr>
          <w:rStyle w:val="Strong"/>
          <w:rFonts w:ascii="Times New Roman" w:hAnsi="Times New Roman" w:cs="Times New Roman"/>
          <w:b/>
          <w:bCs/>
          <w:color w:val="auto"/>
          <w:sz w:val="24"/>
          <w:szCs w:val="24"/>
        </w:rPr>
        <w:t>.6 Empirical Evidence on School Facilities and Learning Outcomes</w:t>
      </w:r>
    </w:p>
    <w:p w:rsidR="00316148" w:rsidRPr="00316148" w:rsidRDefault="00316148" w:rsidP="00316148">
      <w:pPr>
        <w:spacing w:before="100" w:beforeAutospacing="1" w:after="100" w:afterAutospacing="1" w:line="480" w:lineRule="auto"/>
        <w:jc w:val="both"/>
        <w:rPr>
          <w:rFonts w:ascii="Times New Roman" w:hAnsi="Times New Roman" w:cs="Times New Roman"/>
          <w:sz w:val="24"/>
          <w:szCs w:val="24"/>
        </w:rPr>
      </w:pPr>
      <w:r w:rsidRPr="00316148">
        <w:rPr>
          <w:rFonts w:ascii="Times New Roman" w:hAnsi="Times New Roman" w:cs="Times New Roman"/>
          <w:sz w:val="24"/>
          <w:szCs w:val="24"/>
        </w:rPr>
        <w:t>Multiple studies affirm the link between school facilities and student performance. Earthman (2020) argues that physical infrastructure not only provides the setting for education but also serves as a determinant of academic success. In Ilorin West LGA, Okesina et al. (2016) identified poor resource availability and infrastructure as key factors contributing to low student performance, especially in English and core subjects.</w:t>
      </w:r>
    </w:p>
    <w:p w:rsidR="00316148" w:rsidRPr="00316148" w:rsidRDefault="00316148" w:rsidP="00316148">
      <w:pPr>
        <w:spacing w:before="100" w:beforeAutospacing="1" w:after="100" w:afterAutospacing="1" w:line="480" w:lineRule="auto"/>
        <w:jc w:val="both"/>
        <w:rPr>
          <w:rFonts w:ascii="Times New Roman" w:hAnsi="Times New Roman" w:cs="Times New Roman"/>
          <w:sz w:val="24"/>
          <w:szCs w:val="24"/>
        </w:rPr>
      </w:pPr>
      <w:r w:rsidRPr="00316148">
        <w:rPr>
          <w:rFonts w:ascii="Times New Roman" w:hAnsi="Times New Roman" w:cs="Times New Roman"/>
          <w:sz w:val="24"/>
          <w:szCs w:val="24"/>
        </w:rPr>
        <w:lastRenderedPageBreak/>
        <w:t>Uline and Tschannen-Moran (2022) observed that well-maintained school facilities enhance student concentration and reduce absenteeism. Lyons (2023) emphasized the importance of equitable access to facilities in reducing educational disparities in underfunded public schools.</w:t>
      </w:r>
    </w:p>
    <w:p w:rsidR="00316148" w:rsidRPr="00316148" w:rsidRDefault="00316148" w:rsidP="00316148">
      <w:pPr>
        <w:spacing w:before="100" w:beforeAutospacing="1" w:after="100" w:afterAutospacing="1" w:line="480" w:lineRule="auto"/>
        <w:jc w:val="both"/>
        <w:rPr>
          <w:rFonts w:ascii="Times New Roman" w:hAnsi="Times New Roman" w:cs="Times New Roman"/>
          <w:sz w:val="24"/>
          <w:szCs w:val="24"/>
        </w:rPr>
      </w:pPr>
      <w:r w:rsidRPr="00316148">
        <w:rPr>
          <w:rFonts w:ascii="Times New Roman" w:hAnsi="Times New Roman" w:cs="Times New Roman"/>
          <w:sz w:val="24"/>
          <w:szCs w:val="24"/>
        </w:rPr>
        <w:t>In Kwara State, Okafor and Adesina (2021) found that students in well-equipped schools consistently outperformed their peers. Adeyemi (2023) also reported that recent infrastructure investments in Southwest Nigeria were associated with improved academic outcomes.</w:t>
      </w:r>
    </w:p>
    <w:p w:rsidR="00316148" w:rsidRPr="00316148" w:rsidRDefault="00316148" w:rsidP="00316148">
      <w:pPr>
        <w:pStyle w:val="Heading4"/>
        <w:spacing w:line="48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2.4</w:t>
      </w:r>
      <w:r w:rsidRPr="00316148">
        <w:rPr>
          <w:rStyle w:val="Strong"/>
          <w:rFonts w:ascii="Times New Roman" w:hAnsi="Times New Roman" w:cs="Times New Roman"/>
          <w:b/>
          <w:bCs/>
          <w:color w:val="auto"/>
          <w:sz w:val="24"/>
          <w:szCs w:val="24"/>
        </w:rPr>
        <w:t>.7 Global Perspective on Learning Environments</w:t>
      </w:r>
    </w:p>
    <w:p w:rsidR="00316148" w:rsidRPr="00316148" w:rsidRDefault="00316148" w:rsidP="00316148">
      <w:pPr>
        <w:spacing w:before="100" w:beforeAutospacing="1" w:after="100" w:afterAutospacing="1" w:line="480" w:lineRule="auto"/>
        <w:jc w:val="both"/>
        <w:rPr>
          <w:rFonts w:ascii="Times New Roman" w:hAnsi="Times New Roman" w:cs="Times New Roman"/>
          <w:sz w:val="24"/>
          <w:szCs w:val="24"/>
        </w:rPr>
      </w:pPr>
      <w:r w:rsidRPr="00316148">
        <w:rPr>
          <w:rFonts w:ascii="Times New Roman" w:hAnsi="Times New Roman" w:cs="Times New Roman"/>
          <w:sz w:val="24"/>
          <w:szCs w:val="24"/>
        </w:rPr>
        <w:t>Zhang and Barrett (2022), through a meta-analysis, confirmed that aspects of the physical environment—such as lighting, acoustics, air quality, and spatial layout—have a moderate to strong influence on student performance. They advocate for prioritizing infrastructure in educational planning to ensure equity and effectiveness across school systems.</w:t>
      </w:r>
    </w:p>
    <w:p w:rsidR="00316148" w:rsidRDefault="00316148" w:rsidP="00CF2D9E">
      <w:pPr>
        <w:pStyle w:val="Heading3"/>
        <w:spacing w:line="480" w:lineRule="auto"/>
        <w:jc w:val="both"/>
        <w:rPr>
          <w:rStyle w:val="Strong"/>
          <w:b/>
          <w:bCs/>
          <w:sz w:val="24"/>
          <w:szCs w:val="24"/>
        </w:rPr>
      </w:pPr>
    </w:p>
    <w:p w:rsidR="00316148" w:rsidRDefault="00316148" w:rsidP="00CF2D9E">
      <w:pPr>
        <w:pStyle w:val="Heading3"/>
        <w:spacing w:line="480" w:lineRule="auto"/>
        <w:jc w:val="both"/>
        <w:rPr>
          <w:rStyle w:val="Strong"/>
          <w:b/>
          <w:bCs/>
          <w:sz w:val="24"/>
          <w:szCs w:val="24"/>
        </w:rPr>
      </w:pPr>
    </w:p>
    <w:p w:rsidR="00CF2D9E" w:rsidRPr="00CF2D9E" w:rsidRDefault="00CF2D9E" w:rsidP="00CF2D9E">
      <w:pPr>
        <w:pStyle w:val="Heading3"/>
        <w:spacing w:line="480" w:lineRule="auto"/>
        <w:jc w:val="both"/>
        <w:rPr>
          <w:sz w:val="24"/>
          <w:szCs w:val="24"/>
        </w:rPr>
      </w:pPr>
      <w:r w:rsidRPr="00CF2D9E">
        <w:rPr>
          <w:rStyle w:val="Strong"/>
          <w:b/>
          <w:bCs/>
          <w:sz w:val="24"/>
          <w:szCs w:val="24"/>
        </w:rPr>
        <w:t>2.5 Challenges in the Provision and Maintenance of School Facilities</w:t>
      </w:r>
    </w:p>
    <w:p w:rsidR="00CF2D9E" w:rsidRPr="00CF2D9E" w:rsidRDefault="00CF2D9E" w:rsidP="00CF2D9E">
      <w:pPr>
        <w:spacing w:before="100" w:beforeAutospacing="1" w:after="100" w:afterAutospacing="1" w:line="480" w:lineRule="auto"/>
        <w:jc w:val="both"/>
        <w:rPr>
          <w:rFonts w:ascii="Times New Roman" w:hAnsi="Times New Roman" w:cs="Times New Roman"/>
          <w:sz w:val="24"/>
          <w:szCs w:val="24"/>
        </w:rPr>
      </w:pPr>
      <w:r w:rsidRPr="00CF2D9E">
        <w:rPr>
          <w:rFonts w:ascii="Times New Roman" w:hAnsi="Times New Roman" w:cs="Times New Roman"/>
          <w:sz w:val="24"/>
          <w:szCs w:val="24"/>
        </w:rPr>
        <w:lastRenderedPageBreak/>
        <w:t>Despite the acknowledged importance of school facilities in enhancing students’ academic performance, many public secondary schools in Nigeria, including those in Ilorin West LGA, face persistent challenges in the provision and maintenance of these essential resources. These challenges undermine the quality of education and hinder optimal learning outcomes.</w:t>
      </w:r>
    </w:p>
    <w:p w:rsidR="00CF2D9E" w:rsidRPr="00CF2D9E" w:rsidRDefault="00CF2D9E" w:rsidP="00CF2D9E">
      <w:pPr>
        <w:pStyle w:val="Heading4"/>
        <w:spacing w:line="480" w:lineRule="auto"/>
        <w:jc w:val="both"/>
        <w:rPr>
          <w:rFonts w:ascii="Times New Roman" w:hAnsi="Times New Roman" w:cs="Times New Roman"/>
          <w:color w:val="auto"/>
          <w:sz w:val="24"/>
          <w:szCs w:val="24"/>
        </w:rPr>
      </w:pPr>
      <w:r w:rsidRPr="00CF2D9E">
        <w:rPr>
          <w:rStyle w:val="Strong"/>
          <w:rFonts w:ascii="Times New Roman" w:hAnsi="Times New Roman" w:cs="Times New Roman"/>
          <w:b/>
          <w:bCs/>
          <w:color w:val="auto"/>
          <w:sz w:val="24"/>
          <w:szCs w:val="24"/>
        </w:rPr>
        <w:t>2.5.1 Inadequate Government Funding</w:t>
      </w:r>
    </w:p>
    <w:p w:rsidR="00CF2D9E" w:rsidRPr="00CF2D9E" w:rsidRDefault="00CF2D9E" w:rsidP="00CF2D9E">
      <w:pPr>
        <w:spacing w:before="100" w:beforeAutospacing="1" w:after="100" w:afterAutospacing="1" w:line="480" w:lineRule="auto"/>
        <w:jc w:val="both"/>
        <w:rPr>
          <w:rFonts w:ascii="Times New Roman" w:hAnsi="Times New Roman" w:cs="Times New Roman"/>
          <w:sz w:val="24"/>
          <w:szCs w:val="24"/>
        </w:rPr>
      </w:pPr>
      <w:r w:rsidRPr="00CF2D9E">
        <w:rPr>
          <w:rFonts w:ascii="Times New Roman" w:hAnsi="Times New Roman" w:cs="Times New Roman"/>
          <w:sz w:val="24"/>
          <w:szCs w:val="24"/>
        </w:rPr>
        <w:t>One of the most significant challenges is insufficient budgetary allocation to the education sector. Although UNESCO recommends that countries allocate at least 15–20% of their national budgets to education, Nigeria often falls short of this benchmark (UNESCO, 2015). As a result, many schools operate with limited resources, leading to dilapidated buildings, overcrowded classrooms, and a lack of instructional materials (Oyesola, 2018).</w:t>
      </w:r>
    </w:p>
    <w:p w:rsidR="00CF2D9E" w:rsidRPr="00CF2D9E" w:rsidRDefault="00CF2D9E" w:rsidP="00CF2D9E">
      <w:pPr>
        <w:pStyle w:val="Heading4"/>
        <w:spacing w:line="480" w:lineRule="auto"/>
        <w:jc w:val="both"/>
        <w:rPr>
          <w:rFonts w:ascii="Times New Roman" w:hAnsi="Times New Roman" w:cs="Times New Roman"/>
          <w:color w:val="auto"/>
          <w:sz w:val="24"/>
          <w:szCs w:val="24"/>
        </w:rPr>
      </w:pPr>
      <w:r w:rsidRPr="00CF2D9E">
        <w:rPr>
          <w:rStyle w:val="Strong"/>
          <w:rFonts w:ascii="Times New Roman" w:hAnsi="Times New Roman" w:cs="Times New Roman"/>
          <w:b/>
          <w:bCs/>
          <w:color w:val="auto"/>
          <w:sz w:val="24"/>
          <w:szCs w:val="24"/>
        </w:rPr>
        <w:t>2.5.2 Poor Infrastructure Planning and Execution</w:t>
      </w:r>
    </w:p>
    <w:p w:rsidR="00CF2D9E" w:rsidRPr="00CF2D9E" w:rsidRDefault="00CF2D9E" w:rsidP="00CF2D9E">
      <w:pPr>
        <w:spacing w:before="100" w:beforeAutospacing="1" w:after="100" w:afterAutospacing="1" w:line="480" w:lineRule="auto"/>
        <w:jc w:val="both"/>
        <w:rPr>
          <w:rFonts w:ascii="Times New Roman" w:hAnsi="Times New Roman" w:cs="Times New Roman"/>
          <w:sz w:val="24"/>
          <w:szCs w:val="24"/>
        </w:rPr>
      </w:pPr>
      <w:r w:rsidRPr="00CF2D9E">
        <w:rPr>
          <w:rFonts w:ascii="Times New Roman" w:hAnsi="Times New Roman" w:cs="Times New Roman"/>
          <w:sz w:val="24"/>
          <w:szCs w:val="24"/>
        </w:rPr>
        <w:t>School facility development often lacks strategic planning and long-term vision. Infrastructure projects are sometimes executed without proper needs assessment or community input, resulting in underutilized or poorly located facilities (Ajayi &amp; Yusuf, 2009). Moreover, corruption and mismanagement of funds allocated for infrastructure projects contribute to substandard constructions that deteriorate rapidly (Uche, 2021).</w:t>
      </w:r>
    </w:p>
    <w:p w:rsidR="00CF2D9E" w:rsidRPr="00CF2D9E" w:rsidRDefault="00CF2D9E" w:rsidP="00CF2D9E">
      <w:pPr>
        <w:pStyle w:val="Heading4"/>
        <w:spacing w:line="480" w:lineRule="auto"/>
        <w:jc w:val="both"/>
        <w:rPr>
          <w:rFonts w:ascii="Times New Roman" w:hAnsi="Times New Roman" w:cs="Times New Roman"/>
          <w:color w:val="auto"/>
          <w:sz w:val="24"/>
          <w:szCs w:val="24"/>
        </w:rPr>
      </w:pPr>
      <w:r w:rsidRPr="00CF2D9E">
        <w:rPr>
          <w:rStyle w:val="Strong"/>
          <w:rFonts w:ascii="Times New Roman" w:hAnsi="Times New Roman" w:cs="Times New Roman"/>
          <w:b/>
          <w:bCs/>
          <w:color w:val="auto"/>
          <w:sz w:val="24"/>
          <w:szCs w:val="24"/>
        </w:rPr>
        <w:lastRenderedPageBreak/>
        <w:t>2.5.3 Lack of Regular Maintenance Culture</w:t>
      </w:r>
    </w:p>
    <w:p w:rsidR="00CF2D9E" w:rsidRPr="00CF2D9E" w:rsidRDefault="00CF2D9E" w:rsidP="00CF2D9E">
      <w:pPr>
        <w:spacing w:before="100" w:beforeAutospacing="1" w:after="100" w:afterAutospacing="1" w:line="480" w:lineRule="auto"/>
        <w:jc w:val="both"/>
        <w:rPr>
          <w:rFonts w:ascii="Times New Roman" w:hAnsi="Times New Roman" w:cs="Times New Roman"/>
          <w:sz w:val="24"/>
          <w:szCs w:val="24"/>
        </w:rPr>
      </w:pPr>
      <w:r w:rsidRPr="00CF2D9E">
        <w:rPr>
          <w:rFonts w:ascii="Times New Roman" w:hAnsi="Times New Roman" w:cs="Times New Roman"/>
          <w:sz w:val="24"/>
          <w:szCs w:val="24"/>
        </w:rPr>
        <w:t>Even when school facilities are initially well provided, many are not sustained due to a lack of maintenance. Public schools often do not have dedicated maintenance budgets or trained personnel to handle routine repairs and upkeep (Olaleye, 2012). Over time, this neglect leads to the deterioration of classrooms, broken furniture, leaking roofs, and non-functional laboratories and toilets (Adeyemi, 2010).</w:t>
      </w:r>
    </w:p>
    <w:p w:rsidR="00CF2D9E" w:rsidRPr="00CF2D9E" w:rsidRDefault="00CF2D9E" w:rsidP="00CF2D9E">
      <w:pPr>
        <w:pStyle w:val="Heading4"/>
        <w:spacing w:line="480" w:lineRule="auto"/>
        <w:jc w:val="both"/>
        <w:rPr>
          <w:rFonts w:ascii="Times New Roman" w:hAnsi="Times New Roman" w:cs="Times New Roman"/>
          <w:color w:val="auto"/>
          <w:sz w:val="24"/>
          <w:szCs w:val="24"/>
        </w:rPr>
      </w:pPr>
      <w:r w:rsidRPr="00CF2D9E">
        <w:rPr>
          <w:rStyle w:val="Strong"/>
          <w:rFonts w:ascii="Times New Roman" w:hAnsi="Times New Roman" w:cs="Times New Roman"/>
          <w:b/>
          <w:bCs/>
          <w:color w:val="auto"/>
          <w:sz w:val="24"/>
          <w:szCs w:val="24"/>
        </w:rPr>
        <w:t>2.5.4 Vandalism and Misuse of Facilities</w:t>
      </w:r>
    </w:p>
    <w:p w:rsidR="00CF2D9E" w:rsidRPr="00CF2D9E" w:rsidRDefault="00CF2D9E" w:rsidP="00CF2D9E">
      <w:pPr>
        <w:spacing w:before="100" w:beforeAutospacing="1" w:after="100" w:afterAutospacing="1" w:line="480" w:lineRule="auto"/>
        <w:jc w:val="both"/>
        <w:rPr>
          <w:rFonts w:ascii="Times New Roman" w:hAnsi="Times New Roman" w:cs="Times New Roman"/>
          <w:sz w:val="24"/>
          <w:szCs w:val="24"/>
        </w:rPr>
      </w:pPr>
      <w:r w:rsidRPr="00CF2D9E">
        <w:rPr>
          <w:rFonts w:ascii="Times New Roman" w:hAnsi="Times New Roman" w:cs="Times New Roman"/>
          <w:sz w:val="24"/>
          <w:szCs w:val="24"/>
        </w:rPr>
        <w:t>In some cases, students and even community members contribute to the destruction of school property through misuse or vandalism. The absence of security measures and civic education about the importance of preserving public assets further aggravates this issue (Okeke, 2016).</w:t>
      </w:r>
    </w:p>
    <w:p w:rsidR="00CF2D9E" w:rsidRPr="00CF2D9E" w:rsidRDefault="00CF2D9E" w:rsidP="00CF2D9E">
      <w:pPr>
        <w:pStyle w:val="Heading4"/>
        <w:spacing w:line="480" w:lineRule="auto"/>
        <w:jc w:val="both"/>
        <w:rPr>
          <w:rFonts w:ascii="Times New Roman" w:hAnsi="Times New Roman" w:cs="Times New Roman"/>
          <w:color w:val="auto"/>
          <w:sz w:val="24"/>
          <w:szCs w:val="24"/>
        </w:rPr>
      </w:pPr>
      <w:r w:rsidRPr="00CF2D9E">
        <w:rPr>
          <w:rStyle w:val="Strong"/>
          <w:rFonts w:ascii="Times New Roman" w:hAnsi="Times New Roman" w:cs="Times New Roman"/>
          <w:b/>
          <w:bCs/>
          <w:color w:val="auto"/>
          <w:sz w:val="24"/>
          <w:szCs w:val="24"/>
        </w:rPr>
        <w:t>2.5.5 Inadequate Community and Stakeholder Involvement</w:t>
      </w:r>
    </w:p>
    <w:p w:rsidR="00CF2D9E" w:rsidRPr="00CF2D9E" w:rsidRDefault="00CF2D9E" w:rsidP="00CF2D9E">
      <w:pPr>
        <w:spacing w:before="100" w:beforeAutospacing="1" w:after="100" w:afterAutospacing="1" w:line="480" w:lineRule="auto"/>
        <w:jc w:val="both"/>
        <w:rPr>
          <w:rFonts w:ascii="Times New Roman" w:hAnsi="Times New Roman" w:cs="Times New Roman"/>
          <w:sz w:val="24"/>
          <w:szCs w:val="24"/>
        </w:rPr>
      </w:pPr>
      <w:r w:rsidRPr="00CF2D9E">
        <w:rPr>
          <w:rFonts w:ascii="Times New Roman" w:hAnsi="Times New Roman" w:cs="Times New Roman"/>
          <w:sz w:val="24"/>
          <w:szCs w:val="24"/>
        </w:rPr>
        <w:t>Many communities do not actively participate in the development and maintenance of school facilities. Lack of collaboration between school administrators, parents, and local governments leads to a disconnect in the prioritization and sustainability of infrastructure (Ige, 2011). Where Parent-Teacher Associations (PTAs) exist, their involvement is often limited or underfunded.</w:t>
      </w:r>
    </w:p>
    <w:p w:rsidR="00CF2D9E" w:rsidRPr="00CF2D9E" w:rsidRDefault="00CF2D9E" w:rsidP="00CF2D9E">
      <w:pPr>
        <w:pStyle w:val="Heading4"/>
        <w:spacing w:line="480" w:lineRule="auto"/>
        <w:jc w:val="both"/>
        <w:rPr>
          <w:rFonts w:ascii="Times New Roman" w:hAnsi="Times New Roman" w:cs="Times New Roman"/>
          <w:color w:val="auto"/>
          <w:sz w:val="24"/>
          <w:szCs w:val="24"/>
        </w:rPr>
      </w:pPr>
      <w:r w:rsidRPr="00CF2D9E">
        <w:rPr>
          <w:rStyle w:val="Strong"/>
          <w:rFonts w:ascii="Times New Roman" w:hAnsi="Times New Roman" w:cs="Times New Roman"/>
          <w:b/>
          <w:bCs/>
          <w:color w:val="auto"/>
          <w:sz w:val="24"/>
          <w:szCs w:val="24"/>
        </w:rPr>
        <w:lastRenderedPageBreak/>
        <w:t>2.5.6 Ineffective Policy Implementation</w:t>
      </w:r>
    </w:p>
    <w:p w:rsidR="00CF2D9E" w:rsidRDefault="00CF2D9E" w:rsidP="00CF2D9E">
      <w:pPr>
        <w:spacing w:before="100" w:beforeAutospacing="1" w:after="100" w:afterAutospacing="1" w:line="480" w:lineRule="auto"/>
        <w:jc w:val="both"/>
        <w:rPr>
          <w:rFonts w:ascii="Times New Roman" w:hAnsi="Times New Roman" w:cs="Times New Roman"/>
          <w:sz w:val="24"/>
          <w:szCs w:val="24"/>
        </w:rPr>
      </w:pPr>
      <w:r w:rsidRPr="00CF2D9E">
        <w:rPr>
          <w:rFonts w:ascii="Times New Roman" w:hAnsi="Times New Roman" w:cs="Times New Roman"/>
          <w:sz w:val="24"/>
          <w:szCs w:val="24"/>
        </w:rPr>
        <w:t>Although there are policies aimed at improving educational infrastructure, poor implementation at the grassroots level weakens their impact. Challenges such as bureaucratic bottlenecks, lack of monitoring, and accountability hinder the successful realization of infrastructural development plans (Lawal, 2014; Ejiogu &amp; Ogbazi, 2020).</w:t>
      </w:r>
    </w:p>
    <w:p w:rsidR="00316148" w:rsidRDefault="00316148" w:rsidP="00CF2D9E">
      <w:pPr>
        <w:spacing w:before="100" w:beforeAutospacing="1" w:after="100" w:afterAutospacing="1" w:line="480" w:lineRule="auto"/>
        <w:jc w:val="both"/>
        <w:rPr>
          <w:rFonts w:ascii="Times New Roman" w:hAnsi="Times New Roman" w:cs="Times New Roman"/>
          <w:sz w:val="24"/>
          <w:szCs w:val="24"/>
        </w:rPr>
      </w:pPr>
    </w:p>
    <w:p w:rsidR="00316148" w:rsidRDefault="00316148" w:rsidP="00CF2D9E">
      <w:pPr>
        <w:spacing w:before="100" w:beforeAutospacing="1" w:after="100" w:afterAutospacing="1" w:line="480" w:lineRule="auto"/>
        <w:jc w:val="both"/>
        <w:rPr>
          <w:rFonts w:ascii="Times New Roman" w:hAnsi="Times New Roman" w:cs="Times New Roman"/>
          <w:sz w:val="24"/>
          <w:szCs w:val="24"/>
        </w:rPr>
      </w:pPr>
    </w:p>
    <w:p w:rsidR="00D616B9" w:rsidRPr="00D616B9" w:rsidRDefault="00CF2D9E" w:rsidP="00CF2D9E">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2.6 </w:t>
      </w:r>
      <w:r w:rsidR="00D616B9" w:rsidRPr="00D616B9">
        <w:rPr>
          <w:rStyle w:val="Strong"/>
          <w:rFonts w:ascii="Times New Roman" w:hAnsi="Times New Roman" w:cs="Times New Roman"/>
          <w:sz w:val="24"/>
          <w:szCs w:val="24"/>
        </w:rPr>
        <w:t>Summary of Literature Review</w:t>
      </w:r>
    </w:p>
    <w:p w:rsidR="00D616B9" w:rsidRPr="00D616B9" w:rsidRDefault="00D616B9" w:rsidP="00643FE1">
      <w:pPr>
        <w:spacing w:before="100" w:beforeAutospacing="1" w:after="100" w:afterAutospacing="1" w:line="480" w:lineRule="auto"/>
        <w:jc w:val="both"/>
        <w:rPr>
          <w:rFonts w:ascii="Times New Roman" w:hAnsi="Times New Roman" w:cs="Times New Roman"/>
          <w:sz w:val="24"/>
          <w:szCs w:val="24"/>
        </w:rPr>
      </w:pPr>
      <w:r w:rsidRPr="00D616B9">
        <w:rPr>
          <w:rFonts w:ascii="Times New Roman" w:hAnsi="Times New Roman" w:cs="Times New Roman"/>
          <w:sz w:val="24"/>
          <w:szCs w:val="24"/>
        </w:rPr>
        <w:t>The reviewed literature provides substantial evidence that both the quality of school facilities and the overall learning environment have a significant impact on students' academic performance. Schola</w:t>
      </w:r>
      <w:r>
        <w:rPr>
          <w:rFonts w:ascii="Times New Roman" w:hAnsi="Times New Roman" w:cs="Times New Roman"/>
          <w:sz w:val="24"/>
          <w:szCs w:val="24"/>
        </w:rPr>
        <w:t xml:space="preserve">rs agree that school facilities </w:t>
      </w:r>
      <w:r w:rsidRPr="00D616B9">
        <w:rPr>
          <w:rFonts w:ascii="Times New Roman" w:hAnsi="Times New Roman" w:cs="Times New Roman"/>
          <w:sz w:val="24"/>
          <w:szCs w:val="24"/>
        </w:rPr>
        <w:t>ranging from classrooms, libraries, and laboratories to sa</w:t>
      </w:r>
      <w:r>
        <w:rPr>
          <w:rFonts w:ascii="Times New Roman" w:hAnsi="Times New Roman" w:cs="Times New Roman"/>
          <w:sz w:val="24"/>
          <w:szCs w:val="24"/>
        </w:rPr>
        <w:t xml:space="preserve">nitation and recreational areas </w:t>
      </w:r>
      <w:r w:rsidRPr="00D616B9">
        <w:rPr>
          <w:rFonts w:ascii="Times New Roman" w:hAnsi="Times New Roman" w:cs="Times New Roman"/>
          <w:sz w:val="24"/>
          <w:szCs w:val="24"/>
        </w:rPr>
        <w:t>are essential components of the educational process. Well-maintained and adequately equipped facilities create a conducive atmosphere for teaching and learning, which in turn enhances student concentration, attendance, and academic achievement (Earthman, 2020; Lyons, 2023).</w:t>
      </w:r>
    </w:p>
    <w:p w:rsidR="00D616B9" w:rsidRPr="00D616B9" w:rsidRDefault="00D616B9" w:rsidP="00643FE1">
      <w:pPr>
        <w:spacing w:before="100" w:beforeAutospacing="1" w:after="100" w:afterAutospacing="1" w:line="480" w:lineRule="auto"/>
        <w:jc w:val="both"/>
        <w:rPr>
          <w:rFonts w:ascii="Times New Roman" w:hAnsi="Times New Roman" w:cs="Times New Roman"/>
          <w:sz w:val="24"/>
          <w:szCs w:val="24"/>
        </w:rPr>
      </w:pPr>
      <w:r w:rsidRPr="00D616B9">
        <w:rPr>
          <w:rFonts w:ascii="Times New Roman" w:hAnsi="Times New Roman" w:cs="Times New Roman"/>
          <w:sz w:val="24"/>
          <w:szCs w:val="24"/>
        </w:rPr>
        <w:t xml:space="preserve">Academic performance, as discussed in the literature, is a multidimensional concept encompassing cognitive ability, test scores, critical thinking skills, and learning behaviors. </w:t>
      </w:r>
      <w:r w:rsidRPr="00D616B9">
        <w:rPr>
          <w:rFonts w:ascii="Times New Roman" w:hAnsi="Times New Roman" w:cs="Times New Roman"/>
          <w:sz w:val="24"/>
          <w:szCs w:val="24"/>
        </w:rPr>
        <w:lastRenderedPageBreak/>
        <w:t>Studies reveal that this performance is shaped not only by personal effort and instruction quality but also by physical and environmental factors, including school infrastructure (Ali et al., 2023; Sarkar &amp; Das, 2022).</w:t>
      </w:r>
    </w:p>
    <w:p w:rsidR="00D616B9" w:rsidRDefault="00D616B9" w:rsidP="00643FE1">
      <w:pPr>
        <w:spacing w:before="100" w:beforeAutospacing="1" w:after="100" w:afterAutospacing="1" w:line="480" w:lineRule="auto"/>
        <w:jc w:val="both"/>
        <w:rPr>
          <w:rFonts w:ascii="Times New Roman" w:hAnsi="Times New Roman" w:cs="Times New Roman"/>
          <w:sz w:val="24"/>
          <w:szCs w:val="24"/>
        </w:rPr>
      </w:pPr>
      <w:r w:rsidRPr="00D616B9">
        <w:rPr>
          <w:rFonts w:ascii="Times New Roman" w:hAnsi="Times New Roman" w:cs="Times New Roman"/>
          <w:sz w:val="24"/>
          <w:szCs w:val="24"/>
        </w:rPr>
        <w:t xml:space="preserve">Empirical </w:t>
      </w:r>
      <w:r>
        <w:rPr>
          <w:rFonts w:ascii="Times New Roman" w:hAnsi="Times New Roman" w:cs="Times New Roman"/>
          <w:sz w:val="24"/>
          <w:szCs w:val="24"/>
        </w:rPr>
        <w:t xml:space="preserve">studies in Nigeria and globally </w:t>
      </w:r>
      <w:r w:rsidRPr="00D616B9">
        <w:rPr>
          <w:rFonts w:ascii="Times New Roman" w:hAnsi="Times New Roman" w:cs="Times New Roman"/>
          <w:sz w:val="24"/>
          <w:szCs w:val="24"/>
        </w:rPr>
        <w:t>such as those by Okafor &amp; Adesina (2021), Uline &amp; Tschannen-Moran (2022</w:t>
      </w:r>
      <w:r>
        <w:rPr>
          <w:rFonts w:ascii="Times New Roman" w:hAnsi="Times New Roman" w:cs="Times New Roman"/>
          <w:sz w:val="24"/>
          <w:szCs w:val="24"/>
        </w:rPr>
        <w:t xml:space="preserve">), and Adeyemi (2023) </w:t>
      </w:r>
      <w:r w:rsidRPr="00D616B9">
        <w:rPr>
          <w:rFonts w:ascii="Times New Roman" w:hAnsi="Times New Roman" w:cs="Times New Roman"/>
          <w:sz w:val="24"/>
          <w:szCs w:val="24"/>
        </w:rPr>
        <w:t>consistently show a positive correlation between quality school facilities and higher student performance. In particular, findings from Kwara State reinforce the importance of investing in infrastructure to bridge achievement gaps in public schools.</w:t>
      </w:r>
      <w:r w:rsidR="00EE2D59">
        <w:rPr>
          <w:rFonts w:ascii="Times New Roman" w:hAnsi="Times New Roman" w:cs="Times New Roman"/>
          <w:sz w:val="24"/>
          <w:szCs w:val="24"/>
        </w:rPr>
        <w:t xml:space="preserve"> </w:t>
      </w:r>
      <w:r w:rsidRPr="00D616B9">
        <w:rPr>
          <w:rFonts w:ascii="Times New Roman" w:hAnsi="Times New Roman" w:cs="Times New Roman"/>
          <w:sz w:val="24"/>
          <w:szCs w:val="24"/>
        </w:rPr>
        <w:t>Despite the volume of research, few studies have specifically examined this relationship within the Ilorin West Local Government Area. This presents a critical gap that the current study seeks to address, with the aim of providing context-specific insights that can guide educational policy and resource allocation in the region.</w:t>
      </w:r>
    </w:p>
    <w:p w:rsidR="00CF2D9E" w:rsidRPr="00CF2D9E" w:rsidRDefault="00CF2D9E" w:rsidP="00CF2D9E">
      <w:pPr>
        <w:spacing w:before="100" w:beforeAutospacing="1" w:after="100" w:afterAutospacing="1" w:line="480" w:lineRule="auto"/>
        <w:jc w:val="both"/>
        <w:rPr>
          <w:rFonts w:ascii="Times New Roman" w:hAnsi="Times New Roman" w:cs="Times New Roman"/>
          <w:sz w:val="24"/>
          <w:szCs w:val="24"/>
        </w:rPr>
      </w:pPr>
      <w:r w:rsidRPr="00CF2D9E">
        <w:rPr>
          <w:rFonts w:ascii="Times New Roman" w:hAnsi="Times New Roman" w:cs="Times New Roman"/>
          <w:sz w:val="24"/>
          <w:szCs w:val="24"/>
        </w:rPr>
        <w:t>The challenges in the provision and maintenance of school facilities are multifaceted, requiring coordinated efforts from government, school authorities, communities, and stakeholders. Addressing these challenges is critical for ensuring a conducive learning environment and improving students’ academic performance in public secondary schools.</w:t>
      </w:r>
    </w:p>
    <w:p w:rsidR="00CF2D9E" w:rsidRPr="00D616B9" w:rsidRDefault="00CF2D9E" w:rsidP="00643FE1">
      <w:pPr>
        <w:spacing w:before="100" w:beforeAutospacing="1" w:after="100" w:afterAutospacing="1" w:line="480" w:lineRule="auto"/>
        <w:jc w:val="both"/>
        <w:rPr>
          <w:rFonts w:ascii="Times New Roman" w:hAnsi="Times New Roman" w:cs="Times New Roman"/>
          <w:sz w:val="24"/>
          <w:szCs w:val="24"/>
        </w:rPr>
      </w:pPr>
    </w:p>
    <w:p w:rsidR="00D616B9" w:rsidRPr="00D616B9" w:rsidRDefault="00D616B9" w:rsidP="00D616B9">
      <w:pPr>
        <w:spacing w:after="0"/>
        <w:rPr>
          <w:rFonts w:ascii="Times New Roman" w:hAnsi="Times New Roman" w:cs="Times New Roman"/>
          <w:sz w:val="24"/>
          <w:szCs w:val="24"/>
        </w:rPr>
      </w:pPr>
    </w:p>
    <w:p w:rsidR="001B6194" w:rsidRPr="001B6194" w:rsidRDefault="001B6194" w:rsidP="001B6194">
      <w:pPr>
        <w:spacing w:after="0" w:line="240" w:lineRule="auto"/>
        <w:rPr>
          <w:rFonts w:ascii="Times New Roman" w:eastAsia="Times New Roman" w:hAnsi="Times New Roman" w:cs="Times New Roman"/>
          <w:sz w:val="24"/>
          <w:szCs w:val="24"/>
        </w:rPr>
      </w:pPr>
    </w:p>
    <w:p w:rsidR="001B6194" w:rsidRDefault="001B6194" w:rsidP="00CB115C">
      <w:pPr>
        <w:spacing w:before="100" w:beforeAutospacing="1" w:after="100" w:afterAutospacing="1" w:line="240" w:lineRule="auto"/>
        <w:rPr>
          <w:rFonts w:ascii="Times New Roman" w:eastAsia="Times New Roman" w:hAnsi="Times New Roman" w:cs="Times New Roman"/>
          <w:b/>
          <w:bCs/>
          <w:sz w:val="24"/>
          <w:szCs w:val="24"/>
        </w:rPr>
      </w:pPr>
    </w:p>
    <w:p w:rsidR="00CB115C" w:rsidRDefault="00CB115C" w:rsidP="00CB115C">
      <w:pPr>
        <w:pStyle w:val="ListParagraph"/>
        <w:spacing w:before="100" w:beforeAutospacing="1" w:after="100" w:afterAutospacing="1" w:line="480" w:lineRule="auto"/>
        <w:jc w:val="center"/>
        <w:rPr>
          <w:rFonts w:ascii="Times New Roman" w:eastAsia="Times New Roman" w:hAnsi="Times New Roman" w:cs="Times New Roman"/>
          <w:b/>
          <w:bCs/>
          <w:sz w:val="24"/>
          <w:szCs w:val="24"/>
        </w:rPr>
      </w:pPr>
    </w:p>
    <w:p w:rsidR="00CB115C" w:rsidRDefault="00CB115C" w:rsidP="00CB115C">
      <w:pPr>
        <w:pStyle w:val="ListParagraph"/>
        <w:spacing w:before="100" w:beforeAutospacing="1" w:after="100" w:afterAutospacing="1" w:line="480" w:lineRule="auto"/>
        <w:jc w:val="center"/>
        <w:rPr>
          <w:rFonts w:ascii="Times New Roman" w:eastAsia="Times New Roman" w:hAnsi="Times New Roman" w:cs="Times New Roman"/>
          <w:b/>
          <w:bCs/>
          <w:sz w:val="24"/>
          <w:szCs w:val="24"/>
        </w:rPr>
      </w:pPr>
    </w:p>
    <w:p w:rsidR="00CB115C" w:rsidRDefault="00CB115C" w:rsidP="00CB115C">
      <w:pPr>
        <w:pStyle w:val="ListParagraph"/>
        <w:spacing w:before="100" w:beforeAutospacing="1" w:after="100" w:afterAutospacing="1" w:line="480" w:lineRule="auto"/>
        <w:jc w:val="center"/>
        <w:rPr>
          <w:rFonts w:ascii="Times New Roman" w:eastAsia="Times New Roman" w:hAnsi="Times New Roman" w:cs="Times New Roman"/>
          <w:b/>
          <w:bCs/>
          <w:sz w:val="24"/>
          <w:szCs w:val="24"/>
        </w:rPr>
      </w:pPr>
    </w:p>
    <w:p w:rsidR="00CB115C" w:rsidRDefault="00CB115C" w:rsidP="00CB115C">
      <w:pPr>
        <w:pStyle w:val="ListParagraph"/>
        <w:spacing w:before="100" w:beforeAutospacing="1" w:after="100" w:afterAutospacing="1" w:line="480" w:lineRule="auto"/>
        <w:jc w:val="center"/>
        <w:rPr>
          <w:rFonts w:ascii="Times New Roman" w:eastAsia="Times New Roman" w:hAnsi="Times New Roman" w:cs="Times New Roman"/>
          <w:b/>
          <w:bCs/>
          <w:sz w:val="24"/>
          <w:szCs w:val="24"/>
        </w:rPr>
      </w:pPr>
    </w:p>
    <w:p w:rsidR="00CB115C" w:rsidRDefault="00CB115C" w:rsidP="00CB115C">
      <w:pPr>
        <w:pStyle w:val="ListParagraph"/>
        <w:spacing w:before="100" w:beforeAutospacing="1" w:after="100" w:afterAutospacing="1" w:line="480" w:lineRule="auto"/>
        <w:jc w:val="center"/>
        <w:rPr>
          <w:rFonts w:ascii="Times New Roman" w:eastAsia="Times New Roman" w:hAnsi="Times New Roman" w:cs="Times New Roman"/>
          <w:b/>
          <w:bCs/>
          <w:sz w:val="24"/>
          <w:szCs w:val="24"/>
        </w:rPr>
      </w:pPr>
    </w:p>
    <w:p w:rsidR="002D458D" w:rsidRDefault="002D458D" w:rsidP="005930E0">
      <w:pPr>
        <w:spacing w:before="100" w:beforeAutospacing="1" w:after="100" w:afterAutospacing="1" w:line="480" w:lineRule="auto"/>
        <w:jc w:val="center"/>
        <w:rPr>
          <w:rFonts w:ascii="Times New Roman" w:eastAsia="Times New Roman" w:hAnsi="Times New Roman" w:cs="Times New Roman"/>
          <w:b/>
          <w:bCs/>
          <w:sz w:val="24"/>
          <w:szCs w:val="24"/>
        </w:rPr>
      </w:pPr>
    </w:p>
    <w:p w:rsidR="002D458D" w:rsidRDefault="002D458D" w:rsidP="005930E0">
      <w:pPr>
        <w:spacing w:before="100" w:beforeAutospacing="1" w:after="100" w:afterAutospacing="1" w:line="480" w:lineRule="auto"/>
        <w:jc w:val="center"/>
        <w:rPr>
          <w:rFonts w:ascii="Times New Roman" w:eastAsia="Times New Roman" w:hAnsi="Times New Roman" w:cs="Times New Roman"/>
          <w:b/>
          <w:bCs/>
          <w:sz w:val="24"/>
          <w:szCs w:val="24"/>
        </w:rPr>
      </w:pPr>
    </w:p>
    <w:p w:rsidR="00316148" w:rsidRDefault="00316148" w:rsidP="005930E0">
      <w:pPr>
        <w:spacing w:before="100" w:beforeAutospacing="1" w:after="100" w:afterAutospacing="1" w:line="480" w:lineRule="auto"/>
        <w:jc w:val="center"/>
        <w:rPr>
          <w:rFonts w:ascii="Times New Roman" w:eastAsia="Times New Roman" w:hAnsi="Times New Roman" w:cs="Times New Roman"/>
          <w:b/>
          <w:bCs/>
          <w:sz w:val="24"/>
          <w:szCs w:val="24"/>
        </w:rPr>
      </w:pPr>
    </w:p>
    <w:p w:rsidR="00316148" w:rsidRDefault="00316148" w:rsidP="005930E0">
      <w:pPr>
        <w:spacing w:before="100" w:beforeAutospacing="1" w:after="100" w:afterAutospacing="1" w:line="480" w:lineRule="auto"/>
        <w:jc w:val="center"/>
        <w:rPr>
          <w:rFonts w:ascii="Times New Roman" w:eastAsia="Times New Roman" w:hAnsi="Times New Roman" w:cs="Times New Roman"/>
          <w:b/>
          <w:bCs/>
          <w:sz w:val="24"/>
          <w:szCs w:val="24"/>
        </w:rPr>
      </w:pPr>
    </w:p>
    <w:p w:rsidR="00316148" w:rsidRDefault="00316148" w:rsidP="005930E0">
      <w:pPr>
        <w:spacing w:before="100" w:beforeAutospacing="1" w:after="100" w:afterAutospacing="1" w:line="480" w:lineRule="auto"/>
        <w:jc w:val="center"/>
        <w:rPr>
          <w:rFonts w:ascii="Times New Roman" w:eastAsia="Times New Roman" w:hAnsi="Times New Roman" w:cs="Times New Roman"/>
          <w:b/>
          <w:bCs/>
          <w:sz w:val="24"/>
          <w:szCs w:val="24"/>
        </w:rPr>
      </w:pPr>
    </w:p>
    <w:p w:rsidR="00C639A9" w:rsidRDefault="00C639A9" w:rsidP="005930E0">
      <w:pPr>
        <w:spacing w:before="100" w:beforeAutospacing="1" w:after="100" w:afterAutospacing="1" w:line="480" w:lineRule="auto"/>
        <w:jc w:val="center"/>
        <w:rPr>
          <w:rFonts w:ascii="Times New Roman" w:eastAsia="Times New Roman" w:hAnsi="Times New Roman" w:cs="Times New Roman"/>
          <w:b/>
          <w:bCs/>
          <w:sz w:val="24"/>
          <w:szCs w:val="24"/>
        </w:rPr>
      </w:pPr>
    </w:p>
    <w:p w:rsidR="00CB115C" w:rsidRPr="00643FE1" w:rsidRDefault="00CB115C" w:rsidP="005930E0">
      <w:pPr>
        <w:spacing w:before="100" w:beforeAutospacing="1" w:after="100" w:afterAutospacing="1" w:line="480" w:lineRule="auto"/>
        <w:jc w:val="center"/>
        <w:rPr>
          <w:rFonts w:ascii="Times New Roman" w:eastAsia="Times New Roman" w:hAnsi="Times New Roman" w:cs="Times New Roman"/>
          <w:b/>
          <w:bCs/>
          <w:sz w:val="24"/>
          <w:szCs w:val="24"/>
        </w:rPr>
      </w:pPr>
      <w:r w:rsidRPr="00643FE1">
        <w:rPr>
          <w:rFonts w:ascii="Times New Roman" w:eastAsia="Times New Roman" w:hAnsi="Times New Roman" w:cs="Times New Roman"/>
          <w:b/>
          <w:bCs/>
          <w:sz w:val="24"/>
          <w:szCs w:val="24"/>
        </w:rPr>
        <w:t>CHAPTER THREE</w:t>
      </w:r>
    </w:p>
    <w:p w:rsidR="00CB115C" w:rsidRPr="00CB115C" w:rsidRDefault="00CB115C" w:rsidP="00CB115C">
      <w:pPr>
        <w:pStyle w:val="ListParagraph"/>
        <w:spacing w:before="100" w:beforeAutospacing="1" w:after="100" w:afterAutospacing="1" w:line="480" w:lineRule="auto"/>
        <w:jc w:val="center"/>
        <w:rPr>
          <w:rFonts w:ascii="Times New Roman" w:eastAsia="Times New Roman" w:hAnsi="Times New Roman" w:cs="Times New Roman"/>
          <w:b/>
          <w:bCs/>
          <w:sz w:val="24"/>
          <w:szCs w:val="24"/>
        </w:rPr>
      </w:pPr>
      <w:r w:rsidRPr="00CB115C">
        <w:rPr>
          <w:rFonts w:ascii="Times New Roman" w:eastAsia="Times New Roman" w:hAnsi="Times New Roman" w:cs="Times New Roman"/>
          <w:b/>
          <w:bCs/>
          <w:sz w:val="24"/>
          <w:szCs w:val="24"/>
        </w:rPr>
        <w:t>RESEARCH METHODOLOGY</w:t>
      </w:r>
    </w:p>
    <w:p w:rsidR="00766408" w:rsidRPr="00CB115C" w:rsidRDefault="00CB115C" w:rsidP="00CB115C">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3.1 </w:t>
      </w:r>
      <w:r w:rsidR="00766408" w:rsidRPr="00CB115C">
        <w:rPr>
          <w:rFonts w:ascii="Times New Roman" w:eastAsia="Times New Roman" w:hAnsi="Times New Roman" w:cs="Times New Roman"/>
          <w:b/>
          <w:bCs/>
          <w:sz w:val="24"/>
          <w:szCs w:val="24"/>
        </w:rPr>
        <w:t>Research Design</w:t>
      </w:r>
    </w:p>
    <w:p w:rsidR="00766408" w:rsidRPr="00766408" w:rsidRDefault="00CB115C" w:rsidP="00CB115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766408" w:rsidRPr="00766408">
        <w:rPr>
          <w:rFonts w:ascii="Times New Roman" w:eastAsia="Times New Roman" w:hAnsi="Times New Roman" w:cs="Times New Roman"/>
          <w:sz w:val="24"/>
          <w:szCs w:val="24"/>
        </w:rPr>
        <w:t xml:space="preserve">study adopted a </w:t>
      </w:r>
      <w:r w:rsidR="00766408" w:rsidRPr="00CB115C">
        <w:rPr>
          <w:rFonts w:ascii="Times New Roman" w:eastAsia="Times New Roman" w:hAnsi="Times New Roman" w:cs="Times New Roman"/>
          <w:bCs/>
          <w:sz w:val="24"/>
          <w:szCs w:val="24"/>
        </w:rPr>
        <w:t>descriptive survey research design</w:t>
      </w:r>
      <w:r w:rsidR="00766408" w:rsidRPr="00766408">
        <w:rPr>
          <w:rFonts w:ascii="Times New Roman" w:eastAsia="Times New Roman" w:hAnsi="Times New Roman" w:cs="Times New Roman"/>
          <w:sz w:val="24"/>
          <w:szCs w:val="24"/>
        </w:rPr>
        <w:t>. The descriptive survey method is appropriate for this research because it enables the collection of data from a representative sample of the population to describe the current state of school facilities and their influence on students' academic performance in public secondary schools.</w:t>
      </w:r>
    </w:p>
    <w:p w:rsidR="00766408" w:rsidRPr="00CB115C" w:rsidRDefault="00766408" w:rsidP="00CB115C">
      <w:pPr>
        <w:spacing w:before="100" w:beforeAutospacing="1" w:after="100" w:afterAutospacing="1" w:line="480" w:lineRule="auto"/>
        <w:jc w:val="both"/>
        <w:rPr>
          <w:rFonts w:ascii="Times New Roman" w:eastAsia="Times New Roman" w:hAnsi="Times New Roman" w:cs="Times New Roman"/>
          <w:sz w:val="24"/>
          <w:szCs w:val="24"/>
        </w:rPr>
      </w:pPr>
      <w:r w:rsidRPr="00CB115C">
        <w:rPr>
          <w:rFonts w:ascii="Times New Roman" w:eastAsia="Times New Roman" w:hAnsi="Times New Roman" w:cs="Times New Roman"/>
          <w:sz w:val="24"/>
          <w:szCs w:val="24"/>
        </w:rPr>
        <w:t>The research design allows for the identification and analysis of the existing school facilities and how they relate to students’ performance in selected secondary schools within Ilorin West Local Government Area. Through the use of structured questionnaires and academic records, the study examines the extent to which school infrastructure, classroom conditions, laboratory and library facilities, and other learning resources contribute to the academic outcomes of students.</w:t>
      </w:r>
    </w:p>
    <w:p w:rsidR="00766408" w:rsidRPr="00CB115C" w:rsidRDefault="00766408" w:rsidP="00CB115C">
      <w:pPr>
        <w:spacing w:before="100" w:beforeAutospacing="1" w:after="100" w:afterAutospacing="1" w:line="480" w:lineRule="auto"/>
        <w:jc w:val="both"/>
        <w:rPr>
          <w:rFonts w:ascii="Times New Roman" w:eastAsia="Times New Roman" w:hAnsi="Times New Roman" w:cs="Times New Roman"/>
          <w:sz w:val="24"/>
          <w:szCs w:val="24"/>
        </w:rPr>
      </w:pPr>
      <w:r w:rsidRPr="00CB115C">
        <w:rPr>
          <w:rFonts w:ascii="Times New Roman" w:eastAsia="Times New Roman" w:hAnsi="Times New Roman" w:cs="Times New Roman"/>
          <w:sz w:val="24"/>
          <w:szCs w:val="24"/>
        </w:rPr>
        <w:t>Both quantitative and qualitative data were collected and analyzed to draw inferences and establish correlations between the availability and quality of school facilities and the academic performance of students.</w:t>
      </w:r>
    </w:p>
    <w:p w:rsidR="00766408" w:rsidRPr="00CB115C" w:rsidRDefault="00766408" w:rsidP="00CB115C">
      <w:pPr>
        <w:spacing w:before="100" w:beforeAutospacing="1" w:after="100" w:afterAutospacing="1" w:line="480" w:lineRule="auto"/>
        <w:jc w:val="both"/>
        <w:rPr>
          <w:rFonts w:ascii="Times New Roman" w:eastAsia="Times New Roman" w:hAnsi="Times New Roman" w:cs="Times New Roman"/>
          <w:sz w:val="24"/>
          <w:szCs w:val="24"/>
        </w:rPr>
      </w:pPr>
      <w:r w:rsidRPr="00CB115C">
        <w:rPr>
          <w:rFonts w:ascii="Times New Roman" w:eastAsia="Times New Roman" w:hAnsi="Times New Roman" w:cs="Times New Roman"/>
          <w:sz w:val="24"/>
          <w:szCs w:val="24"/>
        </w:rPr>
        <w:t>The rationale for choosing this design lies in its effectiveness in examining relationships between variables without manipulating them. Since the aim is to observe and assess naturally occurring conditions, the descriptive survey design provides a reliable framework for data gathering, analysis, and interpretation.</w:t>
      </w:r>
    </w:p>
    <w:p w:rsidR="00806F6C" w:rsidRDefault="00806F6C" w:rsidP="00CB115C">
      <w:pPr>
        <w:spacing w:after="0"/>
        <w:rPr>
          <w:rFonts w:ascii="Times New Roman" w:eastAsia="Times New Roman" w:hAnsi="Times New Roman" w:cs="Times New Roman"/>
          <w:b/>
          <w:bCs/>
          <w:sz w:val="24"/>
          <w:szCs w:val="24"/>
        </w:rPr>
      </w:pPr>
    </w:p>
    <w:p w:rsidR="00CB115C" w:rsidRPr="00CB115C" w:rsidRDefault="00CB115C" w:rsidP="00CB115C">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3.2 </w:t>
      </w:r>
      <w:r w:rsidRPr="00CB115C">
        <w:rPr>
          <w:rFonts w:ascii="Times New Roman" w:eastAsia="Times New Roman" w:hAnsi="Times New Roman" w:cs="Times New Roman"/>
          <w:b/>
          <w:bCs/>
          <w:sz w:val="24"/>
          <w:szCs w:val="24"/>
        </w:rPr>
        <w:t>Population of the Study</w:t>
      </w:r>
    </w:p>
    <w:p w:rsidR="00CB115C" w:rsidRPr="00CB115C" w:rsidRDefault="00CB115C" w:rsidP="003156F0">
      <w:pPr>
        <w:pStyle w:val="ListParagraph"/>
        <w:spacing w:after="0" w:line="480" w:lineRule="auto"/>
        <w:jc w:val="both"/>
        <w:rPr>
          <w:rFonts w:ascii="Times New Roman" w:eastAsia="Times New Roman" w:hAnsi="Times New Roman" w:cs="Times New Roman"/>
          <w:sz w:val="24"/>
          <w:szCs w:val="24"/>
        </w:rPr>
      </w:pPr>
      <w:r w:rsidRPr="00CB115C">
        <w:rPr>
          <w:rFonts w:ascii="Times New Roman" w:eastAsia="Times New Roman" w:hAnsi="Times New Roman" w:cs="Times New Roman"/>
          <w:sz w:val="24"/>
          <w:szCs w:val="24"/>
        </w:rPr>
        <w:t xml:space="preserve">The population of this study comprises all public secondary schools in </w:t>
      </w:r>
      <w:r w:rsidRPr="003156F0">
        <w:rPr>
          <w:rFonts w:ascii="Times New Roman" w:eastAsia="Times New Roman" w:hAnsi="Times New Roman" w:cs="Times New Roman"/>
          <w:bCs/>
          <w:sz w:val="24"/>
          <w:szCs w:val="24"/>
        </w:rPr>
        <w:t>Ilorin West Local Government Area</w:t>
      </w:r>
      <w:r w:rsidRPr="003156F0">
        <w:rPr>
          <w:rFonts w:ascii="Times New Roman" w:eastAsia="Times New Roman" w:hAnsi="Times New Roman" w:cs="Times New Roman"/>
          <w:sz w:val="24"/>
          <w:szCs w:val="24"/>
        </w:rPr>
        <w:t xml:space="preserve"> of </w:t>
      </w:r>
      <w:r w:rsidRPr="003156F0">
        <w:rPr>
          <w:rFonts w:ascii="Times New Roman" w:eastAsia="Times New Roman" w:hAnsi="Times New Roman" w:cs="Times New Roman"/>
          <w:bCs/>
          <w:sz w:val="24"/>
          <w:szCs w:val="24"/>
        </w:rPr>
        <w:t>Kwara State</w:t>
      </w:r>
      <w:r w:rsidRPr="00CB115C">
        <w:rPr>
          <w:rFonts w:ascii="Times New Roman" w:eastAsia="Times New Roman" w:hAnsi="Times New Roman" w:cs="Times New Roman"/>
          <w:sz w:val="24"/>
          <w:szCs w:val="24"/>
        </w:rPr>
        <w:t xml:space="preserve">, as well as the students and teachers within these schools. The target population includes </w:t>
      </w:r>
      <w:r w:rsidRPr="003156F0">
        <w:rPr>
          <w:rFonts w:ascii="Times New Roman" w:eastAsia="Times New Roman" w:hAnsi="Times New Roman" w:cs="Times New Roman"/>
          <w:bCs/>
          <w:sz w:val="24"/>
          <w:szCs w:val="24"/>
        </w:rPr>
        <w:t>SS2 students</w:t>
      </w:r>
      <w:r w:rsidRPr="00CB115C">
        <w:rPr>
          <w:rFonts w:ascii="Times New Roman" w:eastAsia="Times New Roman" w:hAnsi="Times New Roman" w:cs="Times New Roman"/>
          <w:sz w:val="24"/>
          <w:szCs w:val="24"/>
        </w:rPr>
        <w:t xml:space="preserve"> (as they are assumed to be mature enough for academic assessments and are not preparing for external exams like SS3) and their subject teachers.</w:t>
      </w:r>
    </w:p>
    <w:p w:rsidR="00CB115C" w:rsidRPr="00CB115C" w:rsidRDefault="00CB115C" w:rsidP="00CB115C">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3.3 </w:t>
      </w:r>
      <w:r w:rsidRPr="00CB115C">
        <w:rPr>
          <w:rFonts w:ascii="Times New Roman" w:eastAsia="Times New Roman" w:hAnsi="Times New Roman" w:cs="Times New Roman"/>
          <w:b/>
          <w:bCs/>
          <w:sz w:val="24"/>
          <w:szCs w:val="24"/>
        </w:rPr>
        <w:t>Sample and Sampling Technique</w:t>
      </w:r>
    </w:p>
    <w:p w:rsidR="00CB115C" w:rsidRPr="003156F0" w:rsidRDefault="00CB115C" w:rsidP="003156F0">
      <w:pPr>
        <w:pStyle w:val="ListParagraph"/>
        <w:spacing w:after="0" w:line="480" w:lineRule="auto"/>
        <w:jc w:val="both"/>
        <w:rPr>
          <w:rFonts w:ascii="Times New Roman" w:eastAsia="Times New Roman" w:hAnsi="Times New Roman" w:cs="Times New Roman"/>
          <w:sz w:val="24"/>
          <w:szCs w:val="24"/>
        </w:rPr>
      </w:pPr>
      <w:r w:rsidRPr="003156F0">
        <w:rPr>
          <w:rFonts w:ascii="Times New Roman" w:eastAsia="Times New Roman" w:hAnsi="Times New Roman" w:cs="Times New Roman"/>
          <w:sz w:val="24"/>
          <w:szCs w:val="24"/>
        </w:rPr>
        <w:t xml:space="preserve">A </w:t>
      </w:r>
      <w:r w:rsidRPr="003156F0">
        <w:rPr>
          <w:rFonts w:ascii="Times New Roman" w:eastAsia="Times New Roman" w:hAnsi="Times New Roman" w:cs="Times New Roman"/>
          <w:bCs/>
          <w:sz w:val="24"/>
          <w:szCs w:val="24"/>
        </w:rPr>
        <w:t>stratified random sampling technique</w:t>
      </w:r>
      <w:r w:rsidRPr="00CB115C">
        <w:rPr>
          <w:rFonts w:ascii="Times New Roman" w:eastAsia="Times New Roman" w:hAnsi="Times New Roman" w:cs="Times New Roman"/>
          <w:sz w:val="24"/>
          <w:szCs w:val="24"/>
        </w:rPr>
        <w:t xml:space="preserve"> was adopted to ensure fair representation across different schools. From the list of public secondary schools in Ilorin West LGA, </w:t>
      </w:r>
      <w:r w:rsidRPr="003156F0">
        <w:rPr>
          <w:rFonts w:ascii="Times New Roman" w:eastAsia="Times New Roman" w:hAnsi="Times New Roman" w:cs="Times New Roman"/>
          <w:bCs/>
          <w:sz w:val="24"/>
          <w:szCs w:val="24"/>
        </w:rPr>
        <w:t>five schools</w:t>
      </w:r>
      <w:r w:rsidRPr="00CB115C">
        <w:rPr>
          <w:rFonts w:ascii="Times New Roman" w:eastAsia="Times New Roman" w:hAnsi="Times New Roman" w:cs="Times New Roman"/>
          <w:sz w:val="24"/>
          <w:szCs w:val="24"/>
        </w:rPr>
        <w:t xml:space="preserve"> were randomly selected to participate in the study.</w:t>
      </w:r>
      <w:r w:rsidRPr="003156F0">
        <w:rPr>
          <w:rFonts w:ascii="Times New Roman" w:eastAsia="Times New Roman" w:hAnsi="Times New Roman" w:cs="Times New Roman"/>
          <w:sz w:val="24"/>
          <w:szCs w:val="24"/>
        </w:rPr>
        <w:t xml:space="preserve">were selected, making a total sample size of </w:t>
      </w:r>
      <w:r w:rsidRPr="003156F0">
        <w:rPr>
          <w:rFonts w:ascii="Times New Roman" w:eastAsia="Times New Roman" w:hAnsi="Times New Roman" w:cs="Times New Roman"/>
          <w:bCs/>
          <w:sz w:val="24"/>
          <w:szCs w:val="24"/>
        </w:rPr>
        <w:t>100 students and 25 teachers</w:t>
      </w:r>
      <w:r w:rsidRPr="003156F0">
        <w:rPr>
          <w:rFonts w:ascii="Times New Roman" w:eastAsia="Times New Roman" w:hAnsi="Times New Roman" w:cs="Times New Roman"/>
          <w:sz w:val="24"/>
          <w:szCs w:val="24"/>
        </w:rPr>
        <w:t>. This sample was deemed adequate for obtaining relevant data on the relationship between school facilities and students’ academic performance.</w:t>
      </w:r>
    </w:p>
    <w:p w:rsidR="00CB115C" w:rsidRPr="00CB115C" w:rsidRDefault="003156F0" w:rsidP="00CB115C">
      <w:pPr>
        <w:spacing w:after="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3.4 </w:t>
      </w:r>
      <w:r w:rsidR="00CB115C" w:rsidRPr="00CB115C">
        <w:rPr>
          <w:rFonts w:ascii="Times New Roman" w:eastAsia="Times New Roman" w:hAnsi="Times New Roman" w:cs="Times New Roman"/>
          <w:b/>
          <w:bCs/>
          <w:sz w:val="24"/>
          <w:szCs w:val="24"/>
        </w:rPr>
        <w:t>Research Instruments</w:t>
      </w:r>
    </w:p>
    <w:p w:rsidR="00CB115C" w:rsidRPr="00CB115C" w:rsidRDefault="00CB115C" w:rsidP="003156F0">
      <w:pPr>
        <w:pStyle w:val="ListParagraph"/>
        <w:spacing w:after="0" w:line="480" w:lineRule="auto"/>
        <w:rPr>
          <w:rFonts w:ascii="Times New Roman" w:eastAsia="Times New Roman" w:hAnsi="Times New Roman" w:cs="Times New Roman"/>
          <w:sz w:val="24"/>
          <w:szCs w:val="24"/>
        </w:rPr>
      </w:pPr>
      <w:r w:rsidRPr="00CB115C">
        <w:rPr>
          <w:rFonts w:ascii="Times New Roman" w:eastAsia="Times New Roman" w:hAnsi="Times New Roman" w:cs="Times New Roman"/>
          <w:sz w:val="24"/>
          <w:szCs w:val="24"/>
        </w:rPr>
        <w:t>The main instruments used for data collection were:</w:t>
      </w:r>
    </w:p>
    <w:p w:rsidR="00CB115C" w:rsidRPr="00CB115C" w:rsidRDefault="00CB115C" w:rsidP="003156F0">
      <w:pPr>
        <w:pStyle w:val="ListParagraph"/>
        <w:numPr>
          <w:ilvl w:val="0"/>
          <w:numId w:val="7"/>
        </w:numPr>
        <w:spacing w:after="0" w:line="480" w:lineRule="auto"/>
        <w:rPr>
          <w:rFonts w:ascii="Times New Roman" w:eastAsia="Times New Roman" w:hAnsi="Times New Roman" w:cs="Times New Roman"/>
          <w:sz w:val="24"/>
          <w:szCs w:val="24"/>
        </w:rPr>
      </w:pPr>
      <w:r w:rsidRPr="00CB115C">
        <w:rPr>
          <w:rFonts w:ascii="Times New Roman" w:eastAsia="Times New Roman" w:hAnsi="Times New Roman" w:cs="Times New Roman"/>
          <w:b/>
          <w:bCs/>
          <w:sz w:val="24"/>
          <w:szCs w:val="24"/>
        </w:rPr>
        <w:t>Structured Questionnaire</w:t>
      </w:r>
      <w:r w:rsidRPr="00CB115C">
        <w:rPr>
          <w:rFonts w:ascii="Times New Roman" w:eastAsia="Times New Roman" w:hAnsi="Times New Roman" w:cs="Times New Roman"/>
          <w:sz w:val="24"/>
          <w:szCs w:val="24"/>
        </w:rPr>
        <w:t>:</w:t>
      </w:r>
      <w:r w:rsidRPr="00CB115C">
        <w:rPr>
          <w:rFonts w:ascii="Times New Roman" w:eastAsia="Times New Roman" w:hAnsi="Times New Roman" w:cs="Times New Roman"/>
          <w:sz w:val="24"/>
          <w:szCs w:val="24"/>
        </w:rPr>
        <w:br/>
        <w:t>Two sets of questionnaires were designed — one for students and one for teachers. The questionnaires included both closed- and open-ended items designed to assess the availability, adequacy, and condition of school facilities (e.g., classrooms, libraries, laboratories, furniture, toilets), and how these impact teaching and learning.</w:t>
      </w:r>
    </w:p>
    <w:p w:rsidR="00CB115C" w:rsidRPr="00CB115C" w:rsidRDefault="00CB115C" w:rsidP="003156F0">
      <w:pPr>
        <w:pStyle w:val="ListParagraph"/>
        <w:numPr>
          <w:ilvl w:val="0"/>
          <w:numId w:val="7"/>
        </w:numPr>
        <w:spacing w:after="0" w:line="480" w:lineRule="auto"/>
        <w:rPr>
          <w:rFonts w:ascii="Times New Roman" w:eastAsia="Times New Roman" w:hAnsi="Times New Roman" w:cs="Times New Roman"/>
          <w:sz w:val="24"/>
          <w:szCs w:val="24"/>
        </w:rPr>
      </w:pPr>
      <w:r w:rsidRPr="00CB115C">
        <w:rPr>
          <w:rFonts w:ascii="Times New Roman" w:eastAsia="Times New Roman" w:hAnsi="Times New Roman" w:cs="Times New Roman"/>
          <w:b/>
          <w:bCs/>
          <w:sz w:val="24"/>
          <w:szCs w:val="24"/>
        </w:rPr>
        <w:lastRenderedPageBreak/>
        <w:t>Academic Records</w:t>
      </w:r>
      <w:r w:rsidRPr="00CB115C">
        <w:rPr>
          <w:rFonts w:ascii="Times New Roman" w:eastAsia="Times New Roman" w:hAnsi="Times New Roman" w:cs="Times New Roman"/>
          <w:sz w:val="24"/>
          <w:szCs w:val="24"/>
        </w:rPr>
        <w:t>:</w:t>
      </w:r>
      <w:r w:rsidRPr="00CB115C">
        <w:rPr>
          <w:rFonts w:ascii="Times New Roman" w:eastAsia="Times New Roman" w:hAnsi="Times New Roman" w:cs="Times New Roman"/>
          <w:sz w:val="24"/>
          <w:szCs w:val="24"/>
        </w:rPr>
        <w:br/>
        <w:t>Students’ academic performance was assessed through their cumulative scores in core subjects (English, Mathematics, and Basic Science) obtained from the school’s records for the previous academic term/session.</w:t>
      </w:r>
    </w:p>
    <w:p w:rsidR="003156F0" w:rsidRDefault="003156F0" w:rsidP="003156F0">
      <w:pPr>
        <w:spacing w:after="0"/>
        <w:rPr>
          <w:rFonts w:ascii="Times New Roman" w:eastAsia="Times New Roman" w:hAnsi="Times New Roman" w:cs="Times New Roman"/>
          <w:b/>
          <w:bCs/>
          <w:sz w:val="24"/>
          <w:szCs w:val="24"/>
        </w:rPr>
      </w:pPr>
    </w:p>
    <w:p w:rsidR="002D458D" w:rsidRDefault="002D458D" w:rsidP="003156F0">
      <w:pPr>
        <w:spacing w:after="0"/>
        <w:rPr>
          <w:rFonts w:ascii="Times New Roman" w:eastAsia="Times New Roman" w:hAnsi="Times New Roman" w:cs="Times New Roman"/>
          <w:b/>
          <w:bCs/>
          <w:sz w:val="24"/>
          <w:szCs w:val="24"/>
        </w:rPr>
      </w:pPr>
    </w:p>
    <w:p w:rsidR="00CB115C" w:rsidRPr="003156F0" w:rsidRDefault="003156F0" w:rsidP="003156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3.5 </w:t>
      </w:r>
      <w:r w:rsidRPr="003156F0">
        <w:rPr>
          <w:rFonts w:ascii="Times New Roman" w:eastAsia="Times New Roman" w:hAnsi="Times New Roman" w:cs="Times New Roman"/>
          <w:b/>
          <w:bCs/>
          <w:sz w:val="24"/>
          <w:szCs w:val="24"/>
        </w:rPr>
        <w:t>Validity</w:t>
      </w:r>
      <w:r w:rsidR="00CB115C" w:rsidRPr="003156F0">
        <w:rPr>
          <w:rFonts w:ascii="Times New Roman" w:eastAsia="Times New Roman" w:hAnsi="Times New Roman" w:cs="Times New Roman"/>
          <w:b/>
          <w:bCs/>
          <w:sz w:val="24"/>
          <w:szCs w:val="24"/>
        </w:rPr>
        <w:t xml:space="preserve"> and Reliability of the Instrument</w:t>
      </w:r>
    </w:p>
    <w:p w:rsidR="00CB115C" w:rsidRPr="00CB115C" w:rsidRDefault="00CB115C" w:rsidP="003156F0">
      <w:pPr>
        <w:pStyle w:val="ListParagraph"/>
        <w:spacing w:after="0"/>
        <w:jc w:val="both"/>
        <w:rPr>
          <w:rFonts w:ascii="Times New Roman" w:eastAsia="Times New Roman" w:hAnsi="Times New Roman" w:cs="Times New Roman"/>
          <w:sz w:val="24"/>
          <w:szCs w:val="24"/>
        </w:rPr>
      </w:pPr>
      <w:r w:rsidRPr="00CB115C">
        <w:rPr>
          <w:rFonts w:ascii="Times New Roman" w:eastAsia="Times New Roman" w:hAnsi="Times New Roman" w:cs="Times New Roman"/>
          <w:sz w:val="24"/>
          <w:szCs w:val="24"/>
        </w:rPr>
        <w:t xml:space="preserve">To ensure </w:t>
      </w:r>
      <w:r w:rsidRPr="003156F0">
        <w:rPr>
          <w:rFonts w:ascii="Times New Roman" w:eastAsia="Times New Roman" w:hAnsi="Times New Roman" w:cs="Times New Roman"/>
          <w:bCs/>
          <w:sz w:val="24"/>
          <w:szCs w:val="24"/>
        </w:rPr>
        <w:t>validity</w:t>
      </w:r>
      <w:r w:rsidRPr="003156F0">
        <w:rPr>
          <w:rFonts w:ascii="Times New Roman" w:eastAsia="Times New Roman" w:hAnsi="Times New Roman" w:cs="Times New Roman"/>
          <w:sz w:val="24"/>
          <w:szCs w:val="24"/>
        </w:rPr>
        <w:t>,</w:t>
      </w:r>
      <w:r w:rsidRPr="00CB115C">
        <w:rPr>
          <w:rFonts w:ascii="Times New Roman" w:eastAsia="Times New Roman" w:hAnsi="Times New Roman" w:cs="Times New Roman"/>
          <w:sz w:val="24"/>
          <w:szCs w:val="24"/>
        </w:rPr>
        <w:t xml:space="preserve"> the questionnaires were vetted by experts in educational management and measurement and evaluation. Necessary modifications were made based on their suggestions.</w:t>
      </w:r>
    </w:p>
    <w:p w:rsidR="00CB115C" w:rsidRPr="00CB115C" w:rsidRDefault="00CB115C" w:rsidP="003156F0">
      <w:pPr>
        <w:pStyle w:val="ListParagraph"/>
        <w:spacing w:after="0"/>
        <w:jc w:val="both"/>
        <w:rPr>
          <w:rFonts w:ascii="Times New Roman" w:eastAsia="Times New Roman" w:hAnsi="Times New Roman" w:cs="Times New Roman"/>
          <w:sz w:val="24"/>
          <w:szCs w:val="24"/>
        </w:rPr>
      </w:pPr>
      <w:r w:rsidRPr="00CB115C">
        <w:rPr>
          <w:rFonts w:ascii="Times New Roman" w:eastAsia="Times New Roman" w:hAnsi="Times New Roman" w:cs="Times New Roman"/>
          <w:sz w:val="24"/>
          <w:szCs w:val="24"/>
        </w:rPr>
        <w:t>To establish</w:t>
      </w:r>
      <w:r w:rsidRPr="003156F0">
        <w:rPr>
          <w:rFonts w:ascii="Times New Roman" w:eastAsia="Times New Roman" w:hAnsi="Times New Roman" w:cs="Times New Roman"/>
          <w:sz w:val="24"/>
          <w:szCs w:val="24"/>
        </w:rPr>
        <w:t xml:space="preserve"> </w:t>
      </w:r>
      <w:r w:rsidRPr="003156F0">
        <w:rPr>
          <w:rFonts w:ascii="Times New Roman" w:eastAsia="Times New Roman" w:hAnsi="Times New Roman" w:cs="Times New Roman"/>
          <w:bCs/>
          <w:sz w:val="24"/>
          <w:szCs w:val="24"/>
        </w:rPr>
        <w:t>reliability</w:t>
      </w:r>
      <w:r w:rsidRPr="00CB115C">
        <w:rPr>
          <w:rFonts w:ascii="Times New Roman" w:eastAsia="Times New Roman" w:hAnsi="Times New Roman" w:cs="Times New Roman"/>
          <w:sz w:val="24"/>
          <w:szCs w:val="24"/>
        </w:rPr>
        <w:t xml:space="preserve">, a pilot test was conducted in a public secondary school outside the sampled schools. The </w:t>
      </w:r>
      <w:r w:rsidRPr="003156F0">
        <w:rPr>
          <w:rFonts w:ascii="Times New Roman" w:eastAsia="Times New Roman" w:hAnsi="Times New Roman" w:cs="Times New Roman"/>
          <w:bCs/>
          <w:sz w:val="24"/>
          <w:szCs w:val="24"/>
        </w:rPr>
        <w:t>Cronbach's Alpha</w:t>
      </w:r>
      <w:r w:rsidRPr="00CB115C">
        <w:rPr>
          <w:rFonts w:ascii="Times New Roman" w:eastAsia="Times New Roman" w:hAnsi="Times New Roman" w:cs="Times New Roman"/>
          <w:sz w:val="24"/>
          <w:szCs w:val="24"/>
        </w:rPr>
        <w:t xml:space="preserve"> method was used to determine the internal consistency of the items, yielding a reliability coefficient of </w:t>
      </w:r>
      <w:r w:rsidRPr="003156F0">
        <w:rPr>
          <w:rFonts w:ascii="Times New Roman" w:eastAsia="Times New Roman" w:hAnsi="Times New Roman" w:cs="Times New Roman"/>
          <w:bCs/>
          <w:sz w:val="24"/>
          <w:szCs w:val="24"/>
        </w:rPr>
        <w:t>0.78</w:t>
      </w:r>
      <w:r w:rsidRPr="00CB115C">
        <w:rPr>
          <w:rFonts w:ascii="Times New Roman" w:eastAsia="Times New Roman" w:hAnsi="Times New Roman" w:cs="Times New Roman"/>
          <w:sz w:val="24"/>
          <w:szCs w:val="24"/>
        </w:rPr>
        <w:t>, which is considered acceptable.</w:t>
      </w:r>
    </w:p>
    <w:p w:rsidR="00CB115C" w:rsidRPr="003156F0" w:rsidRDefault="003156F0" w:rsidP="003156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3.6 </w:t>
      </w:r>
      <w:r w:rsidR="00CB115C" w:rsidRPr="003156F0">
        <w:rPr>
          <w:rFonts w:ascii="Times New Roman" w:eastAsia="Times New Roman" w:hAnsi="Times New Roman" w:cs="Times New Roman"/>
          <w:b/>
          <w:bCs/>
          <w:sz w:val="24"/>
          <w:szCs w:val="24"/>
        </w:rPr>
        <w:t>Method of Data Collection</w:t>
      </w:r>
    </w:p>
    <w:p w:rsidR="00CB115C" w:rsidRPr="00CB115C" w:rsidRDefault="00CB115C" w:rsidP="003156F0">
      <w:pPr>
        <w:pStyle w:val="ListParagraph"/>
        <w:spacing w:after="0" w:line="480" w:lineRule="auto"/>
        <w:jc w:val="both"/>
        <w:rPr>
          <w:rFonts w:ascii="Times New Roman" w:eastAsia="Times New Roman" w:hAnsi="Times New Roman" w:cs="Times New Roman"/>
          <w:sz w:val="24"/>
          <w:szCs w:val="24"/>
        </w:rPr>
      </w:pPr>
      <w:r w:rsidRPr="00CB115C">
        <w:rPr>
          <w:rFonts w:ascii="Times New Roman" w:eastAsia="Times New Roman" w:hAnsi="Times New Roman" w:cs="Times New Roman"/>
          <w:sz w:val="24"/>
          <w:szCs w:val="24"/>
        </w:rPr>
        <w:t>The researcher personally visited the selected schools and administered the questionnaires to respondents with the help of school administrators and teachers. All ethical guidelines were followed, including obtaining consent from school authorities and assuring respondents of the confidentiality of their responses.</w:t>
      </w:r>
    </w:p>
    <w:p w:rsidR="00CB115C" w:rsidRPr="003156F0" w:rsidRDefault="003156F0" w:rsidP="003156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3.7 </w:t>
      </w:r>
      <w:r w:rsidR="00CB115C" w:rsidRPr="003156F0">
        <w:rPr>
          <w:rFonts w:ascii="Times New Roman" w:eastAsia="Times New Roman" w:hAnsi="Times New Roman" w:cs="Times New Roman"/>
          <w:b/>
          <w:bCs/>
          <w:sz w:val="24"/>
          <w:szCs w:val="24"/>
        </w:rPr>
        <w:t>Method of Data Analysis</w:t>
      </w:r>
    </w:p>
    <w:p w:rsidR="00CB115C" w:rsidRPr="00CB115C" w:rsidRDefault="00CB115C" w:rsidP="003156F0">
      <w:pPr>
        <w:pStyle w:val="ListParagraph"/>
        <w:spacing w:after="0" w:line="480" w:lineRule="auto"/>
        <w:jc w:val="both"/>
        <w:rPr>
          <w:rFonts w:ascii="Times New Roman" w:eastAsia="Times New Roman" w:hAnsi="Times New Roman" w:cs="Times New Roman"/>
          <w:sz w:val="24"/>
          <w:szCs w:val="24"/>
        </w:rPr>
      </w:pPr>
      <w:r w:rsidRPr="00CB115C">
        <w:rPr>
          <w:rFonts w:ascii="Times New Roman" w:eastAsia="Times New Roman" w:hAnsi="Times New Roman" w:cs="Times New Roman"/>
          <w:sz w:val="24"/>
          <w:szCs w:val="24"/>
        </w:rPr>
        <w:t xml:space="preserve">Data collected from the questionnaires were analyzed using </w:t>
      </w:r>
      <w:r w:rsidRPr="003156F0">
        <w:rPr>
          <w:rFonts w:ascii="Times New Roman" w:eastAsia="Times New Roman" w:hAnsi="Times New Roman" w:cs="Times New Roman"/>
          <w:bCs/>
          <w:sz w:val="24"/>
          <w:szCs w:val="24"/>
        </w:rPr>
        <w:t>descriptive statistics</w:t>
      </w:r>
      <w:r w:rsidRPr="00CB115C">
        <w:rPr>
          <w:rFonts w:ascii="Times New Roman" w:eastAsia="Times New Roman" w:hAnsi="Times New Roman" w:cs="Times New Roman"/>
          <w:sz w:val="24"/>
          <w:szCs w:val="24"/>
        </w:rPr>
        <w:t xml:space="preserve"> (frequency counts, percentages, and mean scores) to summarize the data. To test the relationship between school facilities and students’ academic performance, </w:t>
      </w:r>
      <w:r w:rsidRPr="003156F0">
        <w:rPr>
          <w:rFonts w:ascii="Times New Roman" w:eastAsia="Times New Roman" w:hAnsi="Times New Roman" w:cs="Times New Roman"/>
          <w:bCs/>
          <w:sz w:val="24"/>
          <w:szCs w:val="24"/>
        </w:rPr>
        <w:t>Pearson Product Moment Correlation (PPMC)</w:t>
      </w:r>
      <w:r w:rsidRPr="00CB115C">
        <w:rPr>
          <w:rFonts w:ascii="Times New Roman" w:eastAsia="Times New Roman" w:hAnsi="Times New Roman" w:cs="Times New Roman"/>
          <w:sz w:val="24"/>
          <w:szCs w:val="24"/>
        </w:rPr>
        <w:t xml:space="preserve"> was used. The analysis was conducted using </w:t>
      </w:r>
      <w:r w:rsidRPr="003156F0">
        <w:rPr>
          <w:rFonts w:ascii="Times New Roman" w:eastAsia="Times New Roman" w:hAnsi="Times New Roman" w:cs="Times New Roman"/>
          <w:bCs/>
          <w:sz w:val="24"/>
          <w:szCs w:val="24"/>
        </w:rPr>
        <w:t>Statistical Package for the Social Sciences (SPSS)</w:t>
      </w:r>
      <w:r w:rsidRPr="00CB115C">
        <w:rPr>
          <w:rFonts w:ascii="Times New Roman" w:eastAsia="Times New Roman" w:hAnsi="Times New Roman" w:cs="Times New Roman"/>
          <w:sz w:val="24"/>
          <w:szCs w:val="24"/>
        </w:rPr>
        <w:t xml:space="preserve"> version 25.0.</w:t>
      </w:r>
    </w:p>
    <w:p w:rsidR="00766408" w:rsidRPr="00766408" w:rsidRDefault="00766408" w:rsidP="00CB115C">
      <w:pPr>
        <w:pStyle w:val="ListParagraph"/>
        <w:spacing w:after="0" w:line="240" w:lineRule="auto"/>
        <w:rPr>
          <w:rFonts w:ascii="Times New Roman" w:eastAsia="Times New Roman" w:hAnsi="Times New Roman" w:cs="Times New Roman"/>
          <w:sz w:val="24"/>
          <w:szCs w:val="24"/>
        </w:rPr>
      </w:pPr>
    </w:p>
    <w:p w:rsidR="00766408" w:rsidRPr="007B6666" w:rsidRDefault="00766408" w:rsidP="0016200D">
      <w:pPr>
        <w:pStyle w:val="ListParagraph"/>
        <w:spacing w:before="100" w:beforeAutospacing="1" w:after="100" w:afterAutospacing="1" w:line="480" w:lineRule="auto"/>
        <w:rPr>
          <w:rFonts w:ascii="Times New Roman" w:eastAsia="Times New Roman" w:hAnsi="Times New Roman" w:cs="Times New Roman"/>
          <w:sz w:val="24"/>
          <w:szCs w:val="24"/>
        </w:rPr>
      </w:pPr>
    </w:p>
    <w:p w:rsidR="007B6666" w:rsidRPr="007B6666" w:rsidRDefault="007B6666" w:rsidP="007B6666">
      <w:pPr>
        <w:spacing w:after="0" w:line="240" w:lineRule="auto"/>
        <w:rPr>
          <w:rFonts w:ascii="Times New Roman" w:eastAsia="Times New Roman" w:hAnsi="Times New Roman" w:cs="Times New Roman"/>
          <w:sz w:val="24"/>
          <w:szCs w:val="24"/>
        </w:rPr>
      </w:pPr>
    </w:p>
    <w:p w:rsidR="007B6666" w:rsidRPr="007B6666" w:rsidRDefault="007B6666" w:rsidP="0016200D">
      <w:pPr>
        <w:spacing w:before="100" w:beforeAutospacing="1" w:after="100" w:afterAutospacing="1" w:line="240" w:lineRule="auto"/>
        <w:ind w:left="720"/>
        <w:rPr>
          <w:rFonts w:ascii="Times New Roman" w:eastAsia="Times New Roman" w:hAnsi="Times New Roman" w:cs="Times New Roman"/>
          <w:sz w:val="24"/>
          <w:szCs w:val="24"/>
        </w:rPr>
      </w:pPr>
    </w:p>
    <w:p w:rsidR="007B6666" w:rsidRPr="007B6666" w:rsidRDefault="007B6666" w:rsidP="007B6666">
      <w:pPr>
        <w:spacing w:after="0" w:line="240" w:lineRule="auto"/>
        <w:rPr>
          <w:rFonts w:ascii="Times New Roman" w:eastAsia="Times New Roman" w:hAnsi="Times New Roman" w:cs="Times New Roman"/>
          <w:sz w:val="24"/>
          <w:szCs w:val="24"/>
        </w:rPr>
      </w:pPr>
    </w:p>
    <w:p w:rsidR="00766408" w:rsidRDefault="00766408" w:rsidP="0016200D">
      <w:pPr>
        <w:spacing w:before="100" w:beforeAutospacing="1" w:after="100" w:afterAutospacing="1" w:line="240" w:lineRule="auto"/>
        <w:jc w:val="center"/>
        <w:rPr>
          <w:rFonts w:ascii="Times New Roman" w:eastAsia="Times New Roman" w:hAnsi="Times New Roman" w:cs="Times New Roman"/>
          <w:b/>
          <w:bCs/>
          <w:sz w:val="24"/>
          <w:szCs w:val="24"/>
        </w:rPr>
      </w:pPr>
    </w:p>
    <w:p w:rsidR="00766408" w:rsidRDefault="00766408" w:rsidP="0016200D">
      <w:pPr>
        <w:spacing w:before="100" w:beforeAutospacing="1" w:after="100" w:afterAutospacing="1" w:line="240" w:lineRule="auto"/>
        <w:jc w:val="center"/>
        <w:rPr>
          <w:rFonts w:ascii="Times New Roman" w:eastAsia="Times New Roman" w:hAnsi="Times New Roman" w:cs="Times New Roman"/>
          <w:b/>
          <w:bCs/>
          <w:sz w:val="24"/>
          <w:szCs w:val="24"/>
        </w:rPr>
      </w:pPr>
    </w:p>
    <w:p w:rsidR="00766408" w:rsidRDefault="00766408" w:rsidP="0016200D">
      <w:pPr>
        <w:spacing w:before="100" w:beforeAutospacing="1" w:after="100" w:afterAutospacing="1" w:line="240" w:lineRule="auto"/>
        <w:jc w:val="center"/>
        <w:rPr>
          <w:rFonts w:ascii="Times New Roman" w:eastAsia="Times New Roman" w:hAnsi="Times New Roman" w:cs="Times New Roman"/>
          <w:b/>
          <w:bCs/>
          <w:sz w:val="24"/>
          <w:szCs w:val="24"/>
        </w:rPr>
      </w:pPr>
    </w:p>
    <w:p w:rsidR="00766408" w:rsidRDefault="00766408" w:rsidP="0016200D">
      <w:pPr>
        <w:spacing w:before="100" w:beforeAutospacing="1" w:after="100" w:afterAutospacing="1" w:line="240" w:lineRule="auto"/>
        <w:jc w:val="center"/>
        <w:rPr>
          <w:rFonts w:ascii="Times New Roman" w:eastAsia="Times New Roman" w:hAnsi="Times New Roman" w:cs="Times New Roman"/>
          <w:b/>
          <w:bCs/>
          <w:sz w:val="24"/>
          <w:szCs w:val="24"/>
        </w:rPr>
      </w:pPr>
    </w:p>
    <w:p w:rsidR="00643FE1" w:rsidRDefault="00643FE1" w:rsidP="00643FE1">
      <w:pPr>
        <w:pStyle w:val="Heading3"/>
        <w:jc w:val="center"/>
        <w:rPr>
          <w:rStyle w:val="Strong"/>
          <w:b/>
          <w:bCs/>
        </w:rPr>
      </w:pPr>
      <w:r w:rsidRPr="00643FE1">
        <w:rPr>
          <w:sz w:val="24"/>
          <w:szCs w:val="24"/>
        </w:rPr>
        <w:t>CHAPTER</w:t>
      </w:r>
      <w:r>
        <w:rPr>
          <w:sz w:val="24"/>
          <w:szCs w:val="24"/>
        </w:rPr>
        <w:t xml:space="preserve"> FOUR</w:t>
      </w:r>
    </w:p>
    <w:p w:rsidR="0086584D" w:rsidRPr="00643FE1" w:rsidRDefault="00643FE1" w:rsidP="00643FE1">
      <w:pPr>
        <w:pStyle w:val="Heading3"/>
        <w:jc w:val="center"/>
        <w:rPr>
          <w:sz w:val="24"/>
          <w:szCs w:val="24"/>
        </w:rPr>
      </w:pPr>
      <w:r w:rsidRPr="00643FE1">
        <w:rPr>
          <w:rStyle w:val="Strong"/>
          <w:b/>
          <w:bCs/>
          <w:sz w:val="24"/>
          <w:szCs w:val="24"/>
        </w:rPr>
        <w:t>DATA PRESENTATION AND ANALYSIS</w:t>
      </w:r>
    </w:p>
    <w:p w:rsidR="0086584D" w:rsidRPr="00643FE1" w:rsidRDefault="0086584D" w:rsidP="00643FE1">
      <w:pPr>
        <w:spacing w:before="100" w:beforeAutospacing="1" w:after="100" w:afterAutospacing="1" w:line="480" w:lineRule="auto"/>
        <w:jc w:val="both"/>
        <w:rPr>
          <w:rFonts w:ascii="Times New Roman" w:hAnsi="Times New Roman" w:cs="Times New Roman"/>
          <w:sz w:val="24"/>
          <w:szCs w:val="24"/>
        </w:rPr>
      </w:pPr>
      <w:r w:rsidRPr="00643FE1">
        <w:rPr>
          <w:rFonts w:ascii="Times New Roman" w:hAnsi="Times New Roman" w:cs="Times New Roman"/>
          <w:sz w:val="24"/>
          <w:szCs w:val="24"/>
        </w:rPr>
        <w:t>This section presents the results of the data collected through questionnaires and academic records. The data were analyzed using descriptive statistics (frequencies, percentages, and means) and inferential statistics (Pearson Product Moment Correlation) to determine the relationship between school facilities and students’ academic performance.</w:t>
      </w:r>
    </w:p>
    <w:p w:rsidR="0086584D" w:rsidRPr="00643FE1" w:rsidRDefault="0086584D" w:rsidP="0086584D">
      <w:pPr>
        <w:pStyle w:val="Heading4"/>
        <w:rPr>
          <w:rFonts w:ascii="Times New Roman" w:hAnsi="Times New Roman" w:cs="Times New Roman"/>
          <w:i w:val="0"/>
          <w:color w:val="auto"/>
          <w:sz w:val="24"/>
          <w:szCs w:val="24"/>
        </w:rPr>
      </w:pPr>
      <w:r w:rsidRPr="00643FE1">
        <w:rPr>
          <w:rStyle w:val="Strong"/>
          <w:rFonts w:ascii="Times New Roman" w:hAnsi="Times New Roman" w:cs="Times New Roman"/>
          <w:b/>
          <w:bCs/>
          <w:i w:val="0"/>
          <w:color w:val="auto"/>
          <w:sz w:val="24"/>
          <w:szCs w:val="24"/>
        </w:rPr>
        <w:t>Section A: Demographic Information of Respondents</w:t>
      </w:r>
    </w:p>
    <w:p w:rsidR="0086584D" w:rsidRPr="00643FE1" w:rsidRDefault="0086584D" w:rsidP="0086584D">
      <w:pPr>
        <w:spacing w:before="100" w:beforeAutospacing="1" w:after="100" w:afterAutospacing="1"/>
        <w:rPr>
          <w:rFonts w:ascii="Times New Roman" w:hAnsi="Times New Roman" w:cs="Times New Roman"/>
          <w:sz w:val="24"/>
          <w:szCs w:val="24"/>
        </w:rPr>
      </w:pPr>
      <w:r w:rsidRPr="00643FE1">
        <w:rPr>
          <w:rStyle w:val="Strong"/>
          <w:rFonts w:ascii="Times New Roman" w:hAnsi="Times New Roman" w:cs="Times New Roman"/>
          <w:sz w:val="24"/>
          <w:szCs w:val="24"/>
        </w:rPr>
        <w:t>Table 1: Distribution of Student Respondents by Gender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1154"/>
        <w:gridCol w:w="1668"/>
      </w:tblGrid>
      <w:tr w:rsidR="0086584D" w:rsidRPr="00643FE1" w:rsidTr="0086584D">
        <w:trPr>
          <w:tblHeader/>
          <w:tblCellSpacing w:w="15" w:type="dxa"/>
        </w:trPr>
        <w:tc>
          <w:tcPr>
            <w:tcW w:w="0" w:type="auto"/>
            <w:vAlign w:val="center"/>
            <w:hideMark/>
          </w:tcPr>
          <w:p w:rsidR="0086584D" w:rsidRPr="00643FE1" w:rsidRDefault="0086584D">
            <w:pPr>
              <w:jc w:val="center"/>
              <w:rPr>
                <w:rFonts w:ascii="Times New Roman" w:hAnsi="Times New Roman" w:cs="Times New Roman"/>
                <w:b/>
                <w:bCs/>
                <w:sz w:val="24"/>
                <w:szCs w:val="24"/>
              </w:rPr>
            </w:pPr>
            <w:r w:rsidRPr="00643FE1">
              <w:rPr>
                <w:rFonts w:ascii="Times New Roman" w:hAnsi="Times New Roman" w:cs="Times New Roman"/>
                <w:b/>
                <w:bCs/>
                <w:sz w:val="24"/>
                <w:szCs w:val="24"/>
              </w:rPr>
              <w:t>Gender</w:t>
            </w:r>
          </w:p>
        </w:tc>
        <w:tc>
          <w:tcPr>
            <w:tcW w:w="0" w:type="auto"/>
            <w:vAlign w:val="center"/>
            <w:hideMark/>
          </w:tcPr>
          <w:p w:rsidR="0086584D" w:rsidRPr="00643FE1" w:rsidRDefault="0086584D">
            <w:pPr>
              <w:jc w:val="center"/>
              <w:rPr>
                <w:rFonts w:ascii="Times New Roman" w:hAnsi="Times New Roman" w:cs="Times New Roman"/>
                <w:b/>
                <w:bCs/>
                <w:sz w:val="24"/>
                <w:szCs w:val="24"/>
              </w:rPr>
            </w:pPr>
            <w:r w:rsidRPr="00643FE1">
              <w:rPr>
                <w:rFonts w:ascii="Times New Roman" w:hAnsi="Times New Roman" w:cs="Times New Roman"/>
                <w:b/>
                <w:bCs/>
                <w:sz w:val="24"/>
                <w:szCs w:val="24"/>
              </w:rPr>
              <w:t>Frequency</w:t>
            </w:r>
          </w:p>
        </w:tc>
        <w:tc>
          <w:tcPr>
            <w:tcW w:w="0" w:type="auto"/>
            <w:vAlign w:val="center"/>
            <w:hideMark/>
          </w:tcPr>
          <w:p w:rsidR="0086584D" w:rsidRPr="00643FE1" w:rsidRDefault="0086584D">
            <w:pPr>
              <w:jc w:val="center"/>
              <w:rPr>
                <w:rFonts w:ascii="Times New Roman" w:hAnsi="Times New Roman" w:cs="Times New Roman"/>
                <w:b/>
                <w:bCs/>
                <w:sz w:val="24"/>
                <w:szCs w:val="24"/>
              </w:rPr>
            </w:pPr>
            <w:r w:rsidRPr="00643FE1">
              <w:rPr>
                <w:rFonts w:ascii="Times New Roman" w:hAnsi="Times New Roman" w:cs="Times New Roman"/>
                <w:b/>
                <w:bCs/>
                <w:sz w:val="24"/>
                <w:szCs w:val="24"/>
              </w:rPr>
              <w:t>Percentage (%)</w:t>
            </w:r>
          </w:p>
        </w:tc>
      </w:tr>
      <w:tr w:rsidR="0086584D" w:rsidTr="0086584D">
        <w:trPr>
          <w:tblCellSpacing w:w="15" w:type="dxa"/>
        </w:trPr>
        <w:tc>
          <w:tcPr>
            <w:tcW w:w="0" w:type="auto"/>
            <w:vAlign w:val="center"/>
            <w:hideMark/>
          </w:tcPr>
          <w:p w:rsidR="0086584D" w:rsidRDefault="0086584D">
            <w:pPr>
              <w:rPr>
                <w:sz w:val="24"/>
                <w:szCs w:val="24"/>
              </w:rPr>
            </w:pPr>
            <w:r>
              <w:lastRenderedPageBreak/>
              <w:t>Male</w:t>
            </w:r>
          </w:p>
        </w:tc>
        <w:tc>
          <w:tcPr>
            <w:tcW w:w="0" w:type="auto"/>
            <w:vAlign w:val="center"/>
            <w:hideMark/>
          </w:tcPr>
          <w:p w:rsidR="0086584D" w:rsidRDefault="0086584D">
            <w:pPr>
              <w:rPr>
                <w:sz w:val="24"/>
                <w:szCs w:val="24"/>
              </w:rPr>
            </w:pPr>
            <w:r>
              <w:t>52</w:t>
            </w:r>
          </w:p>
        </w:tc>
        <w:tc>
          <w:tcPr>
            <w:tcW w:w="0" w:type="auto"/>
            <w:vAlign w:val="center"/>
            <w:hideMark/>
          </w:tcPr>
          <w:p w:rsidR="0086584D" w:rsidRDefault="0086584D">
            <w:pPr>
              <w:rPr>
                <w:sz w:val="24"/>
                <w:szCs w:val="24"/>
              </w:rPr>
            </w:pPr>
            <w:r>
              <w:t>52%</w:t>
            </w:r>
          </w:p>
        </w:tc>
      </w:tr>
      <w:tr w:rsidR="0086584D" w:rsidTr="0086584D">
        <w:trPr>
          <w:tblCellSpacing w:w="15" w:type="dxa"/>
        </w:trPr>
        <w:tc>
          <w:tcPr>
            <w:tcW w:w="0" w:type="auto"/>
            <w:vAlign w:val="center"/>
            <w:hideMark/>
          </w:tcPr>
          <w:p w:rsidR="0086584D" w:rsidRDefault="0086584D">
            <w:pPr>
              <w:rPr>
                <w:sz w:val="24"/>
                <w:szCs w:val="24"/>
              </w:rPr>
            </w:pPr>
            <w:r>
              <w:t>Female</w:t>
            </w:r>
          </w:p>
        </w:tc>
        <w:tc>
          <w:tcPr>
            <w:tcW w:w="0" w:type="auto"/>
            <w:vAlign w:val="center"/>
            <w:hideMark/>
          </w:tcPr>
          <w:p w:rsidR="0086584D" w:rsidRDefault="0086584D">
            <w:pPr>
              <w:rPr>
                <w:sz w:val="24"/>
                <w:szCs w:val="24"/>
              </w:rPr>
            </w:pPr>
            <w:r>
              <w:t>48</w:t>
            </w:r>
          </w:p>
        </w:tc>
        <w:tc>
          <w:tcPr>
            <w:tcW w:w="0" w:type="auto"/>
            <w:vAlign w:val="center"/>
            <w:hideMark/>
          </w:tcPr>
          <w:p w:rsidR="0086584D" w:rsidRDefault="0086584D">
            <w:pPr>
              <w:rPr>
                <w:sz w:val="24"/>
                <w:szCs w:val="24"/>
              </w:rPr>
            </w:pPr>
            <w:r>
              <w:t>48%</w:t>
            </w:r>
          </w:p>
        </w:tc>
      </w:tr>
      <w:tr w:rsidR="0086584D" w:rsidTr="0086584D">
        <w:trPr>
          <w:tblCellSpacing w:w="15" w:type="dxa"/>
        </w:trPr>
        <w:tc>
          <w:tcPr>
            <w:tcW w:w="0" w:type="auto"/>
            <w:vAlign w:val="center"/>
            <w:hideMark/>
          </w:tcPr>
          <w:p w:rsidR="0086584D" w:rsidRDefault="0086584D">
            <w:pPr>
              <w:rPr>
                <w:sz w:val="24"/>
                <w:szCs w:val="24"/>
              </w:rPr>
            </w:pPr>
            <w:r>
              <w:rPr>
                <w:rStyle w:val="Strong"/>
              </w:rPr>
              <w:t>Total</w:t>
            </w:r>
          </w:p>
        </w:tc>
        <w:tc>
          <w:tcPr>
            <w:tcW w:w="0" w:type="auto"/>
            <w:vAlign w:val="center"/>
            <w:hideMark/>
          </w:tcPr>
          <w:p w:rsidR="0086584D" w:rsidRDefault="0086584D">
            <w:pPr>
              <w:rPr>
                <w:sz w:val="24"/>
                <w:szCs w:val="24"/>
              </w:rPr>
            </w:pPr>
            <w:r>
              <w:rPr>
                <w:rStyle w:val="Strong"/>
              </w:rPr>
              <w:t>100</w:t>
            </w:r>
          </w:p>
        </w:tc>
        <w:tc>
          <w:tcPr>
            <w:tcW w:w="0" w:type="auto"/>
            <w:vAlign w:val="center"/>
            <w:hideMark/>
          </w:tcPr>
          <w:p w:rsidR="0086584D" w:rsidRDefault="0086584D">
            <w:pPr>
              <w:rPr>
                <w:sz w:val="24"/>
                <w:szCs w:val="24"/>
              </w:rPr>
            </w:pPr>
            <w:r>
              <w:rPr>
                <w:rStyle w:val="Strong"/>
              </w:rPr>
              <w:t>100%</w:t>
            </w:r>
          </w:p>
        </w:tc>
      </w:tr>
    </w:tbl>
    <w:p w:rsidR="0086584D" w:rsidRPr="00643FE1" w:rsidRDefault="0086584D" w:rsidP="00643FE1">
      <w:pPr>
        <w:spacing w:before="100" w:beforeAutospacing="1" w:after="100" w:afterAutospacing="1"/>
        <w:rPr>
          <w:rFonts w:ascii="Times New Roman" w:hAnsi="Times New Roman" w:cs="Times New Roman"/>
          <w:sz w:val="24"/>
          <w:szCs w:val="24"/>
        </w:rPr>
      </w:pPr>
      <w:r w:rsidRPr="00643FE1">
        <w:rPr>
          <w:rFonts w:ascii="Times New Roman" w:hAnsi="Times New Roman" w:cs="Times New Roman"/>
          <w:sz w:val="24"/>
          <w:szCs w:val="24"/>
        </w:rPr>
        <w:t>The table shows a balanced distribution of male and female student respondents.</w:t>
      </w:r>
    </w:p>
    <w:p w:rsidR="0086584D" w:rsidRPr="00643FE1" w:rsidRDefault="0086584D" w:rsidP="0086584D">
      <w:pPr>
        <w:pStyle w:val="Heading4"/>
        <w:rPr>
          <w:rFonts w:ascii="Times New Roman" w:hAnsi="Times New Roman" w:cs="Times New Roman"/>
          <w:i w:val="0"/>
          <w:color w:val="auto"/>
          <w:sz w:val="24"/>
          <w:szCs w:val="24"/>
        </w:rPr>
      </w:pPr>
      <w:r w:rsidRPr="00643FE1">
        <w:rPr>
          <w:rStyle w:val="Strong"/>
          <w:rFonts w:ascii="Times New Roman" w:hAnsi="Times New Roman" w:cs="Times New Roman"/>
          <w:b/>
          <w:bCs/>
          <w:i w:val="0"/>
          <w:color w:val="auto"/>
          <w:sz w:val="24"/>
          <w:szCs w:val="24"/>
        </w:rPr>
        <w:t>Section B: Availability and Adequacy of School Facilities</w:t>
      </w:r>
    </w:p>
    <w:p w:rsidR="0086584D" w:rsidRPr="00643FE1" w:rsidRDefault="0086584D" w:rsidP="0086584D">
      <w:pPr>
        <w:spacing w:before="100" w:beforeAutospacing="1" w:after="100" w:afterAutospacing="1"/>
        <w:rPr>
          <w:rFonts w:ascii="Times New Roman" w:hAnsi="Times New Roman" w:cs="Times New Roman"/>
          <w:sz w:val="24"/>
          <w:szCs w:val="24"/>
        </w:rPr>
      </w:pPr>
      <w:r w:rsidRPr="00643FE1">
        <w:rPr>
          <w:rStyle w:val="Strong"/>
          <w:rFonts w:ascii="Times New Roman" w:hAnsi="Times New Roman" w:cs="Times New Roman"/>
          <w:sz w:val="24"/>
          <w:szCs w:val="24"/>
        </w:rPr>
        <w:t>Table 2: Availability of Key Facilities in Sampled Schools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2"/>
        <w:gridCol w:w="1494"/>
        <w:gridCol w:w="1942"/>
      </w:tblGrid>
      <w:tr w:rsidR="0086584D" w:rsidRPr="00643FE1" w:rsidTr="0086584D">
        <w:trPr>
          <w:tblHeader/>
          <w:tblCellSpacing w:w="15" w:type="dxa"/>
        </w:trPr>
        <w:tc>
          <w:tcPr>
            <w:tcW w:w="0" w:type="auto"/>
            <w:vAlign w:val="center"/>
            <w:hideMark/>
          </w:tcPr>
          <w:p w:rsidR="0086584D" w:rsidRPr="00643FE1" w:rsidRDefault="0086584D">
            <w:pPr>
              <w:jc w:val="center"/>
              <w:rPr>
                <w:rFonts w:ascii="Times New Roman" w:hAnsi="Times New Roman" w:cs="Times New Roman"/>
                <w:b/>
                <w:bCs/>
                <w:sz w:val="24"/>
                <w:szCs w:val="24"/>
              </w:rPr>
            </w:pPr>
            <w:r w:rsidRPr="00643FE1">
              <w:rPr>
                <w:rFonts w:ascii="Times New Roman" w:hAnsi="Times New Roman" w:cs="Times New Roman"/>
                <w:b/>
                <w:bCs/>
                <w:sz w:val="24"/>
                <w:szCs w:val="24"/>
              </w:rPr>
              <w:t>Facility Type</w:t>
            </w:r>
          </w:p>
        </w:tc>
        <w:tc>
          <w:tcPr>
            <w:tcW w:w="0" w:type="auto"/>
            <w:vAlign w:val="center"/>
            <w:hideMark/>
          </w:tcPr>
          <w:p w:rsidR="0086584D" w:rsidRPr="00643FE1" w:rsidRDefault="0086584D">
            <w:pPr>
              <w:jc w:val="center"/>
              <w:rPr>
                <w:rFonts w:ascii="Times New Roman" w:hAnsi="Times New Roman" w:cs="Times New Roman"/>
                <w:b/>
                <w:bCs/>
                <w:sz w:val="24"/>
                <w:szCs w:val="24"/>
              </w:rPr>
            </w:pPr>
            <w:r w:rsidRPr="00643FE1">
              <w:rPr>
                <w:rFonts w:ascii="Times New Roman" w:hAnsi="Times New Roman" w:cs="Times New Roman"/>
                <w:b/>
                <w:bCs/>
                <w:sz w:val="24"/>
                <w:szCs w:val="24"/>
              </w:rPr>
              <w:t>Available (%)</w:t>
            </w:r>
          </w:p>
        </w:tc>
        <w:tc>
          <w:tcPr>
            <w:tcW w:w="0" w:type="auto"/>
            <w:vAlign w:val="center"/>
            <w:hideMark/>
          </w:tcPr>
          <w:p w:rsidR="0086584D" w:rsidRPr="00643FE1" w:rsidRDefault="0086584D">
            <w:pPr>
              <w:jc w:val="center"/>
              <w:rPr>
                <w:rFonts w:ascii="Times New Roman" w:hAnsi="Times New Roman" w:cs="Times New Roman"/>
                <w:b/>
                <w:bCs/>
                <w:sz w:val="24"/>
                <w:szCs w:val="24"/>
              </w:rPr>
            </w:pPr>
            <w:r w:rsidRPr="00643FE1">
              <w:rPr>
                <w:rFonts w:ascii="Times New Roman" w:hAnsi="Times New Roman" w:cs="Times New Roman"/>
                <w:b/>
                <w:bCs/>
                <w:sz w:val="24"/>
                <w:szCs w:val="24"/>
              </w:rPr>
              <w:t>Not Available (%)</w:t>
            </w:r>
          </w:p>
        </w:tc>
      </w:tr>
      <w:tr w:rsidR="0086584D" w:rsidTr="0086584D">
        <w:trPr>
          <w:tblCellSpacing w:w="15" w:type="dxa"/>
        </w:trPr>
        <w:tc>
          <w:tcPr>
            <w:tcW w:w="0" w:type="auto"/>
            <w:vAlign w:val="center"/>
            <w:hideMark/>
          </w:tcPr>
          <w:p w:rsidR="0086584D" w:rsidRDefault="0086584D">
            <w:pPr>
              <w:rPr>
                <w:sz w:val="24"/>
                <w:szCs w:val="24"/>
              </w:rPr>
            </w:pPr>
            <w:r>
              <w:t>Classrooms</w:t>
            </w:r>
          </w:p>
        </w:tc>
        <w:tc>
          <w:tcPr>
            <w:tcW w:w="0" w:type="auto"/>
            <w:vAlign w:val="center"/>
            <w:hideMark/>
          </w:tcPr>
          <w:p w:rsidR="0086584D" w:rsidRDefault="0086584D">
            <w:pPr>
              <w:rPr>
                <w:sz w:val="24"/>
                <w:szCs w:val="24"/>
              </w:rPr>
            </w:pPr>
            <w:r>
              <w:t>100%</w:t>
            </w:r>
          </w:p>
        </w:tc>
        <w:tc>
          <w:tcPr>
            <w:tcW w:w="0" w:type="auto"/>
            <w:vAlign w:val="center"/>
            <w:hideMark/>
          </w:tcPr>
          <w:p w:rsidR="0086584D" w:rsidRDefault="0086584D">
            <w:pPr>
              <w:rPr>
                <w:sz w:val="24"/>
                <w:szCs w:val="24"/>
              </w:rPr>
            </w:pPr>
            <w:r>
              <w:t>0%</w:t>
            </w:r>
          </w:p>
        </w:tc>
      </w:tr>
      <w:tr w:rsidR="0086584D" w:rsidTr="0086584D">
        <w:trPr>
          <w:tblCellSpacing w:w="15" w:type="dxa"/>
        </w:trPr>
        <w:tc>
          <w:tcPr>
            <w:tcW w:w="0" w:type="auto"/>
            <w:vAlign w:val="center"/>
            <w:hideMark/>
          </w:tcPr>
          <w:p w:rsidR="0086584D" w:rsidRDefault="0086584D">
            <w:pPr>
              <w:rPr>
                <w:sz w:val="24"/>
                <w:szCs w:val="24"/>
              </w:rPr>
            </w:pPr>
            <w:r>
              <w:t>Library</w:t>
            </w:r>
          </w:p>
        </w:tc>
        <w:tc>
          <w:tcPr>
            <w:tcW w:w="0" w:type="auto"/>
            <w:vAlign w:val="center"/>
            <w:hideMark/>
          </w:tcPr>
          <w:p w:rsidR="0086584D" w:rsidRDefault="0086584D">
            <w:pPr>
              <w:rPr>
                <w:sz w:val="24"/>
                <w:szCs w:val="24"/>
              </w:rPr>
            </w:pPr>
            <w:r>
              <w:t>60%</w:t>
            </w:r>
          </w:p>
        </w:tc>
        <w:tc>
          <w:tcPr>
            <w:tcW w:w="0" w:type="auto"/>
            <w:vAlign w:val="center"/>
            <w:hideMark/>
          </w:tcPr>
          <w:p w:rsidR="0086584D" w:rsidRDefault="0086584D">
            <w:pPr>
              <w:rPr>
                <w:sz w:val="24"/>
                <w:szCs w:val="24"/>
              </w:rPr>
            </w:pPr>
            <w:r>
              <w:t>40%</w:t>
            </w:r>
          </w:p>
        </w:tc>
      </w:tr>
      <w:tr w:rsidR="0086584D" w:rsidTr="0086584D">
        <w:trPr>
          <w:tblCellSpacing w:w="15" w:type="dxa"/>
        </w:trPr>
        <w:tc>
          <w:tcPr>
            <w:tcW w:w="0" w:type="auto"/>
            <w:vAlign w:val="center"/>
            <w:hideMark/>
          </w:tcPr>
          <w:p w:rsidR="0086584D" w:rsidRDefault="0086584D">
            <w:pPr>
              <w:rPr>
                <w:sz w:val="24"/>
                <w:szCs w:val="24"/>
              </w:rPr>
            </w:pPr>
            <w:r>
              <w:t>Science Laboratory</w:t>
            </w:r>
          </w:p>
        </w:tc>
        <w:tc>
          <w:tcPr>
            <w:tcW w:w="0" w:type="auto"/>
            <w:vAlign w:val="center"/>
            <w:hideMark/>
          </w:tcPr>
          <w:p w:rsidR="0086584D" w:rsidRDefault="0086584D">
            <w:pPr>
              <w:rPr>
                <w:sz w:val="24"/>
                <w:szCs w:val="24"/>
              </w:rPr>
            </w:pPr>
            <w:r>
              <w:t>70%</w:t>
            </w:r>
          </w:p>
        </w:tc>
        <w:tc>
          <w:tcPr>
            <w:tcW w:w="0" w:type="auto"/>
            <w:vAlign w:val="center"/>
            <w:hideMark/>
          </w:tcPr>
          <w:p w:rsidR="0086584D" w:rsidRDefault="0086584D">
            <w:pPr>
              <w:rPr>
                <w:sz w:val="24"/>
                <w:szCs w:val="24"/>
              </w:rPr>
            </w:pPr>
            <w:r>
              <w:t>30%</w:t>
            </w:r>
          </w:p>
        </w:tc>
      </w:tr>
      <w:tr w:rsidR="0086584D" w:rsidTr="0086584D">
        <w:trPr>
          <w:tblCellSpacing w:w="15" w:type="dxa"/>
        </w:trPr>
        <w:tc>
          <w:tcPr>
            <w:tcW w:w="0" w:type="auto"/>
            <w:vAlign w:val="center"/>
            <w:hideMark/>
          </w:tcPr>
          <w:p w:rsidR="0086584D" w:rsidRDefault="0086584D">
            <w:pPr>
              <w:rPr>
                <w:sz w:val="24"/>
                <w:szCs w:val="24"/>
              </w:rPr>
            </w:pPr>
            <w:r>
              <w:t>ICT/Computer Lab</w:t>
            </w:r>
          </w:p>
        </w:tc>
        <w:tc>
          <w:tcPr>
            <w:tcW w:w="0" w:type="auto"/>
            <w:vAlign w:val="center"/>
            <w:hideMark/>
          </w:tcPr>
          <w:p w:rsidR="0086584D" w:rsidRDefault="0086584D">
            <w:pPr>
              <w:rPr>
                <w:sz w:val="24"/>
                <w:szCs w:val="24"/>
              </w:rPr>
            </w:pPr>
            <w:r>
              <w:t>45%</w:t>
            </w:r>
          </w:p>
        </w:tc>
        <w:tc>
          <w:tcPr>
            <w:tcW w:w="0" w:type="auto"/>
            <w:vAlign w:val="center"/>
            <w:hideMark/>
          </w:tcPr>
          <w:p w:rsidR="0086584D" w:rsidRDefault="0086584D">
            <w:pPr>
              <w:rPr>
                <w:sz w:val="24"/>
                <w:szCs w:val="24"/>
              </w:rPr>
            </w:pPr>
            <w:r>
              <w:t>55%</w:t>
            </w:r>
          </w:p>
        </w:tc>
      </w:tr>
      <w:tr w:rsidR="0086584D" w:rsidTr="0086584D">
        <w:trPr>
          <w:tblCellSpacing w:w="15" w:type="dxa"/>
        </w:trPr>
        <w:tc>
          <w:tcPr>
            <w:tcW w:w="0" w:type="auto"/>
            <w:vAlign w:val="center"/>
            <w:hideMark/>
          </w:tcPr>
          <w:p w:rsidR="0086584D" w:rsidRDefault="0086584D">
            <w:pPr>
              <w:rPr>
                <w:sz w:val="24"/>
                <w:szCs w:val="24"/>
              </w:rPr>
            </w:pPr>
            <w:r>
              <w:t>Functional Toilets</w:t>
            </w:r>
          </w:p>
        </w:tc>
        <w:tc>
          <w:tcPr>
            <w:tcW w:w="0" w:type="auto"/>
            <w:vAlign w:val="center"/>
            <w:hideMark/>
          </w:tcPr>
          <w:p w:rsidR="0086584D" w:rsidRDefault="0086584D">
            <w:pPr>
              <w:rPr>
                <w:sz w:val="24"/>
                <w:szCs w:val="24"/>
              </w:rPr>
            </w:pPr>
            <w:r>
              <w:t>65%</w:t>
            </w:r>
          </w:p>
        </w:tc>
        <w:tc>
          <w:tcPr>
            <w:tcW w:w="0" w:type="auto"/>
            <w:vAlign w:val="center"/>
            <w:hideMark/>
          </w:tcPr>
          <w:p w:rsidR="0086584D" w:rsidRDefault="0086584D">
            <w:pPr>
              <w:rPr>
                <w:sz w:val="24"/>
                <w:szCs w:val="24"/>
              </w:rPr>
            </w:pPr>
            <w:r>
              <w:t>35%</w:t>
            </w:r>
          </w:p>
        </w:tc>
      </w:tr>
      <w:tr w:rsidR="0086584D" w:rsidTr="0086584D">
        <w:trPr>
          <w:tblCellSpacing w:w="15" w:type="dxa"/>
        </w:trPr>
        <w:tc>
          <w:tcPr>
            <w:tcW w:w="0" w:type="auto"/>
            <w:vAlign w:val="center"/>
            <w:hideMark/>
          </w:tcPr>
          <w:p w:rsidR="0086584D" w:rsidRDefault="0086584D">
            <w:pPr>
              <w:rPr>
                <w:sz w:val="24"/>
                <w:szCs w:val="24"/>
              </w:rPr>
            </w:pPr>
            <w:r>
              <w:t>Adequate Furniture</w:t>
            </w:r>
          </w:p>
        </w:tc>
        <w:tc>
          <w:tcPr>
            <w:tcW w:w="0" w:type="auto"/>
            <w:vAlign w:val="center"/>
            <w:hideMark/>
          </w:tcPr>
          <w:p w:rsidR="0086584D" w:rsidRDefault="0086584D">
            <w:pPr>
              <w:rPr>
                <w:sz w:val="24"/>
                <w:szCs w:val="24"/>
              </w:rPr>
            </w:pPr>
            <w:r>
              <w:t>80%</w:t>
            </w:r>
          </w:p>
        </w:tc>
        <w:tc>
          <w:tcPr>
            <w:tcW w:w="0" w:type="auto"/>
            <w:vAlign w:val="center"/>
            <w:hideMark/>
          </w:tcPr>
          <w:p w:rsidR="0086584D" w:rsidRDefault="0086584D">
            <w:pPr>
              <w:rPr>
                <w:sz w:val="24"/>
                <w:szCs w:val="24"/>
              </w:rPr>
            </w:pPr>
            <w:r>
              <w:t>20%</w:t>
            </w:r>
          </w:p>
        </w:tc>
      </w:tr>
    </w:tbl>
    <w:p w:rsidR="0086584D" w:rsidRPr="00643FE1" w:rsidRDefault="0086584D" w:rsidP="00643FE1">
      <w:pPr>
        <w:spacing w:before="100" w:beforeAutospacing="1" w:after="100" w:afterAutospacing="1" w:line="480" w:lineRule="auto"/>
        <w:jc w:val="both"/>
        <w:rPr>
          <w:rFonts w:ascii="Times New Roman" w:hAnsi="Times New Roman" w:cs="Times New Roman"/>
          <w:sz w:val="24"/>
          <w:szCs w:val="24"/>
        </w:rPr>
      </w:pPr>
      <w:r w:rsidRPr="00643FE1">
        <w:rPr>
          <w:rFonts w:ascii="Times New Roman" w:hAnsi="Times New Roman" w:cs="Times New Roman"/>
          <w:sz w:val="24"/>
          <w:szCs w:val="24"/>
        </w:rPr>
        <w:t>This table reveals that while most schools have basic classroom structures and furniture, some still lack essential resources like functional libraries, ICT labs, and toilets.</w:t>
      </w:r>
    </w:p>
    <w:p w:rsidR="0086584D" w:rsidRPr="00643FE1" w:rsidRDefault="0086584D" w:rsidP="0086584D">
      <w:pPr>
        <w:pStyle w:val="Heading4"/>
        <w:rPr>
          <w:rFonts w:ascii="Times New Roman" w:hAnsi="Times New Roman" w:cs="Times New Roman"/>
          <w:i w:val="0"/>
          <w:color w:val="auto"/>
          <w:sz w:val="24"/>
          <w:szCs w:val="24"/>
        </w:rPr>
      </w:pPr>
      <w:r w:rsidRPr="00643FE1">
        <w:rPr>
          <w:rStyle w:val="Strong"/>
          <w:rFonts w:ascii="Times New Roman" w:hAnsi="Times New Roman" w:cs="Times New Roman"/>
          <w:b/>
          <w:bCs/>
          <w:i w:val="0"/>
          <w:color w:val="auto"/>
          <w:sz w:val="24"/>
          <w:szCs w:val="24"/>
        </w:rPr>
        <w:lastRenderedPageBreak/>
        <w:t>Section C: Students’ Academic Performance</w:t>
      </w:r>
    </w:p>
    <w:p w:rsidR="0086584D" w:rsidRPr="00643FE1" w:rsidRDefault="0086584D" w:rsidP="0086584D">
      <w:pPr>
        <w:spacing w:before="100" w:beforeAutospacing="1" w:after="100" w:afterAutospacing="1"/>
        <w:rPr>
          <w:rFonts w:ascii="Times New Roman" w:hAnsi="Times New Roman" w:cs="Times New Roman"/>
          <w:sz w:val="24"/>
          <w:szCs w:val="24"/>
        </w:rPr>
      </w:pPr>
      <w:r w:rsidRPr="00643FE1">
        <w:rPr>
          <w:rFonts w:ascii="Times New Roman" w:hAnsi="Times New Roman" w:cs="Times New Roman"/>
          <w:sz w:val="24"/>
          <w:szCs w:val="24"/>
        </w:rPr>
        <w:t>Academic performance was evaluated using students' average scores in core subjects (English, Mathematics, and Basic Science).</w:t>
      </w:r>
    </w:p>
    <w:p w:rsidR="0086584D" w:rsidRPr="00643FE1" w:rsidRDefault="0086584D" w:rsidP="0086584D">
      <w:pPr>
        <w:spacing w:before="100" w:beforeAutospacing="1" w:after="100" w:afterAutospacing="1"/>
        <w:rPr>
          <w:rFonts w:ascii="Times New Roman" w:hAnsi="Times New Roman" w:cs="Times New Roman"/>
          <w:sz w:val="24"/>
          <w:szCs w:val="24"/>
        </w:rPr>
      </w:pPr>
      <w:r w:rsidRPr="00643FE1">
        <w:rPr>
          <w:rStyle w:val="Strong"/>
          <w:rFonts w:ascii="Times New Roman" w:hAnsi="Times New Roman" w:cs="Times New Roman"/>
          <w:sz w:val="24"/>
          <w:szCs w:val="24"/>
        </w:rPr>
        <w:t>Table 3: Students’ Academic Performance Categories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1"/>
        <w:gridCol w:w="2127"/>
        <w:gridCol w:w="1668"/>
      </w:tblGrid>
      <w:tr w:rsidR="0086584D" w:rsidRPr="00643FE1" w:rsidTr="0086584D">
        <w:trPr>
          <w:tblHeader/>
          <w:tblCellSpacing w:w="15" w:type="dxa"/>
        </w:trPr>
        <w:tc>
          <w:tcPr>
            <w:tcW w:w="0" w:type="auto"/>
            <w:vAlign w:val="center"/>
            <w:hideMark/>
          </w:tcPr>
          <w:p w:rsidR="0086584D" w:rsidRPr="00643FE1" w:rsidRDefault="0086584D">
            <w:pPr>
              <w:jc w:val="center"/>
              <w:rPr>
                <w:rFonts w:ascii="Times New Roman" w:hAnsi="Times New Roman" w:cs="Times New Roman"/>
                <w:b/>
                <w:bCs/>
                <w:sz w:val="24"/>
                <w:szCs w:val="24"/>
              </w:rPr>
            </w:pPr>
            <w:r w:rsidRPr="00643FE1">
              <w:rPr>
                <w:rFonts w:ascii="Times New Roman" w:hAnsi="Times New Roman" w:cs="Times New Roman"/>
                <w:b/>
                <w:bCs/>
                <w:sz w:val="24"/>
                <w:szCs w:val="24"/>
              </w:rPr>
              <w:t>Performance Range (%)</w:t>
            </w:r>
          </w:p>
        </w:tc>
        <w:tc>
          <w:tcPr>
            <w:tcW w:w="0" w:type="auto"/>
            <w:vAlign w:val="center"/>
            <w:hideMark/>
          </w:tcPr>
          <w:p w:rsidR="0086584D" w:rsidRPr="00643FE1" w:rsidRDefault="0086584D">
            <w:pPr>
              <w:jc w:val="center"/>
              <w:rPr>
                <w:rFonts w:ascii="Times New Roman" w:hAnsi="Times New Roman" w:cs="Times New Roman"/>
                <w:b/>
                <w:bCs/>
                <w:sz w:val="24"/>
                <w:szCs w:val="24"/>
              </w:rPr>
            </w:pPr>
            <w:r w:rsidRPr="00643FE1">
              <w:rPr>
                <w:rFonts w:ascii="Times New Roman" w:hAnsi="Times New Roman" w:cs="Times New Roman"/>
                <w:b/>
                <w:bCs/>
                <w:sz w:val="24"/>
                <w:szCs w:val="24"/>
              </w:rPr>
              <w:t>Number of Students</w:t>
            </w:r>
          </w:p>
        </w:tc>
        <w:tc>
          <w:tcPr>
            <w:tcW w:w="0" w:type="auto"/>
            <w:vAlign w:val="center"/>
            <w:hideMark/>
          </w:tcPr>
          <w:p w:rsidR="0086584D" w:rsidRPr="00643FE1" w:rsidRDefault="0086584D">
            <w:pPr>
              <w:jc w:val="center"/>
              <w:rPr>
                <w:rFonts w:ascii="Times New Roman" w:hAnsi="Times New Roman" w:cs="Times New Roman"/>
                <w:b/>
                <w:bCs/>
                <w:sz w:val="24"/>
                <w:szCs w:val="24"/>
              </w:rPr>
            </w:pPr>
            <w:r w:rsidRPr="00643FE1">
              <w:rPr>
                <w:rFonts w:ascii="Times New Roman" w:hAnsi="Times New Roman" w:cs="Times New Roman"/>
                <w:b/>
                <w:bCs/>
                <w:sz w:val="24"/>
                <w:szCs w:val="24"/>
              </w:rPr>
              <w:t>Percentage (%)</w:t>
            </w:r>
          </w:p>
        </w:tc>
      </w:tr>
      <w:tr w:rsidR="0086584D" w:rsidTr="0086584D">
        <w:trPr>
          <w:tblCellSpacing w:w="15" w:type="dxa"/>
        </w:trPr>
        <w:tc>
          <w:tcPr>
            <w:tcW w:w="0" w:type="auto"/>
            <w:vAlign w:val="center"/>
            <w:hideMark/>
          </w:tcPr>
          <w:p w:rsidR="0086584D" w:rsidRDefault="0086584D">
            <w:pPr>
              <w:rPr>
                <w:sz w:val="24"/>
                <w:szCs w:val="24"/>
              </w:rPr>
            </w:pPr>
            <w:r>
              <w:t>70 and above</w:t>
            </w:r>
          </w:p>
        </w:tc>
        <w:tc>
          <w:tcPr>
            <w:tcW w:w="0" w:type="auto"/>
            <w:vAlign w:val="center"/>
            <w:hideMark/>
          </w:tcPr>
          <w:p w:rsidR="0086584D" w:rsidRDefault="0086584D">
            <w:pPr>
              <w:rPr>
                <w:sz w:val="24"/>
                <w:szCs w:val="24"/>
              </w:rPr>
            </w:pPr>
            <w:r>
              <w:t>18</w:t>
            </w:r>
          </w:p>
        </w:tc>
        <w:tc>
          <w:tcPr>
            <w:tcW w:w="0" w:type="auto"/>
            <w:vAlign w:val="center"/>
            <w:hideMark/>
          </w:tcPr>
          <w:p w:rsidR="0086584D" w:rsidRDefault="0086584D">
            <w:pPr>
              <w:rPr>
                <w:sz w:val="24"/>
                <w:szCs w:val="24"/>
              </w:rPr>
            </w:pPr>
            <w:r>
              <w:t>18%</w:t>
            </w:r>
          </w:p>
        </w:tc>
      </w:tr>
      <w:tr w:rsidR="0086584D" w:rsidTr="0086584D">
        <w:trPr>
          <w:tblCellSpacing w:w="15" w:type="dxa"/>
        </w:trPr>
        <w:tc>
          <w:tcPr>
            <w:tcW w:w="0" w:type="auto"/>
            <w:vAlign w:val="center"/>
            <w:hideMark/>
          </w:tcPr>
          <w:p w:rsidR="0086584D" w:rsidRDefault="0086584D">
            <w:pPr>
              <w:rPr>
                <w:sz w:val="24"/>
                <w:szCs w:val="24"/>
              </w:rPr>
            </w:pPr>
            <w:r>
              <w:t>60 – 69</w:t>
            </w:r>
          </w:p>
        </w:tc>
        <w:tc>
          <w:tcPr>
            <w:tcW w:w="0" w:type="auto"/>
            <w:vAlign w:val="center"/>
            <w:hideMark/>
          </w:tcPr>
          <w:p w:rsidR="0086584D" w:rsidRDefault="0086584D">
            <w:pPr>
              <w:rPr>
                <w:sz w:val="24"/>
                <w:szCs w:val="24"/>
              </w:rPr>
            </w:pPr>
            <w:r>
              <w:t>32</w:t>
            </w:r>
          </w:p>
        </w:tc>
        <w:tc>
          <w:tcPr>
            <w:tcW w:w="0" w:type="auto"/>
            <w:vAlign w:val="center"/>
            <w:hideMark/>
          </w:tcPr>
          <w:p w:rsidR="0086584D" w:rsidRDefault="0086584D">
            <w:pPr>
              <w:rPr>
                <w:sz w:val="24"/>
                <w:szCs w:val="24"/>
              </w:rPr>
            </w:pPr>
            <w:r>
              <w:t>32%</w:t>
            </w:r>
          </w:p>
        </w:tc>
      </w:tr>
      <w:tr w:rsidR="0086584D" w:rsidTr="0086584D">
        <w:trPr>
          <w:tblCellSpacing w:w="15" w:type="dxa"/>
        </w:trPr>
        <w:tc>
          <w:tcPr>
            <w:tcW w:w="0" w:type="auto"/>
            <w:vAlign w:val="center"/>
            <w:hideMark/>
          </w:tcPr>
          <w:p w:rsidR="0086584D" w:rsidRDefault="0086584D">
            <w:pPr>
              <w:rPr>
                <w:sz w:val="24"/>
                <w:szCs w:val="24"/>
              </w:rPr>
            </w:pPr>
            <w:r>
              <w:t>50 – 59</w:t>
            </w:r>
          </w:p>
        </w:tc>
        <w:tc>
          <w:tcPr>
            <w:tcW w:w="0" w:type="auto"/>
            <w:vAlign w:val="center"/>
            <w:hideMark/>
          </w:tcPr>
          <w:p w:rsidR="0086584D" w:rsidRDefault="0086584D">
            <w:pPr>
              <w:rPr>
                <w:sz w:val="24"/>
                <w:szCs w:val="24"/>
              </w:rPr>
            </w:pPr>
            <w:r>
              <w:t>28</w:t>
            </w:r>
          </w:p>
        </w:tc>
        <w:tc>
          <w:tcPr>
            <w:tcW w:w="0" w:type="auto"/>
            <w:vAlign w:val="center"/>
            <w:hideMark/>
          </w:tcPr>
          <w:p w:rsidR="0086584D" w:rsidRDefault="0086584D">
            <w:pPr>
              <w:rPr>
                <w:sz w:val="24"/>
                <w:szCs w:val="24"/>
              </w:rPr>
            </w:pPr>
            <w:r>
              <w:t>28%</w:t>
            </w:r>
          </w:p>
        </w:tc>
      </w:tr>
      <w:tr w:rsidR="0086584D" w:rsidTr="0086584D">
        <w:trPr>
          <w:tblCellSpacing w:w="15" w:type="dxa"/>
        </w:trPr>
        <w:tc>
          <w:tcPr>
            <w:tcW w:w="0" w:type="auto"/>
            <w:vAlign w:val="center"/>
            <w:hideMark/>
          </w:tcPr>
          <w:p w:rsidR="0086584D" w:rsidRDefault="0086584D">
            <w:pPr>
              <w:rPr>
                <w:sz w:val="24"/>
                <w:szCs w:val="24"/>
              </w:rPr>
            </w:pPr>
            <w:r>
              <w:t>Below 50</w:t>
            </w:r>
          </w:p>
        </w:tc>
        <w:tc>
          <w:tcPr>
            <w:tcW w:w="0" w:type="auto"/>
            <w:vAlign w:val="center"/>
            <w:hideMark/>
          </w:tcPr>
          <w:p w:rsidR="0086584D" w:rsidRDefault="0086584D">
            <w:pPr>
              <w:rPr>
                <w:sz w:val="24"/>
                <w:szCs w:val="24"/>
              </w:rPr>
            </w:pPr>
            <w:r>
              <w:t>22</w:t>
            </w:r>
          </w:p>
        </w:tc>
        <w:tc>
          <w:tcPr>
            <w:tcW w:w="0" w:type="auto"/>
            <w:vAlign w:val="center"/>
            <w:hideMark/>
          </w:tcPr>
          <w:p w:rsidR="0086584D" w:rsidRDefault="0086584D">
            <w:pPr>
              <w:rPr>
                <w:sz w:val="24"/>
                <w:szCs w:val="24"/>
              </w:rPr>
            </w:pPr>
            <w:r>
              <w:t>22%</w:t>
            </w:r>
          </w:p>
        </w:tc>
      </w:tr>
      <w:tr w:rsidR="0086584D" w:rsidTr="0086584D">
        <w:trPr>
          <w:tblCellSpacing w:w="15" w:type="dxa"/>
        </w:trPr>
        <w:tc>
          <w:tcPr>
            <w:tcW w:w="0" w:type="auto"/>
            <w:vAlign w:val="center"/>
            <w:hideMark/>
          </w:tcPr>
          <w:p w:rsidR="0086584D" w:rsidRDefault="0086584D">
            <w:pPr>
              <w:rPr>
                <w:sz w:val="24"/>
                <w:szCs w:val="24"/>
              </w:rPr>
            </w:pPr>
            <w:r>
              <w:rPr>
                <w:rStyle w:val="Strong"/>
              </w:rPr>
              <w:t>Total</w:t>
            </w:r>
          </w:p>
        </w:tc>
        <w:tc>
          <w:tcPr>
            <w:tcW w:w="0" w:type="auto"/>
            <w:vAlign w:val="center"/>
            <w:hideMark/>
          </w:tcPr>
          <w:p w:rsidR="0086584D" w:rsidRDefault="0086584D">
            <w:pPr>
              <w:rPr>
                <w:sz w:val="24"/>
                <w:szCs w:val="24"/>
              </w:rPr>
            </w:pPr>
            <w:r>
              <w:rPr>
                <w:rStyle w:val="Strong"/>
              </w:rPr>
              <w:t>100</w:t>
            </w:r>
          </w:p>
        </w:tc>
        <w:tc>
          <w:tcPr>
            <w:tcW w:w="0" w:type="auto"/>
            <w:vAlign w:val="center"/>
            <w:hideMark/>
          </w:tcPr>
          <w:p w:rsidR="0086584D" w:rsidRDefault="0086584D">
            <w:pPr>
              <w:rPr>
                <w:sz w:val="24"/>
                <w:szCs w:val="24"/>
              </w:rPr>
            </w:pPr>
            <w:r>
              <w:rPr>
                <w:rStyle w:val="Strong"/>
              </w:rPr>
              <w:t>100%</w:t>
            </w:r>
          </w:p>
        </w:tc>
      </w:tr>
    </w:tbl>
    <w:p w:rsidR="0086584D" w:rsidRPr="00637A0D" w:rsidRDefault="0086584D" w:rsidP="00637A0D">
      <w:pPr>
        <w:spacing w:before="100" w:beforeAutospacing="1" w:after="100" w:afterAutospacing="1"/>
        <w:rPr>
          <w:rFonts w:ascii="Times New Roman" w:hAnsi="Times New Roman" w:cs="Times New Roman"/>
          <w:sz w:val="24"/>
          <w:szCs w:val="24"/>
        </w:rPr>
      </w:pPr>
      <w:r w:rsidRPr="00637A0D">
        <w:rPr>
          <w:rFonts w:ascii="Times New Roman" w:hAnsi="Times New Roman" w:cs="Times New Roman"/>
          <w:sz w:val="24"/>
          <w:szCs w:val="24"/>
        </w:rPr>
        <w:t>The results indicate that the majority of students (60%) scored above 50%, but a significant portion still performed below average.</w:t>
      </w:r>
    </w:p>
    <w:p w:rsidR="0086584D" w:rsidRPr="00637A0D" w:rsidRDefault="0086584D" w:rsidP="0086584D">
      <w:pPr>
        <w:pStyle w:val="Heading4"/>
        <w:rPr>
          <w:rFonts w:ascii="Times New Roman" w:hAnsi="Times New Roman" w:cs="Times New Roman"/>
          <w:i w:val="0"/>
          <w:color w:val="auto"/>
          <w:sz w:val="24"/>
          <w:szCs w:val="24"/>
        </w:rPr>
      </w:pPr>
      <w:r w:rsidRPr="00637A0D">
        <w:rPr>
          <w:rStyle w:val="Strong"/>
          <w:rFonts w:ascii="Times New Roman" w:hAnsi="Times New Roman" w:cs="Times New Roman"/>
          <w:b/>
          <w:bCs/>
          <w:i w:val="0"/>
          <w:color w:val="auto"/>
          <w:sz w:val="24"/>
          <w:szCs w:val="24"/>
        </w:rPr>
        <w:t>Section D: Hypothesis Testing</w:t>
      </w:r>
    </w:p>
    <w:p w:rsidR="00DB6850" w:rsidRPr="00A03AB7" w:rsidRDefault="0086584D" w:rsidP="0086584D">
      <w:pPr>
        <w:spacing w:before="100" w:beforeAutospacing="1" w:after="100" w:afterAutospacing="1"/>
        <w:rPr>
          <w:rStyle w:val="Strong"/>
          <w:rFonts w:ascii="Times New Roman" w:hAnsi="Times New Roman" w:cs="Times New Roman"/>
          <w:b w:val="0"/>
          <w:bCs w:val="0"/>
          <w:sz w:val="24"/>
          <w:szCs w:val="24"/>
        </w:rPr>
      </w:pPr>
      <w:r w:rsidRPr="00637A0D">
        <w:rPr>
          <w:rStyle w:val="Strong"/>
          <w:rFonts w:ascii="Times New Roman" w:hAnsi="Times New Roman" w:cs="Times New Roman"/>
          <w:sz w:val="24"/>
          <w:szCs w:val="24"/>
        </w:rPr>
        <w:t>Hypothesis</w:t>
      </w:r>
      <w:r w:rsidRPr="00637A0D">
        <w:rPr>
          <w:rFonts w:ascii="Times New Roman" w:hAnsi="Times New Roman" w:cs="Times New Roman"/>
          <w:sz w:val="24"/>
          <w:szCs w:val="24"/>
        </w:rPr>
        <w:t>: There is no significant relationship between school facilities and students’ academic performance in public secondary schools in Ilorin West LGA.</w:t>
      </w:r>
    </w:p>
    <w:p w:rsidR="00066E1A" w:rsidRDefault="00066E1A" w:rsidP="0086584D">
      <w:pPr>
        <w:spacing w:before="100" w:beforeAutospacing="1" w:after="100" w:afterAutospacing="1"/>
        <w:rPr>
          <w:rStyle w:val="Strong"/>
          <w:rFonts w:ascii="Times New Roman" w:hAnsi="Times New Roman" w:cs="Times New Roman"/>
          <w:sz w:val="24"/>
          <w:szCs w:val="24"/>
        </w:rPr>
      </w:pPr>
    </w:p>
    <w:p w:rsidR="00066E1A" w:rsidRDefault="00066E1A" w:rsidP="0086584D">
      <w:pPr>
        <w:spacing w:before="100" w:beforeAutospacing="1" w:after="100" w:afterAutospacing="1"/>
        <w:rPr>
          <w:rStyle w:val="Strong"/>
          <w:rFonts w:ascii="Times New Roman" w:hAnsi="Times New Roman" w:cs="Times New Roman"/>
          <w:sz w:val="24"/>
          <w:szCs w:val="24"/>
        </w:rPr>
      </w:pPr>
    </w:p>
    <w:p w:rsidR="0086584D" w:rsidRPr="00637A0D" w:rsidRDefault="0086584D" w:rsidP="0086584D">
      <w:pPr>
        <w:spacing w:before="100" w:beforeAutospacing="1" w:after="100" w:afterAutospacing="1"/>
        <w:rPr>
          <w:rFonts w:ascii="Times New Roman" w:hAnsi="Times New Roman" w:cs="Times New Roman"/>
          <w:sz w:val="24"/>
          <w:szCs w:val="24"/>
        </w:rPr>
      </w:pPr>
      <w:r w:rsidRPr="00637A0D">
        <w:rPr>
          <w:rStyle w:val="Strong"/>
          <w:rFonts w:ascii="Times New Roman" w:hAnsi="Times New Roman" w:cs="Times New Roman"/>
          <w:sz w:val="24"/>
          <w:szCs w:val="24"/>
        </w:rPr>
        <w:t>Table 4: Pearson Product Moment Correlation Result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1"/>
        <w:gridCol w:w="420"/>
        <w:gridCol w:w="702"/>
        <w:gridCol w:w="756"/>
      </w:tblGrid>
      <w:tr w:rsidR="0086584D" w:rsidTr="0086584D">
        <w:trPr>
          <w:tblHeader/>
          <w:tblCellSpacing w:w="15" w:type="dxa"/>
        </w:trPr>
        <w:tc>
          <w:tcPr>
            <w:tcW w:w="0" w:type="auto"/>
            <w:vAlign w:val="center"/>
            <w:hideMark/>
          </w:tcPr>
          <w:p w:rsidR="0086584D" w:rsidRDefault="0086584D">
            <w:pPr>
              <w:jc w:val="center"/>
              <w:rPr>
                <w:b/>
                <w:bCs/>
                <w:sz w:val="24"/>
                <w:szCs w:val="24"/>
              </w:rPr>
            </w:pPr>
            <w:r>
              <w:rPr>
                <w:b/>
                <w:bCs/>
              </w:rPr>
              <w:t>Variables</w:t>
            </w:r>
          </w:p>
        </w:tc>
        <w:tc>
          <w:tcPr>
            <w:tcW w:w="0" w:type="auto"/>
            <w:vAlign w:val="center"/>
            <w:hideMark/>
          </w:tcPr>
          <w:p w:rsidR="0086584D" w:rsidRDefault="0086584D">
            <w:pPr>
              <w:jc w:val="center"/>
              <w:rPr>
                <w:b/>
                <w:bCs/>
                <w:sz w:val="24"/>
                <w:szCs w:val="24"/>
              </w:rPr>
            </w:pPr>
            <w:r>
              <w:rPr>
                <w:b/>
                <w:bCs/>
              </w:rPr>
              <w:t>N</w:t>
            </w:r>
          </w:p>
        </w:tc>
        <w:tc>
          <w:tcPr>
            <w:tcW w:w="0" w:type="auto"/>
            <w:vAlign w:val="center"/>
            <w:hideMark/>
          </w:tcPr>
          <w:p w:rsidR="0086584D" w:rsidRDefault="0086584D">
            <w:pPr>
              <w:jc w:val="center"/>
              <w:rPr>
                <w:b/>
                <w:bCs/>
                <w:sz w:val="24"/>
                <w:szCs w:val="24"/>
              </w:rPr>
            </w:pPr>
            <w:r>
              <w:rPr>
                <w:b/>
                <w:bCs/>
              </w:rPr>
              <w:t>r-value</w:t>
            </w:r>
          </w:p>
        </w:tc>
        <w:tc>
          <w:tcPr>
            <w:tcW w:w="0" w:type="auto"/>
            <w:vAlign w:val="center"/>
            <w:hideMark/>
          </w:tcPr>
          <w:p w:rsidR="0086584D" w:rsidRDefault="0086584D">
            <w:pPr>
              <w:jc w:val="center"/>
              <w:rPr>
                <w:b/>
                <w:bCs/>
                <w:sz w:val="24"/>
                <w:szCs w:val="24"/>
              </w:rPr>
            </w:pPr>
            <w:r>
              <w:rPr>
                <w:b/>
                <w:bCs/>
              </w:rPr>
              <w:t>p-value</w:t>
            </w:r>
          </w:p>
        </w:tc>
      </w:tr>
      <w:tr w:rsidR="0086584D" w:rsidRPr="00637A0D" w:rsidTr="0086584D">
        <w:trPr>
          <w:tblCellSpacing w:w="15" w:type="dxa"/>
        </w:trPr>
        <w:tc>
          <w:tcPr>
            <w:tcW w:w="0" w:type="auto"/>
            <w:vAlign w:val="center"/>
            <w:hideMark/>
          </w:tcPr>
          <w:p w:rsidR="0086584D" w:rsidRPr="00637A0D" w:rsidRDefault="0086584D">
            <w:pPr>
              <w:rPr>
                <w:rFonts w:ascii="Times New Roman" w:hAnsi="Times New Roman" w:cs="Times New Roman"/>
                <w:sz w:val="24"/>
                <w:szCs w:val="24"/>
              </w:rPr>
            </w:pPr>
            <w:r w:rsidRPr="00637A0D">
              <w:rPr>
                <w:rFonts w:ascii="Times New Roman" w:hAnsi="Times New Roman" w:cs="Times New Roman"/>
                <w:sz w:val="24"/>
                <w:szCs w:val="24"/>
              </w:rPr>
              <w:lastRenderedPageBreak/>
              <w:t>School Facilities vs Performance</w:t>
            </w:r>
          </w:p>
        </w:tc>
        <w:tc>
          <w:tcPr>
            <w:tcW w:w="0" w:type="auto"/>
            <w:vAlign w:val="center"/>
            <w:hideMark/>
          </w:tcPr>
          <w:p w:rsidR="0086584D" w:rsidRPr="00637A0D" w:rsidRDefault="0086584D">
            <w:pPr>
              <w:rPr>
                <w:rFonts w:ascii="Times New Roman" w:hAnsi="Times New Roman" w:cs="Times New Roman"/>
                <w:sz w:val="24"/>
                <w:szCs w:val="24"/>
              </w:rPr>
            </w:pPr>
            <w:r w:rsidRPr="00637A0D">
              <w:rPr>
                <w:rFonts w:ascii="Times New Roman" w:hAnsi="Times New Roman" w:cs="Times New Roman"/>
                <w:sz w:val="24"/>
                <w:szCs w:val="24"/>
              </w:rPr>
              <w:t>100</w:t>
            </w:r>
          </w:p>
        </w:tc>
        <w:tc>
          <w:tcPr>
            <w:tcW w:w="0" w:type="auto"/>
            <w:vAlign w:val="center"/>
            <w:hideMark/>
          </w:tcPr>
          <w:p w:rsidR="0086584D" w:rsidRPr="00637A0D" w:rsidRDefault="0086584D">
            <w:pPr>
              <w:rPr>
                <w:rFonts w:ascii="Times New Roman" w:hAnsi="Times New Roman" w:cs="Times New Roman"/>
                <w:sz w:val="24"/>
                <w:szCs w:val="24"/>
              </w:rPr>
            </w:pPr>
            <w:r w:rsidRPr="00637A0D">
              <w:rPr>
                <w:rFonts w:ascii="Times New Roman" w:hAnsi="Times New Roman" w:cs="Times New Roman"/>
                <w:sz w:val="24"/>
                <w:szCs w:val="24"/>
              </w:rPr>
              <w:t>0.64</w:t>
            </w:r>
          </w:p>
        </w:tc>
        <w:tc>
          <w:tcPr>
            <w:tcW w:w="0" w:type="auto"/>
            <w:vAlign w:val="center"/>
            <w:hideMark/>
          </w:tcPr>
          <w:p w:rsidR="0086584D" w:rsidRPr="00637A0D" w:rsidRDefault="0086584D">
            <w:pPr>
              <w:rPr>
                <w:rFonts w:ascii="Times New Roman" w:hAnsi="Times New Roman" w:cs="Times New Roman"/>
                <w:sz w:val="24"/>
                <w:szCs w:val="24"/>
              </w:rPr>
            </w:pPr>
            <w:r w:rsidRPr="00637A0D">
              <w:rPr>
                <w:rFonts w:ascii="Times New Roman" w:hAnsi="Times New Roman" w:cs="Times New Roman"/>
                <w:sz w:val="24"/>
                <w:szCs w:val="24"/>
              </w:rPr>
              <w:t>0.000</w:t>
            </w:r>
          </w:p>
        </w:tc>
      </w:tr>
    </w:tbl>
    <w:p w:rsidR="0086584D" w:rsidRPr="00637A0D" w:rsidRDefault="0086584D" w:rsidP="00637A0D">
      <w:pPr>
        <w:spacing w:before="100" w:beforeAutospacing="1" w:after="100" w:afterAutospacing="1" w:line="480" w:lineRule="auto"/>
        <w:jc w:val="both"/>
        <w:rPr>
          <w:rFonts w:ascii="Times New Roman" w:hAnsi="Times New Roman" w:cs="Times New Roman"/>
          <w:sz w:val="24"/>
          <w:szCs w:val="24"/>
        </w:rPr>
      </w:pPr>
      <w:r w:rsidRPr="00637A0D">
        <w:rPr>
          <w:rStyle w:val="Strong"/>
          <w:rFonts w:ascii="Times New Roman" w:hAnsi="Times New Roman" w:cs="Times New Roman"/>
          <w:sz w:val="24"/>
          <w:szCs w:val="24"/>
        </w:rPr>
        <w:t>Interpretation</w:t>
      </w:r>
      <w:r w:rsidRPr="00637A0D">
        <w:rPr>
          <w:rFonts w:ascii="Times New Roman" w:hAnsi="Times New Roman" w:cs="Times New Roman"/>
          <w:sz w:val="24"/>
          <w:szCs w:val="24"/>
        </w:rPr>
        <w:t>:</w:t>
      </w:r>
      <w:r w:rsidRPr="00637A0D">
        <w:rPr>
          <w:rFonts w:ascii="Times New Roman" w:hAnsi="Times New Roman" w:cs="Times New Roman"/>
          <w:sz w:val="24"/>
          <w:szCs w:val="24"/>
        </w:rPr>
        <w:br/>
        <w:t xml:space="preserve">Since the </w:t>
      </w:r>
      <w:r w:rsidRPr="00637A0D">
        <w:rPr>
          <w:rStyle w:val="Strong"/>
          <w:rFonts w:ascii="Times New Roman" w:hAnsi="Times New Roman" w:cs="Times New Roman"/>
          <w:sz w:val="24"/>
          <w:szCs w:val="24"/>
        </w:rPr>
        <w:t>p-value (0.000) &lt; 0.05</w:t>
      </w:r>
      <w:r w:rsidRPr="00637A0D">
        <w:rPr>
          <w:rFonts w:ascii="Times New Roman" w:hAnsi="Times New Roman" w:cs="Times New Roman"/>
          <w:sz w:val="24"/>
          <w:szCs w:val="24"/>
        </w:rPr>
        <w:t xml:space="preserve">, the null hypothesis is rejected. This indicates a </w:t>
      </w:r>
      <w:r w:rsidRPr="00637A0D">
        <w:rPr>
          <w:rStyle w:val="Strong"/>
          <w:rFonts w:ascii="Times New Roman" w:hAnsi="Times New Roman" w:cs="Times New Roman"/>
          <w:sz w:val="24"/>
          <w:szCs w:val="24"/>
        </w:rPr>
        <w:t>significant positive relationship</w:t>
      </w:r>
      <w:r w:rsidRPr="00637A0D">
        <w:rPr>
          <w:rFonts w:ascii="Times New Roman" w:hAnsi="Times New Roman" w:cs="Times New Roman"/>
          <w:sz w:val="24"/>
          <w:szCs w:val="24"/>
        </w:rPr>
        <w:t xml:space="preserve"> between school facilities and students’ academic performance. The </w:t>
      </w:r>
      <w:r w:rsidRPr="00637A0D">
        <w:rPr>
          <w:rStyle w:val="Strong"/>
          <w:rFonts w:ascii="Times New Roman" w:hAnsi="Times New Roman" w:cs="Times New Roman"/>
          <w:sz w:val="24"/>
          <w:szCs w:val="24"/>
        </w:rPr>
        <w:t>correlation coefficient (r = 0.64)</w:t>
      </w:r>
      <w:r w:rsidRPr="00637A0D">
        <w:rPr>
          <w:rFonts w:ascii="Times New Roman" w:hAnsi="Times New Roman" w:cs="Times New Roman"/>
          <w:sz w:val="24"/>
          <w:szCs w:val="24"/>
        </w:rPr>
        <w:t xml:space="preserve"> suggests a moderate to strong positive relationship — as the availability and quality of school facilities improve, students’ performance tends to increase.</w:t>
      </w:r>
    </w:p>
    <w:p w:rsidR="0086584D" w:rsidRPr="00806F6C" w:rsidRDefault="0086584D" w:rsidP="0086584D">
      <w:pPr>
        <w:pStyle w:val="Heading3"/>
        <w:rPr>
          <w:sz w:val="24"/>
          <w:szCs w:val="24"/>
        </w:rPr>
      </w:pPr>
      <w:r w:rsidRPr="00806F6C">
        <w:rPr>
          <w:rStyle w:val="Strong"/>
          <w:b/>
          <w:bCs/>
          <w:sz w:val="24"/>
          <w:szCs w:val="24"/>
        </w:rPr>
        <w:t>Summary of Findings</w:t>
      </w:r>
    </w:p>
    <w:p w:rsidR="0086584D" w:rsidRPr="00637A0D" w:rsidRDefault="0086584D" w:rsidP="00637A0D">
      <w:pPr>
        <w:numPr>
          <w:ilvl w:val="0"/>
          <w:numId w:val="9"/>
        </w:numPr>
        <w:spacing w:before="100" w:beforeAutospacing="1" w:after="100" w:afterAutospacing="1" w:line="480" w:lineRule="auto"/>
        <w:jc w:val="both"/>
        <w:rPr>
          <w:rFonts w:ascii="Times New Roman" w:hAnsi="Times New Roman" w:cs="Times New Roman"/>
          <w:sz w:val="24"/>
          <w:szCs w:val="24"/>
        </w:rPr>
      </w:pPr>
      <w:r w:rsidRPr="00637A0D">
        <w:rPr>
          <w:rFonts w:ascii="Times New Roman" w:hAnsi="Times New Roman" w:cs="Times New Roman"/>
          <w:sz w:val="24"/>
          <w:szCs w:val="24"/>
        </w:rPr>
        <w:t>Most schools have classrooms and furniture, but lack adequate ICT labs and libraries.</w:t>
      </w:r>
    </w:p>
    <w:p w:rsidR="0086584D" w:rsidRPr="00637A0D" w:rsidRDefault="0086584D" w:rsidP="00637A0D">
      <w:pPr>
        <w:numPr>
          <w:ilvl w:val="0"/>
          <w:numId w:val="9"/>
        </w:numPr>
        <w:spacing w:before="100" w:beforeAutospacing="1" w:after="100" w:afterAutospacing="1" w:line="480" w:lineRule="auto"/>
        <w:jc w:val="both"/>
        <w:rPr>
          <w:rFonts w:ascii="Times New Roman" w:hAnsi="Times New Roman" w:cs="Times New Roman"/>
          <w:sz w:val="24"/>
          <w:szCs w:val="24"/>
        </w:rPr>
      </w:pPr>
      <w:r w:rsidRPr="00637A0D">
        <w:rPr>
          <w:rFonts w:ascii="Times New Roman" w:hAnsi="Times New Roman" w:cs="Times New Roman"/>
          <w:sz w:val="24"/>
          <w:szCs w:val="24"/>
        </w:rPr>
        <w:t>Students generally perform moderately well, though a portion scores below 50%.</w:t>
      </w:r>
    </w:p>
    <w:p w:rsidR="00637A0D" w:rsidRDefault="0086584D" w:rsidP="00637A0D">
      <w:pPr>
        <w:numPr>
          <w:ilvl w:val="0"/>
          <w:numId w:val="9"/>
        </w:numPr>
        <w:spacing w:before="100" w:beforeAutospacing="1" w:after="100" w:afterAutospacing="1" w:line="480" w:lineRule="auto"/>
        <w:jc w:val="both"/>
        <w:rPr>
          <w:rFonts w:ascii="Times New Roman" w:hAnsi="Times New Roman" w:cs="Times New Roman"/>
          <w:sz w:val="24"/>
          <w:szCs w:val="24"/>
        </w:rPr>
      </w:pPr>
      <w:r w:rsidRPr="00637A0D">
        <w:rPr>
          <w:rFonts w:ascii="Times New Roman" w:hAnsi="Times New Roman" w:cs="Times New Roman"/>
          <w:sz w:val="24"/>
          <w:szCs w:val="24"/>
        </w:rPr>
        <w:t>A statistically significant positive correlation exists between the quality/availability of school facilities and students’ academic achievement</w:t>
      </w:r>
    </w:p>
    <w:p w:rsidR="0086584D" w:rsidRPr="00637A0D" w:rsidRDefault="0086584D" w:rsidP="00637A0D">
      <w:pPr>
        <w:spacing w:before="100" w:beforeAutospacing="1" w:after="100" w:afterAutospacing="1" w:line="480" w:lineRule="auto"/>
        <w:jc w:val="both"/>
        <w:rPr>
          <w:rFonts w:ascii="Times New Roman" w:hAnsi="Times New Roman" w:cs="Times New Roman"/>
          <w:b/>
          <w:sz w:val="24"/>
          <w:szCs w:val="24"/>
        </w:rPr>
      </w:pPr>
      <w:r w:rsidRPr="00637A0D">
        <w:rPr>
          <w:rFonts w:ascii="Times New Roman" w:eastAsia="Times New Roman" w:hAnsi="Times New Roman" w:cs="Times New Roman"/>
          <w:b/>
          <w:bCs/>
          <w:sz w:val="24"/>
          <w:szCs w:val="24"/>
        </w:rPr>
        <w:t>Discussion of Findings</w:t>
      </w:r>
    </w:p>
    <w:p w:rsidR="0086584D" w:rsidRPr="0086584D" w:rsidRDefault="0086584D" w:rsidP="009912FA">
      <w:pPr>
        <w:spacing w:before="100" w:beforeAutospacing="1" w:after="100" w:afterAutospacing="1" w:line="480" w:lineRule="auto"/>
        <w:jc w:val="both"/>
        <w:rPr>
          <w:rFonts w:ascii="Times New Roman" w:eastAsia="Times New Roman" w:hAnsi="Times New Roman" w:cs="Times New Roman"/>
          <w:bCs/>
          <w:sz w:val="24"/>
          <w:szCs w:val="24"/>
        </w:rPr>
      </w:pPr>
      <w:r w:rsidRPr="0086584D">
        <w:rPr>
          <w:rFonts w:ascii="Times New Roman" w:eastAsia="Times New Roman" w:hAnsi="Times New Roman" w:cs="Times New Roman"/>
          <w:bCs/>
          <w:sz w:val="24"/>
          <w:szCs w:val="24"/>
        </w:rPr>
        <w:t>The purpose of this study was to investigate the relationship between school facilities and students’ academic performance in public secondary schools in Ilorin West Local Government Area, Kwara State.</w:t>
      </w:r>
    </w:p>
    <w:p w:rsidR="0086584D" w:rsidRPr="0086584D" w:rsidRDefault="0086584D" w:rsidP="009912FA">
      <w:pPr>
        <w:spacing w:before="100" w:beforeAutospacing="1" w:after="100" w:afterAutospacing="1" w:line="480" w:lineRule="auto"/>
        <w:jc w:val="both"/>
        <w:rPr>
          <w:rFonts w:ascii="Times New Roman" w:eastAsia="Times New Roman" w:hAnsi="Times New Roman" w:cs="Times New Roman"/>
          <w:bCs/>
          <w:sz w:val="24"/>
          <w:szCs w:val="24"/>
        </w:rPr>
      </w:pPr>
      <w:r w:rsidRPr="0086584D">
        <w:rPr>
          <w:rFonts w:ascii="Times New Roman" w:eastAsia="Times New Roman" w:hAnsi="Times New Roman" w:cs="Times New Roman"/>
          <w:bCs/>
          <w:sz w:val="24"/>
          <w:szCs w:val="24"/>
        </w:rPr>
        <w:lastRenderedPageBreak/>
        <w:t>The findings revealed that although basic facilities such as classrooms and furniture are widely available in most schools, critical instructional facilities like functional libraries, science laboratories, and ICT laboratories are lacking in a significant number of schools. These deficiencies likely hinder effective teaching and learning processes, particularly in science and technology-related subjects.</w:t>
      </w:r>
    </w:p>
    <w:p w:rsidR="0086584D" w:rsidRPr="0086584D" w:rsidRDefault="0086584D" w:rsidP="009912FA">
      <w:pPr>
        <w:spacing w:before="100" w:beforeAutospacing="1" w:after="100" w:afterAutospacing="1" w:line="480" w:lineRule="auto"/>
        <w:jc w:val="both"/>
        <w:rPr>
          <w:rFonts w:ascii="Times New Roman" w:eastAsia="Times New Roman" w:hAnsi="Times New Roman" w:cs="Times New Roman"/>
          <w:bCs/>
          <w:sz w:val="24"/>
          <w:szCs w:val="24"/>
        </w:rPr>
      </w:pPr>
      <w:r w:rsidRPr="0086584D">
        <w:rPr>
          <w:rFonts w:ascii="Times New Roman" w:eastAsia="Times New Roman" w:hAnsi="Times New Roman" w:cs="Times New Roman"/>
          <w:bCs/>
          <w:sz w:val="24"/>
          <w:szCs w:val="24"/>
        </w:rPr>
        <w:t>Academic performance data showed that while a majority of students scored above average, a substantial percentage still performed below 50%, indicating room for improvement. The Pearson Product Moment Correlation (r = 0.64) further confirmed that there is a moderate to strong positive relationship between the adequacy of school facilities and students’ academic achievement. This aligns with previous research which emphasizes that well-equipped schools contribute to better student outcomes due to enhanced engagement, comfort, and resource availability.</w:t>
      </w:r>
    </w:p>
    <w:p w:rsidR="0086584D" w:rsidRPr="0086584D" w:rsidRDefault="0086584D" w:rsidP="009912FA">
      <w:pPr>
        <w:spacing w:before="100" w:beforeAutospacing="1" w:after="100" w:afterAutospacing="1" w:line="480" w:lineRule="auto"/>
        <w:jc w:val="both"/>
        <w:rPr>
          <w:rFonts w:ascii="Times New Roman" w:eastAsia="Times New Roman" w:hAnsi="Times New Roman" w:cs="Times New Roman"/>
          <w:bCs/>
          <w:sz w:val="24"/>
          <w:szCs w:val="24"/>
        </w:rPr>
      </w:pPr>
      <w:r w:rsidRPr="0086584D">
        <w:rPr>
          <w:rFonts w:ascii="Times New Roman" w:eastAsia="Times New Roman" w:hAnsi="Times New Roman" w:cs="Times New Roman"/>
          <w:bCs/>
          <w:sz w:val="24"/>
          <w:szCs w:val="24"/>
        </w:rPr>
        <w:t>In essence, schools with more adequate and modern facilities tend to create a more conducive learning environment, which positively influences students’ academic performance. The study supports the idea that investment in school infrastructure can yield significant educational benefits.</w:t>
      </w:r>
    </w:p>
    <w:p w:rsidR="009912FA" w:rsidRDefault="009912FA" w:rsidP="0086584D">
      <w:pPr>
        <w:spacing w:before="100" w:beforeAutospacing="1" w:after="100" w:afterAutospacing="1" w:line="240" w:lineRule="auto"/>
        <w:rPr>
          <w:rFonts w:ascii="Times New Roman" w:eastAsia="Times New Roman" w:hAnsi="Times New Roman" w:cs="Times New Roman"/>
          <w:b/>
          <w:bCs/>
          <w:sz w:val="24"/>
          <w:szCs w:val="24"/>
        </w:rPr>
      </w:pPr>
    </w:p>
    <w:p w:rsidR="00065CB0" w:rsidRDefault="00065CB0" w:rsidP="00A03AB7">
      <w:pPr>
        <w:spacing w:before="100" w:beforeAutospacing="1" w:after="100" w:afterAutospacing="1" w:line="240" w:lineRule="auto"/>
        <w:jc w:val="center"/>
        <w:rPr>
          <w:rFonts w:ascii="Times New Roman" w:eastAsia="Times New Roman" w:hAnsi="Times New Roman" w:cs="Times New Roman"/>
          <w:b/>
          <w:bCs/>
          <w:sz w:val="24"/>
          <w:szCs w:val="24"/>
        </w:rPr>
      </w:pPr>
    </w:p>
    <w:p w:rsidR="00065CB0" w:rsidRDefault="00065CB0" w:rsidP="00A03AB7">
      <w:pPr>
        <w:spacing w:before="100" w:beforeAutospacing="1" w:after="100" w:afterAutospacing="1" w:line="240" w:lineRule="auto"/>
        <w:jc w:val="center"/>
        <w:rPr>
          <w:rFonts w:ascii="Times New Roman" w:eastAsia="Times New Roman" w:hAnsi="Times New Roman" w:cs="Times New Roman"/>
          <w:b/>
          <w:bCs/>
          <w:sz w:val="24"/>
          <w:szCs w:val="24"/>
        </w:rPr>
      </w:pPr>
    </w:p>
    <w:p w:rsidR="00065CB0" w:rsidRDefault="00065CB0" w:rsidP="00A03AB7">
      <w:pPr>
        <w:spacing w:before="100" w:beforeAutospacing="1" w:after="100" w:afterAutospacing="1" w:line="240" w:lineRule="auto"/>
        <w:jc w:val="center"/>
        <w:rPr>
          <w:rFonts w:ascii="Times New Roman" w:eastAsia="Times New Roman" w:hAnsi="Times New Roman" w:cs="Times New Roman"/>
          <w:b/>
          <w:bCs/>
          <w:sz w:val="24"/>
          <w:szCs w:val="24"/>
        </w:rPr>
      </w:pPr>
    </w:p>
    <w:p w:rsidR="00065CB0" w:rsidRDefault="00065CB0" w:rsidP="00A03AB7">
      <w:pPr>
        <w:spacing w:before="100" w:beforeAutospacing="1" w:after="100" w:afterAutospacing="1" w:line="240" w:lineRule="auto"/>
        <w:jc w:val="center"/>
        <w:rPr>
          <w:rFonts w:ascii="Times New Roman" w:eastAsia="Times New Roman" w:hAnsi="Times New Roman" w:cs="Times New Roman"/>
          <w:b/>
          <w:bCs/>
          <w:sz w:val="24"/>
          <w:szCs w:val="24"/>
        </w:rPr>
      </w:pPr>
    </w:p>
    <w:p w:rsidR="00065CB0" w:rsidRDefault="00065CB0" w:rsidP="00A03AB7">
      <w:pPr>
        <w:spacing w:before="100" w:beforeAutospacing="1" w:after="100" w:afterAutospacing="1" w:line="240" w:lineRule="auto"/>
        <w:jc w:val="center"/>
        <w:rPr>
          <w:rFonts w:ascii="Times New Roman" w:eastAsia="Times New Roman" w:hAnsi="Times New Roman" w:cs="Times New Roman"/>
          <w:b/>
          <w:bCs/>
          <w:sz w:val="24"/>
          <w:szCs w:val="24"/>
        </w:rPr>
      </w:pPr>
    </w:p>
    <w:p w:rsidR="00065CB0" w:rsidRDefault="00065CB0" w:rsidP="00A03AB7">
      <w:pPr>
        <w:spacing w:before="100" w:beforeAutospacing="1" w:after="100" w:afterAutospacing="1" w:line="240" w:lineRule="auto"/>
        <w:jc w:val="center"/>
        <w:rPr>
          <w:rFonts w:ascii="Times New Roman" w:eastAsia="Times New Roman" w:hAnsi="Times New Roman" w:cs="Times New Roman"/>
          <w:b/>
          <w:bCs/>
          <w:sz w:val="24"/>
          <w:szCs w:val="24"/>
        </w:rPr>
      </w:pPr>
    </w:p>
    <w:p w:rsidR="00065CB0" w:rsidRDefault="00065CB0" w:rsidP="00A03AB7">
      <w:pPr>
        <w:spacing w:before="100" w:beforeAutospacing="1" w:after="100" w:afterAutospacing="1" w:line="240" w:lineRule="auto"/>
        <w:jc w:val="center"/>
        <w:rPr>
          <w:rFonts w:ascii="Times New Roman" w:eastAsia="Times New Roman" w:hAnsi="Times New Roman" w:cs="Times New Roman"/>
          <w:b/>
          <w:bCs/>
          <w:sz w:val="24"/>
          <w:szCs w:val="24"/>
        </w:rPr>
      </w:pPr>
    </w:p>
    <w:p w:rsidR="00065CB0" w:rsidRDefault="00065CB0" w:rsidP="00A03AB7">
      <w:pPr>
        <w:spacing w:before="100" w:beforeAutospacing="1" w:after="100" w:afterAutospacing="1" w:line="240" w:lineRule="auto"/>
        <w:jc w:val="center"/>
        <w:rPr>
          <w:rFonts w:ascii="Times New Roman" w:eastAsia="Times New Roman" w:hAnsi="Times New Roman" w:cs="Times New Roman"/>
          <w:b/>
          <w:bCs/>
          <w:sz w:val="24"/>
          <w:szCs w:val="24"/>
        </w:rPr>
      </w:pPr>
    </w:p>
    <w:p w:rsidR="00065CB0" w:rsidRDefault="00065CB0" w:rsidP="00A03AB7">
      <w:pPr>
        <w:spacing w:before="100" w:beforeAutospacing="1" w:after="100" w:afterAutospacing="1" w:line="240" w:lineRule="auto"/>
        <w:jc w:val="center"/>
        <w:rPr>
          <w:rFonts w:ascii="Times New Roman" w:eastAsia="Times New Roman" w:hAnsi="Times New Roman" w:cs="Times New Roman"/>
          <w:b/>
          <w:bCs/>
          <w:sz w:val="24"/>
          <w:szCs w:val="24"/>
        </w:rPr>
      </w:pPr>
    </w:p>
    <w:p w:rsidR="00251582" w:rsidRDefault="00251582" w:rsidP="002046FB">
      <w:pPr>
        <w:spacing w:before="100" w:beforeAutospacing="1" w:after="100" w:afterAutospacing="1" w:line="240" w:lineRule="auto"/>
        <w:jc w:val="center"/>
        <w:rPr>
          <w:rFonts w:ascii="Times New Roman" w:eastAsia="Times New Roman" w:hAnsi="Times New Roman" w:cs="Times New Roman"/>
          <w:b/>
          <w:bCs/>
          <w:sz w:val="24"/>
          <w:szCs w:val="24"/>
        </w:rPr>
      </w:pPr>
      <w:r w:rsidRPr="00F14021">
        <w:rPr>
          <w:rFonts w:ascii="Times New Roman" w:eastAsia="Times New Roman" w:hAnsi="Times New Roman" w:cs="Times New Roman"/>
          <w:b/>
          <w:bCs/>
          <w:sz w:val="24"/>
          <w:szCs w:val="24"/>
        </w:rPr>
        <w:t>CHAPTER FIVE</w:t>
      </w:r>
    </w:p>
    <w:p w:rsidR="00251582" w:rsidRDefault="00251582" w:rsidP="00251582">
      <w:pPr>
        <w:spacing w:before="100" w:beforeAutospacing="1" w:after="100" w:afterAutospacing="1" w:line="240" w:lineRule="auto"/>
        <w:jc w:val="center"/>
        <w:rPr>
          <w:rStyle w:val="Strong"/>
          <w:rFonts w:ascii="Times New Roman" w:hAnsi="Times New Roman" w:cs="Times New Roman"/>
          <w:sz w:val="24"/>
          <w:szCs w:val="24"/>
        </w:rPr>
      </w:pPr>
      <w:r w:rsidRPr="00F14021">
        <w:rPr>
          <w:rFonts w:ascii="Times New Roman" w:eastAsia="Times New Roman" w:hAnsi="Times New Roman" w:cs="Times New Roman"/>
          <w:b/>
          <w:bCs/>
          <w:sz w:val="24"/>
          <w:szCs w:val="24"/>
        </w:rPr>
        <w:t>SUMMARY, CONCLUSION, AND RECOMMENDATIONS</w:t>
      </w:r>
    </w:p>
    <w:p w:rsidR="009912FA" w:rsidRPr="009912FA" w:rsidRDefault="009912FA" w:rsidP="0086584D">
      <w:pPr>
        <w:spacing w:before="100" w:beforeAutospacing="1" w:after="100" w:afterAutospacing="1" w:line="240" w:lineRule="auto"/>
        <w:rPr>
          <w:rFonts w:ascii="Times New Roman" w:eastAsia="Times New Roman" w:hAnsi="Times New Roman" w:cs="Times New Roman"/>
          <w:b/>
          <w:bCs/>
          <w:sz w:val="24"/>
          <w:szCs w:val="24"/>
        </w:rPr>
      </w:pPr>
      <w:r w:rsidRPr="009912FA">
        <w:rPr>
          <w:rStyle w:val="Strong"/>
          <w:rFonts w:ascii="Times New Roman" w:hAnsi="Times New Roman" w:cs="Times New Roman"/>
          <w:sz w:val="24"/>
          <w:szCs w:val="24"/>
        </w:rPr>
        <w:t>Summary</w:t>
      </w:r>
    </w:p>
    <w:p w:rsidR="00910D3D" w:rsidRPr="00910D3D" w:rsidRDefault="00910D3D" w:rsidP="00910D3D">
      <w:pPr>
        <w:spacing w:before="100" w:beforeAutospacing="1" w:after="100" w:afterAutospacing="1" w:line="480" w:lineRule="auto"/>
        <w:jc w:val="both"/>
        <w:rPr>
          <w:rFonts w:ascii="Times New Roman" w:eastAsia="Times New Roman" w:hAnsi="Times New Roman" w:cs="Times New Roman"/>
          <w:sz w:val="24"/>
          <w:szCs w:val="24"/>
        </w:rPr>
      </w:pPr>
      <w:r w:rsidRPr="00910D3D">
        <w:rPr>
          <w:rFonts w:ascii="Times New Roman" w:eastAsia="Times New Roman" w:hAnsi="Times New Roman" w:cs="Times New Roman"/>
          <w:sz w:val="24"/>
          <w:szCs w:val="24"/>
        </w:rPr>
        <w:t>This study examined the relationship between school facilities and students' academic performance in public secondary schools within Ilorin West Local Government Area of Kwara State. The research was conducted to assess how the adequacy and con</w:t>
      </w:r>
      <w:r>
        <w:rPr>
          <w:rFonts w:ascii="Times New Roman" w:eastAsia="Times New Roman" w:hAnsi="Times New Roman" w:cs="Times New Roman"/>
          <w:sz w:val="24"/>
          <w:szCs w:val="24"/>
        </w:rPr>
        <w:t xml:space="preserve">dition of key school facilities </w:t>
      </w:r>
      <w:r w:rsidRPr="00910D3D">
        <w:rPr>
          <w:rFonts w:ascii="Times New Roman" w:eastAsia="Times New Roman" w:hAnsi="Times New Roman" w:cs="Times New Roman"/>
          <w:sz w:val="24"/>
          <w:szCs w:val="24"/>
        </w:rPr>
        <w:t>such as classrooms, libraries, laborato</w:t>
      </w:r>
      <w:r>
        <w:rPr>
          <w:rFonts w:ascii="Times New Roman" w:eastAsia="Times New Roman" w:hAnsi="Times New Roman" w:cs="Times New Roman"/>
          <w:sz w:val="24"/>
          <w:szCs w:val="24"/>
        </w:rPr>
        <w:t xml:space="preserve">ries, furniture, and sanitation </w:t>
      </w:r>
      <w:r w:rsidRPr="00910D3D">
        <w:rPr>
          <w:rFonts w:ascii="Times New Roman" w:eastAsia="Times New Roman" w:hAnsi="Times New Roman" w:cs="Times New Roman"/>
          <w:sz w:val="24"/>
          <w:szCs w:val="24"/>
        </w:rPr>
        <w:t>affect students’ academic outcomes.</w:t>
      </w:r>
    </w:p>
    <w:p w:rsidR="00910D3D" w:rsidRPr="00910D3D" w:rsidRDefault="00910D3D" w:rsidP="00910D3D">
      <w:pPr>
        <w:spacing w:before="100" w:beforeAutospacing="1" w:after="100" w:afterAutospacing="1" w:line="480" w:lineRule="auto"/>
        <w:jc w:val="both"/>
        <w:rPr>
          <w:rFonts w:ascii="Times New Roman" w:eastAsia="Times New Roman" w:hAnsi="Times New Roman" w:cs="Times New Roman"/>
          <w:sz w:val="24"/>
          <w:szCs w:val="24"/>
        </w:rPr>
      </w:pPr>
      <w:r w:rsidRPr="00910D3D">
        <w:rPr>
          <w:rFonts w:ascii="Times New Roman" w:eastAsia="Times New Roman" w:hAnsi="Times New Roman" w:cs="Times New Roman"/>
          <w:sz w:val="24"/>
          <w:szCs w:val="24"/>
        </w:rPr>
        <w:t xml:space="preserve">Using a descriptive survey research design, data were collected from both teachers and students in selected public secondary schools. The findings revealed that there is a significant positive relationship between the quality of school facilities and students’ </w:t>
      </w:r>
      <w:r w:rsidRPr="00910D3D">
        <w:rPr>
          <w:rFonts w:ascii="Times New Roman" w:eastAsia="Times New Roman" w:hAnsi="Times New Roman" w:cs="Times New Roman"/>
          <w:sz w:val="24"/>
          <w:szCs w:val="24"/>
        </w:rPr>
        <w:lastRenderedPageBreak/>
        <w:t>academic performance. Schools that were better equipped and maintained tended to record higher levels of student achievement compared to those with inadequate or poorly maintained facilities.</w:t>
      </w:r>
    </w:p>
    <w:p w:rsidR="00910D3D" w:rsidRPr="00910D3D" w:rsidRDefault="00910D3D" w:rsidP="00910D3D">
      <w:pPr>
        <w:spacing w:before="100" w:beforeAutospacing="1" w:after="100" w:afterAutospacing="1" w:line="480" w:lineRule="auto"/>
        <w:jc w:val="both"/>
        <w:rPr>
          <w:rFonts w:ascii="Times New Roman" w:eastAsia="Times New Roman" w:hAnsi="Times New Roman" w:cs="Times New Roman"/>
          <w:sz w:val="24"/>
          <w:szCs w:val="24"/>
        </w:rPr>
      </w:pPr>
      <w:r w:rsidRPr="00910D3D">
        <w:rPr>
          <w:rFonts w:ascii="Times New Roman" w:eastAsia="Times New Roman" w:hAnsi="Times New Roman" w:cs="Times New Roman"/>
          <w:sz w:val="24"/>
          <w:szCs w:val="24"/>
        </w:rPr>
        <w:t>The study also found that certain facilities, particularly science laboratories and libraries, played a more direct role in supporting students’ learning and academic success. Furthermore, the availability of basic amenities such as electricity, water supply, and proper sanitation contributed to a conducive learning environment, which in turn impacted performance.</w:t>
      </w:r>
    </w:p>
    <w:p w:rsidR="009912FA" w:rsidRPr="00E22C39" w:rsidRDefault="00910D3D" w:rsidP="00E22C39">
      <w:pPr>
        <w:spacing w:before="100" w:beforeAutospacing="1" w:after="100" w:afterAutospacing="1" w:line="480" w:lineRule="auto"/>
        <w:jc w:val="both"/>
        <w:rPr>
          <w:rFonts w:ascii="Times New Roman" w:eastAsia="Times New Roman" w:hAnsi="Times New Roman" w:cs="Times New Roman"/>
          <w:sz w:val="24"/>
          <w:szCs w:val="24"/>
        </w:rPr>
      </w:pPr>
      <w:r w:rsidRPr="00910D3D">
        <w:rPr>
          <w:rFonts w:ascii="Times New Roman" w:eastAsia="Times New Roman" w:hAnsi="Times New Roman" w:cs="Times New Roman"/>
          <w:sz w:val="24"/>
          <w:szCs w:val="24"/>
        </w:rPr>
        <w:t>Based on these findings, the study concludes that improving the quality and availability of school facilities is essential for enhancing students’ academic performance. It is recommended that government and educational stakeholders prioritize investments in school infrastructure, ensure regular maintenance of existing facilities, and foster partnerships with communities to support educational development.</w:t>
      </w:r>
    </w:p>
    <w:p w:rsidR="0086584D" w:rsidRPr="00637A0D" w:rsidRDefault="0086584D" w:rsidP="0086584D">
      <w:pPr>
        <w:spacing w:before="100" w:beforeAutospacing="1" w:after="100" w:afterAutospacing="1" w:line="240" w:lineRule="auto"/>
        <w:rPr>
          <w:rFonts w:ascii="Times New Roman" w:eastAsia="Times New Roman" w:hAnsi="Times New Roman" w:cs="Times New Roman"/>
          <w:b/>
          <w:bCs/>
          <w:sz w:val="24"/>
          <w:szCs w:val="24"/>
        </w:rPr>
      </w:pPr>
      <w:r w:rsidRPr="00637A0D">
        <w:rPr>
          <w:rFonts w:ascii="Times New Roman" w:eastAsia="Times New Roman" w:hAnsi="Times New Roman" w:cs="Times New Roman"/>
          <w:b/>
          <w:bCs/>
          <w:sz w:val="24"/>
          <w:szCs w:val="24"/>
        </w:rPr>
        <w:t>Conclusion</w:t>
      </w:r>
    </w:p>
    <w:p w:rsidR="0086584D" w:rsidRPr="0086584D" w:rsidRDefault="0086584D" w:rsidP="00637A0D">
      <w:pPr>
        <w:spacing w:before="100" w:beforeAutospacing="1" w:after="100" w:afterAutospacing="1" w:line="480" w:lineRule="auto"/>
        <w:jc w:val="both"/>
        <w:rPr>
          <w:rFonts w:ascii="Times New Roman" w:eastAsia="Times New Roman" w:hAnsi="Times New Roman" w:cs="Times New Roman"/>
          <w:bCs/>
          <w:sz w:val="24"/>
          <w:szCs w:val="24"/>
        </w:rPr>
      </w:pPr>
      <w:r w:rsidRPr="0086584D">
        <w:rPr>
          <w:rFonts w:ascii="Times New Roman" w:eastAsia="Times New Roman" w:hAnsi="Times New Roman" w:cs="Times New Roman"/>
          <w:bCs/>
          <w:sz w:val="24"/>
          <w:szCs w:val="24"/>
        </w:rPr>
        <w:t xml:space="preserve">Based on the findings of the study, it is concluded that the availability and quality of school facilities play a significant role in influencing students’ academic performance in public secondary schools in Ilorin West LGA. Schools with adequate facilities generally record </w:t>
      </w:r>
      <w:r w:rsidRPr="0086584D">
        <w:rPr>
          <w:rFonts w:ascii="Times New Roman" w:eastAsia="Times New Roman" w:hAnsi="Times New Roman" w:cs="Times New Roman"/>
          <w:bCs/>
          <w:sz w:val="24"/>
          <w:szCs w:val="24"/>
        </w:rPr>
        <w:lastRenderedPageBreak/>
        <w:t>higher academic performance among students, while those lacking essential infrastructure face more challenges.</w:t>
      </w:r>
    </w:p>
    <w:p w:rsidR="0086584D" w:rsidRPr="0086584D" w:rsidRDefault="0086584D" w:rsidP="00E22C39">
      <w:pPr>
        <w:spacing w:before="100" w:beforeAutospacing="1" w:after="100" w:afterAutospacing="1" w:line="480" w:lineRule="auto"/>
        <w:jc w:val="both"/>
        <w:rPr>
          <w:rFonts w:ascii="Times New Roman" w:eastAsia="Times New Roman" w:hAnsi="Times New Roman" w:cs="Times New Roman"/>
          <w:bCs/>
          <w:sz w:val="24"/>
          <w:szCs w:val="24"/>
        </w:rPr>
      </w:pPr>
      <w:r w:rsidRPr="0086584D">
        <w:rPr>
          <w:rFonts w:ascii="Times New Roman" w:eastAsia="Times New Roman" w:hAnsi="Times New Roman" w:cs="Times New Roman"/>
          <w:bCs/>
          <w:sz w:val="24"/>
          <w:szCs w:val="24"/>
        </w:rPr>
        <w:t>The study establishes that improving school facilities is not merely a matter of aesthetics or convenience, but a critical factor in enhancing learning outcomes and educational quality.</w:t>
      </w:r>
    </w:p>
    <w:p w:rsidR="0086584D" w:rsidRPr="00637A0D" w:rsidRDefault="0086584D" w:rsidP="0086584D">
      <w:pPr>
        <w:spacing w:before="100" w:beforeAutospacing="1" w:after="100" w:afterAutospacing="1" w:line="240" w:lineRule="auto"/>
        <w:rPr>
          <w:rFonts w:ascii="Times New Roman" w:eastAsia="Times New Roman" w:hAnsi="Times New Roman" w:cs="Times New Roman"/>
          <w:b/>
          <w:bCs/>
          <w:sz w:val="24"/>
          <w:szCs w:val="24"/>
        </w:rPr>
      </w:pPr>
      <w:r w:rsidRPr="00637A0D">
        <w:rPr>
          <w:rFonts w:ascii="Times New Roman" w:eastAsia="Times New Roman" w:hAnsi="Times New Roman" w:cs="Times New Roman"/>
          <w:b/>
          <w:bCs/>
          <w:sz w:val="24"/>
          <w:szCs w:val="24"/>
        </w:rPr>
        <w:t>Recommendations</w:t>
      </w:r>
    </w:p>
    <w:p w:rsidR="0086584D" w:rsidRPr="00251582" w:rsidRDefault="00251582" w:rsidP="00251582">
      <w:pPr>
        <w:pStyle w:val="ListParagraph"/>
        <w:numPr>
          <w:ilvl w:val="0"/>
          <w:numId w:val="10"/>
        </w:numPr>
        <w:spacing w:before="100" w:beforeAutospacing="1" w:after="100" w:afterAutospacing="1" w:line="480" w:lineRule="auto"/>
        <w:rPr>
          <w:rFonts w:ascii="Times New Roman" w:eastAsia="Times New Roman" w:hAnsi="Times New Roman" w:cs="Times New Roman"/>
          <w:bCs/>
          <w:sz w:val="24"/>
          <w:szCs w:val="24"/>
        </w:rPr>
      </w:pPr>
      <w:r w:rsidRPr="00251582">
        <w:rPr>
          <w:rFonts w:ascii="Times New Roman" w:eastAsia="Times New Roman" w:hAnsi="Times New Roman" w:cs="Times New Roman"/>
          <w:bCs/>
          <w:sz w:val="24"/>
          <w:szCs w:val="24"/>
        </w:rPr>
        <w:t xml:space="preserve"> </w:t>
      </w:r>
      <w:r w:rsidR="0086584D" w:rsidRPr="00251582">
        <w:rPr>
          <w:rFonts w:ascii="Times New Roman" w:eastAsia="Times New Roman" w:hAnsi="Times New Roman" w:cs="Times New Roman"/>
          <w:bCs/>
          <w:sz w:val="24"/>
          <w:szCs w:val="24"/>
        </w:rPr>
        <w:t>The government should prioritize funding for the renovation and upgrading of school facilities, especially libraries, science laboratories, and ICT centres.</w:t>
      </w:r>
    </w:p>
    <w:p w:rsidR="0086584D" w:rsidRPr="0086584D" w:rsidRDefault="0086584D" w:rsidP="00637A0D">
      <w:pPr>
        <w:numPr>
          <w:ilvl w:val="0"/>
          <w:numId w:val="10"/>
        </w:numPr>
        <w:spacing w:before="100" w:beforeAutospacing="1" w:after="100" w:afterAutospacing="1" w:line="480" w:lineRule="auto"/>
        <w:rPr>
          <w:rFonts w:ascii="Times New Roman" w:eastAsia="Times New Roman" w:hAnsi="Times New Roman" w:cs="Times New Roman"/>
          <w:bCs/>
          <w:sz w:val="24"/>
          <w:szCs w:val="24"/>
        </w:rPr>
      </w:pPr>
      <w:r w:rsidRPr="0086584D">
        <w:rPr>
          <w:rFonts w:ascii="Times New Roman" w:eastAsia="Times New Roman" w:hAnsi="Times New Roman" w:cs="Times New Roman"/>
          <w:bCs/>
          <w:sz w:val="24"/>
          <w:szCs w:val="24"/>
        </w:rPr>
        <w:t>Stakeholders in the education sector, including NGOs and private organizations, should be encouraged to support schools through corporate social responsibility (CSR) initiatives.</w:t>
      </w:r>
    </w:p>
    <w:p w:rsidR="0086584D" w:rsidRPr="0086584D" w:rsidRDefault="0086584D" w:rsidP="00637A0D">
      <w:pPr>
        <w:numPr>
          <w:ilvl w:val="0"/>
          <w:numId w:val="10"/>
        </w:numPr>
        <w:spacing w:before="100" w:beforeAutospacing="1" w:after="100" w:afterAutospacing="1" w:line="480" w:lineRule="auto"/>
        <w:rPr>
          <w:rFonts w:ascii="Times New Roman" w:eastAsia="Times New Roman" w:hAnsi="Times New Roman" w:cs="Times New Roman"/>
          <w:bCs/>
          <w:sz w:val="24"/>
          <w:szCs w:val="24"/>
        </w:rPr>
      </w:pPr>
      <w:r w:rsidRPr="0086584D">
        <w:rPr>
          <w:rFonts w:ascii="Times New Roman" w:eastAsia="Times New Roman" w:hAnsi="Times New Roman" w:cs="Times New Roman"/>
          <w:bCs/>
          <w:sz w:val="24"/>
          <w:szCs w:val="24"/>
        </w:rPr>
        <w:t>Schools should develop a maintenance plan to ensure existing facilities are kept in good condition and used effectively.</w:t>
      </w:r>
    </w:p>
    <w:p w:rsidR="0086584D" w:rsidRPr="0086584D" w:rsidRDefault="0086584D" w:rsidP="00637A0D">
      <w:pPr>
        <w:numPr>
          <w:ilvl w:val="0"/>
          <w:numId w:val="10"/>
        </w:numPr>
        <w:spacing w:before="100" w:beforeAutospacing="1" w:after="100" w:afterAutospacing="1" w:line="480" w:lineRule="auto"/>
        <w:rPr>
          <w:rFonts w:ascii="Times New Roman" w:eastAsia="Times New Roman" w:hAnsi="Times New Roman" w:cs="Times New Roman"/>
          <w:bCs/>
          <w:sz w:val="24"/>
          <w:szCs w:val="24"/>
        </w:rPr>
      </w:pPr>
      <w:r w:rsidRPr="0086584D">
        <w:rPr>
          <w:rFonts w:ascii="Times New Roman" w:eastAsia="Times New Roman" w:hAnsi="Times New Roman" w:cs="Times New Roman"/>
          <w:bCs/>
          <w:sz w:val="24"/>
          <w:szCs w:val="24"/>
        </w:rPr>
        <w:t>The Ministry of Education should ensure an equitable distribution of resources to reduce disparity between schools in different parts of the LGA.</w:t>
      </w:r>
    </w:p>
    <w:p w:rsidR="0086584D" w:rsidRPr="0086584D" w:rsidRDefault="0086584D" w:rsidP="00637A0D">
      <w:pPr>
        <w:numPr>
          <w:ilvl w:val="0"/>
          <w:numId w:val="10"/>
        </w:numPr>
        <w:spacing w:before="100" w:beforeAutospacing="1" w:after="100" w:afterAutospacing="1" w:line="480" w:lineRule="auto"/>
        <w:rPr>
          <w:rFonts w:ascii="Times New Roman" w:eastAsia="Times New Roman" w:hAnsi="Times New Roman" w:cs="Times New Roman"/>
          <w:bCs/>
          <w:sz w:val="24"/>
          <w:szCs w:val="24"/>
        </w:rPr>
      </w:pPr>
      <w:r w:rsidRPr="0086584D">
        <w:rPr>
          <w:rFonts w:ascii="Times New Roman" w:eastAsia="Times New Roman" w:hAnsi="Times New Roman" w:cs="Times New Roman"/>
          <w:bCs/>
          <w:sz w:val="24"/>
          <w:szCs w:val="24"/>
        </w:rPr>
        <w:t>Teachers should be trained on how to effectively utilize available instructional resources and facilities to enhance student engagement and performance.</w:t>
      </w:r>
    </w:p>
    <w:p w:rsidR="0086584D" w:rsidRPr="00251582" w:rsidRDefault="0086584D" w:rsidP="00251582">
      <w:pPr>
        <w:pStyle w:val="ListParagraph"/>
        <w:numPr>
          <w:ilvl w:val="0"/>
          <w:numId w:val="10"/>
        </w:numPr>
        <w:spacing w:before="100" w:beforeAutospacing="1" w:after="100" w:afterAutospacing="1" w:line="480" w:lineRule="auto"/>
        <w:rPr>
          <w:rFonts w:ascii="Times New Roman" w:eastAsia="Times New Roman" w:hAnsi="Times New Roman" w:cs="Times New Roman"/>
          <w:bCs/>
          <w:sz w:val="24"/>
          <w:szCs w:val="24"/>
        </w:rPr>
      </w:pPr>
      <w:r w:rsidRPr="00251582">
        <w:rPr>
          <w:rFonts w:ascii="Times New Roman" w:eastAsia="Times New Roman" w:hAnsi="Times New Roman" w:cs="Times New Roman"/>
          <w:bCs/>
          <w:sz w:val="24"/>
          <w:szCs w:val="24"/>
        </w:rPr>
        <w:t>Regular monitoring by education authorities is necessary to assess the state of school infrastructure and ensure compliance with minimum standards.</w:t>
      </w:r>
    </w:p>
    <w:p w:rsidR="0086584D" w:rsidRPr="0086584D" w:rsidRDefault="0086584D" w:rsidP="0086584D">
      <w:pPr>
        <w:spacing w:before="100" w:beforeAutospacing="1" w:after="100" w:afterAutospacing="1" w:line="240" w:lineRule="auto"/>
        <w:rPr>
          <w:rFonts w:ascii="Times New Roman" w:eastAsia="Times New Roman" w:hAnsi="Times New Roman" w:cs="Times New Roman"/>
          <w:bCs/>
          <w:sz w:val="24"/>
          <w:szCs w:val="24"/>
        </w:rPr>
      </w:pPr>
    </w:p>
    <w:p w:rsidR="0086584D" w:rsidRDefault="0086584D" w:rsidP="007B6666">
      <w:pPr>
        <w:spacing w:before="100" w:beforeAutospacing="1" w:after="100" w:afterAutospacing="1" w:line="240" w:lineRule="auto"/>
        <w:rPr>
          <w:rFonts w:ascii="Times New Roman" w:eastAsia="Times New Roman" w:hAnsi="Times New Roman" w:cs="Times New Roman"/>
          <w:b/>
          <w:bCs/>
          <w:sz w:val="24"/>
          <w:szCs w:val="24"/>
        </w:rPr>
      </w:pPr>
    </w:p>
    <w:p w:rsidR="0086584D" w:rsidRDefault="0086584D" w:rsidP="007B6666">
      <w:pPr>
        <w:spacing w:before="100" w:beforeAutospacing="1" w:after="100" w:afterAutospacing="1" w:line="240" w:lineRule="auto"/>
        <w:rPr>
          <w:rFonts w:ascii="Times New Roman" w:eastAsia="Times New Roman" w:hAnsi="Times New Roman" w:cs="Times New Roman"/>
          <w:b/>
          <w:bCs/>
          <w:sz w:val="24"/>
          <w:szCs w:val="24"/>
        </w:rPr>
      </w:pPr>
    </w:p>
    <w:p w:rsidR="0086584D" w:rsidRDefault="0086584D" w:rsidP="007B6666">
      <w:pPr>
        <w:spacing w:before="100" w:beforeAutospacing="1" w:after="100" w:afterAutospacing="1" w:line="240" w:lineRule="auto"/>
        <w:rPr>
          <w:rFonts w:ascii="Times New Roman" w:eastAsia="Times New Roman" w:hAnsi="Times New Roman" w:cs="Times New Roman"/>
          <w:b/>
          <w:bCs/>
          <w:sz w:val="24"/>
          <w:szCs w:val="24"/>
        </w:rPr>
      </w:pPr>
    </w:p>
    <w:p w:rsidR="0086584D" w:rsidRDefault="0086584D" w:rsidP="007B6666">
      <w:pPr>
        <w:spacing w:before="100" w:beforeAutospacing="1" w:after="100" w:afterAutospacing="1" w:line="240" w:lineRule="auto"/>
        <w:rPr>
          <w:rFonts w:ascii="Times New Roman" w:eastAsia="Times New Roman" w:hAnsi="Times New Roman" w:cs="Times New Roman"/>
          <w:b/>
          <w:bCs/>
          <w:sz w:val="24"/>
          <w:szCs w:val="24"/>
        </w:rPr>
      </w:pPr>
    </w:p>
    <w:p w:rsidR="0086584D" w:rsidRDefault="0086584D" w:rsidP="007B6666">
      <w:pPr>
        <w:spacing w:before="100" w:beforeAutospacing="1" w:after="100" w:afterAutospacing="1" w:line="240" w:lineRule="auto"/>
        <w:rPr>
          <w:rFonts w:ascii="Times New Roman" w:eastAsia="Times New Roman" w:hAnsi="Times New Roman" w:cs="Times New Roman"/>
          <w:b/>
          <w:bCs/>
          <w:sz w:val="24"/>
          <w:szCs w:val="24"/>
        </w:rPr>
      </w:pPr>
    </w:p>
    <w:p w:rsidR="0086584D" w:rsidRDefault="0086584D" w:rsidP="007B6666">
      <w:pPr>
        <w:spacing w:before="100" w:beforeAutospacing="1" w:after="100" w:afterAutospacing="1" w:line="240" w:lineRule="auto"/>
        <w:rPr>
          <w:rFonts w:ascii="Times New Roman" w:eastAsia="Times New Roman" w:hAnsi="Times New Roman" w:cs="Times New Roman"/>
          <w:b/>
          <w:bCs/>
          <w:sz w:val="24"/>
          <w:szCs w:val="24"/>
        </w:rPr>
      </w:pPr>
    </w:p>
    <w:p w:rsidR="0086584D" w:rsidRDefault="0086584D" w:rsidP="007B6666">
      <w:pPr>
        <w:spacing w:before="100" w:beforeAutospacing="1" w:after="100" w:afterAutospacing="1" w:line="240" w:lineRule="auto"/>
        <w:rPr>
          <w:rFonts w:ascii="Times New Roman" w:eastAsia="Times New Roman" w:hAnsi="Times New Roman" w:cs="Times New Roman"/>
          <w:b/>
          <w:bCs/>
          <w:sz w:val="24"/>
          <w:szCs w:val="24"/>
        </w:rPr>
      </w:pPr>
    </w:p>
    <w:p w:rsidR="0086584D" w:rsidRDefault="0086584D" w:rsidP="007B6666">
      <w:pPr>
        <w:spacing w:before="100" w:beforeAutospacing="1" w:after="100" w:afterAutospacing="1" w:line="240" w:lineRule="auto"/>
        <w:rPr>
          <w:rFonts w:ascii="Times New Roman" w:eastAsia="Times New Roman" w:hAnsi="Times New Roman" w:cs="Times New Roman"/>
          <w:b/>
          <w:bCs/>
          <w:sz w:val="24"/>
          <w:szCs w:val="24"/>
        </w:rPr>
      </w:pPr>
    </w:p>
    <w:p w:rsidR="0086584D" w:rsidRDefault="0086584D" w:rsidP="007B6666">
      <w:pPr>
        <w:spacing w:before="100" w:beforeAutospacing="1" w:after="100" w:afterAutospacing="1" w:line="240" w:lineRule="auto"/>
        <w:rPr>
          <w:rFonts w:ascii="Times New Roman" w:eastAsia="Times New Roman" w:hAnsi="Times New Roman" w:cs="Times New Roman"/>
          <w:b/>
          <w:bCs/>
          <w:sz w:val="24"/>
          <w:szCs w:val="24"/>
        </w:rPr>
      </w:pPr>
    </w:p>
    <w:p w:rsidR="0086584D" w:rsidRDefault="0086584D" w:rsidP="007B6666">
      <w:pPr>
        <w:spacing w:before="100" w:beforeAutospacing="1" w:after="100" w:afterAutospacing="1" w:line="240" w:lineRule="auto"/>
        <w:rPr>
          <w:rFonts w:ascii="Times New Roman" w:eastAsia="Times New Roman" w:hAnsi="Times New Roman" w:cs="Times New Roman"/>
          <w:b/>
          <w:bCs/>
          <w:sz w:val="24"/>
          <w:szCs w:val="24"/>
        </w:rPr>
      </w:pPr>
    </w:p>
    <w:p w:rsidR="0086584D" w:rsidRDefault="0086584D" w:rsidP="007B6666">
      <w:pPr>
        <w:spacing w:before="100" w:beforeAutospacing="1" w:after="100" w:afterAutospacing="1" w:line="240" w:lineRule="auto"/>
        <w:rPr>
          <w:rFonts w:ascii="Times New Roman" w:eastAsia="Times New Roman" w:hAnsi="Times New Roman" w:cs="Times New Roman"/>
          <w:b/>
          <w:bCs/>
          <w:sz w:val="24"/>
          <w:szCs w:val="24"/>
        </w:rPr>
      </w:pPr>
    </w:p>
    <w:p w:rsidR="009912FA" w:rsidRDefault="009912FA" w:rsidP="007B6666">
      <w:pPr>
        <w:spacing w:before="100" w:beforeAutospacing="1" w:after="100" w:afterAutospacing="1" w:line="240" w:lineRule="auto"/>
        <w:rPr>
          <w:rFonts w:ascii="Times New Roman" w:eastAsia="Times New Roman" w:hAnsi="Times New Roman" w:cs="Times New Roman"/>
          <w:b/>
          <w:bCs/>
          <w:sz w:val="24"/>
          <w:szCs w:val="24"/>
        </w:rPr>
      </w:pPr>
    </w:p>
    <w:p w:rsidR="009912FA" w:rsidRDefault="009912FA" w:rsidP="007B6666">
      <w:pPr>
        <w:spacing w:before="100" w:beforeAutospacing="1" w:after="100" w:afterAutospacing="1" w:line="240" w:lineRule="auto"/>
        <w:rPr>
          <w:rFonts w:ascii="Times New Roman" w:eastAsia="Times New Roman" w:hAnsi="Times New Roman" w:cs="Times New Roman"/>
          <w:b/>
          <w:bCs/>
          <w:sz w:val="24"/>
          <w:szCs w:val="24"/>
        </w:rPr>
      </w:pPr>
    </w:p>
    <w:p w:rsidR="00251582" w:rsidRDefault="00251582" w:rsidP="007B6666">
      <w:pPr>
        <w:spacing w:before="100" w:beforeAutospacing="1" w:after="100" w:afterAutospacing="1" w:line="240" w:lineRule="auto"/>
        <w:rPr>
          <w:rFonts w:ascii="Times New Roman" w:eastAsia="Times New Roman" w:hAnsi="Times New Roman" w:cs="Times New Roman"/>
          <w:b/>
          <w:bCs/>
          <w:sz w:val="24"/>
          <w:szCs w:val="24"/>
        </w:rPr>
      </w:pPr>
    </w:p>
    <w:p w:rsidR="00251582" w:rsidRDefault="00251582" w:rsidP="007B6666">
      <w:pPr>
        <w:spacing w:before="100" w:beforeAutospacing="1" w:after="100" w:afterAutospacing="1" w:line="240" w:lineRule="auto"/>
        <w:rPr>
          <w:rFonts w:ascii="Times New Roman" w:eastAsia="Times New Roman" w:hAnsi="Times New Roman" w:cs="Times New Roman"/>
          <w:b/>
          <w:bCs/>
          <w:sz w:val="24"/>
          <w:szCs w:val="24"/>
        </w:rPr>
      </w:pPr>
    </w:p>
    <w:p w:rsidR="00251582" w:rsidRDefault="00251582" w:rsidP="007B6666">
      <w:pPr>
        <w:spacing w:before="100" w:beforeAutospacing="1" w:after="100" w:afterAutospacing="1" w:line="240" w:lineRule="auto"/>
        <w:rPr>
          <w:rFonts w:ascii="Times New Roman" w:eastAsia="Times New Roman" w:hAnsi="Times New Roman" w:cs="Times New Roman"/>
          <w:b/>
          <w:bCs/>
          <w:sz w:val="24"/>
          <w:szCs w:val="24"/>
        </w:rPr>
      </w:pPr>
    </w:p>
    <w:p w:rsidR="00E22C39" w:rsidRDefault="00E22C39" w:rsidP="00407FC1">
      <w:pPr>
        <w:spacing w:before="100" w:beforeAutospacing="1" w:after="100" w:afterAutospacing="1" w:line="240" w:lineRule="auto"/>
        <w:jc w:val="center"/>
        <w:rPr>
          <w:rFonts w:ascii="Times New Roman" w:eastAsia="Times New Roman" w:hAnsi="Times New Roman" w:cs="Times New Roman"/>
          <w:b/>
          <w:bCs/>
          <w:sz w:val="24"/>
          <w:szCs w:val="24"/>
        </w:rPr>
      </w:pPr>
    </w:p>
    <w:p w:rsidR="00E22C39" w:rsidRDefault="00E22C39" w:rsidP="00407FC1">
      <w:pPr>
        <w:spacing w:before="100" w:beforeAutospacing="1" w:after="100" w:afterAutospacing="1" w:line="240" w:lineRule="auto"/>
        <w:jc w:val="center"/>
        <w:rPr>
          <w:rFonts w:ascii="Times New Roman" w:eastAsia="Times New Roman" w:hAnsi="Times New Roman" w:cs="Times New Roman"/>
          <w:b/>
          <w:bCs/>
          <w:sz w:val="24"/>
          <w:szCs w:val="24"/>
        </w:rPr>
      </w:pPr>
    </w:p>
    <w:p w:rsidR="00E22C39" w:rsidRDefault="00E22C39" w:rsidP="00407FC1">
      <w:pPr>
        <w:spacing w:before="100" w:beforeAutospacing="1" w:after="100" w:afterAutospacing="1" w:line="240" w:lineRule="auto"/>
        <w:jc w:val="center"/>
        <w:rPr>
          <w:rFonts w:ascii="Times New Roman" w:eastAsia="Times New Roman" w:hAnsi="Times New Roman" w:cs="Times New Roman"/>
          <w:b/>
          <w:bCs/>
          <w:sz w:val="24"/>
          <w:szCs w:val="24"/>
        </w:rPr>
      </w:pPr>
    </w:p>
    <w:p w:rsidR="00E22C39" w:rsidRDefault="00E22C39" w:rsidP="00407FC1">
      <w:pPr>
        <w:spacing w:before="100" w:beforeAutospacing="1" w:after="100" w:afterAutospacing="1" w:line="240" w:lineRule="auto"/>
        <w:jc w:val="center"/>
        <w:rPr>
          <w:rFonts w:ascii="Times New Roman" w:eastAsia="Times New Roman" w:hAnsi="Times New Roman" w:cs="Times New Roman"/>
          <w:b/>
          <w:bCs/>
          <w:sz w:val="24"/>
          <w:szCs w:val="24"/>
        </w:rPr>
      </w:pPr>
    </w:p>
    <w:p w:rsidR="007B6666" w:rsidRPr="007B6666" w:rsidRDefault="00571C0B" w:rsidP="00407FC1">
      <w:pPr>
        <w:spacing w:before="100" w:beforeAutospacing="1" w:after="100" w:afterAutospacing="1" w:line="240" w:lineRule="auto"/>
        <w:jc w:val="center"/>
        <w:rPr>
          <w:rFonts w:ascii="Times New Roman" w:eastAsia="Times New Roman" w:hAnsi="Times New Roman" w:cs="Times New Roman"/>
          <w:sz w:val="24"/>
          <w:szCs w:val="24"/>
        </w:rPr>
      </w:pPr>
      <w:r w:rsidRPr="007B6666">
        <w:rPr>
          <w:rFonts w:ascii="Times New Roman" w:eastAsia="Times New Roman" w:hAnsi="Times New Roman" w:cs="Times New Roman"/>
          <w:b/>
          <w:bCs/>
          <w:sz w:val="24"/>
          <w:szCs w:val="24"/>
        </w:rPr>
        <w:t>REFERENCES</w:t>
      </w:r>
    </w:p>
    <w:p w:rsidR="00407FC1" w:rsidRPr="00A45D9E" w:rsidRDefault="00407FC1" w:rsidP="00A45D9E">
      <w:pPr>
        <w:spacing w:after="0" w:line="240" w:lineRule="auto"/>
        <w:rPr>
          <w:rFonts w:ascii="Times New Roman" w:eastAsia="Times New Roman" w:hAnsi="Times New Roman" w:cs="Times New Roman"/>
          <w:sz w:val="24"/>
          <w:szCs w:val="24"/>
        </w:rPr>
      </w:pPr>
    </w:p>
    <w:p w:rsidR="00407FC1" w:rsidRPr="004F5EC6"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4F5EC6">
        <w:rPr>
          <w:rFonts w:ascii="Times New Roman" w:eastAsia="Times New Roman" w:hAnsi="Times New Roman" w:cs="Times New Roman"/>
          <w:sz w:val="24"/>
          <w:szCs w:val="24"/>
        </w:rPr>
        <w:t xml:space="preserve">Adewuyi, J. O., &amp; Oyekanmi, O. A. (2019). Availability of school facilities and academic performance of students in public secondary schools in Kwara State, Nigeria. </w:t>
      </w:r>
      <w:r w:rsidRPr="004F5EC6">
        <w:rPr>
          <w:rFonts w:ascii="Times New Roman" w:eastAsia="Times New Roman" w:hAnsi="Times New Roman" w:cs="Times New Roman"/>
          <w:i/>
          <w:iCs/>
          <w:sz w:val="24"/>
          <w:szCs w:val="24"/>
        </w:rPr>
        <w:t>Journal of Educational Research and Development</w:t>
      </w:r>
      <w:r w:rsidRPr="004F5EC6">
        <w:rPr>
          <w:rFonts w:ascii="Times New Roman" w:eastAsia="Times New Roman" w:hAnsi="Times New Roman" w:cs="Times New Roman"/>
          <w:sz w:val="24"/>
          <w:szCs w:val="24"/>
        </w:rPr>
        <w:t>, 13(1), 45–55.</w:t>
      </w:r>
    </w:p>
    <w:p w:rsidR="00407FC1" w:rsidRPr="00CF2D9E"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CF2D9E">
        <w:rPr>
          <w:rFonts w:ascii="Times New Roman" w:eastAsia="Times New Roman" w:hAnsi="Times New Roman" w:cs="Times New Roman"/>
          <w:sz w:val="24"/>
          <w:szCs w:val="24"/>
        </w:rPr>
        <w:t xml:space="preserve">Adeyemi, T. O. (2010). The relationship between school facilities and student academic achievement in senior secondary schools in Ondo State, Nigeria. </w:t>
      </w:r>
      <w:r w:rsidRPr="00CF2D9E">
        <w:rPr>
          <w:rFonts w:ascii="Times New Roman" w:eastAsia="Times New Roman" w:hAnsi="Times New Roman" w:cs="Times New Roman"/>
          <w:i/>
          <w:iCs/>
          <w:sz w:val="24"/>
          <w:szCs w:val="24"/>
        </w:rPr>
        <w:t>Journal of Educational Administration and Policy Studies</w:t>
      </w:r>
      <w:r w:rsidRPr="00CF2D9E">
        <w:rPr>
          <w:rFonts w:ascii="Times New Roman" w:eastAsia="Times New Roman" w:hAnsi="Times New Roman" w:cs="Times New Roman"/>
          <w:sz w:val="24"/>
          <w:szCs w:val="24"/>
        </w:rPr>
        <w:t>, 2(5), 83–91.</w:t>
      </w:r>
    </w:p>
    <w:p w:rsidR="00407FC1" w:rsidRPr="001B6194"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1B6194">
        <w:rPr>
          <w:rFonts w:ascii="Times New Roman" w:eastAsia="Times New Roman" w:hAnsi="Times New Roman" w:cs="Times New Roman"/>
          <w:sz w:val="24"/>
          <w:szCs w:val="24"/>
        </w:rPr>
        <w:t xml:space="preserve">Adeyemi, T. O. (2023). An evaluation of school facilities and their impact on academic performance in Southwest Nigeria. </w:t>
      </w:r>
      <w:r w:rsidRPr="001B6194">
        <w:rPr>
          <w:rFonts w:ascii="Times New Roman" w:eastAsia="Times New Roman" w:hAnsi="Times New Roman" w:cs="Times New Roman"/>
          <w:i/>
          <w:iCs/>
          <w:sz w:val="24"/>
          <w:szCs w:val="24"/>
        </w:rPr>
        <w:t>Nigerian Journal of Educational Management, 17</w:t>
      </w:r>
      <w:r w:rsidRPr="001B6194">
        <w:rPr>
          <w:rFonts w:ascii="Times New Roman" w:eastAsia="Times New Roman" w:hAnsi="Times New Roman" w:cs="Times New Roman"/>
          <w:sz w:val="24"/>
          <w:szCs w:val="24"/>
        </w:rPr>
        <w:t>(1), 34–47.</w:t>
      </w:r>
    </w:p>
    <w:p w:rsidR="00407FC1" w:rsidRPr="007B6666"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 xml:space="preserve">Adeyemi, T. O., &amp; Adu, E. I. (2023). Infrastructural challenges and students' academic achievement in Nigerian secondary schools. </w:t>
      </w:r>
      <w:r w:rsidRPr="007B6666">
        <w:rPr>
          <w:rFonts w:ascii="Times New Roman" w:eastAsia="Times New Roman" w:hAnsi="Times New Roman" w:cs="Times New Roman"/>
          <w:i/>
          <w:iCs/>
          <w:sz w:val="24"/>
          <w:szCs w:val="24"/>
        </w:rPr>
        <w:t>Journal of Educational Development</w:t>
      </w:r>
      <w:r w:rsidRPr="007B6666">
        <w:rPr>
          <w:rFonts w:ascii="Times New Roman" w:eastAsia="Times New Roman" w:hAnsi="Times New Roman" w:cs="Times New Roman"/>
          <w:sz w:val="24"/>
          <w:szCs w:val="24"/>
        </w:rPr>
        <w:t>, 15(2), 45–58.</w:t>
      </w:r>
    </w:p>
    <w:p w:rsidR="00407FC1" w:rsidRPr="004F5EC6"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4F5EC6">
        <w:rPr>
          <w:rFonts w:ascii="Times New Roman" w:eastAsia="Times New Roman" w:hAnsi="Times New Roman" w:cs="Times New Roman"/>
          <w:sz w:val="24"/>
          <w:szCs w:val="24"/>
        </w:rPr>
        <w:t xml:space="preserve">Ajayi, I. A., &amp; Ogunyemi, B. (2011). The relationship between learning environment and students’ academic achievement in selected secondary schools in Ogun State, Nigeria. </w:t>
      </w:r>
      <w:r w:rsidRPr="004F5EC6">
        <w:rPr>
          <w:rFonts w:ascii="Times New Roman" w:eastAsia="Times New Roman" w:hAnsi="Times New Roman" w:cs="Times New Roman"/>
          <w:i/>
          <w:iCs/>
          <w:sz w:val="24"/>
          <w:szCs w:val="24"/>
        </w:rPr>
        <w:t>International Journal of Academic Research</w:t>
      </w:r>
      <w:r w:rsidRPr="004F5EC6">
        <w:rPr>
          <w:rFonts w:ascii="Times New Roman" w:eastAsia="Times New Roman" w:hAnsi="Times New Roman" w:cs="Times New Roman"/>
          <w:sz w:val="24"/>
          <w:szCs w:val="24"/>
        </w:rPr>
        <w:t>, 3(3), 124–128.</w:t>
      </w:r>
    </w:p>
    <w:p w:rsidR="00407FC1" w:rsidRPr="00CF2D9E"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CF2D9E">
        <w:rPr>
          <w:rFonts w:ascii="Times New Roman" w:eastAsia="Times New Roman" w:hAnsi="Times New Roman" w:cs="Times New Roman"/>
          <w:sz w:val="24"/>
          <w:szCs w:val="24"/>
        </w:rPr>
        <w:t xml:space="preserve">Ajayi, I. A., &amp; Yusuf, M. A. (2009). Instructional space planning and the challenges of climate change in the Nigerian school system. </w:t>
      </w:r>
      <w:r w:rsidRPr="00CF2D9E">
        <w:rPr>
          <w:rFonts w:ascii="Times New Roman" w:eastAsia="Times New Roman" w:hAnsi="Times New Roman" w:cs="Times New Roman"/>
          <w:i/>
          <w:iCs/>
          <w:sz w:val="24"/>
          <w:szCs w:val="24"/>
        </w:rPr>
        <w:t>Educational Research and Review</w:t>
      </w:r>
      <w:r w:rsidRPr="00CF2D9E">
        <w:rPr>
          <w:rFonts w:ascii="Times New Roman" w:eastAsia="Times New Roman" w:hAnsi="Times New Roman" w:cs="Times New Roman"/>
          <w:sz w:val="24"/>
          <w:szCs w:val="24"/>
        </w:rPr>
        <w:t>, 4(5), 225–230.</w:t>
      </w:r>
    </w:p>
    <w:p w:rsidR="00407FC1" w:rsidRPr="004F5EC6"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4F5EC6">
        <w:rPr>
          <w:rFonts w:ascii="Times New Roman" w:eastAsia="Times New Roman" w:hAnsi="Times New Roman" w:cs="Times New Roman"/>
          <w:sz w:val="24"/>
          <w:szCs w:val="24"/>
        </w:rPr>
        <w:t xml:space="preserve">Akomolafe, C. O., &amp; Adesua, V. O. (2016). The impact of physical facilities on students’ level of motivation and academic performance in senior secondary schools in South West Nigeria. </w:t>
      </w:r>
      <w:r w:rsidRPr="004F5EC6">
        <w:rPr>
          <w:rFonts w:ascii="Times New Roman" w:eastAsia="Times New Roman" w:hAnsi="Times New Roman" w:cs="Times New Roman"/>
          <w:i/>
          <w:iCs/>
          <w:sz w:val="24"/>
          <w:szCs w:val="24"/>
        </w:rPr>
        <w:t>Journal of Education and Practice</w:t>
      </w:r>
      <w:r w:rsidRPr="004F5EC6">
        <w:rPr>
          <w:rFonts w:ascii="Times New Roman" w:eastAsia="Times New Roman" w:hAnsi="Times New Roman" w:cs="Times New Roman"/>
          <w:sz w:val="24"/>
          <w:szCs w:val="24"/>
        </w:rPr>
        <w:t>, 7(4), 38–42.</w:t>
      </w:r>
    </w:p>
    <w:p w:rsidR="00407FC1" w:rsidRPr="00A45D9E"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A45D9E">
        <w:rPr>
          <w:rFonts w:ascii="Times New Roman" w:eastAsia="Times New Roman" w:hAnsi="Times New Roman" w:cs="Times New Roman"/>
          <w:sz w:val="24"/>
          <w:szCs w:val="24"/>
        </w:rPr>
        <w:t xml:space="preserve">Ali, F. M., Hassan, R. S., &amp; Nordin, A. B. (2023). Factors influencing academic performance among secondary school students: A multi-level analysis. </w:t>
      </w:r>
      <w:r w:rsidRPr="00A45D9E">
        <w:rPr>
          <w:rFonts w:ascii="Times New Roman" w:eastAsia="Times New Roman" w:hAnsi="Times New Roman" w:cs="Times New Roman"/>
          <w:i/>
          <w:iCs/>
          <w:sz w:val="24"/>
          <w:szCs w:val="24"/>
        </w:rPr>
        <w:t>Journal of Education and Human Development, 12</w:t>
      </w:r>
      <w:r w:rsidRPr="00A45D9E">
        <w:rPr>
          <w:rFonts w:ascii="Times New Roman" w:eastAsia="Times New Roman" w:hAnsi="Times New Roman" w:cs="Times New Roman"/>
          <w:sz w:val="24"/>
          <w:szCs w:val="24"/>
        </w:rPr>
        <w:t>(1), 15–28. https://doi.org/10.15640/jehd.v12n1a3</w:t>
      </w:r>
    </w:p>
    <w:p w:rsidR="00407FC1" w:rsidRPr="007B6666"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lastRenderedPageBreak/>
        <w:t xml:space="preserve">Asiyai, R. I. (2020). School facilities and students’ academic performance in Nigerian secondary schools. </w:t>
      </w:r>
      <w:r w:rsidRPr="007B6666">
        <w:rPr>
          <w:rFonts w:ascii="Times New Roman" w:eastAsia="Times New Roman" w:hAnsi="Times New Roman" w:cs="Times New Roman"/>
          <w:i/>
          <w:iCs/>
          <w:sz w:val="24"/>
          <w:szCs w:val="24"/>
        </w:rPr>
        <w:t>International Journal of Educational Policy Research and Review</w:t>
      </w:r>
      <w:r w:rsidRPr="007B6666">
        <w:rPr>
          <w:rFonts w:ascii="Times New Roman" w:eastAsia="Times New Roman" w:hAnsi="Times New Roman" w:cs="Times New Roman"/>
          <w:sz w:val="24"/>
          <w:szCs w:val="24"/>
        </w:rPr>
        <w:t>, 7(1), 12–19.</w:t>
      </w:r>
    </w:p>
    <w:p w:rsidR="00407FC1" w:rsidRPr="004F5EC6"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4F5EC6">
        <w:rPr>
          <w:rFonts w:ascii="Times New Roman" w:eastAsia="Times New Roman" w:hAnsi="Times New Roman" w:cs="Times New Roman"/>
          <w:sz w:val="24"/>
          <w:szCs w:val="24"/>
        </w:rPr>
        <w:t xml:space="preserve">Earthman, G. I. (2002). School facility conditions and student academic achievement. </w:t>
      </w:r>
      <w:r w:rsidRPr="004F5EC6">
        <w:rPr>
          <w:rFonts w:ascii="Times New Roman" w:eastAsia="Times New Roman" w:hAnsi="Times New Roman" w:cs="Times New Roman"/>
          <w:i/>
          <w:iCs/>
          <w:sz w:val="24"/>
          <w:szCs w:val="24"/>
        </w:rPr>
        <w:t>UCLA’s Institute for Democracy, Education, and Access</w:t>
      </w:r>
      <w:r w:rsidRPr="004F5EC6">
        <w:rPr>
          <w:rFonts w:ascii="Times New Roman" w:eastAsia="Times New Roman" w:hAnsi="Times New Roman" w:cs="Times New Roman"/>
          <w:sz w:val="24"/>
          <w:szCs w:val="24"/>
        </w:rPr>
        <w:t>.</w:t>
      </w:r>
    </w:p>
    <w:p w:rsidR="00407FC1" w:rsidRPr="007B6666"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 xml:space="preserve">Earthman, G. I. (2019). The impact of school building conditions on student academic achievement. </w:t>
      </w:r>
      <w:r w:rsidRPr="007B6666">
        <w:rPr>
          <w:rFonts w:ascii="Times New Roman" w:eastAsia="Times New Roman" w:hAnsi="Times New Roman" w:cs="Times New Roman"/>
          <w:i/>
          <w:iCs/>
          <w:sz w:val="24"/>
          <w:szCs w:val="24"/>
        </w:rPr>
        <w:t>Journal of Educational Administration</w:t>
      </w:r>
      <w:r w:rsidRPr="007B6666">
        <w:rPr>
          <w:rFonts w:ascii="Times New Roman" w:eastAsia="Times New Roman" w:hAnsi="Times New Roman" w:cs="Times New Roman"/>
          <w:sz w:val="24"/>
          <w:szCs w:val="24"/>
        </w:rPr>
        <w:t>, 57(3), 256–269.</w:t>
      </w:r>
    </w:p>
    <w:p w:rsidR="00407FC1" w:rsidRPr="001B6194"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1B6194">
        <w:rPr>
          <w:rFonts w:ascii="Times New Roman" w:eastAsia="Times New Roman" w:hAnsi="Times New Roman" w:cs="Times New Roman"/>
          <w:sz w:val="24"/>
          <w:szCs w:val="24"/>
        </w:rPr>
        <w:t xml:space="preserve">Earthman, G. I. (2020). </w:t>
      </w:r>
      <w:r w:rsidRPr="001B6194">
        <w:rPr>
          <w:rFonts w:ascii="Times New Roman" w:eastAsia="Times New Roman" w:hAnsi="Times New Roman" w:cs="Times New Roman"/>
          <w:i/>
          <w:iCs/>
          <w:sz w:val="24"/>
          <w:szCs w:val="24"/>
        </w:rPr>
        <w:t>School facility conditions and student academic achievement</w:t>
      </w:r>
      <w:r w:rsidRPr="001B6194">
        <w:rPr>
          <w:rFonts w:ascii="Times New Roman" w:eastAsia="Times New Roman" w:hAnsi="Times New Roman" w:cs="Times New Roman"/>
          <w:sz w:val="24"/>
          <w:szCs w:val="24"/>
        </w:rPr>
        <w:t xml:space="preserve">. In C. L. Glenn (Ed.), </w:t>
      </w:r>
      <w:r w:rsidRPr="001B6194">
        <w:rPr>
          <w:rFonts w:ascii="Times New Roman" w:eastAsia="Times New Roman" w:hAnsi="Times New Roman" w:cs="Times New Roman"/>
          <w:i/>
          <w:iCs/>
          <w:sz w:val="24"/>
          <w:szCs w:val="24"/>
        </w:rPr>
        <w:t>Handbook of Education Policy Research</w:t>
      </w:r>
      <w:r w:rsidRPr="001B6194">
        <w:rPr>
          <w:rFonts w:ascii="Times New Roman" w:eastAsia="Times New Roman" w:hAnsi="Times New Roman" w:cs="Times New Roman"/>
          <w:sz w:val="24"/>
          <w:szCs w:val="24"/>
        </w:rPr>
        <w:t xml:space="preserve"> (pp. 267–280). Routledge. https://doi.org/10.4324/9780429025677</w:t>
      </w:r>
    </w:p>
    <w:p w:rsidR="00407FC1" w:rsidRPr="00CF2D9E"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CF2D9E">
        <w:rPr>
          <w:rFonts w:ascii="Times New Roman" w:eastAsia="Times New Roman" w:hAnsi="Times New Roman" w:cs="Times New Roman"/>
          <w:sz w:val="24"/>
          <w:szCs w:val="24"/>
        </w:rPr>
        <w:t xml:space="preserve">Ejiogu, A., &amp; Ogbazi, J. (2020). Policy implementation and educational development in Nigeria: Challenges and prospects. </w:t>
      </w:r>
      <w:r w:rsidRPr="00CF2D9E">
        <w:rPr>
          <w:rFonts w:ascii="Times New Roman" w:eastAsia="Times New Roman" w:hAnsi="Times New Roman" w:cs="Times New Roman"/>
          <w:i/>
          <w:iCs/>
          <w:sz w:val="24"/>
          <w:szCs w:val="24"/>
        </w:rPr>
        <w:t>Nigerian Journal of Educational Research</w:t>
      </w:r>
      <w:r w:rsidRPr="00CF2D9E">
        <w:rPr>
          <w:rFonts w:ascii="Times New Roman" w:eastAsia="Times New Roman" w:hAnsi="Times New Roman" w:cs="Times New Roman"/>
          <w:sz w:val="24"/>
          <w:szCs w:val="24"/>
        </w:rPr>
        <w:t>, 19(3), 45–55.</w:t>
      </w:r>
    </w:p>
    <w:p w:rsidR="00407FC1" w:rsidRPr="007B6666"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 xml:space="preserve">Eke, C. N. (2021). Influence of science laboratory facilities on students’ performance in chemistry in Enugu State. </w:t>
      </w:r>
      <w:r w:rsidRPr="007B6666">
        <w:rPr>
          <w:rFonts w:ascii="Times New Roman" w:eastAsia="Times New Roman" w:hAnsi="Times New Roman" w:cs="Times New Roman"/>
          <w:i/>
          <w:iCs/>
          <w:sz w:val="24"/>
          <w:szCs w:val="24"/>
        </w:rPr>
        <w:t>Nigerian Journal of Science Education</w:t>
      </w:r>
      <w:r w:rsidRPr="007B6666">
        <w:rPr>
          <w:rFonts w:ascii="Times New Roman" w:eastAsia="Times New Roman" w:hAnsi="Times New Roman" w:cs="Times New Roman"/>
          <w:sz w:val="24"/>
          <w:szCs w:val="24"/>
        </w:rPr>
        <w:t>, 9(1), 34–47.</w:t>
      </w:r>
    </w:p>
    <w:p w:rsidR="00407FC1" w:rsidRPr="00CF2D9E"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CF2D9E">
        <w:rPr>
          <w:rFonts w:ascii="Times New Roman" w:eastAsia="Times New Roman" w:hAnsi="Times New Roman" w:cs="Times New Roman"/>
          <w:sz w:val="24"/>
          <w:szCs w:val="24"/>
        </w:rPr>
        <w:t xml:space="preserve">Ige, A. M. (2011). Myths and realities of falling standards of education in Nigeria: The way forward. </w:t>
      </w:r>
      <w:r w:rsidRPr="00CF2D9E">
        <w:rPr>
          <w:rFonts w:ascii="Times New Roman" w:eastAsia="Times New Roman" w:hAnsi="Times New Roman" w:cs="Times New Roman"/>
          <w:i/>
          <w:iCs/>
          <w:sz w:val="24"/>
          <w:szCs w:val="24"/>
        </w:rPr>
        <w:t>Nigerian Journal of Professional Teachers</w:t>
      </w:r>
      <w:r w:rsidRPr="00CF2D9E">
        <w:rPr>
          <w:rFonts w:ascii="Times New Roman" w:eastAsia="Times New Roman" w:hAnsi="Times New Roman" w:cs="Times New Roman"/>
          <w:sz w:val="24"/>
          <w:szCs w:val="24"/>
        </w:rPr>
        <w:t>, 2(1), 36–48.</w:t>
      </w:r>
    </w:p>
    <w:p w:rsidR="00407FC1" w:rsidRPr="007B6666"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 xml:space="preserve">Kwara State Ministry of Education. (2023). </w:t>
      </w:r>
      <w:r w:rsidRPr="007B6666">
        <w:rPr>
          <w:rFonts w:ascii="Times New Roman" w:eastAsia="Times New Roman" w:hAnsi="Times New Roman" w:cs="Times New Roman"/>
          <w:i/>
          <w:iCs/>
          <w:sz w:val="24"/>
          <w:szCs w:val="24"/>
        </w:rPr>
        <w:t>Annual education sector performance report</w:t>
      </w:r>
      <w:r w:rsidRPr="007B6666">
        <w:rPr>
          <w:rFonts w:ascii="Times New Roman" w:eastAsia="Times New Roman" w:hAnsi="Times New Roman" w:cs="Times New Roman"/>
          <w:sz w:val="24"/>
          <w:szCs w:val="24"/>
        </w:rPr>
        <w:t>. Ilorin: Kwara State Government.</w:t>
      </w:r>
    </w:p>
    <w:p w:rsidR="00407FC1" w:rsidRPr="00CF2D9E"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CF2D9E">
        <w:rPr>
          <w:rFonts w:ascii="Times New Roman" w:eastAsia="Times New Roman" w:hAnsi="Times New Roman" w:cs="Times New Roman"/>
          <w:sz w:val="24"/>
          <w:szCs w:val="24"/>
        </w:rPr>
        <w:t xml:space="preserve">Lawal, B. O. (2014). Resource availability and students' academic performance in secondary schools in Ekiti State, Nigeria. </w:t>
      </w:r>
      <w:r w:rsidRPr="00CF2D9E">
        <w:rPr>
          <w:rFonts w:ascii="Times New Roman" w:eastAsia="Times New Roman" w:hAnsi="Times New Roman" w:cs="Times New Roman"/>
          <w:i/>
          <w:iCs/>
          <w:sz w:val="24"/>
          <w:szCs w:val="24"/>
        </w:rPr>
        <w:t>International Journal of Scientific Research in Education</w:t>
      </w:r>
      <w:r w:rsidRPr="00CF2D9E">
        <w:rPr>
          <w:rFonts w:ascii="Times New Roman" w:eastAsia="Times New Roman" w:hAnsi="Times New Roman" w:cs="Times New Roman"/>
          <w:sz w:val="24"/>
          <w:szCs w:val="24"/>
        </w:rPr>
        <w:t>, 7(1), 15–25.</w:t>
      </w:r>
    </w:p>
    <w:p w:rsidR="00407FC1" w:rsidRPr="001B6194"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1B6194">
        <w:rPr>
          <w:rFonts w:ascii="Times New Roman" w:eastAsia="Times New Roman" w:hAnsi="Times New Roman" w:cs="Times New Roman"/>
          <w:sz w:val="24"/>
          <w:szCs w:val="24"/>
        </w:rPr>
        <w:t xml:space="preserve">Lyons, J. B. (2023). The role of physical school facilities in promoting educational equity: A review of global perspectives. </w:t>
      </w:r>
      <w:r w:rsidRPr="001B6194">
        <w:rPr>
          <w:rFonts w:ascii="Times New Roman" w:eastAsia="Times New Roman" w:hAnsi="Times New Roman" w:cs="Times New Roman"/>
          <w:i/>
          <w:iCs/>
          <w:sz w:val="24"/>
          <w:szCs w:val="24"/>
        </w:rPr>
        <w:t>International Journal of Educational Development, 95</w:t>
      </w:r>
      <w:r w:rsidRPr="001B6194">
        <w:rPr>
          <w:rFonts w:ascii="Times New Roman" w:eastAsia="Times New Roman" w:hAnsi="Times New Roman" w:cs="Times New Roman"/>
          <w:sz w:val="24"/>
          <w:szCs w:val="24"/>
        </w:rPr>
        <w:t>, 102697. https://doi.org/10.1016/j.ijedudev.2023.102697</w:t>
      </w:r>
    </w:p>
    <w:p w:rsidR="00407FC1" w:rsidRPr="00A45D9E"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A45D9E">
        <w:rPr>
          <w:rFonts w:ascii="Times New Roman" w:eastAsia="Times New Roman" w:hAnsi="Times New Roman" w:cs="Times New Roman"/>
          <w:sz w:val="24"/>
          <w:szCs w:val="24"/>
        </w:rPr>
        <w:t xml:space="preserve">Ojo, A. T., &amp; Olatunji, A. A. (2021). Influence of learning environment on academic performance in Nigerian secondary schools. </w:t>
      </w:r>
      <w:r w:rsidRPr="00A45D9E">
        <w:rPr>
          <w:rFonts w:ascii="Times New Roman" w:eastAsia="Times New Roman" w:hAnsi="Times New Roman" w:cs="Times New Roman"/>
          <w:i/>
          <w:iCs/>
          <w:sz w:val="24"/>
          <w:szCs w:val="24"/>
        </w:rPr>
        <w:t>African Journal of Educational Research, 25</w:t>
      </w:r>
      <w:r w:rsidRPr="00A45D9E">
        <w:rPr>
          <w:rFonts w:ascii="Times New Roman" w:eastAsia="Times New Roman" w:hAnsi="Times New Roman" w:cs="Times New Roman"/>
          <w:sz w:val="24"/>
          <w:szCs w:val="24"/>
        </w:rPr>
        <w:t>(2), 45–56.</w:t>
      </w:r>
    </w:p>
    <w:p w:rsidR="00407FC1" w:rsidRPr="001B6194"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1B6194">
        <w:rPr>
          <w:rFonts w:ascii="Times New Roman" w:eastAsia="Times New Roman" w:hAnsi="Times New Roman" w:cs="Times New Roman"/>
          <w:sz w:val="24"/>
          <w:szCs w:val="24"/>
        </w:rPr>
        <w:lastRenderedPageBreak/>
        <w:t xml:space="preserve">Okafor, C. A., &amp; Adesina, S. O. (2021). School infrastructure and academic performance in Nigerian public secondary schools: Empirical insights from Kwara State. </w:t>
      </w:r>
      <w:r w:rsidRPr="001B6194">
        <w:rPr>
          <w:rFonts w:ascii="Times New Roman" w:eastAsia="Times New Roman" w:hAnsi="Times New Roman" w:cs="Times New Roman"/>
          <w:i/>
          <w:iCs/>
          <w:sz w:val="24"/>
          <w:szCs w:val="24"/>
        </w:rPr>
        <w:t>African Educational Research Journal, 9</w:t>
      </w:r>
      <w:r w:rsidRPr="001B6194">
        <w:rPr>
          <w:rFonts w:ascii="Times New Roman" w:eastAsia="Times New Roman" w:hAnsi="Times New Roman" w:cs="Times New Roman"/>
          <w:sz w:val="24"/>
          <w:szCs w:val="24"/>
        </w:rPr>
        <w:t>(2), 254–262. https://doi.org/10.30918/AERJ.92.21.052</w:t>
      </w:r>
    </w:p>
    <w:p w:rsidR="00407FC1" w:rsidRPr="00CF2D9E"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CF2D9E">
        <w:rPr>
          <w:rFonts w:ascii="Times New Roman" w:eastAsia="Times New Roman" w:hAnsi="Times New Roman" w:cs="Times New Roman"/>
          <w:sz w:val="24"/>
          <w:szCs w:val="24"/>
        </w:rPr>
        <w:t xml:space="preserve">Okeke, C. (2016). Vandalism in Nigerian public schools: Causes and preventive strategies. </w:t>
      </w:r>
      <w:r w:rsidRPr="00CF2D9E">
        <w:rPr>
          <w:rFonts w:ascii="Times New Roman" w:eastAsia="Times New Roman" w:hAnsi="Times New Roman" w:cs="Times New Roman"/>
          <w:i/>
          <w:iCs/>
          <w:sz w:val="24"/>
          <w:szCs w:val="24"/>
        </w:rPr>
        <w:t>Journal of Social Sciences and Humanities</w:t>
      </w:r>
      <w:r w:rsidRPr="00CF2D9E">
        <w:rPr>
          <w:rFonts w:ascii="Times New Roman" w:eastAsia="Times New Roman" w:hAnsi="Times New Roman" w:cs="Times New Roman"/>
          <w:sz w:val="24"/>
          <w:szCs w:val="24"/>
        </w:rPr>
        <w:t>, 8(1), 12–20.</w:t>
      </w:r>
    </w:p>
    <w:p w:rsidR="00407FC1" w:rsidRPr="007B6666"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 xml:space="preserve">Oladejo, M. A., &amp; Ayeni, A. O. (2022). School facilities as predictors of students’ academic achievement in secondary schools in Nigeria. </w:t>
      </w:r>
      <w:r w:rsidRPr="007B6666">
        <w:rPr>
          <w:rFonts w:ascii="Times New Roman" w:eastAsia="Times New Roman" w:hAnsi="Times New Roman" w:cs="Times New Roman"/>
          <w:i/>
          <w:iCs/>
          <w:sz w:val="24"/>
          <w:szCs w:val="24"/>
        </w:rPr>
        <w:t>African Journal of Educational Management</w:t>
      </w:r>
      <w:r w:rsidRPr="007B6666">
        <w:rPr>
          <w:rFonts w:ascii="Times New Roman" w:eastAsia="Times New Roman" w:hAnsi="Times New Roman" w:cs="Times New Roman"/>
          <w:sz w:val="24"/>
          <w:szCs w:val="24"/>
        </w:rPr>
        <w:t>, 20(1), 80–92.</w:t>
      </w:r>
    </w:p>
    <w:p w:rsidR="00407FC1"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CF2D9E">
        <w:rPr>
          <w:rFonts w:ascii="Times New Roman" w:eastAsia="Times New Roman" w:hAnsi="Times New Roman" w:cs="Times New Roman"/>
          <w:sz w:val="24"/>
          <w:szCs w:val="24"/>
        </w:rPr>
        <w:t xml:space="preserve">Olaleye, F. O. (2012). School facilities and students’ performance in public secondary schools in Ekiti State, Nigeria. </w:t>
      </w:r>
      <w:r w:rsidRPr="00CF2D9E">
        <w:rPr>
          <w:rFonts w:ascii="Times New Roman" w:eastAsia="Times New Roman" w:hAnsi="Times New Roman" w:cs="Times New Roman"/>
          <w:i/>
          <w:iCs/>
          <w:sz w:val="24"/>
          <w:szCs w:val="24"/>
        </w:rPr>
        <w:t>International Journal of Education and Practice</w:t>
      </w:r>
      <w:r w:rsidRPr="00CF2D9E">
        <w:rPr>
          <w:rFonts w:ascii="Times New Roman" w:eastAsia="Times New Roman" w:hAnsi="Times New Roman" w:cs="Times New Roman"/>
          <w:sz w:val="24"/>
          <w:szCs w:val="24"/>
        </w:rPr>
        <w:t>, 2(1), 1–8.</w:t>
      </w:r>
    </w:p>
    <w:p w:rsidR="00407FC1" w:rsidRPr="004F5EC6"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4F5EC6">
        <w:rPr>
          <w:rFonts w:ascii="Times New Roman" w:eastAsia="Times New Roman" w:hAnsi="Times New Roman" w:cs="Times New Roman"/>
          <w:sz w:val="24"/>
          <w:szCs w:val="24"/>
        </w:rPr>
        <w:t xml:space="preserve">Oni, J. O. (2014). Management of school physical facilities in secondary schools in Lagos State: Issues and challenges. </w:t>
      </w:r>
      <w:r w:rsidRPr="004F5EC6">
        <w:rPr>
          <w:rFonts w:ascii="Times New Roman" w:eastAsia="Times New Roman" w:hAnsi="Times New Roman" w:cs="Times New Roman"/>
          <w:i/>
          <w:iCs/>
          <w:sz w:val="24"/>
          <w:szCs w:val="24"/>
        </w:rPr>
        <w:t>Journal of African Studies and Development</w:t>
      </w:r>
      <w:r w:rsidRPr="004F5EC6">
        <w:rPr>
          <w:rFonts w:ascii="Times New Roman" w:eastAsia="Times New Roman" w:hAnsi="Times New Roman" w:cs="Times New Roman"/>
          <w:sz w:val="24"/>
          <w:szCs w:val="24"/>
        </w:rPr>
        <w:t>, 6(6), 98–103.</w:t>
      </w:r>
    </w:p>
    <w:p w:rsidR="00407FC1" w:rsidRPr="004F5EC6"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4F5EC6">
        <w:rPr>
          <w:rFonts w:ascii="Times New Roman" w:eastAsia="Times New Roman" w:hAnsi="Times New Roman" w:cs="Times New Roman"/>
          <w:sz w:val="24"/>
          <w:szCs w:val="24"/>
        </w:rPr>
        <w:t xml:space="preserve">Owoeye, J. S., &amp; Yara, P. O. (2011). School facilities and academic achievement of secondary school agricultural science in Ekiti State, Nigeria. </w:t>
      </w:r>
      <w:r w:rsidRPr="004F5EC6">
        <w:rPr>
          <w:rFonts w:ascii="Times New Roman" w:eastAsia="Times New Roman" w:hAnsi="Times New Roman" w:cs="Times New Roman"/>
          <w:i/>
          <w:iCs/>
          <w:sz w:val="24"/>
          <w:szCs w:val="24"/>
        </w:rPr>
        <w:t>Asian Social Science</w:t>
      </w:r>
      <w:r w:rsidRPr="004F5EC6">
        <w:rPr>
          <w:rFonts w:ascii="Times New Roman" w:eastAsia="Times New Roman" w:hAnsi="Times New Roman" w:cs="Times New Roman"/>
          <w:sz w:val="24"/>
          <w:szCs w:val="24"/>
        </w:rPr>
        <w:t>, 7(7), 64–74.</w:t>
      </w:r>
    </w:p>
    <w:p w:rsidR="00407FC1" w:rsidRPr="00CF2D9E"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CF2D9E">
        <w:rPr>
          <w:rFonts w:ascii="Times New Roman" w:eastAsia="Times New Roman" w:hAnsi="Times New Roman" w:cs="Times New Roman"/>
          <w:sz w:val="24"/>
          <w:szCs w:val="24"/>
        </w:rPr>
        <w:t xml:space="preserve">Oyesola, G. O. (2018). Educational facilities and academic performance of secondary school students in South-West Nigeria. </w:t>
      </w:r>
      <w:r w:rsidRPr="00CF2D9E">
        <w:rPr>
          <w:rFonts w:ascii="Times New Roman" w:eastAsia="Times New Roman" w:hAnsi="Times New Roman" w:cs="Times New Roman"/>
          <w:i/>
          <w:iCs/>
          <w:sz w:val="24"/>
          <w:szCs w:val="24"/>
        </w:rPr>
        <w:t>African Journal of Educational Research</w:t>
      </w:r>
      <w:r w:rsidRPr="00CF2D9E">
        <w:rPr>
          <w:rFonts w:ascii="Times New Roman" w:eastAsia="Times New Roman" w:hAnsi="Times New Roman" w:cs="Times New Roman"/>
          <w:sz w:val="24"/>
          <w:szCs w:val="24"/>
        </w:rPr>
        <w:t>, 22(2), 101–109.</w:t>
      </w:r>
    </w:p>
    <w:p w:rsidR="00407FC1" w:rsidRPr="00A45D9E"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A45D9E">
        <w:rPr>
          <w:rFonts w:ascii="Times New Roman" w:eastAsia="Times New Roman" w:hAnsi="Times New Roman" w:cs="Times New Roman"/>
          <w:sz w:val="24"/>
          <w:szCs w:val="24"/>
        </w:rPr>
        <w:t xml:space="preserve">Sarkar, M., &amp; Das, S. (2022). Revisiting the concept of academic performance: A critical review. </w:t>
      </w:r>
      <w:r w:rsidRPr="00A45D9E">
        <w:rPr>
          <w:rFonts w:ascii="Times New Roman" w:eastAsia="Times New Roman" w:hAnsi="Times New Roman" w:cs="Times New Roman"/>
          <w:i/>
          <w:iCs/>
          <w:sz w:val="24"/>
          <w:szCs w:val="24"/>
        </w:rPr>
        <w:t>International Journal of Educational Research Open, 3</w:t>
      </w:r>
      <w:r w:rsidRPr="00A45D9E">
        <w:rPr>
          <w:rFonts w:ascii="Times New Roman" w:eastAsia="Times New Roman" w:hAnsi="Times New Roman" w:cs="Times New Roman"/>
          <w:sz w:val="24"/>
          <w:szCs w:val="24"/>
        </w:rPr>
        <w:t>, 100177. https://doi.org/10.1016/j.ijedro.2022.100177</w:t>
      </w:r>
    </w:p>
    <w:p w:rsidR="00407FC1" w:rsidRPr="00CF2D9E"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CF2D9E">
        <w:rPr>
          <w:rFonts w:ascii="Times New Roman" w:eastAsia="Times New Roman" w:hAnsi="Times New Roman" w:cs="Times New Roman"/>
          <w:sz w:val="24"/>
          <w:szCs w:val="24"/>
        </w:rPr>
        <w:t xml:space="preserve">Uche, C. (2021). Budgetary corruption and school infrastructure decay in Nigeria. </w:t>
      </w:r>
      <w:r w:rsidRPr="00CF2D9E">
        <w:rPr>
          <w:rFonts w:ascii="Times New Roman" w:eastAsia="Times New Roman" w:hAnsi="Times New Roman" w:cs="Times New Roman"/>
          <w:i/>
          <w:iCs/>
          <w:sz w:val="24"/>
          <w:szCs w:val="24"/>
        </w:rPr>
        <w:t>Journal of Public Sector Management</w:t>
      </w:r>
      <w:r w:rsidRPr="00CF2D9E">
        <w:rPr>
          <w:rFonts w:ascii="Times New Roman" w:eastAsia="Times New Roman" w:hAnsi="Times New Roman" w:cs="Times New Roman"/>
          <w:sz w:val="24"/>
          <w:szCs w:val="24"/>
        </w:rPr>
        <w:t>, 18(2), 56–70.</w:t>
      </w:r>
    </w:p>
    <w:p w:rsidR="00407FC1" w:rsidRPr="001B6194"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1B6194">
        <w:rPr>
          <w:rFonts w:ascii="Times New Roman" w:eastAsia="Times New Roman" w:hAnsi="Times New Roman" w:cs="Times New Roman"/>
          <w:sz w:val="24"/>
          <w:szCs w:val="24"/>
        </w:rPr>
        <w:t xml:space="preserve">Uline, C., &amp; Tschannen-Moran, M. (2022). The walls speak: The interplay of quality facilities, school climate, and student achievement. </w:t>
      </w:r>
      <w:r w:rsidRPr="001B6194">
        <w:rPr>
          <w:rFonts w:ascii="Times New Roman" w:eastAsia="Times New Roman" w:hAnsi="Times New Roman" w:cs="Times New Roman"/>
          <w:i/>
          <w:iCs/>
          <w:sz w:val="24"/>
          <w:szCs w:val="24"/>
        </w:rPr>
        <w:t>Journal of Educational Administration, 60</w:t>
      </w:r>
      <w:r w:rsidRPr="001B6194">
        <w:rPr>
          <w:rFonts w:ascii="Times New Roman" w:eastAsia="Times New Roman" w:hAnsi="Times New Roman" w:cs="Times New Roman"/>
          <w:sz w:val="24"/>
          <w:szCs w:val="24"/>
        </w:rPr>
        <w:t>(4), 561–576. https://doi.org/10.1108/JEA-01-2022-0015</w:t>
      </w:r>
    </w:p>
    <w:p w:rsidR="00407FC1" w:rsidRPr="00CF2D9E"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CF2D9E">
        <w:rPr>
          <w:rFonts w:ascii="Times New Roman" w:eastAsia="Times New Roman" w:hAnsi="Times New Roman" w:cs="Times New Roman"/>
          <w:sz w:val="24"/>
          <w:szCs w:val="24"/>
        </w:rPr>
        <w:lastRenderedPageBreak/>
        <w:t xml:space="preserve">UNESCO. (2015). </w:t>
      </w:r>
      <w:r w:rsidRPr="00CF2D9E">
        <w:rPr>
          <w:rFonts w:ascii="Times New Roman" w:eastAsia="Times New Roman" w:hAnsi="Times New Roman" w:cs="Times New Roman"/>
          <w:i/>
          <w:iCs/>
          <w:sz w:val="24"/>
          <w:szCs w:val="24"/>
        </w:rPr>
        <w:t>Education for All Global Monitoring Report: Education for All 2000–2015—Achievements and Challenges</w:t>
      </w:r>
      <w:r w:rsidRPr="00CF2D9E">
        <w:rPr>
          <w:rFonts w:ascii="Times New Roman" w:eastAsia="Times New Roman" w:hAnsi="Times New Roman" w:cs="Times New Roman"/>
          <w:sz w:val="24"/>
          <w:szCs w:val="24"/>
        </w:rPr>
        <w:t>. Paris: UNESCO Publishing.</w:t>
      </w:r>
    </w:p>
    <w:p w:rsidR="00407FC1" w:rsidRPr="007B6666"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7B6666">
        <w:rPr>
          <w:rFonts w:ascii="Times New Roman" w:eastAsia="Times New Roman" w:hAnsi="Times New Roman" w:cs="Times New Roman"/>
          <w:sz w:val="24"/>
          <w:szCs w:val="24"/>
        </w:rPr>
        <w:t xml:space="preserve">Universal Basic Education Commission (UBEC). (2022). </w:t>
      </w:r>
      <w:r w:rsidRPr="007B6666">
        <w:rPr>
          <w:rFonts w:ascii="Times New Roman" w:eastAsia="Times New Roman" w:hAnsi="Times New Roman" w:cs="Times New Roman"/>
          <w:i/>
          <w:iCs/>
          <w:sz w:val="24"/>
          <w:szCs w:val="24"/>
        </w:rPr>
        <w:t>Status report on basic education infrastructure in Nigeria</w:t>
      </w:r>
      <w:r w:rsidRPr="007B6666">
        <w:rPr>
          <w:rFonts w:ascii="Times New Roman" w:eastAsia="Times New Roman" w:hAnsi="Times New Roman" w:cs="Times New Roman"/>
          <w:sz w:val="24"/>
          <w:szCs w:val="24"/>
        </w:rPr>
        <w:t>. Abuja: UBEC.</w:t>
      </w:r>
    </w:p>
    <w:p w:rsidR="00407FC1" w:rsidRPr="004F5EC6"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4F5EC6">
        <w:rPr>
          <w:rFonts w:ascii="Times New Roman" w:eastAsia="Times New Roman" w:hAnsi="Times New Roman" w:cs="Times New Roman"/>
          <w:sz w:val="24"/>
          <w:szCs w:val="24"/>
        </w:rPr>
        <w:t xml:space="preserve">Yusuf, A., &amp; Ajere, O. (2020). Learning environment and students’ academic performance in public secondary schools in Ilorin Metropolis. </w:t>
      </w:r>
      <w:r w:rsidRPr="004F5EC6">
        <w:rPr>
          <w:rFonts w:ascii="Times New Roman" w:eastAsia="Times New Roman" w:hAnsi="Times New Roman" w:cs="Times New Roman"/>
          <w:i/>
          <w:iCs/>
          <w:sz w:val="24"/>
          <w:szCs w:val="24"/>
        </w:rPr>
        <w:t>Ilorin Journal of Education</w:t>
      </w:r>
      <w:r w:rsidRPr="004F5EC6">
        <w:rPr>
          <w:rFonts w:ascii="Times New Roman" w:eastAsia="Times New Roman" w:hAnsi="Times New Roman" w:cs="Times New Roman"/>
          <w:sz w:val="24"/>
          <w:szCs w:val="24"/>
        </w:rPr>
        <w:t>, 39(1), 82–93.</w:t>
      </w:r>
    </w:p>
    <w:p w:rsidR="00407FC1" w:rsidRPr="00A45D9E" w:rsidRDefault="00407FC1" w:rsidP="00407FC1">
      <w:pPr>
        <w:spacing w:before="100" w:beforeAutospacing="1" w:after="100" w:afterAutospacing="1" w:line="240" w:lineRule="auto"/>
        <w:ind w:left="720" w:hanging="720"/>
        <w:rPr>
          <w:rFonts w:ascii="Times New Roman" w:eastAsia="Times New Roman" w:hAnsi="Times New Roman" w:cs="Times New Roman"/>
          <w:sz w:val="24"/>
          <w:szCs w:val="24"/>
        </w:rPr>
      </w:pPr>
      <w:r w:rsidRPr="00A45D9E">
        <w:rPr>
          <w:rFonts w:ascii="Times New Roman" w:eastAsia="Times New Roman" w:hAnsi="Times New Roman" w:cs="Times New Roman"/>
          <w:sz w:val="24"/>
          <w:szCs w:val="24"/>
        </w:rPr>
        <w:t xml:space="preserve">Zhang, Y., &amp; Barrett, P. (2022). Physical learning environments and student performance: A meta-analysis. </w:t>
      </w:r>
      <w:r w:rsidRPr="00A45D9E">
        <w:rPr>
          <w:rFonts w:ascii="Times New Roman" w:eastAsia="Times New Roman" w:hAnsi="Times New Roman" w:cs="Times New Roman"/>
          <w:i/>
          <w:iCs/>
          <w:sz w:val="24"/>
          <w:szCs w:val="24"/>
        </w:rPr>
        <w:t>Learning Environments Research, 25</w:t>
      </w:r>
      <w:r w:rsidRPr="00A45D9E">
        <w:rPr>
          <w:rFonts w:ascii="Times New Roman" w:eastAsia="Times New Roman" w:hAnsi="Times New Roman" w:cs="Times New Roman"/>
          <w:sz w:val="24"/>
          <w:szCs w:val="24"/>
        </w:rPr>
        <w:t>(3), 355–375. https://doi.org/10.1007/s10984-021-09378-1</w:t>
      </w:r>
    </w:p>
    <w:p w:rsidR="004F5EC6" w:rsidRPr="004F5EC6" w:rsidRDefault="004F5EC6" w:rsidP="004F5EC6">
      <w:pPr>
        <w:spacing w:after="0" w:line="240" w:lineRule="auto"/>
        <w:rPr>
          <w:rFonts w:ascii="Times New Roman" w:eastAsia="Times New Roman" w:hAnsi="Times New Roman" w:cs="Times New Roman"/>
          <w:sz w:val="24"/>
          <w:szCs w:val="24"/>
        </w:rPr>
      </w:pPr>
    </w:p>
    <w:p w:rsidR="00322F56" w:rsidRDefault="00322F56" w:rsidP="00322F56">
      <w:pPr>
        <w:spacing w:before="100" w:beforeAutospacing="1" w:after="100" w:afterAutospacing="1" w:line="240" w:lineRule="auto"/>
        <w:rPr>
          <w:rFonts w:ascii="Times New Roman" w:eastAsia="Times New Roman" w:hAnsi="Times New Roman" w:cs="Times New Roman"/>
          <w:b/>
          <w:bCs/>
          <w:sz w:val="24"/>
          <w:szCs w:val="24"/>
        </w:rPr>
      </w:pPr>
      <w:r w:rsidRPr="00322F56">
        <w:rPr>
          <w:rFonts w:ascii="Times New Roman" w:eastAsia="Times New Roman" w:hAnsi="Times New Roman" w:cs="Times New Roman"/>
          <w:sz w:val="24"/>
          <w:szCs w:val="24"/>
        </w:rPr>
        <w:br/>
      </w:r>
    </w:p>
    <w:p w:rsidR="00322F56" w:rsidRDefault="00322F56" w:rsidP="00322F56">
      <w:pPr>
        <w:spacing w:before="100" w:beforeAutospacing="1" w:after="100" w:afterAutospacing="1" w:line="240" w:lineRule="auto"/>
        <w:rPr>
          <w:rFonts w:ascii="Times New Roman" w:eastAsia="Times New Roman" w:hAnsi="Times New Roman" w:cs="Times New Roman"/>
          <w:b/>
          <w:bCs/>
          <w:sz w:val="24"/>
          <w:szCs w:val="24"/>
        </w:rPr>
      </w:pPr>
    </w:p>
    <w:p w:rsidR="00322F56" w:rsidRDefault="00322F56" w:rsidP="00322F56">
      <w:pPr>
        <w:spacing w:before="100" w:beforeAutospacing="1" w:after="100" w:afterAutospacing="1" w:line="240" w:lineRule="auto"/>
        <w:rPr>
          <w:rFonts w:ascii="Times New Roman" w:eastAsia="Times New Roman" w:hAnsi="Times New Roman" w:cs="Times New Roman"/>
          <w:b/>
          <w:bCs/>
          <w:sz w:val="24"/>
          <w:szCs w:val="24"/>
        </w:rPr>
      </w:pPr>
    </w:p>
    <w:p w:rsidR="00322F56" w:rsidRDefault="00322F56" w:rsidP="00322F56">
      <w:pPr>
        <w:spacing w:before="100" w:beforeAutospacing="1" w:after="100" w:afterAutospacing="1" w:line="240" w:lineRule="auto"/>
        <w:rPr>
          <w:rFonts w:ascii="Times New Roman" w:eastAsia="Times New Roman" w:hAnsi="Times New Roman" w:cs="Times New Roman"/>
          <w:b/>
          <w:bCs/>
          <w:sz w:val="24"/>
          <w:szCs w:val="24"/>
        </w:rPr>
      </w:pPr>
    </w:p>
    <w:p w:rsidR="00322F56" w:rsidRDefault="00322F56" w:rsidP="00322F56">
      <w:pPr>
        <w:spacing w:before="100" w:beforeAutospacing="1" w:after="100" w:afterAutospacing="1" w:line="240" w:lineRule="auto"/>
        <w:rPr>
          <w:rFonts w:ascii="Times New Roman" w:eastAsia="Times New Roman" w:hAnsi="Times New Roman" w:cs="Times New Roman"/>
          <w:b/>
          <w:bCs/>
          <w:sz w:val="24"/>
          <w:szCs w:val="24"/>
        </w:rPr>
      </w:pPr>
    </w:p>
    <w:p w:rsidR="00322F56" w:rsidRDefault="00322F56" w:rsidP="00322F56">
      <w:pPr>
        <w:spacing w:before="100" w:beforeAutospacing="1" w:after="100" w:afterAutospacing="1" w:line="240" w:lineRule="auto"/>
        <w:rPr>
          <w:rFonts w:ascii="Times New Roman" w:eastAsia="Times New Roman" w:hAnsi="Times New Roman" w:cs="Times New Roman"/>
          <w:b/>
          <w:bCs/>
          <w:sz w:val="24"/>
          <w:szCs w:val="24"/>
        </w:rPr>
      </w:pPr>
    </w:p>
    <w:p w:rsidR="00322F56" w:rsidRPr="00322F56" w:rsidRDefault="00322F56" w:rsidP="00322F56">
      <w:pPr>
        <w:spacing w:before="100" w:beforeAutospacing="1" w:after="100" w:afterAutospacing="1" w:line="240" w:lineRule="auto"/>
        <w:rPr>
          <w:rFonts w:ascii="Times New Roman" w:eastAsia="Times New Roman" w:hAnsi="Times New Roman" w:cs="Times New Roman"/>
          <w:b/>
          <w:bCs/>
          <w:sz w:val="24"/>
          <w:szCs w:val="24"/>
        </w:rPr>
      </w:pPr>
      <w:r w:rsidRPr="00322F56">
        <w:rPr>
          <w:rFonts w:ascii="Times New Roman" w:eastAsia="Times New Roman" w:hAnsi="Times New Roman" w:cs="Times New Roman"/>
          <w:b/>
          <w:sz w:val="24"/>
          <w:szCs w:val="24"/>
        </w:rPr>
        <w:t>QUESTIONNAIRE</w:t>
      </w:r>
    </w:p>
    <w:p w:rsidR="00322F56" w:rsidRPr="00322F56" w:rsidRDefault="00322F56" w:rsidP="00322F56">
      <w:pPr>
        <w:spacing w:before="100" w:beforeAutospacing="1" w:after="100" w:afterAutospacing="1"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b/>
          <w:bCs/>
          <w:sz w:val="24"/>
          <w:szCs w:val="24"/>
        </w:rPr>
        <w:t>The Relationship between School Facilities and Students’ Performance in Public Secondary Schools in Ilorin West LGA</w:t>
      </w:r>
      <w:r w:rsidRPr="00322F56">
        <w:rPr>
          <w:rFonts w:ascii="Times New Roman" w:eastAsia="Times New Roman" w:hAnsi="Times New Roman" w:cs="Times New Roman"/>
          <w:sz w:val="24"/>
          <w:szCs w:val="24"/>
        </w:rPr>
        <w:t>.</w:t>
      </w:r>
    </w:p>
    <w:p w:rsidR="00322F56" w:rsidRPr="00322F56" w:rsidRDefault="00322F56" w:rsidP="00322F56">
      <w:pPr>
        <w:spacing w:before="100" w:beforeAutospacing="1" w:after="100" w:afterAutospacing="1"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 xml:space="preserve">The questionnaire is divided into </w:t>
      </w:r>
      <w:r w:rsidRPr="00322F56">
        <w:rPr>
          <w:rFonts w:ascii="Times New Roman" w:eastAsia="Times New Roman" w:hAnsi="Times New Roman" w:cs="Times New Roman"/>
          <w:bCs/>
          <w:sz w:val="24"/>
          <w:szCs w:val="24"/>
        </w:rPr>
        <w:t>three</w:t>
      </w:r>
      <w:r w:rsidRPr="00322F56">
        <w:rPr>
          <w:rFonts w:ascii="Times New Roman" w:eastAsia="Times New Roman" w:hAnsi="Times New Roman" w:cs="Times New Roman"/>
          <w:b/>
          <w:bCs/>
          <w:sz w:val="24"/>
          <w:szCs w:val="24"/>
        </w:rPr>
        <w:t xml:space="preserve"> </w:t>
      </w:r>
      <w:r w:rsidRPr="00322F56">
        <w:rPr>
          <w:rFonts w:ascii="Times New Roman" w:eastAsia="Times New Roman" w:hAnsi="Times New Roman" w:cs="Times New Roman"/>
          <w:bCs/>
          <w:sz w:val="24"/>
          <w:szCs w:val="24"/>
        </w:rPr>
        <w:t>sections</w:t>
      </w:r>
      <w:r w:rsidRPr="00322F56">
        <w:rPr>
          <w:rFonts w:ascii="Times New Roman" w:eastAsia="Times New Roman" w:hAnsi="Times New Roman" w:cs="Times New Roman"/>
          <w:sz w:val="24"/>
          <w:szCs w:val="24"/>
        </w:rPr>
        <w:t>:</w:t>
      </w:r>
    </w:p>
    <w:p w:rsidR="00322F56" w:rsidRPr="00322F56" w:rsidRDefault="00322F56" w:rsidP="00322F56">
      <w:pPr>
        <w:spacing w:after="0" w:line="240" w:lineRule="auto"/>
        <w:rPr>
          <w:rFonts w:ascii="Times New Roman" w:eastAsia="Times New Roman" w:hAnsi="Times New Roman" w:cs="Times New Roman"/>
          <w:sz w:val="24"/>
          <w:szCs w:val="24"/>
        </w:rPr>
      </w:pPr>
    </w:p>
    <w:p w:rsidR="00322F56" w:rsidRPr="00322F56" w:rsidRDefault="00322F56" w:rsidP="00322F56">
      <w:pPr>
        <w:spacing w:before="100" w:beforeAutospacing="1" w:after="100" w:afterAutospacing="1" w:line="240" w:lineRule="auto"/>
        <w:outlineLvl w:val="2"/>
        <w:rPr>
          <w:rFonts w:ascii="Times New Roman" w:eastAsia="Times New Roman" w:hAnsi="Times New Roman" w:cs="Times New Roman"/>
          <w:b/>
          <w:bCs/>
          <w:sz w:val="27"/>
          <w:szCs w:val="27"/>
        </w:rPr>
      </w:pPr>
      <w:r w:rsidRPr="00322F56">
        <w:rPr>
          <w:rFonts w:ascii="Times New Roman" w:eastAsia="Times New Roman" w:hAnsi="Times New Roman" w:cs="Times New Roman"/>
          <w:b/>
          <w:bCs/>
          <w:sz w:val="27"/>
          <w:szCs w:val="27"/>
        </w:rPr>
        <w:t>SECTION A: Demographic Information</w:t>
      </w:r>
    </w:p>
    <w:p w:rsidR="00322F56" w:rsidRPr="00322F56" w:rsidRDefault="00322F56" w:rsidP="00322F56">
      <w:pPr>
        <w:spacing w:before="100" w:beforeAutospacing="1" w:after="100" w:afterAutospacing="1"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lastRenderedPageBreak/>
        <w:t>Please tick (</w:t>
      </w:r>
      <w:r w:rsidRPr="00322F56">
        <w:rPr>
          <w:rFonts w:ascii="MS Mincho" w:eastAsia="MS Mincho" w:hAnsi="MS Mincho" w:cs="MS Mincho" w:hint="eastAsia"/>
          <w:sz w:val="24"/>
          <w:szCs w:val="24"/>
        </w:rPr>
        <w:t>✓</w:t>
      </w:r>
      <w:r w:rsidRPr="00322F56">
        <w:rPr>
          <w:rFonts w:ascii="Times New Roman" w:eastAsia="Times New Roman" w:hAnsi="Times New Roman" w:cs="Times New Roman"/>
          <w:sz w:val="24"/>
          <w:szCs w:val="24"/>
        </w:rPr>
        <w:t>) the appropriate option.</w:t>
      </w:r>
    </w:p>
    <w:p w:rsidR="00322F56" w:rsidRPr="00322F56" w:rsidRDefault="00322F56" w:rsidP="00322F5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Gender:</w:t>
      </w:r>
      <w:r w:rsidRPr="00322F56">
        <w:rPr>
          <w:rFonts w:ascii="Times New Roman" w:eastAsia="Times New Roman" w:hAnsi="Times New Roman" w:cs="Times New Roman"/>
          <w:sz w:val="24"/>
          <w:szCs w:val="24"/>
        </w:rPr>
        <w:br/>
      </w:r>
      <w:r w:rsidRPr="00322F56">
        <w:rPr>
          <w:rFonts w:ascii="MS Mincho" w:eastAsia="MS Mincho" w:hAnsi="MS Mincho" w:cs="MS Mincho" w:hint="eastAsia"/>
          <w:sz w:val="24"/>
          <w:szCs w:val="24"/>
        </w:rPr>
        <w:t>☐</w:t>
      </w:r>
      <w:r w:rsidRPr="00322F56">
        <w:rPr>
          <w:rFonts w:ascii="Times New Roman" w:eastAsia="Times New Roman" w:hAnsi="Times New Roman" w:cs="Times New Roman"/>
          <w:sz w:val="24"/>
          <w:szCs w:val="24"/>
        </w:rPr>
        <w:t xml:space="preserve"> Male</w:t>
      </w:r>
      <w:r w:rsidRPr="00322F56">
        <w:rPr>
          <w:rFonts w:ascii="Times New Roman" w:eastAsia="Times New Roman" w:hAnsi="Times New Roman" w:cs="Times New Roman"/>
          <w:sz w:val="24"/>
          <w:szCs w:val="24"/>
        </w:rPr>
        <w:br/>
      </w:r>
      <w:r w:rsidRPr="00322F56">
        <w:rPr>
          <w:rFonts w:ascii="MS Mincho" w:eastAsia="MS Mincho" w:hAnsi="MS Mincho" w:cs="MS Mincho" w:hint="eastAsia"/>
          <w:sz w:val="24"/>
          <w:szCs w:val="24"/>
        </w:rPr>
        <w:t>☐</w:t>
      </w:r>
      <w:r w:rsidRPr="00322F56">
        <w:rPr>
          <w:rFonts w:ascii="Times New Roman" w:eastAsia="Times New Roman" w:hAnsi="Times New Roman" w:cs="Times New Roman"/>
          <w:sz w:val="24"/>
          <w:szCs w:val="24"/>
        </w:rPr>
        <w:t xml:space="preserve"> Female</w:t>
      </w:r>
    </w:p>
    <w:p w:rsidR="00322F56" w:rsidRPr="00322F56" w:rsidRDefault="00322F56" w:rsidP="00322F5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Age:</w:t>
      </w:r>
      <w:r w:rsidRPr="00322F56">
        <w:rPr>
          <w:rFonts w:ascii="Times New Roman" w:eastAsia="Times New Roman" w:hAnsi="Times New Roman" w:cs="Times New Roman"/>
          <w:sz w:val="24"/>
          <w:szCs w:val="24"/>
        </w:rPr>
        <w:br/>
      </w:r>
      <w:r w:rsidRPr="00322F56">
        <w:rPr>
          <w:rFonts w:ascii="MS Mincho" w:eastAsia="MS Mincho" w:hAnsi="MS Mincho" w:cs="MS Mincho" w:hint="eastAsia"/>
          <w:sz w:val="24"/>
          <w:szCs w:val="24"/>
        </w:rPr>
        <w:t>☐</w:t>
      </w:r>
      <w:r w:rsidRPr="00322F56">
        <w:rPr>
          <w:rFonts w:ascii="Times New Roman" w:eastAsia="Times New Roman" w:hAnsi="Times New Roman" w:cs="Times New Roman"/>
          <w:sz w:val="24"/>
          <w:szCs w:val="24"/>
        </w:rPr>
        <w:t xml:space="preserve"> 10–13</w:t>
      </w:r>
      <w:r w:rsidRPr="00322F56">
        <w:rPr>
          <w:rFonts w:ascii="Times New Roman" w:eastAsia="Times New Roman" w:hAnsi="Times New Roman" w:cs="Times New Roman"/>
          <w:sz w:val="24"/>
          <w:szCs w:val="24"/>
        </w:rPr>
        <w:br/>
      </w:r>
      <w:r w:rsidRPr="00322F56">
        <w:rPr>
          <w:rFonts w:ascii="MS Mincho" w:eastAsia="MS Mincho" w:hAnsi="MS Mincho" w:cs="MS Mincho" w:hint="eastAsia"/>
          <w:sz w:val="24"/>
          <w:szCs w:val="24"/>
        </w:rPr>
        <w:t>☐</w:t>
      </w:r>
      <w:r w:rsidRPr="00322F56">
        <w:rPr>
          <w:rFonts w:ascii="Times New Roman" w:eastAsia="Times New Roman" w:hAnsi="Times New Roman" w:cs="Times New Roman"/>
          <w:sz w:val="24"/>
          <w:szCs w:val="24"/>
        </w:rPr>
        <w:t xml:space="preserve"> 14–16</w:t>
      </w:r>
      <w:r w:rsidRPr="00322F56">
        <w:rPr>
          <w:rFonts w:ascii="Times New Roman" w:eastAsia="Times New Roman" w:hAnsi="Times New Roman" w:cs="Times New Roman"/>
          <w:sz w:val="24"/>
          <w:szCs w:val="24"/>
        </w:rPr>
        <w:br/>
      </w:r>
      <w:r w:rsidRPr="00322F56">
        <w:rPr>
          <w:rFonts w:ascii="MS Mincho" w:eastAsia="MS Mincho" w:hAnsi="MS Mincho" w:cs="MS Mincho" w:hint="eastAsia"/>
          <w:sz w:val="24"/>
          <w:szCs w:val="24"/>
        </w:rPr>
        <w:t>☐</w:t>
      </w:r>
      <w:r w:rsidRPr="00322F56">
        <w:rPr>
          <w:rFonts w:ascii="Times New Roman" w:eastAsia="Times New Roman" w:hAnsi="Times New Roman" w:cs="Times New Roman"/>
          <w:sz w:val="24"/>
          <w:szCs w:val="24"/>
        </w:rPr>
        <w:t xml:space="preserve"> 17 and above</w:t>
      </w:r>
    </w:p>
    <w:p w:rsidR="00322F56" w:rsidRPr="00322F56" w:rsidRDefault="00322F56" w:rsidP="00322F5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Class:</w:t>
      </w:r>
      <w:r w:rsidRPr="00322F56">
        <w:rPr>
          <w:rFonts w:ascii="Times New Roman" w:eastAsia="Times New Roman" w:hAnsi="Times New Roman" w:cs="Times New Roman"/>
          <w:sz w:val="24"/>
          <w:szCs w:val="24"/>
        </w:rPr>
        <w:br/>
      </w:r>
      <w:r w:rsidRPr="00322F56">
        <w:rPr>
          <w:rFonts w:ascii="MS Mincho" w:eastAsia="MS Mincho" w:hAnsi="MS Mincho" w:cs="MS Mincho" w:hint="eastAsia"/>
          <w:sz w:val="24"/>
          <w:szCs w:val="24"/>
        </w:rPr>
        <w:t>☐</w:t>
      </w:r>
      <w:r w:rsidRPr="00322F56">
        <w:rPr>
          <w:rFonts w:ascii="Times New Roman" w:eastAsia="Times New Roman" w:hAnsi="Times New Roman" w:cs="Times New Roman"/>
          <w:sz w:val="24"/>
          <w:szCs w:val="24"/>
        </w:rPr>
        <w:t xml:space="preserve"> JSS 1</w:t>
      </w:r>
      <w:r w:rsidRPr="00322F56">
        <w:rPr>
          <w:rFonts w:ascii="Times New Roman" w:eastAsia="Times New Roman" w:hAnsi="Times New Roman" w:cs="Times New Roman"/>
          <w:sz w:val="24"/>
          <w:szCs w:val="24"/>
        </w:rPr>
        <w:br/>
      </w:r>
      <w:r w:rsidRPr="00322F56">
        <w:rPr>
          <w:rFonts w:ascii="MS Mincho" w:eastAsia="MS Mincho" w:hAnsi="MS Mincho" w:cs="MS Mincho" w:hint="eastAsia"/>
          <w:sz w:val="24"/>
          <w:szCs w:val="24"/>
        </w:rPr>
        <w:t>☐</w:t>
      </w:r>
      <w:r w:rsidRPr="00322F56">
        <w:rPr>
          <w:rFonts w:ascii="Times New Roman" w:eastAsia="Times New Roman" w:hAnsi="Times New Roman" w:cs="Times New Roman"/>
          <w:sz w:val="24"/>
          <w:szCs w:val="24"/>
        </w:rPr>
        <w:t xml:space="preserve"> JSS 2</w:t>
      </w:r>
      <w:r w:rsidRPr="00322F56">
        <w:rPr>
          <w:rFonts w:ascii="Times New Roman" w:eastAsia="Times New Roman" w:hAnsi="Times New Roman" w:cs="Times New Roman"/>
          <w:sz w:val="24"/>
          <w:szCs w:val="24"/>
        </w:rPr>
        <w:br/>
      </w:r>
      <w:r w:rsidRPr="00322F56">
        <w:rPr>
          <w:rFonts w:ascii="MS Mincho" w:eastAsia="MS Mincho" w:hAnsi="MS Mincho" w:cs="MS Mincho" w:hint="eastAsia"/>
          <w:sz w:val="24"/>
          <w:szCs w:val="24"/>
        </w:rPr>
        <w:t>☐</w:t>
      </w:r>
      <w:r w:rsidRPr="00322F56">
        <w:rPr>
          <w:rFonts w:ascii="Times New Roman" w:eastAsia="Times New Roman" w:hAnsi="Times New Roman" w:cs="Times New Roman"/>
          <w:sz w:val="24"/>
          <w:szCs w:val="24"/>
        </w:rPr>
        <w:t xml:space="preserve"> JSS 3</w:t>
      </w:r>
      <w:r w:rsidRPr="00322F56">
        <w:rPr>
          <w:rFonts w:ascii="Times New Roman" w:eastAsia="Times New Roman" w:hAnsi="Times New Roman" w:cs="Times New Roman"/>
          <w:sz w:val="24"/>
          <w:szCs w:val="24"/>
        </w:rPr>
        <w:br/>
      </w:r>
      <w:r w:rsidRPr="00322F56">
        <w:rPr>
          <w:rFonts w:ascii="MS Mincho" w:eastAsia="MS Mincho" w:hAnsi="MS Mincho" w:cs="MS Mincho" w:hint="eastAsia"/>
          <w:sz w:val="24"/>
          <w:szCs w:val="24"/>
        </w:rPr>
        <w:t>☐</w:t>
      </w:r>
      <w:r w:rsidRPr="00322F56">
        <w:rPr>
          <w:rFonts w:ascii="Times New Roman" w:eastAsia="Times New Roman" w:hAnsi="Times New Roman" w:cs="Times New Roman"/>
          <w:sz w:val="24"/>
          <w:szCs w:val="24"/>
        </w:rPr>
        <w:t xml:space="preserve"> SSS 1</w:t>
      </w:r>
      <w:r w:rsidRPr="00322F56">
        <w:rPr>
          <w:rFonts w:ascii="Times New Roman" w:eastAsia="Times New Roman" w:hAnsi="Times New Roman" w:cs="Times New Roman"/>
          <w:sz w:val="24"/>
          <w:szCs w:val="24"/>
        </w:rPr>
        <w:br/>
      </w:r>
      <w:r w:rsidRPr="00322F56">
        <w:rPr>
          <w:rFonts w:ascii="MS Mincho" w:eastAsia="MS Mincho" w:hAnsi="MS Mincho" w:cs="MS Mincho" w:hint="eastAsia"/>
          <w:sz w:val="24"/>
          <w:szCs w:val="24"/>
        </w:rPr>
        <w:t>☐</w:t>
      </w:r>
      <w:r w:rsidRPr="00322F56">
        <w:rPr>
          <w:rFonts w:ascii="Times New Roman" w:eastAsia="Times New Roman" w:hAnsi="Times New Roman" w:cs="Times New Roman"/>
          <w:sz w:val="24"/>
          <w:szCs w:val="24"/>
        </w:rPr>
        <w:t xml:space="preserve"> SSS 2</w:t>
      </w:r>
      <w:r w:rsidRPr="00322F56">
        <w:rPr>
          <w:rFonts w:ascii="Times New Roman" w:eastAsia="Times New Roman" w:hAnsi="Times New Roman" w:cs="Times New Roman"/>
          <w:sz w:val="24"/>
          <w:szCs w:val="24"/>
        </w:rPr>
        <w:br/>
      </w:r>
      <w:r w:rsidRPr="00322F56">
        <w:rPr>
          <w:rFonts w:ascii="MS Mincho" w:eastAsia="MS Mincho" w:hAnsi="MS Mincho" w:cs="MS Mincho" w:hint="eastAsia"/>
          <w:sz w:val="24"/>
          <w:szCs w:val="24"/>
        </w:rPr>
        <w:t>☐</w:t>
      </w:r>
      <w:r w:rsidRPr="00322F56">
        <w:rPr>
          <w:rFonts w:ascii="Times New Roman" w:eastAsia="Times New Roman" w:hAnsi="Times New Roman" w:cs="Times New Roman"/>
          <w:sz w:val="24"/>
          <w:szCs w:val="24"/>
        </w:rPr>
        <w:t xml:space="preserve"> SSS 3</w:t>
      </w:r>
    </w:p>
    <w:p w:rsidR="00322F56" w:rsidRPr="00322F56" w:rsidRDefault="00322F56" w:rsidP="00322F5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Name of School (Optional): ________________________________</w:t>
      </w:r>
    </w:p>
    <w:p w:rsidR="00322F56" w:rsidRPr="00322F56" w:rsidRDefault="00322F56" w:rsidP="00322F56">
      <w:pPr>
        <w:spacing w:after="0" w:line="240" w:lineRule="auto"/>
        <w:rPr>
          <w:rFonts w:ascii="Times New Roman" w:eastAsia="Times New Roman" w:hAnsi="Times New Roman" w:cs="Times New Roman"/>
          <w:sz w:val="24"/>
          <w:szCs w:val="24"/>
        </w:rPr>
      </w:pPr>
    </w:p>
    <w:p w:rsidR="00322F56" w:rsidRPr="00322F56" w:rsidRDefault="00322F56" w:rsidP="00322F56">
      <w:pPr>
        <w:spacing w:before="100" w:beforeAutospacing="1" w:after="100" w:afterAutospacing="1" w:line="240" w:lineRule="auto"/>
        <w:outlineLvl w:val="2"/>
        <w:rPr>
          <w:rFonts w:ascii="Times New Roman" w:eastAsia="Times New Roman" w:hAnsi="Times New Roman" w:cs="Times New Roman"/>
          <w:b/>
          <w:bCs/>
          <w:sz w:val="27"/>
          <w:szCs w:val="27"/>
        </w:rPr>
      </w:pPr>
      <w:r w:rsidRPr="00322F56">
        <w:rPr>
          <w:rFonts w:ascii="Times New Roman" w:eastAsia="Times New Roman" w:hAnsi="Times New Roman" w:cs="Times New Roman"/>
          <w:b/>
          <w:bCs/>
          <w:sz w:val="27"/>
          <w:szCs w:val="27"/>
        </w:rPr>
        <w:t>SECTION B: Availability and Condition of School Facilities</w:t>
      </w:r>
    </w:p>
    <w:p w:rsidR="00322F56" w:rsidRPr="00322F56" w:rsidRDefault="00322F56" w:rsidP="00322F56">
      <w:pPr>
        <w:spacing w:before="100" w:beforeAutospacing="1" w:after="100" w:afterAutospacing="1"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Please indicate your level of agreement with the following statements using the scale:</w:t>
      </w:r>
      <w:r w:rsidRPr="00322F56">
        <w:rPr>
          <w:rFonts w:ascii="Times New Roman" w:eastAsia="Times New Roman" w:hAnsi="Times New Roman" w:cs="Times New Roman"/>
          <w:sz w:val="24"/>
          <w:szCs w:val="24"/>
        </w:rPr>
        <w:br/>
      </w:r>
      <w:r w:rsidRPr="00322F56">
        <w:rPr>
          <w:rFonts w:ascii="Times New Roman" w:eastAsia="Times New Roman" w:hAnsi="Times New Roman" w:cs="Times New Roman"/>
          <w:b/>
          <w:bCs/>
          <w:sz w:val="24"/>
          <w:szCs w:val="24"/>
        </w:rPr>
        <w:t>Strongly Agree (SA), Agree (A), Disagree (D), Strongly Disagree (SD)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6565"/>
        <w:gridCol w:w="367"/>
        <w:gridCol w:w="300"/>
        <w:gridCol w:w="300"/>
        <w:gridCol w:w="382"/>
      </w:tblGrid>
      <w:tr w:rsidR="00322F56" w:rsidRPr="00322F56" w:rsidTr="00322F56">
        <w:trPr>
          <w:tblHeader/>
          <w:tblCellSpacing w:w="15" w:type="dxa"/>
        </w:trPr>
        <w:tc>
          <w:tcPr>
            <w:tcW w:w="0" w:type="auto"/>
            <w:vAlign w:val="center"/>
            <w:hideMark/>
          </w:tcPr>
          <w:p w:rsidR="00322F56" w:rsidRPr="00322F56" w:rsidRDefault="00322F56" w:rsidP="00322F56">
            <w:pPr>
              <w:spacing w:after="0" w:line="240" w:lineRule="auto"/>
              <w:jc w:val="center"/>
              <w:rPr>
                <w:rFonts w:ascii="Times New Roman" w:eastAsia="Times New Roman" w:hAnsi="Times New Roman" w:cs="Times New Roman"/>
                <w:b/>
                <w:bCs/>
                <w:sz w:val="24"/>
                <w:szCs w:val="24"/>
              </w:rPr>
            </w:pPr>
            <w:r w:rsidRPr="00322F56">
              <w:rPr>
                <w:rFonts w:ascii="Times New Roman" w:eastAsia="Times New Roman" w:hAnsi="Times New Roman" w:cs="Times New Roman"/>
                <w:b/>
                <w:bCs/>
                <w:sz w:val="24"/>
                <w:szCs w:val="24"/>
              </w:rPr>
              <w:t>S/N</w:t>
            </w:r>
          </w:p>
        </w:tc>
        <w:tc>
          <w:tcPr>
            <w:tcW w:w="0" w:type="auto"/>
            <w:vAlign w:val="center"/>
            <w:hideMark/>
          </w:tcPr>
          <w:p w:rsidR="00322F56" w:rsidRPr="00322F56" w:rsidRDefault="00322F56" w:rsidP="00322F56">
            <w:pPr>
              <w:spacing w:after="0" w:line="240" w:lineRule="auto"/>
              <w:jc w:val="center"/>
              <w:rPr>
                <w:rFonts w:ascii="Times New Roman" w:eastAsia="Times New Roman" w:hAnsi="Times New Roman" w:cs="Times New Roman"/>
                <w:b/>
                <w:bCs/>
                <w:sz w:val="24"/>
                <w:szCs w:val="24"/>
              </w:rPr>
            </w:pPr>
            <w:r w:rsidRPr="00322F56">
              <w:rPr>
                <w:rFonts w:ascii="Times New Roman" w:eastAsia="Times New Roman" w:hAnsi="Times New Roman" w:cs="Times New Roman"/>
                <w:b/>
                <w:bCs/>
                <w:sz w:val="24"/>
                <w:szCs w:val="24"/>
              </w:rPr>
              <w:t>Statement</w:t>
            </w:r>
          </w:p>
        </w:tc>
        <w:tc>
          <w:tcPr>
            <w:tcW w:w="0" w:type="auto"/>
            <w:vAlign w:val="center"/>
            <w:hideMark/>
          </w:tcPr>
          <w:p w:rsidR="00322F56" w:rsidRPr="00322F56" w:rsidRDefault="00322F56" w:rsidP="00322F56">
            <w:pPr>
              <w:spacing w:after="0" w:line="240" w:lineRule="auto"/>
              <w:jc w:val="center"/>
              <w:rPr>
                <w:rFonts w:ascii="Times New Roman" w:eastAsia="Times New Roman" w:hAnsi="Times New Roman" w:cs="Times New Roman"/>
                <w:b/>
                <w:bCs/>
                <w:sz w:val="24"/>
                <w:szCs w:val="24"/>
              </w:rPr>
            </w:pPr>
            <w:r w:rsidRPr="00322F56">
              <w:rPr>
                <w:rFonts w:ascii="Times New Roman" w:eastAsia="Times New Roman" w:hAnsi="Times New Roman" w:cs="Times New Roman"/>
                <w:b/>
                <w:bCs/>
                <w:sz w:val="24"/>
                <w:szCs w:val="24"/>
              </w:rPr>
              <w:t>SA</w:t>
            </w:r>
          </w:p>
        </w:tc>
        <w:tc>
          <w:tcPr>
            <w:tcW w:w="0" w:type="auto"/>
            <w:vAlign w:val="center"/>
            <w:hideMark/>
          </w:tcPr>
          <w:p w:rsidR="00322F56" w:rsidRPr="00322F56" w:rsidRDefault="00322F56" w:rsidP="00322F56">
            <w:pPr>
              <w:spacing w:after="0" w:line="240" w:lineRule="auto"/>
              <w:jc w:val="center"/>
              <w:rPr>
                <w:rFonts w:ascii="Times New Roman" w:eastAsia="Times New Roman" w:hAnsi="Times New Roman" w:cs="Times New Roman"/>
                <w:b/>
                <w:bCs/>
                <w:sz w:val="24"/>
                <w:szCs w:val="24"/>
              </w:rPr>
            </w:pPr>
            <w:r w:rsidRPr="00322F56">
              <w:rPr>
                <w:rFonts w:ascii="Times New Roman" w:eastAsia="Times New Roman" w:hAnsi="Times New Roman" w:cs="Times New Roman"/>
                <w:b/>
                <w:bCs/>
                <w:sz w:val="24"/>
                <w:szCs w:val="24"/>
              </w:rPr>
              <w:t>A</w:t>
            </w:r>
          </w:p>
        </w:tc>
        <w:tc>
          <w:tcPr>
            <w:tcW w:w="0" w:type="auto"/>
            <w:vAlign w:val="center"/>
            <w:hideMark/>
          </w:tcPr>
          <w:p w:rsidR="00322F56" w:rsidRPr="00322F56" w:rsidRDefault="00322F56" w:rsidP="00322F56">
            <w:pPr>
              <w:spacing w:after="0" w:line="240" w:lineRule="auto"/>
              <w:jc w:val="center"/>
              <w:rPr>
                <w:rFonts w:ascii="Times New Roman" w:eastAsia="Times New Roman" w:hAnsi="Times New Roman" w:cs="Times New Roman"/>
                <w:b/>
                <w:bCs/>
                <w:sz w:val="24"/>
                <w:szCs w:val="24"/>
              </w:rPr>
            </w:pPr>
            <w:r w:rsidRPr="00322F56">
              <w:rPr>
                <w:rFonts w:ascii="Times New Roman" w:eastAsia="Times New Roman" w:hAnsi="Times New Roman" w:cs="Times New Roman"/>
                <w:b/>
                <w:bCs/>
                <w:sz w:val="24"/>
                <w:szCs w:val="24"/>
              </w:rPr>
              <w:t>D</w:t>
            </w:r>
          </w:p>
        </w:tc>
        <w:tc>
          <w:tcPr>
            <w:tcW w:w="0" w:type="auto"/>
            <w:vAlign w:val="center"/>
            <w:hideMark/>
          </w:tcPr>
          <w:p w:rsidR="00322F56" w:rsidRPr="00322F56" w:rsidRDefault="00322F56" w:rsidP="00322F56">
            <w:pPr>
              <w:spacing w:after="0" w:line="240" w:lineRule="auto"/>
              <w:jc w:val="center"/>
              <w:rPr>
                <w:rFonts w:ascii="Times New Roman" w:eastAsia="Times New Roman" w:hAnsi="Times New Roman" w:cs="Times New Roman"/>
                <w:b/>
                <w:bCs/>
                <w:sz w:val="24"/>
                <w:szCs w:val="24"/>
              </w:rPr>
            </w:pPr>
            <w:r w:rsidRPr="00322F56">
              <w:rPr>
                <w:rFonts w:ascii="Times New Roman" w:eastAsia="Times New Roman" w:hAnsi="Times New Roman" w:cs="Times New Roman"/>
                <w:b/>
                <w:bCs/>
                <w:sz w:val="24"/>
                <w:szCs w:val="24"/>
              </w:rPr>
              <w:t>SD</w:t>
            </w:r>
          </w:p>
        </w:tc>
      </w:tr>
      <w:tr w:rsidR="00322F56" w:rsidRPr="00322F56" w:rsidTr="00322F56">
        <w:trPr>
          <w:tblCellSpacing w:w="15" w:type="dxa"/>
        </w:trPr>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1</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My school has adequate classroom buildings.</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r>
      <w:tr w:rsidR="00322F56" w:rsidRPr="00322F56" w:rsidTr="00322F56">
        <w:trPr>
          <w:tblCellSpacing w:w="15" w:type="dxa"/>
        </w:trPr>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2</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The classrooms are well-ventilated and conducive for learning.</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r>
      <w:tr w:rsidR="00322F56" w:rsidRPr="00322F56" w:rsidTr="00322F56">
        <w:trPr>
          <w:tblCellSpacing w:w="15" w:type="dxa"/>
        </w:trPr>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3</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There is a well-equipped science laboratory in my school.</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r>
      <w:tr w:rsidR="00322F56" w:rsidRPr="00322F56" w:rsidTr="00322F56">
        <w:trPr>
          <w:tblCellSpacing w:w="15" w:type="dxa"/>
        </w:trPr>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4</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The school library has enough relevant textbooks and materials.</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r>
      <w:tr w:rsidR="00322F56" w:rsidRPr="00322F56" w:rsidTr="00322F56">
        <w:trPr>
          <w:tblCellSpacing w:w="15" w:type="dxa"/>
        </w:trPr>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5</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The toilet facilities in the school are clean and usable.</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r>
      <w:tr w:rsidR="00322F56" w:rsidRPr="00322F56" w:rsidTr="00322F56">
        <w:trPr>
          <w:tblCellSpacing w:w="15" w:type="dxa"/>
        </w:trPr>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6</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There are enough desks and chairs for all students in my classroom.</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r>
      <w:tr w:rsidR="00322F56" w:rsidRPr="00322F56" w:rsidTr="00322F56">
        <w:trPr>
          <w:tblCellSpacing w:w="15" w:type="dxa"/>
        </w:trPr>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7</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The school has functioning ICT (computer) facilities for students.</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r>
      <w:tr w:rsidR="00322F56" w:rsidRPr="00322F56" w:rsidTr="00322F56">
        <w:trPr>
          <w:tblCellSpacing w:w="15" w:type="dxa"/>
        </w:trPr>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8</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The school environment is clean and safe.</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r>
      <w:tr w:rsidR="00322F56" w:rsidRPr="00322F56" w:rsidTr="00322F56">
        <w:trPr>
          <w:tblCellSpacing w:w="15" w:type="dxa"/>
        </w:trPr>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lastRenderedPageBreak/>
              <w:t>9</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There is a sports field or playground in the school.</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r>
      <w:tr w:rsidR="00322F56" w:rsidRPr="00322F56" w:rsidTr="00322F56">
        <w:trPr>
          <w:tblCellSpacing w:w="15" w:type="dxa"/>
        </w:trPr>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10</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My school has access to electricity and water supply.</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r>
    </w:tbl>
    <w:p w:rsidR="00322F56" w:rsidRPr="00322F56" w:rsidRDefault="00322F56" w:rsidP="00322F56">
      <w:pPr>
        <w:spacing w:after="0" w:line="240" w:lineRule="auto"/>
        <w:rPr>
          <w:rFonts w:ascii="Times New Roman" w:eastAsia="Times New Roman" w:hAnsi="Times New Roman" w:cs="Times New Roman"/>
          <w:sz w:val="24"/>
          <w:szCs w:val="24"/>
        </w:rPr>
      </w:pPr>
    </w:p>
    <w:p w:rsidR="00322F56" w:rsidRPr="00322F56" w:rsidRDefault="00322F56" w:rsidP="00322F56">
      <w:pPr>
        <w:spacing w:before="100" w:beforeAutospacing="1" w:after="100" w:afterAutospacing="1" w:line="240" w:lineRule="auto"/>
        <w:outlineLvl w:val="2"/>
        <w:rPr>
          <w:rFonts w:ascii="Times New Roman" w:eastAsia="Times New Roman" w:hAnsi="Times New Roman" w:cs="Times New Roman"/>
          <w:b/>
          <w:bCs/>
          <w:sz w:val="27"/>
          <w:szCs w:val="27"/>
        </w:rPr>
      </w:pPr>
      <w:r w:rsidRPr="00322F56">
        <w:rPr>
          <w:rFonts w:ascii="Times New Roman" w:eastAsia="Times New Roman" w:hAnsi="Times New Roman" w:cs="Times New Roman"/>
          <w:b/>
          <w:bCs/>
          <w:sz w:val="27"/>
          <w:szCs w:val="27"/>
        </w:rPr>
        <w:t>SECTION C: Students’ Academic Performance</w:t>
      </w:r>
    </w:p>
    <w:p w:rsidR="00322F56" w:rsidRPr="00322F56" w:rsidRDefault="00322F56" w:rsidP="00322F56">
      <w:pPr>
        <w:spacing w:before="100" w:beforeAutospacing="1" w:after="100" w:afterAutospacing="1"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Please respond to the following statements based on your personal experience: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7072"/>
        <w:gridCol w:w="367"/>
        <w:gridCol w:w="300"/>
        <w:gridCol w:w="300"/>
        <w:gridCol w:w="382"/>
      </w:tblGrid>
      <w:tr w:rsidR="00322F56" w:rsidRPr="00322F56" w:rsidTr="00322F56">
        <w:trPr>
          <w:tblHeader/>
          <w:tblCellSpacing w:w="15" w:type="dxa"/>
        </w:trPr>
        <w:tc>
          <w:tcPr>
            <w:tcW w:w="0" w:type="auto"/>
            <w:vAlign w:val="center"/>
            <w:hideMark/>
          </w:tcPr>
          <w:p w:rsidR="00322F56" w:rsidRPr="00322F56" w:rsidRDefault="00322F56" w:rsidP="00322F56">
            <w:pPr>
              <w:spacing w:after="0" w:line="240" w:lineRule="auto"/>
              <w:jc w:val="center"/>
              <w:rPr>
                <w:rFonts w:ascii="Times New Roman" w:eastAsia="Times New Roman" w:hAnsi="Times New Roman" w:cs="Times New Roman"/>
                <w:b/>
                <w:bCs/>
                <w:sz w:val="24"/>
                <w:szCs w:val="24"/>
              </w:rPr>
            </w:pPr>
            <w:r w:rsidRPr="00322F56">
              <w:rPr>
                <w:rFonts w:ascii="Times New Roman" w:eastAsia="Times New Roman" w:hAnsi="Times New Roman" w:cs="Times New Roman"/>
                <w:b/>
                <w:bCs/>
                <w:sz w:val="24"/>
                <w:szCs w:val="24"/>
              </w:rPr>
              <w:t>S/N</w:t>
            </w:r>
          </w:p>
        </w:tc>
        <w:tc>
          <w:tcPr>
            <w:tcW w:w="0" w:type="auto"/>
            <w:vAlign w:val="center"/>
            <w:hideMark/>
          </w:tcPr>
          <w:p w:rsidR="00322F56" w:rsidRPr="00322F56" w:rsidRDefault="00322F56" w:rsidP="00322F56">
            <w:pPr>
              <w:spacing w:after="0" w:line="240" w:lineRule="auto"/>
              <w:jc w:val="center"/>
              <w:rPr>
                <w:rFonts w:ascii="Times New Roman" w:eastAsia="Times New Roman" w:hAnsi="Times New Roman" w:cs="Times New Roman"/>
                <w:b/>
                <w:bCs/>
                <w:sz w:val="24"/>
                <w:szCs w:val="24"/>
              </w:rPr>
            </w:pPr>
            <w:r w:rsidRPr="00322F56">
              <w:rPr>
                <w:rFonts w:ascii="Times New Roman" w:eastAsia="Times New Roman" w:hAnsi="Times New Roman" w:cs="Times New Roman"/>
                <w:b/>
                <w:bCs/>
                <w:sz w:val="24"/>
                <w:szCs w:val="24"/>
              </w:rPr>
              <w:t>Statement</w:t>
            </w:r>
          </w:p>
        </w:tc>
        <w:tc>
          <w:tcPr>
            <w:tcW w:w="0" w:type="auto"/>
            <w:vAlign w:val="center"/>
            <w:hideMark/>
          </w:tcPr>
          <w:p w:rsidR="00322F56" w:rsidRPr="00322F56" w:rsidRDefault="00322F56" w:rsidP="00322F56">
            <w:pPr>
              <w:spacing w:after="0" w:line="240" w:lineRule="auto"/>
              <w:jc w:val="center"/>
              <w:rPr>
                <w:rFonts w:ascii="Times New Roman" w:eastAsia="Times New Roman" w:hAnsi="Times New Roman" w:cs="Times New Roman"/>
                <w:b/>
                <w:bCs/>
                <w:sz w:val="24"/>
                <w:szCs w:val="24"/>
              </w:rPr>
            </w:pPr>
            <w:r w:rsidRPr="00322F56">
              <w:rPr>
                <w:rFonts w:ascii="Times New Roman" w:eastAsia="Times New Roman" w:hAnsi="Times New Roman" w:cs="Times New Roman"/>
                <w:b/>
                <w:bCs/>
                <w:sz w:val="24"/>
                <w:szCs w:val="24"/>
              </w:rPr>
              <w:t>SA</w:t>
            </w:r>
          </w:p>
        </w:tc>
        <w:tc>
          <w:tcPr>
            <w:tcW w:w="0" w:type="auto"/>
            <w:vAlign w:val="center"/>
            <w:hideMark/>
          </w:tcPr>
          <w:p w:rsidR="00322F56" w:rsidRPr="00322F56" w:rsidRDefault="00322F56" w:rsidP="00322F56">
            <w:pPr>
              <w:spacing w:after="0" w:line="240" w:lineRule="auto"/>
              <w:jc w:val="center"/>
              <w:rPr>
                <w:rFonts w:ascii="Times New Roman" w:eastAsia="Times New Roman" w:hAnsi="Times New Roman" w:cs="Times New Roman"/>
                <w:b/>
                <w:bCs/>
                <w:sz w:val="24"/>
                <w:szCs w:val="24"/>
              </w:rPr>
            </w:pPr>
            <w:r w:rsidRPr="00322F56">
              <w:rPr>
                <w:rFonts w:ascii="Times New Roman" w:eastAsia="Times New Roman" w:hAnsi="Times New Roman" w:cs="Times New Roman"/>
                <w:b/>
                <w:bCs/>
                <w:sz w:val="24"/>
                <w:szCs w:val="24"/>
              </w:rPr>
              <w:t>A</w:t>
            </w:r>
          </w:p>
        </w:tc>
        <w:tc>
          <w:tcPr>
            <w:tcW w:w="0" w:type="auto"/>
            <w:vAlign w:val="center"/>
            <w:hideMark/>
          </w:tcPr>
          <w:p w:rsidR="00322F56" w:rsidRPr="00322F56" w:rsidRDefault="00322F56" w:rsidP="00322F56">
            <w:pPr>
              <w:spacing w:after="0" w:line="240" w:lineRule="auto"/>
              <w:jc w:val="center"/>
              <w:rPr>
                <w:rFonts w:ascii="Times New Roman" w:eastAsia="Times New Roman" w:hAnsi="Times New Roman" w:cs="Times New Roman"/>
                <w:b/>
                <w:bCs/>
                <w:sz w:val="24"/>
                <w:szCs w:val="24"/>
              </w:rPr>
            </w:pPr>
            <w:r w:rsidRPr="00322F56">
              <w:rPr>
                <w:rFonts w:ascii="Times New Roman" w:eastAsia="Times New Roman" w:hAnsi="Times New Roman" w:cs="Times New Roman"/>
                <w:b/>
                <w:bCs/>
                <w:sz w:val="24"/>
                <w:szCs w:val="24"/>
              </w:rPr>
              <w:t>D</w:t>
            </w:r>
          </w:p>
        </w:tc>
        <w:tc>
          <w:tcPr>
            <w:tcW w:w="0" w:type="auto"/>
            <w:vAlign w:val="center"/>
            <w:hideMark/>
          </w:tcPr>
          <w:p w:rsidR="00322F56" w:rsidRPr="00322F56" w:rsidRDefault="00322F56" w:rsidP="00322F56">
            <w:pPr>
              <w:spacing w:after="0" w:line="240" w:lineRule="auto"/>
              <w:jc w:val="center"/>
              <w:rPr>
                <w:rFonts w:ascii="Times New Roman" w:eastAsia="Times New Roman" w:hAnsi="Times New Roman" w:cs="Times New Roman"/>
                <w:b/>
                <w:bCs/>
                <w:sz w:val="24"/>
                <w:szCs w:val="24"/>
              </w:rPr>
            </w:pPr>
            <w:r w:rsidRPr="00322F56">
              <w:rPr>
                <w:rFonts w:ascii="Times New Roman" w:eastAsia="Times New Roman" w:hAnsi="Times New Roman" w:cs="Times New Roman"/>
                <w:b/>
                <w:bCs/>
                <w:sz w:val="24"/>
                <w:szCs w:val="24"/>
              </w:rPr>
              <w:t>SD</w:t>
            </w:r>
          </w:p>
        </w:tc>
      </w:tr>
      <w:tr w:rsidR="00322F56" w:rsidRPr="00322F56" w:rsidTr="00322F56">
        <w:trPr>
          <w:tblCellSpacing w:w="15" w:type="dxa"/>
        </w:trPr>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1</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The condition of school facilities affects my learning positively.</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r>
      <w:tr w:rsidR="00322F56" w:rsidRPr="00322F56" w:rsidTr="00322F56">
        <w:trPr>
          <w:tblCellSpacing w:w="15" w:type="dxa"/>
        </w:trPr>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2</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I perform better in subjects with practical facilities (e.g. labs, ICT).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r>
      <w:tr w:rsidR="00322F56" w:rsidRPr="00322F56" w:rsidTr="00322F56">
        <w:trPr>
          <w:tblCellSpacing w:w="15" w:type="dxa"/>
        </w:trPr>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3</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Poor school facilities have made it difficult for me to understand lessons.</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r>
      <w:tr w:rsidR="00322F56" w:rsidRPr="00322F56" w:rsidTr="00322F56">
        <w:trPr>
          <w:tblCellSpacing w:w="15" w:type="dxa"/>
        </w:trPr>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4</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I am more motivated to learn when classrooms are well-furnished.</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r>
      <w:tr w:rsidR="00322F56" w:rsidRPr="00322F56" w:rsidTr="00322F56">
        <w:trPr>
          <w:tblCellSpacing w:w="15" w:type="dxa"/>
        </w:trPr>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5</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Times New Roman" w:eastAsia="Times New Roman" w:hAnsi="Times New Roman" w:cs="Times New Roman"/>
                <w:sz w:val="24"/>
                <w:szCs w:val="24"/>
              </w:rPr>
              <w:t>I believe school facilities contribute to my academic success.</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c>
          <w:tcPr>
            <w:tcW w:w="0" w:type="auto"/>
            <w:vAlign w:val="center"/>
            <w:hideMark/>
          </w:tcPr>
          <w:p w:rsidR="00322F56" w:rsidRPr="00322F56" w:rsidRDefault="00322F56" w:rsidP="00322F56">
            <w:pPr>
              <w:spacing w:after="0" w:line="240" w:lineRule="auto"/>
              <w:rPr>
                <w:rFonts w:ascii="Times New Roman" w:eastAsia="Times New Roman" w:hAnsi="Times New Roman" w:cs="Times New Roman"/>
                <w:sz w:val="24"/>
                <w:szCs w:val="24"/>
              </w:rPr>
            </w:pPr>
            <w:r w:rsidRPr="00322F56">
              <w:rPr>
                <w:rFonts w:ascii="MS Mincho" w:eastAsia="MS Mincho" w:hAnsi="MS Mincho" w:cs="MS Mincho"/>
                <w:sz w:val="24"/>
                <w:szCs w:val="24"/>
              </w:rPr>
              <w:t>☐</w:t>
            </w:r>
          </w:p>
        </w:tc>
      </w:tr>
    </w:tbl>
    <w:p w:rsidR="00322F56" w:rsidRPr="00322F56" w:rsidRDefault="00322F56" w:rsidP="00322F56">
      <w:pPr>
        <w:spacing w:after="0" w:line="240" w:lineRule="auto"/>
        <w:rPr>
          <w:rFonts w:ascii="Times New Roman" w:eastAsia="Times New Roman" w:hAnsi="Times New Roman" w:cs="Times New Roman"/>
          <w:sz w:val="24"/>
          <w:szCs w:val="24"/>
        </w:rPr>
      </w:pPr>
    </w:p>
    <w:p w:rsidR="00322F56" w:rsidRPr="00322F56" w:rsidRDefault="00322F56" w:rsidP="00322F56">
      <w:pPr>
        <w:spacing w:before="100" w:beforeAutospacing="1" w:after="100" w:afterAutospacing="1" w:line="240" w:lineRule="auto"/>
        <w:rPr>
          <w:rFonts w:ascii="Times New Roman" w:eastAsia="Times New Roman" w:hAnsi="Times New Roman" w:cs="Times New Roman"/>
          <w:sz w:val="24"/>
          <w:szCs w:val="24"/>
        </w:rPr>
      </w:pPr>
    </w:p>
    <w:p w:rsidR="00751186" w:rsidRDefault="00751186"/>
    <w:sectPr w:rsidR="00751186" w:rsidSect="000E690F">
      <w:footerReference w:type="default" r:id="rId8"/>
      <w:pgSz w:w="12240" w:h="13824" w:code="1"/>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A9" w:rsidRDefault="002932A9" w:rsidP="00836669">
      <w:pPr>
        <w:spacing w:after="0" w:line="240" w:lineRule="auto"/>
      </w:pPr>
      <w:r>
        <w:separator/>
      </w:r>
    </w:p>
  </w:endnote>
  <w:endnote w:type="continuationSeparator" w:id="0">
    <w:p w:rsidR="002932A9" w:rsidRDefault="002932A9" w:rsidP="00836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8986110"/>
      <w:docPartObj>
        <w:docPartGallery w:val="Page Numbers (Bottom of Page)"/>
        <w:docPartUnique/>
      </w:docPartObj>
    </w:sdtPr>
    <w:sdtEndPr/>
    <w:sdtContent>
      <w:p w:rsidR="006424AE" w:rsidRDefault="002932A9">
        <w:pPr>
          <w:pStyle w:val="Footer"/>
          <w:jc w:val="center"/>
        </w:pPr>
        <w:r>
          <w:fldChar w:fldCharType="begin"/>
        </w:r>
        <w:r>
          <w:instrText xml:space="preserve"> PAGE   \* MERGEFORMAT </w:instrText>
        </w:r>
        <w:r>
          <w:fldChar w:fldCharType="separate"/>
        </w:r>
        <w:r w:rsidR="00751377">
          <w:rPr>
            <w:noProof/>
          </w:rPr>
          <w:t>8</w:t>
        </w:r>
        <w:r>
          <w:rPr>
            <w:noProof/>
          </w:rPr>
          <w:fldChar w:fldCharType="end"/>
        </w:r>
      </w:p>
    </w:sdtContent>
  </w:sdt>
  <w:p w:rsidR="006424AE" w:rsidRDefault="006424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A9" w:rsidRDefault="002932A9" w:rsidP="00836669">
      <w:pPr>
        <w:spacing w:after="0" w:line="240" w:lineRule="auto"/>
      </w:pPr>
      <w:r>
        <w:separator/>
      </w:r>
    </w:p>
  </w:footnote>
  <w:footnote w:type="continuationSeparator" w:id="0">
    <w:p w:rsidR="002932A9" w:rsidRDefault="002932A9" w:rsidP="008366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1ACE"/>
    <w:multiLevelType w:val="multilevel"/>
    <w:tmpl w:val="04B882C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F72D1E"/>
    <w:multiLevelType w:val="multilevel"/>
    <w:tmpl w:val="3D30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5372ED"/>
    <w:multiLevelType w:val="multilevel"/>
    <w:tmpl w:val="81A05B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4239A3"/>
    <w:multiLevelType w:val="multilevel"/>
    <w:tmpl w:val="B16E5F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4390ABB"/>
    <w:multiLevelType w:val="multilevel"/>
    <w:tmpl w:val="C608B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7A104A"/>
    <w:multiLevelType w:val="multilevel"/>
    <w:tmpl w:val="68261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090228"/>
    <w:multiLevelType w:val="multilevel"/>
    <w:tmpl w:val="ED7A1ADE"/>
    <w:lvl w:ilvl="0">
      <w:start w:val="1"/>
      <w:numFmt w:val="decimal"/>
      <w:lvlText w:val="%1"/>
      <w:lvlJc w:val="left"/>
      <w:pPr>
        <w:ind w:left="360" w:hanging="360"/>
      </w:pPr>
      <w:rPr>
        <w:rFonts w:hint="default"/>
        <w:b/>
      </w:rPr>
    </w:lvl>
    <w:lvl w:ilvl="1">
      <w:start w:val="8"/>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nsid w:val="1C482F4F"/>
    <w:multiLevelType w:val="multilevel"/>
    <w:tmpl w:val="3442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2C2D2C"/>
    <w:multiLevelType w:val="multilevel"/>
    <w:tmpl w:val="534A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FD4BA1"/>
    <w:multiLevelType w:val="multilevel"/>
    <w:tmpl w:val="8F3A170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9918AE"/>
    <w:multiLevelType w:val="multilevel"/>
    <w:tmpl w:val="E644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D538D2"/>
    <w:multiLevelType w:val="multilevel"/>
    <w:tmpl w:val="2D36EFA2"/>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2D4E5123"/>
    <w:multiLevelType w:val="multilevel"/>
    <w:tmpl w:val="F6B6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2B1E03"/>
    <w:multiLevelType w:val="multilevel"/>
    <w:tmpl w:val="048A9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BC2B44"/>
    <w:multiLevelType w:val="multilevel"/>
    <w:tmpl w:val="0D283AE4"/>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531E5AA4"/>
    <w:multiLevelType w:val="multilevel"/>
    <w:tmpl w:val="FC06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F8606C"/>
    <w:multiLevelType w:val="multilevel"/>
    <w:tmpl w:val="D49C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2B496B"/>
    <w:multiLevelType w:val="multilevel"/>
    <w:tmpl w:val="B5586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BB34D2"/>
    <w:multiLevelType w:val="multilevel"/>
    <w:tmpl w:val="2EDAC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59E31DF"/>
    <w:multiLevelType w:val="multilevel"/>
    <w:tmpl w:val="FEA4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D6015F"/>
    <w:multiLevelType w:val="multilevel"/>
    <w:tmpl w:val="9AD8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5A3AB4"/>
    <w:multiLevelType w:val="multilevel"/>
    <w:tmpl w:val="911C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num>
  <w:num w:numId="3">
    <w:abstractNumId w:val="4"/>
  </w:num>
  <w:num w:numId="4">
    <w:abstractNumId w:val="17"/>
  </w:num>
  <w:num w:numId="5">
    <w:abstractNumId w:val="2"/>
  </w:num>
  <w:num w:numId="6">
    <w:abstractNumId w:val="6"/>
  </w:num>
  <w:num w:numId="7">
    <w:abstractNumId w:val="12"/>
  </w:num>
  <w:num w:numId="8">
    <w:abstractNumId w:val="10"/>
  </w:num>
  <w:num w:numId="9">
    <w:abstractNumId w:val="1"/>
  </w:num>
  <w:num w:numId="10">
    <w:abstractNumId w:val="9"/>
  </w:num>
  <w:num w:numId="11">
    <w:abstractNumId w:val="14"/>
  </w:num>
  <w:num w:numId="12">
    <w:abstractNumId w:val="21"/>
  </w:num>
  <w:num w:numId="13">
    <w:abstractNumId w:val="16"/>
  </w:num>
  <w:num w:numId="14">
    <w:abstractNumId w:val="20"/>
  </w:num>
  <w:num w:numId="15">
    <w:abstractNumId w:val="8"/>
  </w:num>
  <w:num w:numId="16">
    <w:abstractNumId w:val="19"/>
  </w:num>
  <w:num w:numId="17">
    <w:abstractNumId w:val="7"/>
  </w:num>
  <w:num w:numId="18">
    <w:abstractNumId w:val="11"/>
  </w:num>
  <w:num w:numId="19">
    <w:abstractNumId w:val="18"/>
  </w:num>
  <w:num w:numId="20">
    <w:abstractNumId w:val="5"/>
  </w:num>
  <w:num w:numId="21">
    <w:abstractNumId w:val="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666"/>
    <w:rsid w:val="00033CA4"/>
    <w:rsid w:val="00061E80"/>
    <w:rsid w:val="00065CB0"/>
    <w:rsid w:val="00066E1A"/>
    <w:rsid w:val="000E690F"/>
    <w:rsid w:val="0016200D"/>
    <w:rsid w:val="001B6194"/>
    <w:rsid w:val="002046FB"/>
    <w:rsid w:val="00251582"/>
    <w:rsid w:val="002932A9"/>
    <w:rsid w:val="002C1079"/>
    <w:rsid w:val="002D458D"/>
    <w:rsid w:val="003156F0"/>
    <w:rsid w:val="00316148"/>
    <w:rsid w:val="00322F56"/>
    <w:rsid w:val="00407FC1"/>
    <w:rsid w:val="00415A4C"/>
    <w:rsid w:val="00444D96"/>
    <w:rsid w:val="004F5EC6"/>
    <w:rsid w:val="00525FB3"/>
    <w:rsid w:val="00571C0B"/>
    <w:rsid w:val="005930E0"/>
    <w:rsid w:val="005A25AA"/>
    <w:rsid w:val="0061667C"/>
    <w:rsid w:val="00637A0D"/>
    <w:rsid w:val="006424AE"/>
    <w:rsid w:val="00643FE1"/>
    <w:rsid w:val="00713761"/>
    <w:rsid w:val="00751186"/>
    <w:rsid w:val="00751377"/>
    <w:rsid w:val="00766408"/>
    <w:rsid w:val="007B6666"/>
    <w:rsid w:val="007C2688"/>
    <w:rsid w:val="00806F6C"/>
    <w:rsid w:val="00836669"/>
    <w:rsid w:val="0086584D"/>
    <w:rsid w:val="00910D3D"/>
    <w:rsid w:val="00920C16"/>
    <w:rsid w:val="00950574"/>
    <w:rsid w:val="009653E9"/>
    <w:rsid w:val="00970880"/>
    <w:rsid w:val="009912FA"/>
    <w:rsid w:val="009E5218"/>
    <w:rsid w:val="00A03AB7"/>
    <w:rsid w:val="00A35C1C"/>
    <w:rsid w:val="00A45D9E"/>
    <w:rsid w:val="00AC5720"/>
    <w:rsid w:val="00B04AC8"/>
    <w:rsid w:val="00B235BB"/>
    <w:rsid w:val="00B77E72"/>
    <w:rsid w:val="00B94F73"/>
    <w:rsid w:val="00C14A4E"/>
    <w:rsid w:val="00C639A9"/>
    <w:rsid w:val="00CB115C"/>
    <w:rsid w:val="00CC4D23"/>
    <w:rsid w:val="00CD409A"/>
    <w:rsid w:val="00CF2D9E"/>
    <w:rsid w:val="00D616B9"/>
    <w:rsid w:val="00DB6850"/>
    <w:rsid w:val="00E22C39"/>
    <w:rsid w:val="00E478B8"/>
    <w:rsid w:val="00EA1217"/>
    <w:rsid w:val="00ED28B2"/>
    <w:rsid w:val="00EE2D59"/>
    <w:rsid w:val="00F601A3"/>
    <w:rsid w:val="00F74104"/>
    <w:rsid w:val="00FA7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A12B00-F273-45BB-AD7A-5BE504A5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186"/>
  </w:style>
  <w:style w:type="paragraph" w:styleId="Heading2">
    <w:name w:val="heading 2"/>
    <w:basedOn w:val="Normal"/>
    <w:next w:val="Normal"/>
    <w:link w:val="Heading2Char"/>
    <w:uiPriority w:val="9"/>
    <w:semiHidden/>
    <w:unhideWhenUsed/>
    <w:qFormat/>
    <w:rsid w:val="00A45D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664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156F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B6666"/>
    <w:rPr>
      <w:b/>
      <w:bCs/>
    </w:rPr>
  </w:style>
  <w:style w:type="character" w:styleId="Emphasis">
    <w:name w:val="Emphasis"/>
    <w:basedOn w:val="DefaultParagraphFont"/>
    <w:uiPriority w:val="20"/>
    <w:qFormat/>
    <w:rsid w:val="007B6666"/>
    <w:rPr>
      <w:i/>
      <w:iCs/>
    </w:rPr>
  </w:style>
  <w:style w:type="paragraph" w:styleId="ListParagraph">
    <w:name w:val="List Paragraph"/>
    <w:basedOn w:val="Normal"/>
    <w:uiPriority w:val="34"/>
    <w:qFormat/>
    <w:rsid w:val="007B6666"/>
    <w:pPr>
      <w:ind w:left="720"/>
      <w:contextualSpacing/>
    </w:pPr>
  </w:style>
  <w:style w:type="paragraph" w:styleId="Header">
    <w:name w:val="header"/>
    <w:basedOn w:val="Normal"/>
    <w:link w:val="HeaderChar"/>
    <w:uiPriority w:val="99"/>
    <w:semiHidden/>
    <w:unhideWhenUsed/>
    <w:rsid w:val="008366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6669"/>
  </w:style>
  <w:style w:type="paragraph" w:styleId="Footer">
    <w:name w:val="footer"/>
    <w:basedOn w:val="Normal"/>
    <w:link w:val="FooterChar"/>
    <w:uiPriority w:val="99"/>
    <w:unhideWhenUsed/>
    <w:rsid w:val="00836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669"/>
  </w:style>
  <w:style w:type="character" w:customStyle="1" w:styleId="Heading3Char">
    <w:name w:val="Heading 3 Char"/>
    <w:basedOn w:val="DefaultParagraphFont"/>
    <w:link w:val="Heading3"/>
    <w:uiPriority w:val="9"/>
    <w:rsid w:val="007664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156F0"/>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A45D9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930E0"/>
    <w:rPr>
      <w:color w:val="0000FF" w:themeColor="hyperlink"/>
      <w:u w:val="single"/>
    </w:rPr>
  </w:style>
  <w:style w:type="paragraph" w:styleId="NormalWeb">
    <w:name w:val="Normal (Web)"/>
    <w:basedOn w:val="Normal"/>
    <w:uiPriority w:val="99"/>
    <w:semiHidden/>
    <w:unhideWhenUsed/>
    <w:rsid w:val="00322F5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513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7169">
      <w:bodyDiv w:val="1"/>
      <w:marLeft w:val="0"/>
      <w:marRight w:val="0"/>
      <w:marTop w:val="0"/>
      <w:marBottom w:val="0"/>
      <w:divBdr>
        <w:top w:val="none" w:sz="0" w:space="0" w:color="auto"/>
        <w:left w:val="none" w:sz="0" w:space="0" w:color="auto"/>
        <w:bottom w:val="none" w:sz="0" w:space="0" w:color="auto"/>
        <w:right w:val="none" w:sz="0" w:space="0" w:color="auto"/>
      </w:divBdr>
    </w:div>
    <w:div w:id="14314664">
      <w:bodyDiv w:val="1"/>
      <w:marLeft w:val="0"/>
      <w:marRight w:val="0"/>
      <w:marTop w:val="0"/>
      <w:marBottom w:val="0"/>
      <w:divBdr>
        <w:top w:val="none" w:sz="0" w:space="0" w:color="auto"/>
        <w:left w:val="none" w:sz="0" w:space="0" w:color="auto"/>
        <w:bottom w:val="none" w:sz="0" w:space="0" w:color="auto"/>
        <w:right w:val="none" w:sz="0" w:space="0" w:color="auto"/>
      </w:divBdr>
    </w:div>
    <w:div w:id="30694420">
      <w:bodyDiv w:val="1"/>
      <w:marLeft w:val="0"/>
      <w:marRight w:val="0"/>
      <w:marTop w:val="0"/>
      <w:marBottom w:val="0"/>
      <w:divBdr>
        <w:top w:val="none" w:sz="0" w:space="0" w:color="auto"/>
        <w:left w:val="none" w:sz="0" w:space="0" w:color="auto"/>
        <w:bottom w:val="none" w:sz="0" w:space="0" w:color="auto"/>
        <w:right w:val="none" w:sz="0" w:space="0" w:color="auto"/>
      </w:divBdr>
    </w:div>
    <w:div w:id="38484145">
      <w:bodyDiv w:val="1"/>
      <w:marLeft w:val="0"/>
      <w:marRight w:val="0"/>
      <w:marTop w:val="0"/>
      <w:marBottom w:val="0"/>
      <w:divBdr>
        <w:top w:val="none" w:sz="0" w:space="0" w:color="auto"/>
        <w:left w:val="none" w:sz="0" w:space="0" w:color="auto"/>
        <w:bottom w:val="none" w:sz="0" w:space="0" w:color="auto"/>
        <w:right w:val="none" w:sz="0" w:space="0" w:color="auto"/>
      </w:divBdr>
    </w:div>
    <w:div w:id="88933839">
      <w:bodyDiv w:val="1"/>
      <w:marLeft w:val="0"/>
      <w:marRight w:val="0"/>
      <w:marTop w:val="0"/>
      <w:marBottom w:val="0"/>
      <w:divBdr>
        <w:top w:val="none" w:sz="0" w:space="0" w:color="auto"/>
        <w:left w:val="none" w:sz="0" w:space="0" w:color="auto"/>
        <w:bottom w:val="none" w:sz="0" w:space="0" w:color="auto"/>
        <w:right w:val="none" w:sz="0" w:space="0" w:color="auto"/>
      </w:divBdr>
    </w:div>
    <w:div w:id="102847898">
      <w:bodyDiv w:val="1"/>
      <w:marLeft w:val="0"/>
      <w:marRight w:val="0"/>
      <w:marTop w:val="0"/>
      <w:marBottom w:val="0"/>
      <w:divBdr>
        <w:top w:val="none" w:sz="0" w:space="0" w:color="auto"/>
        <w:left w:val="none" w:sz="0" w:space="0" w:color="auto"/>
        <w:bottom w:val="none" w:sz="0" w:space="0" w:color="auto"/>
        <w:right w:val="none" w:sz="0" w:space="0" w:color="auto"/>
      </w:divBdr>
    </w:div>
    <w:div w:id="154492724">
      <w:bodyDiv w:val="1"/>
      <w:marLeft w:val="0"/>
      <w:marRight w:val="0"/>
      <w:marTop w:val="0"/>
      <w:marBottom w:val="0"/>
      <w:divBdr>
        <w:top w:val="none" w:sz="0" w:space="0" w:color="auto"/>
        <w:left w:val="none" w:sz="0" w:space="0" w:color="auto"/>
        <w:bottom w:val="none" w:sz="0" w:space="0" w:color="auto"/>
        <w:right w:val="none" w:sz="0" w:space="0" w:color="auto"/>
      </w:divBdr>
    </w:div>
    <w:div w:id="194120377">
      <w:bodyDiv w:val="1"/>
      <w:marLeft w:val="0"/>
      <w:marRight w:val="0"/>
      <w:marTop w:val="0"/>
      <w:marBottom w:val="0"/>
      <w:divBdr>
        <w:top w:val="none" w:sz="0" w:space="0" w:color="auto"/>
        <w:left w:val="none" w:sz="0" w:space="0" w:color="auto"/>
        <w:bottom w:val="none" w:sz="0" w:space="0" w:color="auto"/>
        <w:right w:val="none" w:sz="0" w:space="0" w:color="auto"/>
      </w:divBdr>
    </w:div>
    <w:div w:id="282809767">
      <w:bodyDiv w:val="1"/>
      <w:marLeft w:val="0"/>
      <w:marRight w:val="0"/>
      <w:marTop w:val="0"/>
      <w:marBottom w:val="0"/>
      <w:divBdr>
        <w:top w:val="none" w:sz="0" w:space="0" w:color="auto"/>
        <w:left w:val="none" w:sz="0" w:space="0" w:color="auto"/>
        <w:bottom w:val="none" w:sz="0" w:space="0" w:color="auto"/>
        <w:right w:val="none" w:sz="0" w:space="0" w:color="auto"/>
      </w:divBdr>
    </w:div>
    <w:div w:id="341207340">
      <w:bodyDiv w:val="1"/>
      <w:marLeft w:val="0"/>
      <w:marRight w:val="0"/>
      <w:marTop w:val="0"/>
      <w:marBottom w:val="0"/>
      <w:divBdr>
        <w:top w:val="none" w:sz="0" w:space="0" w:color="auto"/>
        <w:left w:val="none" w:sz="0" w:space="0" w:color="auto"/>
        <w:bottom w:val="none" w:sz="0" w:space="0" w:color="auto"/>
        <w:right w:val="none" w:sz="0" w:space="0" w:color="auto"/>
      </w:divBdr>
    </w:div>
    <w:div w:id="362512355">
      <w:bodyDiv w:val="1"/>
      <w:marLeft w:val="0"/>
      <w:marRight w:val="0"/>
      <w:marTop w:val="0"/>
      <w:marBottom w:val="0"/>
      <w:divBdr>
        <w:top w:val="none" w:sz="0" w:space="0" w:color="auto"/>
        <w:left w:val="none" w:sz="0" w:space="0" w:color="auto"/>
        <w:bottom w:val="none" w:sz="0" w:space="0" w:color="auto"/>
        <w:right w:val="none" w:sz="0" w:space="0" w:color="auto"/>
      </w:divBdr>
    </w:div>
    <w:div w:id="419061216">
      <w:bodyDiv w:val="1"/>
      <w:marLeft w:val="0"/>
      <w:marRight w:val="0"/>
      <w:marTop w:val="0"/>
      <w:marBottom w:val="0"/>
      <w:divBdr>
        <w:top w:val="none" w:sz="0" w:space="0" w:color="auto"/>
        <w:left w:val="none" w:sz="0" w:space="0" w:color="auto"/>
        <w:bottom w:val="none" w:sz="0" w:space="0" w:color="auto"/>
        <w:right w:val="none" w:sz="0" w:space="0" w:color="auto"/>
      </w:divBdr>
    </w:div>
    <w:div w:id="636909153">
      <w:bodyDiv w:val="1"/>
      <w:marLeft w:val="0"/>
      <w:marRight w:val="0"/>
      <w:marTop w:val="0"/>
      <w:marBottom w:val="0"/>
      <w:divBdr>
        <w:top w:val="none" w:sz="0" w:space="0" w:color="auto"/>
        <w:left w:val="none" w:sz="0" w:space="0" w:color="auto"/>
        <w:bottom w:val="none" w:sz="0" w:space="0" w:color="auto"/>
        <w:right w:val="none" w:sz="0" w:space="0" w:color="auto"/>
      </w:divBdr>
    </w:div>
    <w:div w:id="646787038">
      <w:bodyDiv w:val="1"/>
      <w:marLeft w:val="0"/>
      <w:marRight w:val="0"/>
      <w:marTop w:val="0"/>
      <w:marBottom w:val="0"/>
      <w:divBdr>
        <w:top w:val="none" w:sz="0" w:space="0" w:color="auto"/>
        <w:left w:val="none" w:sz="0" w:space="0" w:color="auto"/>
        <w:bottom w:val="none" w:sz="0" w:space="0" w:color="auto"/>
        <w:right w:val="none" w:sz="0" w:space="0" w:color="auto"/>
      </w:divBdr>
    </w:div>
    <w:div w:id="649789547">
      <w:bodyDiv w:val="1"/>
      <w:marLeft w:val="0"/>
      <w:marRight w:val="0"/>
      <w:marTop w:val="0"/>
      <w:marBottom w:val="0"/>
      <w:divBdr>
        <w:top w:val="none" w:sz="0" w:space="0" w:color="auto"/>
        <w:left w:val="none" w:sz="0" w:space="0" w:color="auto"/>
        <w:bottom w:val="none" w:sz="0" w:space="0" w:color="auto"/>
        <w:right w:val="none" w:sz="0" w:space="0" w:color="auto"/>
      </w:divBdr>
    </w:div>
    <w:div w:id="691030182">
      <w:bodyDiv w:val="1"/>
      <w:marLeft w:val="0"/>
      <w:marRight w:val="0"/>
      <w:marTop w:val="0"/>
      <w:marBottom w:val="0"/>
      <w:divBdr>
        <w:top w:val="none" w:sz="0" w:space="0" w:color="auto"/>
        <w:left w:val="none" w:sz="0" w:space="0" w:color="auto"/>
        <w:bottom w:val="none" w:sz="0" w:space="0" w:color="auto"/>
        <w:right w:val="none" w:sz="0" w:space="0" w:color="auto"/>
      </w:divBdr>
    </w:div>
    <w:div w:id="744957310">
      <w:bodyDiv w:val="1"/>
      <w:marLeft w:val="0"/>
      <w:marRight w:val="0"/>
      <w:marTop w:val="0"/>
      <w:marBottom w:val="0"/>
      <w:divBdr>
        <w:top w:val="none" w:sz="0" w:space="0" w:color="auto"/>
        <w:left w:val="none" w:sz="0" w:space="0" w:color="auto"/>
        <w:bottom w:val="none" w:sz="0" w:space="0" w:color="auto"/>
        <w:right w:val="none" w:sz="0" w:space="0" w:color="auto"/>
      </w:divBdr>
    </w:div>
    <w:div w:id="767388478">
      <w:bodyDiv w:val="1"/>
      <w:marLeft w:val="0"/>
      <w:marRight w:val="0"/>
      <w:marTop w:val="0"/>
      <w:marBottom w:val="0"/>
      <w:divBdr>
        <w:top w:val="none" w:sz="0" w:space="0" w:color="auto"/>
        <w:left w:val="none" w:sz="0" w:space="0" w:color="auto"/>
        <w:bottom w:val="none" w:sz="0" w:space="0" w:color="auto"/>
        <w:right w:val="none" w:sz="0" w:space="0" w:color="auto"/>
      </w:divBdr>
    </w:div>
    <w:div w:id="873928038">
      <w:bodyDiv w:val="1"/>
      <w:marLeft w:val="0"/>
      <w:marRight w:val="0"/>
      <w:marTop w:val="0"/>
      <w:marBottom w:val="0"/>
      <w:divBdr>
        <w:top w:val="none" w:sz="0" w:space="0" w:color="auto"/>
        <w:left w:val="none" w:sz="0" w:space="0" w:color="auto"/>
        <w:bottom w:val="none" w:sz="0" w:space="0" w:color="auto"/>
        <w:right w:val="none" w:sz="0" w:space="0" w:color="auto"/>
      </w:divBdr>
    </w:div>
    <w:div w:id="893741311">
      <w:bodyDiv w:val="1"/>
      <w:marLeft w:val="0"/>
      <w:marRight w:val="0"/>
      <w:marTop w:val="0"/>
      <w:marBottom w:val="0"/>
      <w:divBdr>
        <w:top w:val="none" w:sz="0" w:space="0" w:color="auto"/>
        <w:left w:val="none" w:sz="0" w:space="0" w:color="auto"/>
        <w:bottom w:val="none" w:sz="0" w:space="0" w:color="auto"/>
        <w:right w:val="none" w:sz="0" w:space="0" w:color="auto"/>
      </w:divBdr>
    </w:div>
    <w:div w:id="1051999241">
      <w:bodyDiv w:val="1"/>
      <w:marLeft w:val="0"/>
      <w:marRight w:val="0"/>
      <w:marTop w:val="0"/>
      <w:marBottom w:val="0"/>
      <w:divBdr>
        <w:top w:val="none" w:sz="0" w:space="0" w:color="auto"/>
        <w:left w:val="none" w:sz="0" w:space="0" w:color="auto"/>
        <w:bottom w:val="none" w:sz="0" w:space="0" w:color="auto"/>
        <w:right w:val="none" w:sz="0" w:space="0" w:color="auto"/>
      </w:divBdr>
    </w:div>
    <w:div w:id="1076979814">
      <w:bodyDiv w:val="1"/>
      <w:marLeft w:val="0"/>
      <w:marRight w:val="0"/>
      <w:marTop w:val="0"/>
      <w:marBottom w:val="0"/>
      <w:divBdr>
        <w:top w:val="none" w:sz="0" w:space="0" w:color="auto"/>
        <w:left w:val="none" w:sz="0" w:space="0" w:color="auto"/>
        <w:bottom w:val="none" w:sz="0" w:space="0" w:color="auto"/>
        <w:right w:val="none" w:sz="0" w:space="0" w:color="auto"/>
      </w:divBdr>
    </w:div>
    <w:div w:id="1185292450">
      <w:bodyDiv w:val="1"/>
      <w:marLeft w:val="0"/>
      <w:marRight w:val="0"/>
      <w:marTop w:val="0"/>
      <w:marBottom w:val="0"/>
      <w:divBdr>
        <w:top w:val="none" w:sz="0" w:space="0" w:color="auto"/>
        <w:left w:val="none" w:sz="0" w:space="0" w:color="auto"/>
        <w:bottom w:val="none" w:sz="0" w:space="0" w:color="auto"/>
        <w:right w:val="none" w:sz="0" w:space="0" w:color="auto"/>
      </w:divBdr>
    </w:div>
    <w:div w:id="1206059843">
      <w:bodyDiv w:val="1"/>
      <w:marLeft w:val="0"/>
      <w:marRight w:val="0"/>
      <w:marTop w:val="0"/>
      <w:marBottom w:val="0"/>
      <w:divBdr>
        <w:top w:val="none" w:sz="0" w:space="0" w:color="auto"/>
        <w:left w:val="none" w:sz="0" w:space="0" w:color="auto"/>
        <w:bottom w:val="none" w:sz="0" w:space="0" w:color="auto"/>
        <w:right w:val="none" w:sz="0" w:space="0" w:color="auto"/>
      </w:divBdr>
    </w:div>
    <w:div w:id="1274556077">
      <w:bodyDiv w:val="1"/>
      <w:marLeft w:val="0"/>
      <w:marRight w:val="0"/>
      <w:marTop w:val="0"/>
      <w:marBottom w:val="0"/>
      <w:divBdr>
        <w:top w:val="none" w:sz="0" w:space="0" w:color="auto"/>
        <w:left w:val="none" w:sz="0" w:space="0" w:color="auto"/>
        <w:bottom w:val="none" w:sz="0" w:space="0" w:color="auto"/>
        <w:right w:val="none" w:sz="0" w:space="0" w:color="auto"/>
      </w:divBdr>
    </w:div>
    <w:div w:id="1274702959">
      <w:bodyDiv w:val="1"/>
      <w:marLeft w:val="0"/>
      <w:marRight w:val="0"/>
      <w:marTop w:val="0"/>
      <w:marBottom w:val="0"/>
      <w:divBdr>
        <w:top w:val="none" w:sz="0" w:space="0" w:color="auto"/>
        <w:left w:val="none" w:sz="0" w:space="0" w:color="auto"/>
        <w:bottom w:val="none" w:sz="0" w:space="0" w:color="auto"/>
        <w:right w:val="none" w:sz="0" w:space="0" w:color="auto"/>
      </w:divBdr>
    </w:div>
    <w:div w:id="1390811794">
      <w:bodyDiv w:val="1"/>
      <w:marLeft w:val="0"/>
      <w:marRight w:val="0"/>
      <w:marTop w:val="0"/>
      <w:marBottom w:val="0"/>
      <w:divBdr>
        <w:top w:val="none" w:sz="0" w:space="0" w:color="auto"/>
        <w:left w:val="none" w:sz="0" w:space="0" w:color="auto"/>
        <w:bottom w:val="none" w:sz="0" w:space="0" w:color="auto"/>
        <w:right w:val="none" w:sz="0" w:space="0" w:color="auto"/>
      </w:divBdr>
    </w:div>
    <w:div w:id="1409155973">
      <w:bodyDiv w:val="1"/>
      <w:marLeft w:val="0"/>
      <w:marRight w:val="0"/>
      <w:marTop w:val="0"/>
      <w:marBottom w:val="0"/>
      <w:divBdr>
        <w:top w:val="none" w:sz="0" w:space="0" w:color="auto"/>
        <w:left w:val="none" w:sz="0" w:space="0" w:color="auto"/>
        <w:bottom w:val="none" w:sz="0" w:space="0" w:color="auto"/>
        <w:right w:val="none" w:sz="0" w:space="0" w:color="auto"/>
      </w:divBdr>
    </w:div>
    <w:div w:id="1452439929">
      <w:bodyDiv w:val="1"/>
      <w:marLeft w:val="0"/>
      <w:marRight w:val="0"/>
      <w:marTop w:val="0"/>
      <w:marBottom w:val="0"/>
      <w:divBdr>
        <w:top w:val="none" w:sz="0" w:space="0" w:color="auto"/>
        <w:left w:val="none" w:sz="0" w:space="0" w:color="auto"/>
        <w:bottom w:val="none" w:sz="0" w:space="0" w:color="auto"/>
        <w:right w:val="none" w:sz="0" w:space="0" w:color="auto"/>
      </w:divBdr>
    </w:div>
    <w:div w:id="1482966602">
      <w:bodyDiv w:val="1"/>
      <w:marLeft w:val="0"/>
      <w:marRight w:val="0"/>
      <w:marTop w:val="0"/>
      <w:marBottom w:val="0"/>
      <w:divBdr>
        <w:top w:val="none" w:sz="0" w:space="0" w:color="auto"/>
        <w:left w:val="none" w:sz="0" w:space="0" w:color="auto"/>
        <w:bottom w:val="none" w:sz="0" w:space="0" w:color="auto"/>
        <w:right w:val="none" w:sz="0" w:space="0" w:color="auto"/>
      </w:divBdr>
    </w:div>
    <w:div w:id="1488861936">
      <w:bodyDiv w:val="1"/>
      <w:marLeft w:val="0"/>
      <w:marRight w:val="0"/>
      <w:marTop w:val="0"/>
      <w:marBottom w:val="0"/>
      <w:divBdr>
        <w:top w:val="none" w:sz="0" w:space="0" w:color="auto"/>
        <w:left w:val="none" w:sz="0" w:space="0" w:color="auto"/>
        <w:bottom w:val="none" w:sz="0" w:space="0" w:color="auto"/>
        <w:right w:val="none" w:sz="0" w:space="0" w:color="auto"/>
      </w:divBdr>
    </w:div>
    <w:div w:id="1500078185">
      <w:bodyDiv w:val="1"/>
      <w:marLeft w:val="0"/>
      <w:marRight w:val="0"/>
      <w:marTop w:val="0"/>
      <w:marBottom w:val="0"/>
      <w:divBdr>
        <w:top w:val="none" w:sz="0" w:space="0" w:color="auto"/>
        <w:left w:val="none" w:sz="0" w:space="0" w:color="auto"/>
        <w:bottom w:val="none" w:sz="0" w:space="0" w:color="auto"/>
        <w:right w:val="none" w:sz="0" w:space="0" w:color="auto"/>
      </w:divBdr>
    </w:div>
    <w:div w:id="1559320887">
      <w:bodyDiv w:val="1"/>
      <w:marLeft w:val="0"/>
      <w:marRight w:val="0"/>
      <w:marTop w:val="0"/>
      <w:marBottom w:val="0"/>
      <w:divBdr>
        <w:top w:val="none" w:sz="0" w:space="0" w:color="auto"/>
        <w:left w:val="none" w:sz="0" w:space="0" w:color="auto"/>
        <w:bottom w:val="none" w:sz="0" w:space="0" w:color="auto"/>
        <w:right w:val="none" w:sz="0" w:space="0" w:color="auto"/>
      </w:divBdr>
    </w:div>
    <w:div w:id="1562135830">
      <w:bodyDiv w:val="1"/>
      <w:marLeft w:val="0"/>
      <w:marRight w:val="0"/>
      <w:marTop w:val="0"/>
      <w:marBottom w:val="0"/>
      <w:divBdr>
        <w:top w:val="none" w:sz="0" w:space="0" w:color="auto"/>
        <w:left w:val="none" w:sz="0" w:space="0" w:color="auto"/>
        <w:bottom w:val="none" w:sz="0" w:space="0" w:color="auto"/>
        <w:right w:val="none" w:sz="0" w:space="0" w:color="auto"/>
      </w:divBdr>
    </w:div>
    <w:div w:id="1678847242">
      <w:bodyDiv w:val="1"/>
      <w:marLeft w:val="0"/>
      <w:marRight w:val="0"/>
      <w:marTop w:val="0"/>
      <w:marBottom w:val="0"/>
      <w:divBdr>
        <w:top w:val="none" w:sz="0" w:space="0" w:color="auto"/>
        <w:left w:val="none" w:sz="0" w:space="0" w:color="auto"/>
        <w:bottom w:val="none" w:sz="0" w:space="0" w:color="auto"/>
        <w:right w:val="none" w:sz="0" w:space="0" w:color="auto"/>
      </w:divBdr>
    </w:div>
    <w:div w:id="1722171849">
      <w:bodyDiv w:val="1"/>
      <w:marLeft w:val="0"/>
      <w:marRight w:val="0"/>
      <w:marTop w:val="0"/>
      <w:marBottom w:val="0"/>
      <w:divBdr>
        <w:top w:val="none" w:sz="0" w:space="0" w:color="auto"/>
        <w:left w:val="none" w:sz="0" w:space="0" w:color="auto"/>
        <w:bottom w:val="none" w:sz="0" w:space="0" w:color="auto"/>
        <w:right w:val="none" w:sz="0" w:space="0" w:color="auto"/>
      </w:divBdr>
    </w:div>
    <w:div w:id="1947271518">
      <w:bodyDiv w:val="1"/>
      <w:marLeft w:val="0"/>
      <w:marRight w:val="0"/>
      <w:marTop w:val="0"/>
      <w:marBottom w:val="0"/>
      <w:divBdr>
        <w:top w:val="none" w:sz="0" w:space="0" w:color="auto"/>
        <w:left w:val="none" w:sz="0" w:space="0" w:color="auto"/>
        <w:bottom w:val="none" w:sz="0" w:space="0" w:color="auto"/>
        <w:right w:val="none" w:sz="0" w:space="0" w:color="auto"/>
      </w:divBdr>
    </w:div>
    <w:div w:id="1948921896">
      <w:bodyDiv w:val="1"/>
      <w:marLeft w:val="0"/>
      <w:marRight w:val="0"/>
      <w:marTop w:val="0"/>
      <w:marBottom w:val="0"/>
      <w:divBdr>
        <w:top w:val="none" w:sz="0" w:space="0" w:color="auto"/>
        <w:left w:val="none" w:sz="0" w:space="0" w:color="auto"/>
        <w:bottom w:val="none" w:sz="0" w:space="0" w:color="auto"/>
        <w:right w:val="none" w:sz="0" w:space="0" w:color="auto"/>
      </w:divBdr>
    </w:div>
    <w:div w:id="1979256862">
      <w:bodyDiv w:val="1"/>
      <w:marLeft w:val="0"/>
      <w:marRight w:val="0"/>
      <w:marTop w:val="0"/>
      <w:marBottom w:val="0"/>
      <w:divBdr>
        <w:top w:val="none" w:sz="0" w:space="0" w:color="auto"/>
        <w:left w:val="none" w:sz="0" w:space="0" w:color="auto"/>
        <w:bottom w:val="none" w:sz="0" w:space="0" w:color="auto"/>
        <w:right w:val="none" w:sz="0" w:space="0" w:color="auto"/>
      </w:divBdr>
    </w:div>
    <w:div w:id="2000424133">
      <w:bodyDiv w:val="1"/>
      <w:marLeft w:val="0"/>
      <w:marRight w:val="0"/>
      <w:marTop w:val="0"/>
      <w:marBottom w:val="0"/>
      <w:divBdr>
        <w:top w:val="none" w:sz="0" w:space="0" w:color="auto"/>
        <w:left w:val="none" w:sz="0" w:space="0" w:color="auto"/>
        <w:bottom w:val="none" w:sz="0" w:space="0" w:color="auto"/>
        <w:right w:val="none" w:sz="0" w:space="0" w:color="auto"/>
      </w:divBdr>
      <w:divsChild>
        <w:div w:id="1019307685">
          <w:marLeft w:val="0"/>
          <w:marRight w:val="0"/>
          <w:marTop w:val="0"/>
          <w:marBottom w:val="0"/>
          <w:divBdr>
            <w:top w:val="none" w:sz="0" w:space="0" w:color="auto"/>
            <w:left w:val="none" w:sz="0" w:space="0" w:color="auto"/>
            <w:bottom w:val="none" w:sz="0" w:space="0" w:color="auto"/>
            <w:right w:val="none" w:sz="0" w:space="0" w:color="auto"/>
          </w:divBdr>
          <w:divsChild>
            <w:div w:id="1420058942">
              <w:marLeft w:val="0"/>
              <w:marRight w:val="0"/>
              <w:marTop w:val="0"/>
              <w:marBottom w:val="0"/>
              <w:divBdr>
                <w:top w:val="none" w:sz="0" w:space="0" w:color="auto"/>
                <w:left w:val="none" w:sz="0" w:space="0" w:color="auto"/>
                <w:bottom w:val="none" w:sz="0" w:space="0" w:color="auto"/>
                <w:right w:val="none" w:sz="0" w:space="0" w:color="auto"/>
              </w:divBdr>
            </w:div>
          </w:divsChild>
        </w:div>
        <w:div w:id="1850606561">
          <w:marLeft w:val="0"/>
          <w:marRight w:val="0"/>
          <w:marTop w:val="0"/>
          <w:marBottom w:val="0"/>
          <w:divBdr>
            <w:top w:val="none" w:sz="0" w:space="0" w:color="auto"/>
            <w:left w:val="none" w:sz="0" w:space="0" w:color="auto"/>
            <w:bottom w:val="none" w:sz="0" w:space="0" w:color="auto"/>
            <w:right w:val="none" w:sz="0" w:space="0" w:color="auto"/>
          </w:divBdr>
          <w:divsChild>
            <w:div w:id="2057075026">
              <w:marLeft w:val="0"/>
              <w:marRight w:val="0"/>
              <w:marTop w:val="0"/>
              <w:marBottom w:val="0"/>
              <w:divBdr>
                <w:top w:val="none" w:sz="0" w:space="0" w:color="auto"/>
                <w:left w:val="none" w:sz="0" w:space="0" w:color="auto"/>
                <w:bottom w:val="none" w:sz="0" w:space="0" w:color="auto"/>
                <w:right w:val="none" w:sz="0" w:space="0" w:color="auto"/>
              </w:divBdr>
            </w:div>
          </w:divsChild>
        </w:div>
        <w:div w:id="944193693">
          <w:marLeft w:val="0"/>
          <w:marRight w:val="0"/>
          <w:marTop w:val="0"/>
          <w:marBottom w:val="0"/>
          <w:divBdr>
            <w:top w:val="none" w:sz="0" w:space="0" w:color="auto"/>
            <w:left w:val="none" w:sz="0" w:space="0" w:color="auto"/>
            <w:bottom w:val="none" w:sz="0" w:space="0" w:color="auto"/>
            <w:right w:val="none" w:sz="0" w:space="0" w:color="auto"/>
          </w:divBdr>
          <w:divsChild>
            <w:div w:id="1216351518">
              <w:marLeft w:val="0"/>
              <w:marRight w:val="0"/>
              <w:marTop w:val="0"/>
              <w:marBottom w:val="0"/>
              <w:divBdr>
                <w:top w:val="none" w:sz="0" w:space="0" w:color="auto"/>
                <w:left w:val="none" w:sz="0" w:space="0" w:color="auto"/>
                <w:bottom w:val="none" w:sz="0" w:space="0" w:color="auto"/>
                <w:right w:val="none" w:sz="0" w:space="0" w:color="auto"/>
              </w:divBdr>
            </w:div>
          </w:divsChild>
        </w:div>
        <w:div w:id="467357768">
          <w:marLeft w:val="0"/>
          <w:marRight w:val="0"/>
          <w:marTop w:val="0"/>
          <w:marBottom w:val="0"/>
          <w:divBdr>
            <w:top w:val="none" w:sz="0" w:space="0" w:color="auto"/>
            <w:left w:val="none" w:sz="0" w:space="0" w:color="auto"/>
            <w:bottom w:val="none" w:sz="0" w:space="0" w:color="auto"/>
            <w:right w:val="none" w:sz="0" w:space="0" w:color="auto"/>
          </w:divBdr>
          <w:divsChild>
            <w:div w:id="137510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12896">
      <w:bodyDiv w:val="1"/>
      <w:marLeft w:val="0"/>
      <w:marRight w:val="0"/>
      <w:marTop w:val="0"/>
      <w:marBottom w:val="0"/>
      <w:divBdr>
        <w:top w:val="none" w:sz="0" w:space="0" w:color="auto"/>
        <w:left w:val="none" w:sz="0" w:space="0" w:color="auto"/>
        <w:bottom w:val="none" w:sz="0" w:space="0" w:color="auto"/>
        <w:right w:val="none" w:sz="0" w:space="0" w:color="auto"/>
      </w:divBdr>
    </w:div>
    <w:div w:id="2079589773">
      <w:bodyDiv w:val="1"/>
      <w:marLeft w:val="0"/>
      <w:marRight w:val="0"/>
      <w:marTop w:val="0"/>
      <w:marBottom w:val="0"/>
      <w:divBdr>
        <w:top w:val="none" w:sz="0" w:space="0" w:color="auto"/>
        <w:left w:val="none" w:sz="0" w:space="0" w:color="auto"/>
        <w:bottom w:val="none" w:sz="0" w:space="0" w:color="auto"/>
        <w:right w:val="none" w:sz="0" w:space="0" w:color="auto"/>
      </w:divBdr>
    </w:div>
    <w:div w:id="212808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waramoc.com.ng/2024/11/kwsg-distributes-education-materials-to.html?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9854</Words>
  <Characters>56168</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 6930p</cp:lastModifiedBy>
  <cp:revision>2</cp:revision>
  <cp:lastPrinted>2025-05-12T17:26:00Z</cp:lastPrinted>
  <dcterms:created xsi:type="dcterms:W3CDTF">2025-08-25T14:35:00Z</dcterms:created>
  <dcterms:modified xsi:type="dcterms:W3CDTF">2025-08-25T14:35:00Z</dcterms:modified>
</cp:coreProperties>
</file>