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52" w:rsidRDefault="00183152" w:rsidP="00183152">
      <w:pPr>
        <w:pStyle w:val="NoSpacing"/>
        <w:spacing w:line="480" w:lineRule="auto"/>
        <w:rPr>
          <w:rFonts w:asciiTheme="majorBidi" w:hAnsiTheme="majorBidi" w:cstheme="majorBidi"/>
          <w:b/>
          <w:bCs/>
          <w:sz w:val="24"/>
          <w:szCs w:val="24"/>
        </w:rPr>
      </w:pPr>
      <w:r w:rsidRPr="00C36907">
        <w:rPr>
          <w:rFonts w:asciiTheme="majorBidi" w:hAnsiTheme="majorBidi" w:cstheme="majorBidi"/>
          <w:b/>
          <w:bCs/>
          <w:sz w:val="24"/>
          <w:szCs w:val="24"/>
        </w:rPr>
        <w:t>ICT RESOURCES AVAILABILITY AND USABILITY FOR TEACHING SENIOR SECONDARY SCHOOL COMPUTER SCIENCE IN</w:t>
      </w:r>
      <w:r>
        <w:rPr>
          <w:rFonts w:asciiTheme="majorBidi" w:hAnsiTheme="majorBidi" w:cstheme="majorBidi"/>
          <w:b/>
          <w:bCs/>
          <w:sz w:val="24"/>
          <w:szCs w:val="24"/>
        </w:rPr>
        <w:t xml:space="preserve"> ILORIN METROPOLIS, </w:t>
      </w:r>
    </w:p>
    <w:p w:rsidR="00183152" w:rsidRPr="00C36907" w:rsidRDefault="00183152" w:rsidP="00183152">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KWARA STATE</w:t>
      </w:r>
    </w:p>
    <w:p w:rsidR="00183152" w:rsidRDefault="00183152" w:rsidP="00183152">
      <w:pPr>
        <w:pStyle w:val="NoSpacing"/>
        <w:jc w:val="center"/>
        <w:rPr>
          <w:rFonts w:asciiTheme="majorBidi" w:hAnsiTheme="majorBidi" w:cstheme="majorBidi"/>
          <w:b/>
          <w:bCs/>
          <w:sz w:val="24"/>
          <w:szCs w:val="24"/>
        </w:rPr>
      </w:pPr>
    </w:p>
    <w:p w:rsidR="00183152" w:rsidRDefault="00183152" w:rsidP="00183152">
      <w:pPr>
        <w:pStyle w:val="NoSpacing"/>
        <w:jc w:val="center"/>
        <w:rPr>
          <w:rFonts w:asciiTheme="majorBidi" w:hAnsiTheme="majorBidi" w:cstheme="majorBidi"/>
          <w:b/>
          <w:bCs/>
          <w:sz w:val="24"/>
          <w:szCs w:val="24"/>
        </w:rPr>
      </w:pPr>
    </w:p>
    <w:p w:rsidR="00183152" w:rsidRDefault="00183152" w:rsidP="00183152">
      <w:pPr>
        <w:pStyle w:val="NoSpacing"/>
        <w:jc w:val="center"/>
        <w:rPr>
          <w:rFonts w:asciiTheme="majorBidi" w:hAnsiTheme="majorBidi" w:cstheme="majorBidi"/>
          <w:b/>
          <w:bCs/>
          <w:sz w:val="24"/>
          <w:szCs w:val="24"/>
        </w:rPr>
      </w:pPr>
      <w:r w:rsidRPr="00C36907">
        <w:rPr>
          <w:rFonts w:asciiTheme="majorBidi" w:hAnsiTheme="majorBidi" w:cstheme="majorBidi"/>
          <w:b/>
          <w:bCs/>
          <w:sz w:val="24"/>
          <w:szCs w:val="24"/>
        </w:rPr>
        <w:t>BY</w:t>
      </w:r>
    </w:p>
    <w:p w:rsidR="00183152" w:rsidRDefault="00183152" w:rsidP="00183152">
      <w:pPr>
        <w:pStyle w:val="NoSpacing"/>
        <w:jc w:val="center"/>
        <w:rPr>
          <w:rFonts w:asciiTheme="majorBidi" w:hAnsiTheme="majorBidi" w:cstheme="majorBidi"/>
          <w:b/>
          <w:bCs/>
          <w:sz w:val="24"/>
          <w:szCs w:val="24"/>
        </w:rPr>
      </w:pPr>
    </w:p>
    <w:p w:rsidR="00183152" w:rsidRDefault="00183152" w:rsidP="00183152">
      <w:pPr>
        <w:pStyle w:val="NoSpacing"/>
        <w:jc w:val="center"/>
        <w:rPr>
          <w:rFonts w:asciiTheme="majorBidi" w:hAnsiTheme="majorBidi" w:cstheme="majorBidi"/>
          <w:b/>
          <w:bCs/>
          <w:sz w:val="24"/>
          <w:szCs w:val="24"/>
        </w:rPr>
      </w:pPr>
    </w:p>
    <w:p w:rsidR="00183152" w:rsidRDefault="00183152" w:rsidP="00183152">
      <w:pPr>
        <w:pStyle w:val="NoSpacing"/>
        <w:jc w:val="center"/>
        <w:rPr>
          <w:rFonts w:asciiTheme="majorBidi" w:hAnsiTheme="majorBidi" w:cstheme="majorBidi"/>
          <w:b/>
          <w:bCs/>
          <w:sz w:val="24"/>
          <w:szCs w:val="24"/>
        </w:rPr>
      </w:pPr>
    </w:p>
    <w:p w:rsidR="00183152" w:rsidRPr="00C36907" w:rsidRDefault="00183152" w:rsidP="00183152">
      <w:pPr>
        <w:pStyle w:val="NoSpacing"/>
        <w:jc w:val="center"/>
        <w:rPr>
          <w:rFonts w:asciiTheme="majorBidi" w:hAnsiTheme="majorBidi" w:cstheme="majorBidi"/>
          <w:b/>
          <w:bCs/>
          <w:sz w:val="24"/>
          <w:szCs w:val="24"/>
        </w:rPr>
      </w:pPr>
    </w:p>
    <w:p w:rsidR="00183152" w:rsidRPr="00E231FE" w:rsidRDefault="00183152" w:rsidP="00183152">
      <w:pPr>
        <w:pStyle w:val="NoSpacing"/>
        <w:jc w:val="center"/>
        <w:rPr>
          <w:rFonts w:asciiTheme="majorBidi" w:hAnsiTheme="majorBidi" w:cstheme="majorBidi"/>
          <w:b/>
          <w:bCs/>
          <w:sz w:val="40"/>
          <w:szCs w:val="24"/>
        </w:rPr>
      </w:pPr>
      <w:r w:rsidRPr="00E231FE">
        <w:rPr>
          <w:rFonts w:asciiTheme="majorBidi" w:hAnsiTheme="majorBidi" w:cstheme="majorBidi"/>
          <w:b/>
          <w:bCs/>
          <w:sz w:val="40"/>
          <w:szCs w:val="24"/>
        </w:rPr>
        <w:t>ISSAH ROHEEMAT OPEYEMI</w:t>
      </w:r>
    </w:p>
    <w:p w:rsidR="00183152" w:rsidRPr="00E231FE" w:rsidRDefault="00183152" w:rsidP="00183152">
      <w:pPr>
        <w:pStyle w:val="NoSpacing"/>
        <w:jc w:val="center"/>
        <w:rPr>
          <w:rFonts w:asciiTheme="majorBidi" w:hAnsiTheme="majorBidi" w:cstheme="majorBidi"/>
          <w:b/>
          <w:bCs/>
          <w:i/>
          <w:sz w:val="24"/>
          <w:szCs w:val="24"/>
        </w:rPr>
      </w:pPr>
      <w:r w:rsidRPr="00E231FE">
        <w:rPr>
          <w:rFonts w:asciiTheme="majorBidi" w:hAnsiTheme="majorBidi" w:cstheme="majorBidi"/>
          <w:b/>
          <w:bCs/>
          <w:i/>
          <w:sz w:val="24"/>
          <w:szCs w:val="24"/>
        </w:rPr>
        <w:t>KWCOED/IL/22/0317</w:t>
      </w:r>
    </w:p>
    <w:p w:rsidR="00183152" w:rsidRDefault="00183152" w:rsidP="00A8470E"/>
    <w:p w:rsidR="00183152" w:rsidRDefault="00183152" w:rsidP="00A8470E"/>
    <w:p w:rsidR="00183152" w:rsidRPr="00C2765B" w:rsidRDefault="00183152" w:rsidP="00A8470E"/>
    <w:p w:rsidR="00183152" w:rsidRPr="00183152" w:rsidRDefault="00183152" w:rsidP="00A8470E">
      <w:r w:rsidRPr="00183152">
        <w:t>A RESEARCH PROJECT SUBMITTED TO THE DEPARTMENT OF COMPUTER SCIENCE, KWARA STATE COLLEGE OF EDUCATION ILORIN, KWARA STATE, NIGERIA</w:t>
      </w:r>
    </w:p>
    <w:p w:rsidR="00183152" w:rsidRPr="00183152" w:rsidRDefault="00183152" w:rsidP="00A8470E"/>
    <w:p w:rsidR="00183152" w:rsidRPr="00183152" w:rsidRDefault="00183152" w:rsidP="00A8470E">
      <w:pPr>
        <w:rPr>
          <w:sz w:val="29"/>
        </w:rPr>
      </w:pPr>
      <w:r w:rsidRPr="00183152">
        <w:t>IN PARTIAL FULFILLMENT OF THE EQUIPMENT FOR THE AWARD OF NIGERIA CERTIFICATE IN EDUCATION N.C.E.</w:t>
      </w:r>
    </w:p>
    <w:p w:rsidR="00183152" w:rsidRPr="00A21903" w:rsidRDefault="00183152" w:rsidP="00A8470E"/>
    <w:p w:rsidR="00183152" w:rsidRPr="00A21903" w:rsidRDefault="00183152" w:rsidP="00A8470E">
      <w:r w:rsidRPr="00A21903">
        <w:t>AUGUST 2025</w:t>
      </w:r>
    </w:p>
    <w:p w:rsidR="00183152" w:rsidRDefault="00183152" w:rsidP="00A8470E">
      <w:r>
        <w:br w:type="page"/>
      </w:r>
    </w:p>
    <w:p w:rsidR="00183152" w:rsidRDefault="00183152" w:rsidP="00A8470E"/>
    <w:p w:rsidR="00183152" w:rsidRPr="00183152" w:rsidRDefault="00183152" w:rsidP="00A8470E">
      <w:r w:rsidRPr="00183152">
        <w:t>CERTIFICATION</w:t>
      </w:r>
    </w:p>
    <w:p w:rsidR="00183152" w:rsidRDefault="00183152" w:rsidP="00A8470E"/>
    <w:p w:rsidR="00183152" w:rsidRDefault="00183152" w:rsidP="00A8470E">
      <w:r>
        <w:t xml:space="preserve">           This research project has been read and approved as meeting the requirement of the department of Computer Science  Kwara State College of Education Ilorin for the award of Nigeria Certificate in education (NCE).</w:t>
      </w:r>
    </w:p>
    <w:p w:rsidR="00183152" w:rsidRDefault="00183152" w:rsidP="00A8470E"/>
    <w:p w:rsidR="00183152" w:rsidRDefault="00183152" w:rsidP="00A8470E"/>
    <w:p w:rsidR="00183152" w:rsidRDefault="00183152" w:rsidP="00A8470E">
      <w:r w:rsidRPr="00965EB8">
        <w:rPr>
          <w:u w:val="single"/>
        </w:rPr>
        <w:t>Mr</w:t>
      </w:r>
      <w:r>
        <w:rPr>
          <w:u w:val="single"/>
        </w:rPr>
        <w:t>s</w:t>
      </w:r>
      <w:r w:rsidRPr="00965EB8">
        <w:rPr>
          <w:u w:val="single"/>
        </w:rPr>
        <w:t xml:space="preserve">. </w:t>
      </w:r>
      <w:r>
        <w:rPr>
          <w:u w:val="single"/>
        </w:rPr>
        <w:t>Adeyemi B.T</w:t>
      </w:r>
      <w:r w:rsidRPr="00F169A4">
        <w:tab/>
      </w:r>
      <w:r>
        <w:tab/>
      </w:r>
      <w:r>
        <w:tab/>
        <w:t>_______________</w:t>
      </w:r>
      <w:r>
        <w:tab/>
        <w:t xml:space="preserve">____________ </w:t>
      </w:r>
    </w:p>
    <w:p w:rsidR="00183152" w:rsidRDefault="00183152" w:rsidP="00A8470E">
      <w:r>
        <w:t>Project Supervisor</w:t>
      </w:r>
      <w:r>
        <w:tab/>
        <w:t xml:space="preserve"> </w:t>
      </w:r>
      <w:r>
        <w:tab/>
      </w:r>
      <w:r>
        <w:tab/>
        <w:t xml:space="preserve">Signature </w:t>
      </w:r>
      <w:r>
        <w:tab/>
      </w:r>
      <w:r>
        <w:tab/>
      </w:r>
      <w:r>
        <w:tab/>
        <w:t>Date</w:t>
      </w:r>
    </w:p>
    <w:p w:rsidR="00183152" w:rsidRDefault="00183152" w:rsidP="00A8470E"/>
    <w:p w:rsidR="00183152" w:rsidRDefault="00183152" w:rsidP="00A8470E"/>
    <w:p w:rsidR="00183152" w:rsidRDefault="00183152" w:rsidP="00A8470E">
      <w:r>
        <w:rPr>
          <w:u w:val="single"/>
        </w:rPr>
        <w:t>Mrs. Obisesan R.O</w:t>
      </w:r>
      <w:r>
        <w:rPr>
          <w:u w:val="single"/>
        </w:rPr>
        <w:tab/>
      </w:r>
      <w:r>
        <w:tab/>
      </w:r>
      <w:r>
        <w:tab/>
        <w:t>______________</w:t>
      </w:r>
      <w:r>
        <w:tab/>
      </w:r>
      <w:r>
        <w:tab/>
        <w:t xml:space="preserve">____________ </w:t>
      </w:r>
    </w:p>
    <w:p w:rsidR="00183152" w:rsidRDefault="00183152" w:rsidP="00A8470E">
      <w:r>
        <w:t xml:space="preserve">Head of Department  </w:t>
      </w:r>
      <w:r>
        <w:tab/>
      </w:r>
      <w:r>
        <w:tab/>
      </w:r>
      <w:r>
        <w:tab/>
        <w:t xml:space="preserve">Signature </w:t>
      </w:r>
      <w:r>
        <w:tab/>
      </w:r>
      <w:r>
        <w:tab/>
      </w:r>
      <w:r>
        <w:tab/>
        <w:t>Date</w:t>
      </w:r>
    </w:p>
    <w:p w:rsidR="00183152" w:rsidRDefault="00183152" w:rsidP="00A8470E"/>
    <w:p w:rsidR="00183152" w:rsidRDefault="00183152" w:rsidP="00A8470E"/>
    <w:p w:rsidR="00183152" w:rsidRDefault="00183152" w:rsidP="00A8470E"/>
    <w:p w:rsidR="00183152" w:rsidRDefault="00183152" w:rsidP="00A8470E">
      <w:r>
        <w:rPr>
          <w:u w:val="single"/>
        </w:rPr>
        <w:t>Mr. Ibrahim H.B</w:t>
      </w:r>
      <w:r>
        <w:rPr>
          <w:u w:val="single"/>
        </w:rPr>
        <w:tab/>
      </w:r>
      <w:r>
        <w:rPr>
          <w:u w:val="single"/>
        </w:rPr>
        <w:tab/>
      </w:r>
      <w:r>
        <w:tab/>
      </w:r>
      <w:r>
        <w:tab/>
        <w:t>_______________</w:t>
      </w:r>
      <w:r>
        <w:tab/>
        <w:t xml:space="preserve">____________ </w:t>
      </w:r>
    </w:p>
    <w:p w:rsidR="00183152" w:rsidRDefault="00183152" w:rsidP="00A8470E">
      <w:r>
        <w:t xml:space="preserve">Project coordinator </w:t>
      </w:r>
      <w:r>
        <w:tab/>
      </w:r>
      <w:r>
        <w:tab/>
      </w:r>
      <w:r>
        <w:tab/>
      </w:r>
      <w:r>
        <w:tab/>
        <w:t xml:space="preserve">Signature </w:t>
      </w:r>
      <w:r>
        <w:tab/>
      </w:r>
      <w:r>
        <w:tab/>
      </w:r>
      <w:r>
        <w:tab/>
        <w:t>Date</w:t>
      </w:r>
    </w:p>
    <w:p w:rsidR="00183152" w:rsidRDefault="00183152" w:rsidP="00A8470E"/>
    <w:p w:rsidR="00130D41" w:rsidRDefault="00183152" w:rsidP="00A8470E">
      <w:r>
        <w:br w:type="page"/>
      </w:r>
    </w:p>
    <w:p w:rsidR="00A8470E" w:rsidRDefault="00A8470E" w:rsidP="00A8470E"/>
    <w:p w:rsidR="00183152" w:rsidRPr="00A8470E" w:rsidRDefault="00183152" w:rsidP="00A8470E">
      <w:r w:rsidRPr="00A8470E">
        <w:t>DEDICATION</w:t>
      </w:r>
    </w:p>
    <w:p w:rsidR="00183152" w:rsidRPr="00C36907" w:rsidRDefault="00183152" w:rsidP="00183152">
      <w:pPr>
        <w:pStyle w:val="NoSpacing"/>
        <w:spacing w:line="480" w:lineRule="auto"/>
        <w:ind w:firstLine="720"/>
        <w:rPr>
          <w:rFonts w:asciiTheme="majorBidi" w:hAnsiTheme="majorBidi" w:cstheme="majorBidi"/>
          <w:sz w:val="24"/>
          <w:szCs w:val="24"/>
        </w:rPr>
      </w:pPr>
      <w:r w:rsidRPr="00C36907">
        <w:rPr>
          <w:rFonts w:asciiTheme="majorBidi" w:hAnsiTheme="majorBidi" w:cstheme="majorBidi"/>
          <w:sz w:val="24"/>
          <w:szCs w:val="24"/>
        </w:rPr>
        <w:t xml:space="preserve">This project work is dedicated to Almighty Allah for giving me the knowledge and strength to carry out this research work successfully, </w:t>
      </w:r>
    </w:p>
    <w:p w:rsidR="00183152" w:rsidRPr="00C36907" w:rsidRDefault="00183152" w:rsidP="00A8470E">
      <w:r w:rsidRPr="00C36907">
        <w:br w:type="page"/>
      </w:r>
    </w:p>
    <w:p w:rsidR="00183152" w:rsidRPr="00C36907" w:rsidRDefault="00183152" w:rsidP="00183152">
      <w:pPr>
        <w:pStyle w:val="NoSpacing"/>
        <w:spacing w:line="480" w:lineRule="auto"/>
        <w:jc w:val="center"/>
        <w:rPr>
          <w:rFonts w:asciiTheme="majorBidi" w:hAnsiTheme="majorBidi" w:cstheme="majorBidi"/>
          <w:b/>
          <w:bCs/>
          <w:sz w:val="24"/>
          <w:szCs w:val="24"/>
        </w:rPr>
      </w:pPr>
      <w:r w:rsidRPr="00C36907">
        <w:rPr>
          <w:rFonts w:asciiTheme="majorBidi" w:hAnsiTheme="majorBidi" w:cstheme="majorBidi"/>
          <w:b/>
          <w:bCs/>
          <w:sz w:val="24"/>
          <w:szCs w:val="24"/>
        </w:rPr>
        <w:lastRenderedPageBreak/>
        <w:t>ACKNOWLEDGMENTS</w:t>
      </w:r>
    </w:p>
    <w:p w:rsidR="00183152" w:rsidRPr="00C36907" w:rsidRDefault="00183152" w:rsidP="00183152">
      <w:pPr>
        <w:pStyle w:val="NoSpacing"/>
        <w:spacing w:line="480" w:lineRule="auto"/>
        <w:ind w:firstLine="720"/>
        <w:rPr>
          <w:rFonts w:asciiTheme="majorBidi" w:hAnsiTheme="majorBidi" w:cstheme="majorBidi"/>
          <w:sz w:val="24"/>
          <w:szCs w:val="24"/>
        </w:rPr>
      </w:pPr>
      <w:r w:rsidRPr="00C36907">
        <w:rPr>
          <w:rFonts w:asciiTheme="majorBidi" w:hAnsiTheme="majorBidi" w:cstheme="majorBidi"/>
          <w:sz w:val="24"/>
          <w:szCs w:val="24"/>
        </w:rPr>
        <w:t>My sincere appreciation to Almighty Allah for giving me the grace to carry out this research work, I give him glory, honour and adoration.</w:t>
      </w:r>
    </w:p>
    <w:p w:rsidR="00183152" w:rsidRPr="00C36907" w:rsidRDefault="00183152" w:rsidP="00183152">
      <w:pPr>
        <w:pStyle w:val="NoSpacing"/>
        <w:spacing w:line="480" w:lineRule="auto"/>
        <w:ind w:firstLine="720"/>
        <w:jc w:val="both"/>
        <w:rPr>
          <w:rFonts w:asciiTheme="majorBidi" w:hAnsiTheme="majorBidi" w:cstheme="majorBidi"/>
          <w:sz w:val="24"/>
          <w:szCs w:val="24"/>
        </w:rPr>
      </w:pPr>
      <w:r w:rsidRPr="00C36907">
        <w:rPr>
          <w:rFonts w:asciiTheme="majorBidi" w:hAnsiTheme="majorBidi" w:cstheme="majorBidi"/>
          <w:sz w:val="24"/>
          <w:szCs w:val="24"/>
        </w:rPr>
        <w:t>My sincere gratitude to my proje</w:t>
      </w:r>
      <w:r>
        <w:rPr>
          <w:rFonts w:asciiTheme="majorBidi" w:hAnsiTheme="majorBidi" w:cstheme="majorBidi"/>
          <w:sz w:val="24"/>
          <w:szCs w:val="24"/>
        </w:rPr>
        <w:t xml:space="preserve">ct supervisor, Mrs. Adeyemi B.T </w:t>
      </w:r>
      <w:r w:rsidRPr="00C36907">
        <w:rPr>
          <w:rFonts w:asciiTheme="majorBidi" w:hAnsiTheme="majorBidi" w:cstheme="majorBidi"/>
          <w:sz w:val="24"/>
          <w:szCs w:val="24"/>
        </w:rPr>
        <w:t>for h</w:t>
      </w:r>
      <w:r>
        <w:rPr>
          <w:rFonts w:asciiTheme="majorBidi" w:hAnsiTheme="majorBidi" w:cstheme="majorBidi"/>
          <w:sz w:val="24"/>
          <w:szCs w:val="24"/>
        </w:rPr>
        <w:t>er</w:t>
      </w:r>
      <w:r w:rsidRPr="00C36907">
        <w:rPr>
          <w:rFonts w:asciiTheme="majorBidi" w:hAnsiTheme="majorBidi" w:cstheme="majorBidi"/>
          <w:sz w:val="24"/>
          <w:szCs w:val="24"/>
        </w:rPr>
        <w:t xml:space="preserve"> thorough guidance, patience and understanding during the course of writing this project. it was a great privilege to work and study under her guidance, may Almighty Allah bless you and your family (Amen). My gratitude goes to my departmental H.O.D, </w:t>
      </w:r>
      <w:r>
        <w:rPr>
          <w:rFonts w:asciiTheme="majorBidi" w:hAnsiTheme="majorBidi" w:cstheme="majorBidi"/>
          <w:sz w:val="24"/>
          <w:szCs w:val="24"/>
        </w:rPr>
        <w:t>Mrs. Obisesan R.O once again for being kind and mo</w:t>
      </w:r>
      <w:r w:rsidRPr="00C36907">
        <w:rPr>
          <w:rFonts w:asciiTheme="majorBidi" w:hAnsiTheme="majorBidi" w:cstheme="majorBidi"/>
          <w:sz w:val="24"/>
          <w:szCs w:val="24"/>
        </w:rPr>
        <w:t xml:space="preserve">therly especially to me and every other student. The Dean of the </w:t>
      </w:r>
      <w:r>
        <w:rPr>
          <w:rFonts w:asciiTheme="majorBidi" w:hAnsiTheme="majorBidi" w:cstheme="majorBidi"/>
          <w:sz w:val="24"/>
          <w:szCs w:val="24"/>
        </w:rPr>
        <w:t>school of sciences</w:t>
      </w:r>
      <w:r w:rsidRPr="00C36907">
        <w:rPr>
          <w:rFonts w:asciiTheme="majorBidi" w:hAnsiTheme="majorBidi" w:cstheme="majorBidi"/>
          <w:sz w:val="24"/>
          <w:szCs w:val="24"/>
        </w:rPr>
        <w:t xml:space="preserve">, </w:t>
      </w:r>
      <w:r>
        <w:rPr>
          <w:rFonts w:asciiTheme="majorBidi" w:hAnsiTheme="majorBidi" w:cstheme="majorBidi"/>
          <w:sz w:val="24"/>
          <w:szCs w:val="24"/>
        </w:rPr>
        <w:t>Dr. Thani Muhammad .S.</w:t>
      </w:r>
      <w:r w:rsidRPr="00C36907">
        <w:rPr>
          <w:rFonts w:asciiTheme="majorBidi" w:hAnsiTheme="majorBidi" w:cstheme="majorBidi"/>
          <w:sz w:val="24"/>
          <w:szCs w:val="24"/>
        </w:rPr>
        <w:t xml:space="preserve"> an</w:t>
      </w:r>
      <w:r>
        <w:rPr>
          <w:rFonts w:asciiTheme="majorBidi" w:hAnsiTheme="majorBidi" w:cstheme="majorBidi"/>
          <w:sz w:val="24"/>
          <w:szCs w:val="24"/>
        </w:rPr>
        <w:t>d other lecturers in the school of sciences</w:t>
      </w:r>
      <w:r w:rsidRPr="00C36907">
        <w:rPr>
          <w:rFonts w:asciiTheme="majorBidi" w:hAnsiTheme="majorBidi" w:cstheme="majorBidi"/>
          <w:sz w:val="24"/>
          <w:szCs w:val="24"/>
        </w:rPr>
        <w:t xml:space="preserve"> for their individual and collective contributions to the successful completion of my degree program.</w:t>
      </w:r>
    </w:p>
    <w:p w:rsidR="00183152" w:rsidRPr="00C36907" w:rsidRDefault="00183152" w:rsidP="00183152">
      <w:pPr>
        <w:pStyle w:val="NoSpacing"/>
        <w:spacing w:line="480" w:lineRule="auto"/>
        <w:ind w:firstLine="720"/>
        <w:rPr>
          <w:rFonts w:asciiTheme="majorBidi" w:hAnsiTheme="majorBidi" w:cstheme="majorBidi"/>
          <w:sz w:val="24"/>
          <w:szCs w:val="24"/>
        </w:rPr>
      </w:pPr>
      <w:r w:rsidRPr="00C36907">
        <w:rPr>
          <w:rFonts w:asciiTheme="majorBidi" w:hAnsiTheme="majorBidi" w:cstheme="majorBidi"/>
          <w:sz w:val="24"/>
          <w:szCs w:val="24"/>
        </w:rPr>
        <w:t xml:space="preserve">My immeasurable gratitude to my parents, </w:t>
      </w:r>
      <w:r>
        <w:rPr>
          <w:rFonts w:asciiTheme="majorBidi" w:hAnsiTheme="majorBidi" w:cstheme="majorBidi"/>
          <w:sz w:val="24"/>
          <w:szCs w:val="24"/>
        </w:rPr>
        <w:t xml:space="preserve">Mr. &amp; Mrs Issah </w:t>
      </w:r>
      <w:r w:rsidRPr="00C36907">
        <w:rPr>
          <w:rFonts w:asciiTheme="majorBidi" w:hAnsiTheme="majorBidi" w:cstheme="majorBidi"/>
          <w:sz w:val="24"/>
          <w:szCs w:val="24"/>
        </w:rPr>
        <w:t xml:space="preserve"> for their moral and financial support throughout my academic program. May God be with them and sustain them.</w:t>
      </w:r>
    </w:p>
    <w:p w:rsidR="00183152" w:rsidRPr="00C36907" w:rsidRDefault="00183152" w:rsidP="00183152">
      <w:pPr>
        <w:pStyle w:val="NoSpacing"/>
        <w:spacing w:line="480" w:lineRule="auto"/>
        <w:ind w:firstLine="720"/>
        <w:rPr>
          <w:rFonts w:asciiTheme="majorBidi" w:hAnsiTheme="majorBidi" w:cstheme="majorBidi"/>
          <w:sz w:val="24"/>
          <w:szCs w:val="24"/>
        </w:rPr>
      </w:pPr>
      <w:r w:rsidRPr="00C36907">
        <w:rPr>
          <w:rFonts w:asciiTheme="majorBidi" w:hAnsiTheme="majorBidi" w:cstheme="majorBidi"/>
          <w:sz w:val="24"/>
          <w:szCs w:val="24"/>
        </w:rPr>
        <w:t>Finally, I express my profound gratitude to</w:t>
      </w:r>
      <w:r>
        <w:rPr>
          <w:rFonts w:asciiTheme="majorBidi" w:hAnsiTheme="majorBidi" w:cstheme="majorBidi"/>
          <w:sz w:val="24"/>
          <w:szCs w:val="24"/>
        </w:rPr>
        <w:t xml:space="preserve"> all my entire family, friends, course-mates and all my well wishers </w:t>
      </w:r>
    </w:p>
    <w:p w:rsidR="00183152" w:rsidRPr="00C36907" w:rsidRDefault="00183152" w:rsidP="00183152">
      <w:pPr>
        <w:pStyle w:val="NoSpacing"/>
        <w:spacing w:line="480" w:lineRule="auto"/>
        <w:rPr>
          <w:rFonts w:asciiTheme="majorBidi" w:hAnsiTheme="majorBidi" w:cstheme="majorBidi"/>
          <w:sz w:val="24"/>
          <w:szCs w:val="24"/>
        </w:rPr>
      </w:pPr>
      <w:r w:rsidRPr="00C36907">
        <w:rPr>
          <w:rFonts w:asciiTheme="majorBidi" w:hAnsiTheme="majorBidi" w:cstheme="majorBidi"/>
          <w:sz w:val="24"/>
          <w:szCs w:val="24"/>
        </w:rPr>
        <w:t>Thanks for all your support and cooperation. May God bless you all (Amen).</w:t>
      </w:r>
    </w:p>
    <w:p w:rsidR="00183152" w:rsidRDefault="00183152" w:rsidP="00A8470E">
      <w:r>
        <w:br w:type="page"/>
      </w:r>
    </w:p>
    <w:p w:rsidR="00183152" w:rsidRDefault="00183152" w:rsidP="00A8470E"/>
    <w:p w:rsidR="00130D41" w:rsidRDefault="00130D41" w:rsidP="00A8470E"/>
    <w:p w:rsidR="00183152" w:rsidRPr="00A21903" w:rsidRDefault="00183152" w:rsidP="00A8470E">
      <w:r w:rsidRPr="00A21903">
        <w:t>ABSTRACT</w:t>
      </w:r>
    </w:p>
    <w:p w:rsidR="00183152" w:rsidRPr="00A21903" w:rsidRDefault="00183152" w:rsidP="00A8470E"/>
    <w:p w:rsidR="00183152" w:rsidRPr="00A8470E" w:rsidRDefault="00183152" w:rsidP="00A8470E">
      <w:r w:rsidRPr="00A8470E">
        <w:t xml:space="preserve">This study investigated the assessment of assessed the ICT resources availability and usability for teaching senior secondary school computer science in Ilorin metropolis, Kwara State. The study focused on Identifying the type of ICT resources available for teaching computer science in senior secondary schools in Ilorin metropolis; Finding out the functionality of available ICT resources for teaching computer science in senior secondary schools in Ilorin metropolis; The study employed a descriptive research of survey type. It involve the collection of quantitative data from the respondents.  Descriptive research was used to analyze the three-research questions raised. The results of the study showed </w:t>
      </w:r>
      <w:r w:rsidRPr="00A8470E">
        <w:rPr>
          <w:rFonts w:eastAsia="SimSun"/>
          <w:color w:val="000000"/>
        </w:rPr>
        <w:t xml:space="preserve">that majority of the respondents  agreed on the availability of ICT tools for teaching computer science in their various schools in  Ilorin Metropolis, Kwara  State; The study further revealed that  majority of the respondents agreed on high functionality level of ICT resources for teaching computer science in senior secondary schools in Ilorin metropolis; Also the study revealed that majority of the respondents  agreed on the high usability level of  the available ICT resources for teaching computer science in senior secondary schools  in Ilorin metropolis. </w:t>
      </w:r>
      <w:r w:rsidRPr="00A8470E">
        <w:t>The study recommended that Collaborating with local internet service providers to ensure all schools have access to high-speed and reliable internet. This is crucial for accessing online educational resources, cloud-based applications, and virtual classrooms.</w:t>
      </w:r>
    </w:p>
    <w:p w:rsidR="00183152" w:rsidRDefault="00183152" w:rsidP="00A8470E">
      <w:r>
        <w:br w:type="page"/>
      </w:r>
    </w:p>
    <w:p w:rsidR="00183152" w:rsidRPr="00A21903" w:rsidRDefault="00183152" w:rsidP="00A8470E"/>
    <w:p w:rsidR="00183152" w:rsidRPr="00A21903" w:rsidRDefault="00130D41" w:rsidP="00A8470E">
      <w:r>
        <w:t xml:space="preserve"> </w:t>
      </w:r>
      <w:r>
        <w:tab/>
      </w:r>
      <w:r>
        <w:tab/>
      </w:r>
      <w:r>
        <w:tab/>
      </w:r>
      <w:r>
        <w:tab/>
      </w:r>
      <w:r>
        <w:tab/>
      </w:r>
      <w:r>
        <w:tab/>
      </w:r>
      <w:r w:rsidR="00183152" w:rsidRPr="00A21903">
        <w:t>TABLE OF CONTENTS</w:t>
      </w:r>
    </w:p>
    <w:p w:rsidR="00183152" w:rsidRPr="007A2B16" w:rsidRDefault="00183152" w:rsidP="00A8470E"/>
    <w:p w:rsidR="00183152" w:rsidRPr="00A21903" w:rsidRDefault="00183152" w:rsidP="00A8470E">
      <w:r w:rsidRPr="00A21903">
        <w:t>TITLE PAGE</w:t>
      </w:r>
      <w:r w:rsidRPr="00A21903">
        <w:tab/>
      </w:r>
      <w:r w:rsidRPr="00A21903">
        <w:tab/>
      </w:r>
      <w:r w:rsidRPr="00A21903">
        <w:tab/>
      </w:r>
      <w:r w:rsidRPr="00A21903">
        <w:tab/>
      </w:r>
      <w:r w:rsidRPr="00A21903">
        <w:tab/>
      </w:r>
      <w:r w:rsidR="00130D41">
        <w:tab/>
      </w:r>
      <w:r w:rsidRPr="00A21903">
        <w:tab/>
      </w:r>
      <w:r w:rsidRPr="00A21903">
        <w:tab/>
      </w:r>
      <w:r w:rsidRPr="00A21903">
        <w:tab/>
      </w:r>
      <w:r w:rsidRPr="00A21903">
        <w:tab/>
        <w:t>i</w:t>
      </w:r>
    </w:p>
    <w:p w:rsidR="00183152" w:rsidRPr="00A21903" w:rsidRDefault="00183152" w:rsidP="00A8470E">
      <w:r w:rsidRPr="00A21903">
        <w:t xml:space="preserve">CERTIFICATION </w:t>
      </w:r>
      <w:r w:rsidRPr="00A21903">
        <w:tab/>
      </w:r>
      <w:r w:rsidRPr="00A21903">
        <w:tab/>
      </w:r>
      <w:r w:rsidRPr="00A21903">
        <w:tab/>
      </w:r>
      <w:r w:rsidRPr="00A21903">
        <w:tab/>
      </w:r>
      <w:r w:rsidRPr="00A21903">
        <w:tab/>
      </w:r>
      <w:r w:rsidRPr="00A21903">
        <w:tab/>
      </w:r>
      <w:r w:rsidRPr="00A21903">
        <w:tab/>
      </w:r>
      <w:r w:rsidRPr="00A21903">
        <w:tab/>
      </w:r>
      <w:r w:rsidRPr="00A21903">
        <w:tab/>
        <w:t>ii</w:t>
      </w:r>
    </w:p>
    <w:p w:rsidR="00183152" w:rsidRPr="00A21903" w:rsidRDefault="00183152" w:rsidP="00A8470E">
      <w:r w:rsidRPr="00A21903">
        <w:t>DEDICATION</w:t>
      </w:r>
      <w:r w:rsidRPr="00A21903">
        <w:tab/>
      </w:r>
      <w:r w:rsidRPr="00A21903">
        <w:tab/>
      </w:r>
      <w:r w:rsidRPr="00A21903">
        <w:tab/>
      </w:r>
      <w:r w:rsidRPr="00A21903">
        <w:tab/>
      </w:r>
      <w:r w:rsidRPr="00A21903">
        <w:tab/>
      </w:r>
      <w:r w:rsidRPr="00A21903">
        <w:tab/>
      </w:r>
      <w:r w:rsidR="00130D41">
        <w:tab/>
      </w:r>
      <w:r w:rsidRPr="00A21903">
        <w:tab/>
      </w:r>
      <w:r w:rsidRPr="00A21903">
        <w:tab/>
      </w:r>
      <w:r w:rsidRPr="00A21903">
        <w:tab/>
        <w:t>iii</w:t>
      </w:r>
    </w:p>
    <w:p w:rsidR="00183152" w:rsidRPr="00A21903" w:rsidRDefault="00183152" w:rsidP="00A8470E">
      <w:r w:rsidRPr="00A21903">
        <w:t>ACKNOWLEDGMENT</w:t>
      </w:r>
      <w:r w:rsidRPr="00A21903">
        <w:tab/>
      </w:r>
      <w:r w:rsidRPr="00A21903">
        <w:tab/>
      </w:r>
      <w:r w:rsidRPr="00A21903">
        <w:tab/>
      </w:r>
      <w:r w:rsidRPr="00A21903">
        <w:tab/>
      </w:r>
      <w:r w:rsidRPr="00A21903">
        <w:tab/>
      </w:r>
      <w:r w:rsidRPr="00A21903">
        <w:tab/>
      </w:r>
      <w:r w:rsidRPr="00A21903">
        <w:tab/>
      </w:r>
      <w:r w:rsidRPr="00A21903">
        <w:tab/>
        <w:t>iv</w:t>
      </w:r>
    </w:p>
    <w:p w:rsidR="00183152" w:rsidRPr="00A21903" w:rsidRDefault="00183152" w:rsidP="00A8470E">
      <w:r w:rsidRPr="00A21903">
        <w:t>ABSTRACT</w:t>
      </w:r>
      <w:r w:rsidRPr="00A21903">
        <w:tab/>
      </w:r>
      <w:r w:rsidRPr="00A21903">
        <w:tab/>
      </w:r>
      <w:r w:rsidRPr="00A21903">
        <w:tab/>
      </w:r>
      <w:r w:rsidRPr="00A21903">
        <w:tab/>
      </w:r>
      <w:r w:rsidRPr="00A21903">
        <w:tab/>
      </w:r>
      <w:r w:rsidRPr="00A21903">
        <w:tab/>
      </w:r>
      <w:r w:rsidRPr="00A21903">
        <w:tab/>
      </w:r>
      <w:r w:rsidRPr="00A21903">
        <w:tab/>
      </w:r>
      <w:r w:rsidRPr="00A21903">
        <w:tab/>
      </w:r>
      <w:r w:rsidRPr="00A21903">
        <w:tab/>
        <w:t>v</w:t>
      </w:r>
    </w:p>
    <w:p w:rsidR="00183152" w:rsidRPr="00A21903" w:rsidRDefault="00183152" w:rsidP="00A8470E">
      <w:r w:rsidRPr="00A21903">
        <w:t>TABLE OF CONTENT</w:t>
      </w:r>
      <w:r w:rsidRPr="00A21903">
        <w:tab/>
      </w:r>
      <w:r w:rsidRPr="00A21903">
        <w:tab/>
      </w:r>
      <w:r w:rsidRPr="00A21903">
        <w:tab/>
      </w:r>
      <w:r w:rsidRPr="00A21903">
        <w:tab/>
      </w:r>
      <w:r w:rsidRPr="00A21903">
        <w:tab/>
      </w:r>
      <w:r w:rsidRPr="00A21903">
        <w:tab/>
      </w:r>
      <w:r w:rsidRPr="00A21903">
        <w:tab/>
      </w:r>
      <w:r w:rsidRPr="00A21903">
        <w:tab/>
        <w:t>vi</w:t>
      </w:r>
    </w:p>
    <w:p w:rsidR="00183152" w:rsidRPr="00A21903" w:rsidRDefault="00183152" w:rsidP="00A8470E">
      <w:r w:rsidRPr="00A21903">
        <w:t xml:space="preserve">LIST OF TABLE </w:t>
      </w:r>
      <w:r w:rsidRPr="00A21903">
        <w:tab/>
      </w:r>
      <w:r w:rsidRPr="00A21903">
        <w:tab/>
      </w:r>
      <w:r w:rsidRPr="00A21903">
        <w:tab/>
      </w:r>
      <w:r w:rsidRPr="00A21903">
        <w:tab/>
      </w:r>
      <w:r w:rsidRPr="00A21903">
        <w:tab/>
      </w:r>
      <w:r w:rsidRPr="00A21903">
        <w:tab/>
      </w:r>
      <w:r w:rsidRPr="00A21903">
        <w:tab/>
      </w:r>
      <w:r w:rsidRPr="00A21903">
        <w:tab/>
      </w:r>
      <w:r w:rsidRPr="00A21903">
        <w:tab/>
        <w:t>CHAPTER ONE: INTRODUCTION</w:t>
      </w:r>
    </w:p>
    <w:p w:rsidR="00183152" w:rsidRPr="00A21903" w:rsidRDefault="00183152" w:rsidP="00A8470E">
      <w:r w:rsidRPr="00A21903">
        <w:t>Background of the Study</w:t>
      </w:r>
      <w:r w:rsidRPr="00A21903">
        <w:tab/>
      </w:r>
      <w:r w:rsidRPr="00A21903">
        <w:tab/>
      </w:r>
      <w:r w:rsidRPr="00A21903">
        <w:tab/>
      </w:r>
      <w:r w:rsidRPr="00A21903">
        <w:tab/>
      </w:r>
      <w:r w:rsidRPr="00A21903">
        <w:tab/>
      </w:r>
      <w:r w:rsidRPr="00A21903">
        <w:tab/>
      </w:r>
      <w:r w:rsidRPr="00A21903">
        <w:tab/>
      </w:r>
      <w:r w:rsidRPr="00A21903">
        <w:tab/>
        <w:t>1</w:t>
      </w:r>
    </w:p>
    <w:p w:rsidR="00183152" w:rsidRPr="00A21903" w:rsidRDefault="00183152" w:rsidP="00A8470E">
      <w:r w:rsidRPr="00A21903">
        <w:t>Statement of Problem</w:t>
      </w:r>
      <w:r w:rsidRPr="00A21903">
        <w:tab/>
      </w:r>
      <w:r w:rsidRPr="00A21903">
        <w:tab/>
      </w:r>
      <w:r w:rsidRPr="00A21903">
        <w:tab/>
      </w:r>
      <w:r w:rsidRPr="00A21903">
        <w:tab/>
      </w:r>
      <w:r w:rsidRPr="00A21903">
        <w:tab/>
      </w:r>
      <w:r w:rsidRPr="00A21903">
        <w:tab/>
      </w:r>
      <w:r w:rsidR="00130D41">
        <w:tab/>
      </w:r>
      <w:r w:rsidRPr="00A21903">
        <w:tab/>
      </w:r>
      <w:r w:rsidRPr="00A21903">
        <w:tab/>
        <w:t>4</w:t>
      </w:r>
    </w:p>
    <w:p w:rsidR="00183152" w:rsidRPr="00A21903" w:rsidRDefault="00183152" w:rsidP="00A8470E">
      <w:r w:rsidRPr="00A21903">
        <w:t>Purpose of the Study</w:t>
      </w:r>
      <w:r w:rsidRPr="00A21903">
        <w:tab/>
      </w:r>
      <w:r w:rsidRPr="00A21903">
        <w:tab/>
      </w:r>
      <w:r w:rsidRPr="00A21903">
        <w:tab/>
      </w:r>
      <w:r w:rsidRPr="00A21903">
        <w:tab/>
      </w:r>
      <w:r w:rsidRPr="00A21903">
        <w:tab/>
      </w:r>
      <w:r w:rsidRPr="00A21903">
        <w:tab/>
      </w:r>
      <w:r w:rsidRPr="00A21903">
        <w:tab/>
      </w:r>
      <w:r w:rsidR="00130D41">
        <w:tab/>
      </w:r>
      <w:r w:rsidRPr="00A21903">
        <w:tab/>
        <w:t>5</w:t>
      </w:r>
    </w:p>
    <w:p w:rsidR="00183152" w:rsidRPr="00A21903" w:rsidRDefault="00183152" w:rsidP="00A8470E">
      <w:r w:rsidRPr="00A21903">
        <w:t>Research Questions</w:t>
      </w:r>
      <w:r w:rsidRPr="00A21903">
        <w:tab/>
      </w:r>
      <w:r w:rsidRPr="00A21903">
        <w:tab/>
      </w:r>
      <w:r w:rsidRPr="00A21903">
        <w:tab/>
      </w:r>
      <w:r w:rsidRPr="00A21903">
        <w:tab/>
      </w:r>
      <w:r w:rsidRPr="00A21903">
        <w:tab/>
      </w:r>
      <w:r w:rsidRPr="00A21903">
        <w:tab/>
      </w:r>
      <w:r w:rsidRPr="00A21903">
        <w:tab/>
      </w:r>
      <w:r w:rsidRPr="00A21903">
        <w:tab/>
      </w:r>
      <w:r w:rsidRPr="00A21903">
        <w:tab/>
        <w:t>6</w:t>
      </w:r>
    </w:p>
    <w:p w:rsidR="00183152" w:rsidRPr="00A21903" w:rsidRDefault="00183152" w:rsidP="00A8470E">
      <w:r w:rsidRPr="00A21903">
        <w:t>Significance of the Study</w:t>
      </w:r>
      <w:r w:rsidRPr="00A21903">
        <w:tab/>
      </w:r>
      <w:r w:rsidRPr="00A21903">
        <w:tab/>
      </w:r>
      <w:r w:rsidRPr="00A21903">
        <w:tab/>
      </w:r>
      <w:r w:rsidRPr="00A21903">
        <w:tab/>
      </w:r>
      <w:r w:rsidRPr="00A21903">
        <w:tab/>
      </w:r>
      <w:r w:rsidRPr="00A21903">
        <w:tab/>
      </w:r>
      <w:r w:rsidRPr="00A21903">
        <w:tab/>
      </w:r>
      <w:r w:rsidRPr="00A21903">
        <w:tab/>
        <w:t>6</w:t>
      </w:r>
    </w:p>
    <w:p w:rsidR="00183152" w:rsidRPr="00A21903" w:rsidRDefault="00183152" w:rsidP="00A8470E">
      <w:r w:rsidRPr="00A21903">
        <w:t>Scope of the Study</w:t>
      </w:r>
      <w:r w:rsidRPr="00A21903">
        <w:tab/>
      </w:r>
      <w:r w:rsidRPr="00A21903">
        <w:tab/>
      </w:r>
      <w:r w:rsidRPr="00A21903">
        <w:tab/>
      </w:r>
      <w:r w:rsidRPr="00A21903">
        <w:tab/>
      </w:r>
      <w:r w:rsidRPr="00A21903">
        <w:tab/>
      </w:r>
      <w:r w:rsidRPr="00A21903">
        <w:tab/>
      </w:r>
      <w:r w:rsidRPr="00A21903">
        <w:tab/>
      </w:r>
      <w:r w:rsidRPr="00A21903">
        <w:tab/>
      </w:r>
      <w:r w:rsidR="00130D41">
        <w:tab/>
      </w:r>
      <w:r w:rsidRPr="00A21903">
        <w:t>8</w:t>
      </w:r>
    </w:p>
    <w:p w:rsidR="00183152" w:rsidRPr="00A21903" w:rsidRDefault="00183152" w:rsidP="00A8470E">
      <w:r w:rsidRPr="00A21903">
        <w:t xml:space="preserve">Operational Definition of Terms and Variables </w:t>
      </w:r>
      <w:r w:rsidRPr="00A21903">
        <w:tab/>
      </w:r>
      <w:r w:rsidRPr="00A21903">
        <w:tab/>
      </w:r>
      <w:r w:rsidRPr="00A21903">
        <w:tab/>
      </w:r>
      <w:r w:rsidRPr="00A21903">
        <w:tab/>
      </w:r>
      <w:r w:rsidRPr="00A21903">
        <w:tab/>
        <w:t>8</w:t>
      </w:r>
    </w:p>
    <w:p w:rsidR="00A8470E" w:rsidRDefault="00183152" w:rsidP="00A8470E">
      <w:r w:rsidRPr="00A21903">
        <w:t>CHAPTER TWO: REVIEW OF RELATED LITERATURES</w:t>
      </w:r>
    </w:p>
    <w:p w:rsidR="00183152" w:rsidRPr="00A21903" w:rsidRDefault="00183152" w:rsidP="00A8470E">
      <w:r w:rsidRPr="00A21903">
        <w:t>Concept of ICT in Education</w:t>
      </w:r>
      <w:r w:rsidRPr="00A21903">
        <w:tab/>
      </w:r>
      <w:r w:rsidRPr="00A21903">
        <w:tab/>
      </w:r>
      <w:r w:rsidRPr="00A21903">
        <w:tab/>
      </w:r>
      <w:r w:rsidR="00130D41">
        <w:tab/>
      </w:r>
      <w:r w:rsidRPr="00A21903">
        <w:tab/>
      </w:r>
      <w:r w:rsidRPr="00A21903">
        <w:tab/>
      </w:r>
      <w:r w:rsidRPr="00A21903">
        <w:tab/>
      </w:r>
      <w:r w:rsidRPr="00A21903">
        <w:tab/>
        <w:t>10</w:t>
      </w:r>
    </w:p>
    <w:p w:rsidR="00183152" w:rsidRPr="00A21903" w:rsidRDefault="00183152" w:rsidP="00A8470E">
      <w:r w:rsidRPr="00A21903">
        <w:t>Availability and Usability of ICT Resources for Instruction</w:t>
      </w:r>
      <w:r w:rsidRPr="00A21903">
        <w:tab/>
      </w:r>
      <w:r w:rsidRPr="00A21903">
        <w:tab/>
      </w:r>
      <w:r w:rsidR="00130D41">
        <w:tab/>
      </w:r>
      <w:r w:rsidRPr="00A21903">
        <w:tab/>
        <w:t>16</w:t>
      </w:r>
    </w:p>
    <w:p w:rsidR="00183152" w:rsidRPr="00A21903" w:rsidRDefault="00183152" w:rsidP="00A8470E">
      <w:r w:rsidRPr="00A21903">
        <w:t>Nature and Content of Secondary School Computer science Curriculum</w:t>
      </w:r>
      <w:r w:rsidRPr="00A21903">
        <w:tab/>
      </w:r>
      <w:r w:rsidR="00130D41">
        <w:tab/>
      </w:r>
      <w:r w:rsidRPr="00A21903">
        <w:t>19</w:t>
      </w:r>
    </w:p>
    <w:p w:rsidR="00183152" w:rsidRPr="00A21903" w:rsidRDefault="00183152" w:rsidP="00A8470E">
      <w:r w:rsidRPr="00A21903">
        <w:t>Studies on ICT and Teaching strategies</w:t>
      </w:r>
      <w:r w:rsidRPr="00A21903">
        <w:tab/>
      </w:r>
      <w:r w:rsidRPr="00A21903">
        <w:tab/>
      </w:r>
      <w:r w:rsidRPr="00A21903">
        <w:tab/>
      </w:r>
      <w:r w:rsidRPr="00A21903">
        <w:tab/>
      </w:r>
      <w:r w:rsidRPr="00A21903">
        <w:tab/>
      </w:r>
      <w:r w:rsidR="00130D41">
        <w:tab/>
      </w:r>
      <w:r w:rsidRPr="00A21903">
        <w:t>21</w:t>
      </w:r>
    </w:p>
    <w:p w:rsidR="00183152" w:rsidRPr="00A21903" w:rsidRDefault="00183152" w:rsidP="00A8470E">
      <w:r w:rsidRPr="00A21903">
        <w:t>Appraisal of Reviewed Literature</w:t>
      </w:r>
      <w:r w:rsidRPr="00A21903">
        <w:tab/>
      </w:r>
      <w:r w:rsidRPr="00A21903">
        <w:tab/>
      </w:r>
      <w:r w:rsidRPr="00A21903">
        <w:tab/>
      </w:r>
      <w:r w:rsidRPr="00A21903">
        <w:tab/>
      </w:r>
      <w:r w:rsidRPr="00A21903">
        <w:tab/>
      </w:r>
      <w:r w:rsidRPr="00A21903">
        <w:tab/>
      </w:r>
      <w:r w:rsidR="00130D41">
        <w:tab/>
      </w:r>
      <w:r w:rsidRPr="00A21903">
        <w:t>30</w:t>
      </w:r>
    </w:p>
    <w:p w:rsidR="00183152" w:rsidRPr="00A21903" w:rsidRDefault="00183152" w:rsidP="00A8470E">
      <w:r w:rsidRPr="00A21903">
        <w:br w:type="page"/>
      </w:r>
      <w:r w:rsidRPr="00A21903">
        <w:lastRenderedPageBreak/>
        <w:t>CHAPTER THREE:  RESEARCH METHODOLOGY</w:t>
      </w:r>
    </w:p>
    <w:p w:rsidR="00183152" w:rsidRPr="00A21903" w:rsidRDefault="00183152" w:rsidP="00A8470E">
      <w:r w:rsidRPr="00A21903">
        <w:t xml:space="preserve">Research Design </w:t>
      </w:r>
      <w:r w:rsidRPr="00A21903">
        <w:tab/>
      </w:r>
      <w:r w:rsidRPr="00A21903">
        <w:tab/>
      </w:r>
      <w:r w:rsidRPr="00A21903">
        <w:tab/>
      </w:r>
      <w:r w:rsidRPr="00A21903">
        <w:tab/>
      </w:r>
      <w:r w:rsidRPr="00A21903">
        <w:tab/>
      </w:r>
      <w:r w:rsidRPr="00A21903">
        <w:tab/>
      </w:r>
      <w:r w:rsidRPr="00A21903">
        <w:tab/>
      </w:r>
      <w:r w:rsidRPr="00A21903">
        <w:tab/>
      </w:r>
      <w:r w:rsidRPr="00A21903">
        <w:tab/>
        <w:t>32</w:t>
      </w:r>
    </w:p>
    <w:p w:rsidR="00183152" w:rsidRDefault="00183152" w:rsidP="00A8470E">
      <w:r w:rsidRPr="00A21903">
        <w:t>Population of the Study</w:t>
      </w:r>
      <w:r w:rsidR="00A8470E">
        <w:tab/>
      </w:r>
      <w:r w:rsidR="00A8470E">
        <w:tab/>
      </w:r>
      <w:r w:rsidR="00A8470E">
        <w:tab/>
      </w:r>
      <w:r w:rsidR="00A8470E">
        <w:tab/>
      </w:r>
      <w:r w:rsidR="00A8470E">
        <w:tab/>
      </w:r>
      <w:r w:rsidR="00A8470E">
        <w:tab/>
      </w:r>
      <w:r w:rsidR="00A8470E">
        <w:tab/>
      </w:r>
      <w:r w:rsidRPr="00A21903">
        <w:tab/>
        <w:t>32</w:t>
      </w:r>
    </w:p>
    <w:p w:rsidR="00183152" w:rsidRPr="00A21903" w:rsidRDefault="00183152" w:rsidP="00A8470E">
      <w:r w:rsidRPr="00A21903">
        <w:t xml:space="preserve">Sample and Sampling Techniques </w:t>
      </w:r>
      <w:r w:rsidRPr="00A21903">
        <w:tab/>
      </w:r>
      <w:r w:rsidRPr="00A21903">
        <w:tab/>
      </w:r>
      <w:r w:rsidRPr="00A21903">
        <w:tab/>
      </w:r>
      <w:r w:rsidRPr="00A21903">
        <w:tab/>
      </w:r>
      <w:r w:rsidRPr="00A21903">
        <w:tab/>
      </w:r>
      <w:r w:rsidRPr="00A21903">
        <w:tab/>
      </w:r>
      <w:r w:rsidRPr="00A21903">
        <w:tab/>
        <w:t>32</w:t>
      </w:r>
    </w:p>
    <w:p w:rsidR="00183152" w:rsidRPr="00A21903" w:rsidRDefault="00183152" w:rsidP="00A8470E">
      <w:r w:rsidRPr="00A21903">
        <w:t>Research Instrument</w:t>
      </w:r>
      <w:r w:rsidRPr="00A21903">
        <w:tab/>
      </w:r>
      <w:r w:rsidRPr="00A21903">
        <w:tab/>
      </w:r>
      <w:r w:rsidRPr="00A21903">
        <w:tab/>
      </w:r>
      <w:r w:rsidRPr="00A21903">
        <w:tab/>
      </w:r>
      <w:r w:rsidRPr="00A21903">
        <w:tab/>
      </w:r>
      <w:r w:rsidRPr="00A21903">
        <w:tab/>
      </w:r>
      <w:r w:rsidRPr="00A21903">
        <w:tab/>
      </w:r>
      <w:r w:rsidRPr="00A21903">
        <w:tab/>
      </w:r>
      <w:r w:rsidR="00130D41">
        <w:tab/>
      </w:r>
      <w:r w:rsidRPr="00A21903">
        <w:t>33</w:t>
      </w:r>
    </w:p>
    <w:p w:rsidR="00183152" w:rsidRPr="00A21903" w:rsidRDefault="00183152" w:rsidP="00A8470E">
      <w:r w:rsidRPr="00A21903">
        <w:t xml:space="preserve">Validation of the Instrument </w:t>
      </w:r>
      <w:r w:rsidRPr="00A21903">
        <w:tab/>
      </w:r>
      <w:r w:rsidRPr="00A21903">
        <w:tab/>
      </w:r>
      <w:r w:rsidRPr="00A21903">
        <w:tab/>
      </w:r>
      <w:r w:rsidRPr="00A21903">
        <w:tab/>
      </w:r>
      <w:r w:rsidRPr="00A21903">
        <w:tab/>
      </w:r>
      <w:r w:rsidRPr="00A21903">
        <w:tab/>
      </w:r>
      <w:r w:rsidRPr="00A21903">
        <w:tab/>
      </w:r>
      <w:r w:rsidRPr="00A21903">
        <w:tab/>
        <w:t>33</w:t>
      </w:r>
    </w:p>
    <w:p w:rsidR="00183152" w:rsidRPr="00A21903" w:rsidRDefault="00183152" w:rsidP="00A8470E">
      <w:r w:rsidRPr="00A21903">
        <w:t>Reliability of the Instrument</w:t>
      </w:r>
      <w:r w:rsidRPr="00A21903">
        <w:tab/>
      </w:r>
      <w:r w:rsidRPr="00A21903">
        <w:tab/>
      </w:r>
      <w:r w:rsidRPr="00A21903">
        <w:tab/>
      </w:r>
      <w:r w:rsidRPr="00A21903">
        <w:tab/>
      </w:r>
      <w:r w:rsidRPr="00A21903">
        <w:tab/>
      </w:r>
      <w:r w:rsidRPr="00A21903">
        <w:tab/>
      </w:r>
      <w:r w:rsidRPr="00A21903">
        <w:tab/>
      </w:r>
      <w:r w:rsidR="00DB6100">
        <w:tab/>
      </w:r>
      <w:r w:rsidRPr="00A21903">
        <w:t>34</w:t>
      </w:r>
    </w:p>
    <w:p w:rsidR="00183152" w:rsidRPr="00A21903" w:rsidRDefault="00183152" w:rsidP="00A8470E">
      <w:r w:rsidRPr="00A21903">
        <w:t>Procedure for Data Collection</w:t>
      </w:r>
      <w:r w:rsidRPr="00A21903">
        <w:tab/>
      </w:r>
      <w:r w:rsidRPr="00A21903">
        <w:tab/>
      </w:r>
      <w:r w:rsidRPr="00A21903">
        <w:tab/>
      </w:r>
      <w:r w:rsidRPr="00A21903">
        <w:tab/>
      </w:r>
      <w:r w:rsidRPr="00A21903">
        <w:tab/>
      </w:r>
      <w:r w:rsidRPr="00A21903">
        <w:tab/>
      </w:r>
      <w:r w:rsidR="00DB6100">
        <w:tab/>
      </w:r>
      <w:r w:rsidRPr="00A21903">
        <w:t>34</w:t>
      </w:r>
    </w:p>
    <w:p w:rsidR="00183152" w:rsidRPr="00A21903" w:rsidRDefault="00183152" w:rsidP="00A8470E">
      <w:r w:rsidRPr="00A21903">
        <w:t>Method for Data Analysis</w:t>
      </w:r>
      <w:r w:rsidRPr="00A21903">
        <w:tab/>
      </w:r>
      <w:r w:rsidRPr="00A21903">
        <w:tab/>
      </w:r>
      <w:r w:rsidRPr="00A21903">
        <w:tab/>
      </w:r>
      <w:r w:rsidRPr="00A21903">
        <w:tab/>
      </w:r>
      <w:r w:rsidRPr="00A21903">
        <w:tab/>
      </w:r>
      <w:r w:rsidRPr="00A21903">
        <w:tab/>
      </w:r>
      <w:r w:rsidRPr="00A21903">
        <w:tab/>
      </w:r>
      <w:r w:rsidRPr="00A21903">
        <w:tab/>
        <w:t>34</w:t>
      </w:r>
    </w:p>
    <w:p w:rsidR="00183152" w:rsidRPr="00A21903" w:rsidRDefault="00183152" w:rsidP="00A8470E">
      <w:r w:rsidRPr="00A21903">
        <w:t>CHAPTER FOUR: RESULTS AND DISCUSSION</w:t>
      </w:r>
    </w:p>
    <w:p w:rsidR="00183152" w:rsidRPr="00A8470E" w:rsidRDefault="00183152" w:rsidP="00A8470E">
      <w:pPr>
        <w:pStyle w:val="NoSpacing"/>
        <w:spacing w:line="480" w:lineRule="auto"/>
        <w:ind w:firstLine="720"/>
        <w:contextualSpacing/>
        <w:jc w:val="both"/>
        <w:rPr>
          <w:rFonts w:ascii="Times New Roman" w:hAnsi="Times New Roman"/>
          <w:sz w:val="30"/>
          <w:szCs w:val="24"/>
        </w:rPr>
      </w:pPr>
      <w:r w:rsidRPr="00A8470E">
        <w:rPr>
          <w:rFonts w:ascii="Times New Roman" w:hAnsi="Times New Roman"/>
          <w:sz w:val="30"/>
          <w:szCs w:val="24"/>
        </w:rPr>
        <w:t>Presentation of Result</w:t>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r>
      <w:r w:rsidRPr="00A8470E">
        <w:rPr>
          <w:rFonts w:ascii="Times New Roman" w:hAnsi="Times New Roman"/>
          <w:sz w:val="30"/>
          <w:szCs w:val="24"/>
        </w:rPr>
        <w:tab/>
        <w:t>35</w:t>
      </w:r>
    </w:p>
    <w:p w:rsidR="00183152" w:rsidRPr="00A21903" w:rsidRDefault="00183152" w:rsidP="00A8470E">
      <w:r w:rsidRPr="00A21903">
        <w:t>Discussion of Findings</w:t>
      </w:r>
      <w:r w:rsidRPr="00A21903">
        <w:tab/>
      </w:r>
      <w:r w:rsidRPr="00A21903">
        <w:tab/>
      </w:r>
      <w:r w:rsidRPr="00A21903">
        <w:tab/>
      </w:r>
      <w:r w:rsidRPr="00A21903">
        <w:tab/>
      </w:r>
      <w:r w:rsidRPr="00A21903">
        <w:tab/>
      </w:r>
      <w:r w:rsidRPr="00A21903">
        <w:tab/>
      </w:r>
      <w:r w:rsidRPr="00A21903">
        <w:tab/>
      </w:r>
      <w:r w:rsidRPr="00A21903">
        <w:tab/>
        <w:t>40</w:t>
      </w:r>
    </w:p>
    <w:p w:rsidR="00183152" w:rsidRPr="00A21903" w:rsidRDefault="00183152" w:rsidP="00A8470E">
      <w:r w:rsidRPr="00A21903">
        <w:t>CHAPTER FIVE: SUMMARY, CONCLUSION AND RECOMMENDATIONS</w:t>
      </w:r>
    </w:p>
    <w:p w:rsidR="00183152" w:rsidRPr="00A21903" w:rsidRDefault="00183152" w:rsidP="00A8470E">
      <w:r w:rsidRPr="00A21903">
        <w:t>Summary of Findings</w:t>
      </w:r>
      <w:r w:rsidRPr="00A21903">
        <w:tab/>
      </w:r>
      <w:r w:rsidRPr="00A21903">
        <w:tab/>
      </w:r>
      <w:r w:rsidRPr="00A21903">
        <w:tab/>
      </w:r>
      <w:r w:rsidRPr="00A21903">
        <w:tab/>
      </w:r>
      <w:r w:rsidRPr="00A21903">
        <w:tab/>
      </w:r>
      <w:r w:rsidRPr="00A21903">
        <w:tab/>
      </w:r>
      <w:r w:rsidRPr="00A21903">
        <w:tab/>
      </w:r>
      <w:r w:rsidRPr="00A21903">
        <w:tab/>
      </w:r>
      <w:r w:rsidR="00DB6100">
        <w:tab/>
      </w:r>
      <w:r w:rsidRPr="00A21903">
        <w:t>41</w:t>
      </w:r>
    </w:p>
    <w:p w:rsidR="00183152" w:rsidRPr="00A21903" w:rsidRDefault="00183152" w:rsidP="00A8470E">
      <w:r w:rsidRPr="00A21903">
        <w:rPr>
          <w:rFonts w:cs="Times New Roman"/>
        </w:rPr>
        <w:t>Conclusion</w:t>
      </w:r>
      <w:r w:rsidRPr="00A21903">
        <w:tab/>
      </w:r>
      <w:r w:rsidRPr="00A21903">
        <w:tab/>
      </w:r>
      <w:r w:rsidRPr="00A21903">
        <w:tab/>
      </w:r>
      <w:r w:rsidRPr="00A21903">
        <w:tab/>
      </w:r>
      <w:r w:rsidRPr="00A21903">
        <w:tab/>
      </w:r>
      <w:r w:rsidRPr="00A21903">
        <w:tab/>
      </w:r>
      <w:r w:rsidRPr="00A21903">
        <w:tab/>
      </w:r>
      <w:r w:rsidRPr="00A21903">
        <w:tab/>
      </w:r>
      <w:r w:rsidRPr="00A21903">
        <w:tab/>
      </w:r>
      <w:r w:rsidRPr="00A21903">
        <w:tab/>
        <w:t>42</w:t>
      </w:r>
    </w:p>
    <w:p w:rsidR="00183152" w:rsidRPr="00A21903" w:rsidRDefault="00183152" w:rsidP="00A8470E">
      <w:r w:rsidRPr="00A21903">
        <w:t>Limitation of the Study</w:t>
      </w:r>
      <w:r w:rsidRPr="00A21903">
        <w:tab/>
      </w:r>
      <w:r w:rsidRPr="00A21903">
        <w:tab/>
      </w:r>
      <w:r w:rsidRPr="00A21903">
        <w:tab/>
      </w:r>
      <w:r w:rsidRPr="00A21903">
        <w:tab/>
      </w:r>
      <w:r w:rsidRPr="00A21903">
        <w:tab/>
      </w:r>
      <w:r w:rsidRPr="00A21903">
        <w:tab/>
      </w:r>
      <w:r w:rsidRPr="00A21903">
        <w:tab/>
      </w:r>
      <w:r w:rsidRPr="00A21903">
        <w:tab/>
        <w:t>42</w:t>
      </w:r>
    </w:p>
    <w:p w:rsidR="00183152" w:rsidRPr="00A21903" w:rsidRDefault="00183152" w:rsidP="00A8470E">
      <w:r w:rsidRPr="00A21903">
        <w:t>Recommendations</w:t>
      </w:r>
      <w:r w:rsidRPr="00A21903">
        <w:tab/>
      </w:r>
      <w:r w:rsidRPr="00A21903">
        <w:tab/>
      </w:r>
      <w:r w:rsidRPr="00A21903">
        <w:tab/>
      </w:r>
      <w:r w:rsidRPr="00A21903">
        <w:tab/>
      </w:r>
      <w:r w:rsidRPr="00A21903">
        <w:tab/>
      </w:r>
      <w:r w:rsidRPr="00A21903">
        <w:tab/>
      </w:r>
      <w:r w:rsidRPr="00A21903">
        <w:tab/>
      </w:r>
      <w:r w:rsidRPr="00A21903">
        <w:tab/>
      </w:r>
      <w:r w:rsidR="00DB6100">
        <w:tab/>
      </w:r>
      <w:r w:rsidRPr="00A21903">
        <w:t>43</w:t>
      </w:r>
    </w:p>
    <w:p w:rsidR="00183152" w:rsidRPr="00A21903" w:rsidRDefault="00183152" w:rsidP="00A8470E">
      <w:r w:rsidRPr="00A21903">
        <w:t>Suggestion for further studies</w:t>
      </w:r>
      <w:r w:rsidRPr="00A21903">
        <w:tab/>
      </w:r>
      <w:r w:rsidRPr="00A21903">
        <w:tab/>
      </w:r>
      <w:r w:rsidRPr="00A21903">
        <w:tab/>
      </w:r>
      <w:r w:rsidRPr="00A21903">
        <w:tab/>
      </w:r>
      <w:r w:rsidRPr="00A21903">
        <w:tab/>
      </w:r>
      <w:r w:rsidRPr="00A21903">
        <w:tab/>
      </w:r>
      <w:r>
        <w:tab/>
      </w:r>
      <w:r w:rsidR="00DB6100">
        <w:tab/>
      </w:r>
      <w:r w:rsidRPr="00A21903">
        <w:t>44</w:t>
      </w:r>
    </w:p>
    <w:p w:rsidR="00183152" w:rsidRPr="00A21903" w:rsidRDefault="00183152" w:rsidP="00A8470E">
      <w:r w:rsidRPr="00A21903">
        <w:rPr>
          <w:rFonts w:cs="Times New Roman"/>
        </w:rPr>
        <w:t>REFERENCES</w:t>
      </w:r>
      <w:r w:rsidRPr="00A21903">
        <w:tab/>
      </w:r>
      <w:r w:rsidRPr="00A21903">
        <w:tab/>
      </w:r>
      <w:r w:rsidRPr="00A21903">
        <w:tab/>
      </w:r>
      <w:r w:rsidRPr="00A21903">
        <w:tab/>
      </w:r>
      <w:r w:rsidRPr="00A21903">
        <w:tab/>
      </w:r>
      <w:r w:rsidRPr="00A21903">
        <w:tab/>
      </w:r>
      <w:r w:rsidRPr="00A21903">
        <w:tab/>
      </w:r>
      <w:r w:rsidRPr="00A21903">
        <w:tab/>
      </w:r>
      <w:r w:rsidRPr="00A21903">
        <w:tab/>
        <w:t>45</w:t>
      </w:r>
    </w:p>
    <w:p w:rsidR="00183152" w:rsidRPr="00A21903" w:rsidRDefault="00183152" w:rsidP="00A8470E">
      <w:r w:rsidRPr="00A21903">
        <w:t xml:space="preserve">APPENDIX </w:t>
      </w:r>
      <w:r w:rsidRPr="00A21903">
        <w:tab/>
      </w:r>
      <w:r w:rsidRPr="00A21903">
        <w:tab/>
      </w:r>
      <w:r w:rsidRPr="00A21903">
        <w:tab/>
      </w:r>
      <w:r w:rsidRPr="00A21903">
        <w:tab/>
      </w:r>
      <w:r w:rsidRPr="00A21903">
        <w:tab/>
      </w:r>
      <w:r w:rsidRPr="00A21903">
        <w:tab/>
      </w:r>
      <w:r w:rsidRPr="00A21903">
        <w:tab/>
      </w:r>
      <w:r w:rsidRPr="00A21903">
        <w:tab/>
      </w:r>
      <w:r w:rsidRPr="00A21903">
        <w:tab/>
      </w:r>
      <w:r w:rsidRPr="00A21903">
        <w:tab/>
        <w:t>48</w:t>
      </w:r>
    </w:p>
    <w:p w:rsidR="00183152" w:rsidRPr="00A21903" w:rsidRDefault="00183152" w:rsidP="00A8470E"/>
    <w:p w:rsidR="00183152" w:rsidRDefault="00183152" w:rsidP="00A8470E"/>
    <w:p w:rsidR="00183152" w:rsidRDefault="00183152" w:rsidP="00A8470E"/>
    <w:p w:rsidR="00183152" w:rsidRDefault="00183152" w:rsidP="00A8470E"/>
    <w:p w:rsidR="00183152" w:rsidRDefault="00183152" w:rsidP="00A8470E">
      <w:r>
        <w:br w:type="page"/>
      </w:r>
    </w:p>
    <w:p w:rsidR="00DB6100" w:rsidRDefault="00DB6100" w:rsidP="00A8470E"/>
    <w:p w:rsidR="00183152" w:rsidRPr="00A8470E" w:rsidRDefault="00183152" w:rsidP="00A8470E">
      <w:pPr>
        <w:rPr>
          <w:rFonts w:cs="Times New Roman"/>
        </w:rPr>
      </w:pPr>
      <w:r w:rsidRPr="00A8470E">
        <w:t>LIST OF TABLES</w:t>
      </w:r>
    </w:p>
    <w:p w:rsidR="00183152" w:rsidRPr="00B25D0D" w:rsidRDefault="00183152" w:rsidP="00183152">
      <w:pPr>
        <w:pStyle w:val="NoSpacing"/>
        <w:spacing w:line="480" w:lineRule="auto"/>
        <w:contextualSpacing/>
        <w:jc w:val="both"/>
        <w:rPr>
          <w:rFonts w:ascii="Times New Roman" w:hAnsi="Times New Roman"/>
          <w:sz w:val="24"/>
          <w:szCs w:val="24"/>
        </w:rPr>
      </w:pPr>
      <w:r w:rsidRPr="00B25D0D">
        <w:rPr>
          <w:rFonts w:ascii="Times New Roman" w:hAnsi="Times New Roman"/>
          <w:sz w:val="24"/>
          <w:szCs w:val="24"/>
        </w:rPr>
        <w:t>Table 1: Demographic Distribution of Respondents</w:t>
      </w:r>
      <w:r w:rsidRPr="00B25D0D">
        <w:rPr>
          <w:rFonts w:ascii="Times New Roman" w:hAnsi="Times New Roman"/>
          <w:sz w:val="24"/>
          <w:szCs w:val="24"/>
        </w:rPr>
        <w:tab/>
      </w:r>
      <w:r w:rsidRPr="00B25D0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5D0D">
        <w:rPr>
          <w:rFonts w:ascii="Times New Roman" w:hAnsi="Times New Roman"/>
          <w:sz w:val="24"/>
          <w:szCs w:val="24"/>
        </w:rPr>
        <w:t>35</w:t>
      </w:r>
    </w:p>
    <w:p w:rsidR="00183152" w:rsidRPr="00B25D0D" w:rsidRDefault="00183152" w:rsidP="00A8470E">
      <w:r w:rsidRPr="00B25D0D">
        <w:t>Table 2: ICT tools availability for Teaching Computer Science  in secondary Schools</w:t>
      </w:r>
      <w:r>
        <w:tab/>
      </w:r>
      <w:r w:rsidRPr="00B25D0D">
        <w:t>36</w:t>
      </w:r>
    </w:p>
    <w:p w:rsidR="00183152" w:rsidRPr="00B25D0D" w:rsidRDefault="00183152" w:rsidP="00A8470E">
      <w:r w:rsidRPr="00B25D0D">
        <w:t>Table 3:Functionality level of available ICT resources for teaching computer science in senior secondary schools</w:t>
      </w:r>
      <w:r w:rsidRPr="00B25D0D">
        <w:tab/>
      </w:r>
      <w:r w:rsidRPr="00B25D0D">
        <w:tab/>
      </w:r>
      <w:r w:rsidRPr="00B25D0D">
        <w:tab/>
      </w:r>
      <w:r w:rsidRPr="00B25D0D">
        <w:tab/>
      </w:r>
      <w:r w:rsidRPr="00B25D0D">
        <w:tab/>
      </w:r>
      <w:r w:rsidRPr="00B25D0D">
        <w:tab/>
      </w:r>
      <w:r w:rsidRPr="00B25D0D">
        <w:tab/>
      </w:r>
      <w:r w:rsidR="00DB6100">
        <w:tab/>
      </w:r>
      <w:r w:rsidR="00DB6100">
        <w:tab/>
      </w:r>
      <w:r w:rsidR="00DB6100">
        <w:tab/>
      </w:r>
      <w:r w:rsidRPr="00B25D0D">
        <w:t>37</w:t>
      </w:r>
    </w:p>
    <w:p w:rsidR="00183152" w:rsidRPr="00B25D0D" w:rsidRDefault="00183152" w:rsidP="00A8470E">
      <w:r w:rsidRPr="00B25D0D">
        <w:t xml:space="preserve">Table 4: Usability of available ICT resources for teaching computer science in senior secondary schools </w:t>
      </w:r>
      <w:r w:rsidRPr="00B25D0D">
        <w:tab/>
      </w:r>
      <w:r w:rsidRPr="00B25D0D">
        <w:tab/>
      </w:r>
      <w:r w:rsidRPr="00B25D0D">
        <w:tab/>
      </w:r>
      <w:r w:rsidRPr="00B25D0D">
        <w:tab/>
      </w:r>
      <w:r w:rsidRPr="00B25D0D">
        <w:tab/>
      </w:r>
      <w:r w:rsidRPr="00B25D0D">
        <w:tab/>
      </w:r>
      <w:r w:rsidRPr="00B25D0D">
        <w:tab/>
      </w:r>
      <w:r w:rsidRPr="00B25D0D">
        <w:tab/>
      </w:r>
      <w:r w:rsidR="00DB6100">
        <w:tab/>
      </w:r>
      <w:r w:rsidR="00DB6100">
        <w:tab/>
      </w:r>
      <w:r w:rsidR="00DB6100">
        <w:tab/>
      </w:r>
      <w:r w:rsidRPr="00B25D0D">
        <w:t>38</w:t>
      </w:r>
    </w:p>
    <w:p w:rsidR="00183152" w:rsidRPr="00B25D0D" w:rsidRDefault="00183152" w:rsidP="00A8470E">
      <w:r w:rsidRPr="00B25D0D">
        <w:t>Table 5: Accessibility of available ICT resources for teaching computer science in senior secondary schools in Ilorin metropolis</w:t>
      </w:r>
      <w:r w:rsidRPr="00B25D0D">
        <w:tab/>
      </w:r>
      <w:r w:rsidRPr="00B25D0D">
        <w:tab/>
      </w:r>
      <w:r w:rsidRPr="00B25D0D">
        <w:tab/>
      </w:r>
      <w:r w:rsidRPr="00B25D0D">
        <w:tab/>
      </w:r>
      <w:r>
        <w:tab/>
      </w:r>
      <w:r w:rsidR="00DB6100">
        <w:tab/>
      </w:r>
      <w:r w:rsidR="00DB6100">
        <w:tab/>
      </w:r>
      <w:r w:rsidRPr="00B25D0D">
        <w:t>39</w:t>
      </w:r>
    </w:p>
    <w:p w:rsidR="00183152" w:rsidRDefault="00183152" w:rsidP="00A8470E"/>
    <w:p w:rsidR="00183152" w:rsidRDefault="00183152" w:rsidP="00A8470E"/>
    <w:p w:rsidR="00183152" w:rsidRDefault="00183152" w:rsidP="00A8470E"/>
    <w:p w:rsidR="00183152" w:rsidRDefault="00183152" w:rsidP="00A8470E"/>
    <w:p w:rsidR="00183152" w:rsidRDefault="00183152" w:rsidP="00A8470E"/>
    <w:p w:rsidR="00183152" w:rsidRDefault="00183152" w:rsidP="00A8470E"/>
    <w:p w:rsidR="00183152" w:rsidRDefault="00183152" w:rsidP="00A8470E"/>
    <w:p w:rsidR="00183152" w:rsidRDefault="00183152" w:rsidP="00A8470E"/>
    <w:p w:rsidR="00183152" w:rsidRDefault="00183152" w:rsidP="00A8470E"/>
    <w:p w:rsidR="00183152" w:rsidRDefault="00183152" w:rsidP="00A8470E">
      <w:pPr>
        <w:sectPr w:rsidR="00183152" w:rsidSect="003741B6">
          <w:footerReference w:type="default" r:id="rId7"/>
          <w:pgSz w:w="12240" w:h="15840"/>
          <w:pgMar w:top="1440" w:right="1440" w:bottom="1440" w:left="1440" w:header="720" w:footer="720" w:gutter="0"/>
          <w:pgNumType w:fmt="lowerRoman" w:start="1"/>
          <w:cols w:space="720"/>
          <w:titlePg/>
          <w:docGrid w:linePitch="360"/>
        </w:sectPr>
      </w:pPr>
    </w:p>
    <w:p w:rsidR="00A8470E" w:rsidRDefault="00A8470E" w:rsidP="00A8470E"/>
    <w:p w:rsidR="00183152" w:rsidRPr="00A8470E" w:rsidRDefault="00183152" w:rsidP="00A8470E">
      <w:pPr>
        <w:ind w:left="3600"/>
        <w:rPr>
          <w:i w:val="0"/>
        </w:rPr>
      </w:pPr>
      <w:r w:rsidRPr="00A8470E">
        <w:rPr>
          <w:i w:val="0"/>
        </w:rPr>
        <w:t>CHAPTER ONE</w:t>
      </w:r>
    </w:p>
    <w:p w:rsidR="00183152" w:rsidRPr="00A8470E" w:rsidRDefault="00183152" w:rsidP="00A8470E">
      <w:pPr>
        <w:ind w:left="3600"/>
        <w:rPr>
          <w:i w:val="0"/>
        </w:rPr>
      </w:pPr>
      <w:r w:rsidRPr="00A8470E">
        <w:rPr>
          <w:i w:val="0"/>
        </w:rPr>
        <w:t>INTRODUCTION</w:t>
      </w:r>
    </w:p>
    <w:p w:rsidR="00183152" w:rsidRPr="00A8470E" w:rsidRDefault="00183152" w:rsidP="00A8470E">
      <w:pPr>
        <w:ind w:firstLine="0"/>
      </w:pPr>
      <w:r w:rsidRPr="00A8470E">
        <w:t>Background of the Study</w:t>
      </w:r>
    </w:p>
    <w:p w:rsidR="00183152" w:rsidRPr="00A8470E" w:rsidRDefault="00183152" w:rsidP="00A8470E">
      <w:pPr>
        <w:spacing w:line="480" w:lineRule="auto"/>
        <w:rPr>
          <w:b w:val="0"/>
          <w:i w:val="0"/>
          <w:sz w:val="26"/>
        </w:rPr>
      </w:pPr>
      <w:r w:rsidRPr="00A8470E">
        <w:rPr>
          <w:b w:val="0"/>
          <w:i w:val="0"/>
          <w:sz w:val="26"/>
        </w:rPr>
        <w:t>In the 21st century, computers are integral to nearly every aspect of life, spanning business, education, and personal activities. Their pervasive influence is so profound that computers seem indispensable for functioning in modern society. They impact every facet of our lives and all sectors of the global community, making computer literacy essential for integration into contemporary society. A computer is fundamentally a machine designed for processing data to produce the desired information. It functions by accepting input data via a keyboard (input unit), storing it on media such as diskettes or hard drives, processing it in the Central Processing Unit (CPU), and displaying the output on the screen or Visual Display Unit (VDU)(Hilty, 2018)</w:t>
      </w:r>
    </w:p>
    <w:p w:rsidR="00183152" w:rsidRPr="00A8470E" w:rsidRDefault="00DB6100" w:rsidP="00A8470E">
      <w:pPr>
        <w:spacing w:line="480" w:lineRule="auto"/>
        <w:rPr>
          <w:b w:val="0"/>
          <w:i w:val="0"/>
          <w:sz w:val="26"/>
        </w:rPr>
      </w:pPr>
      <w:r w:rsidRPr="00A8470E">
        <w:rPr>
          <w:b w:val="0"/>
          <w:i w:val="0"/>
          <w:sz w:val="26"/>
        </w:rPr>
        <w:t xml:space="preserve">            </w:t>
      </w:r>
      <w:r w:rsidR="00183152" w:rsidRPr="00A8470E">
        <w:rPr>
          <w:b w:val="0"/>
          <w:i w:val="0"/>
          <w:sz w:val="26"/>
        </w:rPr>
        <w:t xml:space="preserve">Information and Communication Technologies (ICTs) have become crucial tools, profoundly transforming how people perceive and interact with the world. The significance of ICTs in education and broader society cannot be overstated. Modern business operations are facilitated by telephones, fax machines, and internet-based computer networks, leading to the rise of e-commerce, e-government, e-medicine, e-banking, and e-education. Bandele (2016) described ICT as a revolutionary force involving the use of computers, the internet, and telecommunications technology across all human endeavors. He emphasized that ICT simplifies data sharing and access, serving as a </w:t>
      </w:r>
      <w:r w:rsidR="00183152" w:rsidRPr="00A8470E">
        <w:rPr>
          <w:b w:val="0"/>
          <w:i w:val="0"/>
          <w:sz w:val="26"/>
        </w:rPr>
        <w:lastRenderedPageBreak/>
        <w:t>superhighway for global information transmission and exchange. According to Ozoji, as cited in Jimoh (2017), ICT encompasses the handling and processing of information (texts, images, graphs, instructions) using electronic and communication devices such as computers, cameras, and telephones.</w:t>
      </w:r>
    </w:p>
    <w:p w:rsidR="00183152" w:rsidRPr="00A8470E" w:rsidRDefault="00183152" w:rsidP="00A8470E">
      <w:pPr>
        <w:spacing w:line="480" w:lineRule="auto"/>
        <w:rPr>
          <w:b w:val="0"/>
          <w:i w:val="0"/>
          <w:sz w:val="26"/>
        </w:rPr>
      </w:pPr>
      <w:r w:rsidRPr="00A8470E">
        <w:rPr>
          <w:b w:val="0"/>
          <w:i w:val="0"/>
          <w:sz w:val="26"/>
        </w:rPr>
        <w:t>Ofodu (2017) described ICT as electronic or computerized devices, supported by interactive materials, useful for a broad range of teaching, learning, and personal purposes. These definitions highlight ICT as encompassing all technologies for the manipulation and communication of information. Watson (2011) noted that ICT has revolutionized the workplace and is now transforming education systems. Consequently, if schools train students with outdated skills and technologies, they may be ill-prepared for the future. This underscores the necessity for ICT to gain global recognition and attention. For example, ICT is a vital tool for achieving the Millennium Development Goal (MDG) of universal primary education by 2015. Anan (2014) asserted that to achieve this goal, we must harness ICT to unlock the potential of education systems. This underscores the growing demand and the critical role ICTs could play in education. By providing opportunities for customized learning experiences, society is compelling schools to adapt to this technological innovation.</w:t>
      </w:r>
    </w:p>
    <w:p w:rsidR="00183152" w:rsidRPr="00A8470E" w:rsidRDefault="00183152" w:rsidP="00A8470E">
      <w:pPr>
        <w:spacing w:line="480" w:lineRule="auto"/>
        <w:rPr>
          <w:b w:val="0"/>
          <w:i w:val="0"/>
          <w:sz w:val="26"/>
        </w:rPr>
      </w:pPr>
      <w:r w:rsidRPr="00A8470E">
        <w:rPr>
          <w:b w:val="0"/>
          <w:i w:val="0"/>
          <w:sz w:val="26"/>
        </w:rPr>
        <w:t xml:space="preserve">The field of education has certainly been affected by the penetrating influence of ICT worldwide and in particular developed countries (Hilty, 2018). ICT has made a very profound and remarkable impact on the quality and quantity of </w:t>
      </w:r>
      <w:r w:rsidRPr="00A8470E">
        <w:rPr>
          <w:b w:val="0"/>
          <w:i w:val="0"/>
          <w:sz w:val="26"/>
        </w:rPr>
        <w:lastRenderedPageBreak/>
        <w:t>teaching, learning and research in the educational institutions (Yusuf, 2015). Information and communication technology has the potentials to accelerate, enrich, and deepen skill; to motivate and engage students in learning to help relate school experiences to work practices; to help create economic viability for tomorrow’s workers, contribute to radical changes in school; to strengthen teaching and provide opportunities for connection between the school and the world.</w:t>
      </w:r>
    </w:p>
    <w:p w:rsidR="00183152" w:rsidRPr="00A8470E" w:rsidRDefault="00183152" w:rsidP="00A8470E">
      <w:pPr>
        <w:spacing w:line="480" w:lineRule="auto"/>
        <w:rPr>
          <w:b w:val="0"/>
          <w:i w:val="0"/>
          <w:sz w:val="26"/>
        </w:rPr>
      </w:pPr>
      <w:r w:rsidRPr="00A8470E">
        <w:rPr>
          <w:b w:val="0"/>
          <w:i w:val="0"/>
          <w:sz w:val="26"/>
        </w:rPr>
        <w:t>Computer education is defined according to Oke and Bukola (2020) as the process of equipping learners with the skills that will enable them to make effective use of computers. Makinde (2016) also defined computer education as the broad term that covers teaching about computer or the use of computer in teaching other subjects. Therefore, computer education at the secondary school level is designed to enlighten the students on the basic rudiment of computer and the use of computer in solving day to day problems.</w:t>
      </w:r>
    </w:p>
    <w:p w:rsidR="00183152" w:rsidRPr="00A8470E" w:rsidRDefault="00183152" w:rsidP="00A8470E">
      <w:pPr>
        <w:spacing w:line="480" w:lineRule="auto"/>
        <w:rPr>
          <w:b w:val="0"/>
          <w:i w:val="0"/>
          <w:sz w:val="26"/>
        </w:rPr>
      </w:pPr>
      <w:r w:rsidRPr="00A8470E">
        <w:rPr>
          <w:b w:val="0"/>
          <w:i w:val="0"/>
          <w:sz w:val="26"/>
        </w:rPr>
        <w:t xml:space="preserve">Aribisala (2016) notes that ICTs are increasingly playing an important role in organizations and in society’s ability to produce, access, adopt and apply information. He also viewed ICTs as the tools for the post-industrial age and the foundations for a knowledge economy due to its ability to facilitate the transfer and acquisition of knowledge. Stressing the 3 importance of the use of ICT in education, (Olorunsola, (2017) is of the opinion that through ICT, educational needs have been met; it changes the needs of education as well as the potential processes. The message can be communicated through the email, telex or </w:t>
      </w:r>
      <w:r w:rsidRPr="00A8470E">
        <w:rPr>
          <w:b w:val="0"/>
          <w:i w:val="0"/>
          <w:sz w:val="26"/>
        </w:rPr>
        <w:lastRenderedPageBreak/>
        <w:t xml:space="preserve">telephones particularly the mobile ones. The pervasiveness of ICT has brought about rapid technological, social, political and economic transformation, which has eventuated in a network society organized around ICT (Yusuf, 2015). </w:t>
      </w:r>
    </w:p>
    <w:p w:rsidR="00183152" w:rsidRPr="00A8470E" w:rsidRDefault="00183152" w:rsidP="00A8470E">
      <w:pPr>
        <w:spacing w:line="480" w:lineRule="auto"/>
        <w:rPr>
          <w:b w:val="0"/>
          <w:i w:val="0"/>
          <w:sz w:val="26"/>
        </w:rPr>
      </w:pPr>
      <w:r w:rsidRPr="00A8470E">
        <w:rPr>
          <w:b w:val="0"/>
          <w:i w:val="0"/>
          <w:sz w:val="26"/>
        </w:rPr>
        <w:t>Ajayi (2018) posited that ICT is an indispensable part of educational administration as its application makes institutions more efficient and productive, thereby engendering a variety of tools to enhance and facilitate teachers’ pedagogical activities. For instance, elearning is becoming one of the most common means of using ICT to provide education to students both on and off campus by means of teaching online offered via web-based systems. Although ICT resources have been looked upon as tools for uplifting the standard of education in any nation, the level of compliance in implementing the ICT resources in the instructional development process leaves much to be desired in Nigerian higher education system.</w:t>
      </w:r>
    </w:p>
    <w:p w:rsidR="00183152" w:rsidRPr="00A8470E" w:rsidRDefault="00183152" w:rsidP="00A8470E">
      <w:pPr>
        <w:spacing w:line="480" w:lineRule="auto"/>
        <w:rPr>
          <w:b w:val="0"/>
          <w:i w:val="0"/>
          <w:sz w:val="26"/>
        </w:rPr>
      </w:pPr>
      <w:r w:rsidRPr="00A8470E">
        <w:rPr>
          <w:b w:val="0"/>
          <w:i w:val="0"/>
          <w:sz w:val="26"/>
        </w:rPr>
        <w:t xml:space="preserve">Developments in ICT have drastically affected educational procedure for improved quality of education offered to students. ICT resources in instructional delivery in schools will serve a dual purpose and more efficient classroom instruction (Nzewi, 2019). It is in the pursuance of the need to access international best practices that the Federal government reviewed the National Policy on Education (1998) to the current one (NPE, 2014) to accommodate the introduction of ICT into the school system in keeping with the dynamics of social change and its demand on education. The integration of Information and Communication </w:t>
      </w:r>
      <w:r w:rsidRPr="00A8470E">
        <w:rPr>
          <w:b w:val="0"/>
          <w:i w:val="0"/>
          <w:sz w:val="26"/>
        </w:rPr>
        <w:lastRenderedPageBreak/>
        <w:t>Technology (ICT) in education has become a vital component of modern teaching and learning processes. In the context of senior secondary school education, the effective utilization of ICT resources is crucial for imparting comprehensive knowledge in subjects like Computer Science.</w:t>
      </w:r>
    </w:p>
    <w:p w:rsidR="00183152" w:rsidRPr="00A8470E" w:rsidRDefault="00183152" w:rsidP="00A8470E">
      <w:pPr>
        <w:spacing w:line="480" w:lineRule="auto"/>
        <w:rPr>
          <w:b w:val="0"/>
          <w:i w:val="0"/>
          <w:sz w:val="26"/>
        </w:rPr>
      </w:pPr>
      <w:r w:rsidRPr="00A8470E">
        <w:rPr>
          <w:b w:val="0"/>
          <w:i w:val="0"/>
          <w:sz w:val="26"/>
        </w:rPr>
        <w:t>Statement of Problem</w:t>
      </w:r>
    </w:p>
    <w:p w:rsidR="00183152" w:rsidRPr="00A8470E" w:rsidRDefault="00183152" w:rsidP="00A8470E">
      <w:pPr>
        <w:spacing w:line="480" w:lineRule="auto"/>
        <w:rPr>
          <w:b w:val="0"/>
          <w:i w:val="0"/>
          <w:sz w:val="26"/>
        </w:rPr>
      </w:pPr>
      <w:r w:rsidRPr="00A8470E">
        <w:rPr>
          <w:b w:val="0"/>
          <w:i w:val="0"/>
          <w:sz w:val="26"/>
        </w:rPr>
        <w:t>In the rapidly evolving landscape of education, the integration of Information and Communication Technology (ICT) has become imperative for effective teaching and learning processes. However, there exists a critical gap in understanding the extent to which ICT resources are available and effectively utilized in senior secondary schools, particularly in the context of teaching Computer Science in Ilorin Metropolis.  A cursory look at the secondary schools in Nigeria has shown that many teachers in the system still rely much on the traditional  method of teaching rather than embracing the use of ICT. The stage of enlightenment in which ICT could be accessed and utilized in education is still low. Many teachers hardly accessed and utilize the benefit of ICT in teacher education.</w:t>
      </w:r>
    </w:p>
    <w:p w:rsidR="00183152" w:rsidRPr="00A8470E" w:rsidRDefault="00183152" w:rsidP="00A8470E">
      <w:pPr>
        <w:spacing w:line="480" w:lineRule="auto"/>
        <w:rPr>
          <w:b w:val="0"/>
          <w:i w:val="0"/>
          <w:sz w:val="26"/>
        </w:rPr>
      </w:pPr>
      <w:r w:rsidRPr="00A8470E">
        <w:rPr>
          <w:b w:val="0"/>
          <w:i w:val="0"/>
          <w:sz w:val="26"/>
        </w:rPr>
        <w:t xml:space="preserve">This study seeks to address the following key problem: There is a concern that many senior secondary schools in Ilorin Metropolis do not have sufficient access to requisite ICT facilities and tools necessary for comprehensive instruction in Computer Science. This inadequacy hinder students' exposure to practical applications and limit their proficiency in this crucial subject. The study find a problem revolving around whether the available ICT resources and its relevance </w:t>
      </w:r>
      <w:r w:rsidRPr="00A8470E">
        <w:rPr>
          <w:b w:val="0"/>
          <w:i w:val="0"/>
          <w:sz w:val="26"/>
        </w:rPr>
        <w:lastRenderedPageBreak/>
        <w:t>for teaching Computer Science. It is essential to assess whether the resources meet the specific requirements of the curriculum and whether they align with the dynamic nature of the subject.</w:t>
      </w:r>
    </w:p>
    <w:p w:rsidR="00183152" w:rsidRPr="00A8470E" w:rsidRDefault="00183152" w:rsidP="00A8470E">
      <w:pPr>
        <w:spacing w:line="480" w:lineRule="auto"/>
        <w:rPr>
          <w:b w:val="0"/>
          <w:i w:val="0"/>
          <w:sz w:val="26"/>
        </w:rPr>
      </w:pPr>
      <w:r w:rsidRPr="00A8470E">
        <w:rPr>
          <w:b w:val="0"/>
          <w:i w:val="0"/>
          <w:sz w:val="26"/>
        </w:rPr>
        <w:tab/>
        <w:t>Despite the presence of ICT resources, there may be usability and functionality issues that impede their effective incorporation into the teaching process. This includes factors such as technical glitches, outdated hardware or software, and inadequate training for educators.  Disparities in the availability and utilization of ICT resources between public and private senior secondary schools may exist. This study will investigate whether there are significant differences in the accessibility and quality of ICT resources in these two types of institutions. The study will identify and analyze any prevailing challenges, such as financial constraints, infrastructure limitations, or policy gaps, which may hinder the seamless integration of ICT resources into the Computer Science curriculum.</w:t>
      </w:r>
    </w:p>
    <w:p w:rsidR="00183152" w:rsidRPr="00A8470E" w:rsidRDefault="00183152" w:rsidP="00A8470E">
      <w:pPr>
        <w:spacing w:line="480" w:lineRule="auto"/>
        <w:rPr>
          <w:b w:val="0"/>
          <w:i w:val="0"/>
          <w:sz w:val="26"/>
        </w:rPr>
      </w:pPr>
      <w:r w:rsidRPr="00A8470E">
        <w:rPr>
          <w:b w:val="0"/>
          <w:i w:val="0"/>
          <w:sz w:val="26"/>
        </w:rPr>
        <w:t>Addressing these critical issues is imperative for enhancing the quality of education in Computer Science at the senior secondary level in Ilorin Metropolis. It is essential to bridge the existing gaps in ICT resource availability and usability to equip students with the necessary skills and knowledge for success in the digital age.</w:t>
      </w:r>
    </w:p>
    <w:p w:rsidR="00183152" w:rsidRPr="00A8470E" w:rsidRDefault="00183152" w:rsidP="00A8470E">
      <w:pPr>
        <w:spacing w:line="480" w:lineRule="auto"/>
        <w:rPr>
          <w:b w:val="0"/>
          <w:i w:val="0"/>
          <w:sz w:val="26"/>
        </w:rPr>
      </w:pPr>
      <w:r w:rsidRPr="00A8470E">
        <w:rPr>
          <w:b w:val="0"/>
          <w:i w:val="0"/>
          <w:sz w:val="26"/>
        </w:rPr>
        <w:t>Purpose of the Study</w:t>
      </w:r>
    </w:p>
    <w:p w:rsidR="00183152" w:rsidRPr="00A8470E" w:rsidRDefault="00183152" w:rsidP="00A8470E">
      <w:pPr>
        <w:spacing w:line="480" w:lineRule="auto"/>
        <w:rPr>
          <w:b w:val="0"/>
          <w:i w:val="0"/>
          <w:sz w:val="26"/>
        </w:rPr>
      </w:pPr>
      <w:r w:rsidRPr="00A8470E">
        <w:rPr>
          <w:b w:val="0"/>
          <w:i w:val="0"/>
          <w:sz w:val="26"/>
        </w:rPr>
        <w:lastRenderedPageBreak/>
        <w:t>The main purpose of this study assessed the ICT resources availability and usability for teaching senior secondary school computer science in Ilorin metropolis, Kwara State. Specifically the study aim to:</w:t>
      </w:r>
    </w:p>
    <w:p w:rsidR="00183152" w:rsidRPr="00A8470E" w:rsidRDefault="00183152" w:rsidP="00A8470E">
      <w:pPr>
        <w:pStyle w:val="ListParagraph"/>
        <w:numPr>
          <w:ilvl w:val="0"/>
          <w:numId w:val="1"/>
        </w:numPr>
        <w:spacing w:line="480" w:lineRule="auto"/>
        <w:rPr>
          <w:b w:val="0"/>
          <w:i w:val="0"/>
          <w:sz w:val="26"/>
        </w:rPr>
      </w:pPr>
      <w:r w:rsidRPr="00A8470E">
        <w:rPr>
          <w:b w:val="0"/>
          <w:i w:val="0"/>
          <w:sz w:val="26"/>
        </w:rPr>
        <w:t>Identify the type of ICT resources available for teaching computer science in senior secondary schools in Ilorin metropolis;</w:t>
      </w:r>
    </w:p>
    <w:p w:rsidR="00183152" w:rsidRPr="00A8470E" w:rsidRDefault="00183152" w:rsidP="00A8470E">
      <w:pPr>
        <w:pStyle w:val="ListParagraph"/>
        <w:numPr>
          <w:ilvl w:val="0"/>
          <w:numId w:val="1"/>
        </w:numPr>
        <w:spacing w:line="480" w:lineRule="auto"/>
        <w:rPr>
          <w:b w:val="0"/>
          <w:i w:val="0"/>
          <w:sz w:val="26"/>
        </w:rPr>
      </w:pPr>
      <w:r w:rsidRPr="00A8470E">
        <w:rPr>
          <w:b w:val="0"/>
          <w:i w:val="0"/>
          <w:sz w:val="26"/>
        </w:rPr>
        <w:t>Find out the functionality of available ICT resources for teaching computer science in senior secondary schools in Ilorin metropolis;</w:t>
      </w:r>
    </w:p>
    <w:p w:rsidR="00183152" w:rsidRPr="00A8470E" w:rsidRDefault="00183152" w:rsidP="00A8470E">
      <w:pPr>
        <w:pStyle w:val="ListParagraph"/>
        <w:numPr>
          <w:ilvl w:val="0"/>
          <w:numId w:val="1"/>
        </w:numPr>
        <w:spacing w:line="480" w:lineRule="auto"/>
        <w:rPr>
          <w:b w:val="0"/>
          <w:i w:val="0"/>
          <w:sz w:val="26"/>
        </w:rPr>
      </w:pPr>
      <w:r w:rsidRPr="00A8470E">
        <w:rPr>
          <w:b w:val="0"/>
          <w:i w:val="0"/>
          <w:sz w:val="26"/>
        </w:rPr>
        <w:t>Examine the usability of available ICT resources for teaching computer science in senior secondary schools in Ilorin metropolis;</w:t>
      </w:r>
    </w:p>
    <w:p w:rsidR="00183152" w:rsidRPr="00A8470E" w:rsidRDefault="00183152" w:rsidP="00A8470E">
      <w:pPr>
        <w:pStyle w:val="ListParagraph"/>
        <w:numPr>
          <w:ilvl w:val="0"/>
          <w:numId w:val="1"/>
        </w:numPr>
        <w:spacing w:line="480" w:lineRule="auto"/>
        <w:rPr>
          <w:b w:val="0"/>
          <w:i w:val="0"/>
          <w:sz w:val="26"/>
        </w:rPr>
      </w:pPr>
      <w:r w:rsidRPr="00A8470E">
        <w:rPr>
          <w:b w:val="0"/>
          <w:i w:val="0"/>
          <w:sz w:val="26"/>
        </w:rPr>
        <w:t>Determine the accessibility of available ICT resources for teaching computer science in senior secondary schools in Ilorin metropolis.</w:t>
      </w:r>
    </w:p>
    <w:p w:rsidR="00183152" w:rsidRPr="00A8470E" w:rsidRDefault="00183152" w:rsidP="00A8470E">
      <w:pPr>
        <w:spacing w:line="480" w:lineRule="auto"/>
        <w:rPr>
          <w:i w:val="0"/>
          <w:sz w:val="26"/>
        </w:rPr>
      </w:pPr>
      <w:r w:rsidRPr="00A8470E">
        <w:rPr>
          <w:i w:val="0"/>
          <w:sz w:val="26"/>
        </w:rPr>
        <w:t>Research Questions</w:t>
      </w:r>
    </w:p>
    <w:p w:rsidR="00183152" w:rsidRPr="00A8470E" w:rsidRDefault="00183152" w:rsidP="00A8470E">
      <w:pPr>
        <w:pStyle w:val="ListParagraph"/>
        <w:numPr>
          <w:ilvl w:val="0"/>
          <w:numId w:val="2"/>
        </w:numPr>
        <w:spacing w:line="480" w:lineRule="auto"/>
        <w:rPr>
          <w:b w:val="0"/>
          <w:i w:val="0"/>
          <w:sz w:val="26"/>
        </w:rPr>
      </w:pPr>
      <w:r w:rsidRPr="00A8470E">
        <w:rPr>
          <w:b w:val="0"/>
          <w:i w:val="0"/>
          <w:sz w:val="26"/>
        </w:rPr>
        <w:t>What are the types of ICT resources available for teaching computer science in senior secondary schools in Ilorin metropolis?</w:t>
      </w:r>
    </w:p>
    <w:p w:rsidR="00183152" w:rsidRPr="00A8470E" w:rsidRDefault="00183152" w:rsidP="00A8470E">
      <w:pPr>
        <w:pStyle w:val="ListParagraph"/>
        <w:numPr>
          <w:ilvl w:val="0"/>
          <w:numId w:val="2"/>
        </w:numPr>
        <w:spacing w:line="480" w:lineRule="auto"/>
        <w:rPr>
          <w:b w:val="0"/>
          <w:i w:val="0"/>
          <w:sz w:val="26"/>
        </w:rPr>
      </w:pPr>
      <w:r w:rsidRPr="00A8470E">
        <w:rPr>
          <w:b w:val="0"/>
          <w:i w:val="0"/>
          <w:sz w:val="26"/>
        </w:rPr>
        <w:t>What is the functionality level of available ICT resources for teaching computer science in senior secondary schools in Ilorin metropolis?</w:t>
      </w:r>
    </w:p>
    <w:p w:rsidR="00183152" w:rsidRPr="00A8470E" w:rsidRDefault="00183152" w:rsidP="00A8470E">
      <w:pPr>
        <w:pStyle w:val="ListParagraph"/>
        <w:numPr>
          <w:ilvl w:val="0"/>
          <w:numId w:val="2"/>
        </w:numPr>
        <w:spacing w:line="480" w:lineRule="auto"/>
        <w:rPr>
          <w:b w:val="0"/>
          <w:i w:val="0"/>
          <w:sz w:val="26"/>
        </w:rPr>
      </w:pPr>
      <w:r w:rsidRPr="00A8470E">
        <w:rPr>
          <w:b w:val="0"/>
          <w:i w:val="0"/>
          <w:sz w:val="26"/>
        </w:rPr>
        <w:t>What is the usability of available ICT resources for teaching computer science in senior secondary schools in Ilorin metropolis?</w:t>
      </w:r>
    </w:p>
    <w:p w:rsidR="00183152" w:rsidRPr="00A8470E" w:rsidRDefault="00183152" w:rsidP="00A8470E">
      <w:pPr>
        <w:pStyle w:val="ListParagraph"/>
        <w:numPr>
          <w:ilvl w:val="0"/>
          <w:numId w:val="2"/>
        </w:numPr>
        <w:spacing w:line="480" w:lineRule="auto"/>
        <w:rPr>
          <w:b w:val="0"/>
          <w:i w:val="0"/>
          <w:sz w:val="26"/>
        </w:rPr>
      </w:pPr>
      <w:r w:rsidRPr="00A8470E">
        <w:rPr>
          <w:b w:val="0"/>
          <w:i w:val="0"/>
          <w:sz w:val="26"/>
        </w:rPr>
        <w:t>What is the accessibility of available ICT resources for teaching computer science in senior secondary schools in Ilorin metropolis?</w:t>
      </w:r>
    </w:p>
    <w:p w:rsidR="00A8470E" w:rsidRDefault="00A8470E" w:rsidP="00A8470E">
      <w:pPr>
        <w:spacing w:line="480" w:lineRule="auto"/>
        <w:rPr>
          <w:b w:val="0"/>
          <w:i w:val="0"/>
          <w:sz w:val="26"/>
        </w:rPr>
      </w:pPr>
    </w:p>
    <w:p w:rsidR="00183152" w:rsidRPr="00A8470E" w:rsidRDefault="00183152" w:rsidP="00A8470E">
      <w:pPr>
        <w:spacing w:line="480" w:lineRule="auto"/>
        <w:rPr>
          <w:i w:val="0"/>
          <w:sz w:val="26"/>
        </w:rPr>
      </w:pPr>
      <w:r w:rsidRPr="00A8470E">
        <w:rPr>
          <w:i w:val="0"/>
          <w:sz w:val="26"/>
        </w:rPr>
        <w:lastRenderedPageBreak/>
        <w:t>Significance of the Study</w:t>
      </w:r>
    </w:p>
    <w:p w:rsidR="00183152" w:rsidRPr="00A8470E" w:rsidRDefault="00183152" w:rsidP="00A8470E">
      <w:pPr>
        <w:spacing w:line="480" w:lineRule="auto"/>
        <w:rPr>
          <w:b w:val="0"/>
          <w:i w:val="0"/>
          <w:sz w:val="26"/>
        </w:rPr>
      </w:pPr>
      <w:r w:rsidRPr="00A8470E">
        <w:rPr>
          <w:b w:val="0"/>
          <w:i w:val="0"/>
          <w:sz w:val="26"/>
        </w:rPr>
        <w:t>The significance of the study "Assessment of ICT Resources Availability and Usability for Teaching Senior Secondary School Computer Science in Ilorin Metropolis" lies in its potential to bring about positive and transformative impacts on various stakeholders in the educational ecosystem. This study holds immense significance in driving positive change in the education system of Ilorin Metropolis, ultimately benefiting students, educators, policymakers, and the broader community. It has the potential to shape the future of Computer Science education in the region, ensuring that students are adequately prepared for the challenges and opportunities of the digital era.</w:t>
      </w:r>
    </w:p>
    <w:p w:rsidR="00183152" w:rsidRPr="00A8470E" w:rsidRDefault="00183152" w:rsidP="00A8470E">
      <w:pPr>
        <w:spacing w:line="480" w:lineRule="auto"/>
        <w:rPr>
          <w:b w:val="0"/>
          <w:i w:val="0"/>
          <w:sz w:val="26"/>
        </w:rPr>
      </w:pPr>
      <w:r w:rsidRPr="00A8470E">
        <w:rPr>
          <w:b w:val="0"/>
          <w:i w:val="0"/>
          <w:sz w:val="26"/>
        </w:rPr>
        <w:t>By assessing the availability and usability of ICT resources, this study aims to contribute to the improvement of the overall quality of education in senior secondary schools. It will provide insights into how technology can be effectively integrated into the teaching of Computer Science, ultimately leading to better learning outcomes for students. The findings of this study can serve as valuable inputs for policymakers and curriculum developers. Understanding the existing gaps in ICT resource provision can guide the formulation of policies aimed at improving infrastructure, resource allocation, and curriculum design to better align with the demands of the digital age.</w:t>
      </w:r>
    </w:p>
    <w:p w:rsidR="00183152" w:rsidRPr="00A8470E" w:rsidRDefault="00183152" w:rsidP="00A8470E">
      <w:pPr>
        <w:spacing w:line="480" w:lineRule="auto"/>
        <w:rPr>
          <w:b w:val="0"/>
          <w:i w:val="0"/>
          <w:sz w:val="26"/>
        </w:rPr>
      </w:pPr>
      <w:r w:rsidRPr="00A8470E">
        <w:rPr>
          <w:b w:val="0"/>
          <w:i w:val="0"/>
          <w:sz w:val="26"/>
        </w:rPr>
        <w:t xml:space="preserve">Educators play a pivotal role in the successful integration of ICT in teaching. This study can offer valuable insights into the challenges and opportunities faced </w:t>
      </w:r>
      <w:r w:rsidRPr="00A8470E">
        <w:rPr>
          <w:b w:val="0"/>
          <w:i w:val="0"/>
          <w:sz w:val="26"/>
        </w:rPr>
        <w:lastRenderedPageBreak/>
        <w:t>by teachers in utilizing ICT resources effectively. It can inform training and professional development programs to enhance educators' digital literacy and pedagogical skills. The study will shed light on potential disparities in ICT resource availability between public and private senior secondary schools. Identifying these discrepancies is crucial for ensuring equitable access to quality education for all students, regardless of their school type or socioeconomic background.</w:t>
      </w:r>
    </w:p>
    <w:p w:rsidR="00183152" w:rsidRPr="00A8470E" w:rsidRDefault="00183152" w:rsidP="00A8470E">
      <w:pPr>
        <w:spacing w:line="480" w:lineRule="auto"/>
        <w:rPr>
          <w:b w:val="0"/>
          <w:i w:val="0"/>
          <w:sz w:val="26"/>
        </w:rPr>
      </w:pPr>
      <w:r w:rsidRPr="00A8470E">
        <w:rPr>
          <w:b w:val="0"/>
          <w:i w:val="0"/>
          <w:sz w:val="26"/>
        </w:rPr>
        <w:t>In an increasingly digitalized world, proficiency in ICT skills is essential for students' future success in higher education and the job market. This study will contribute to equipping students with the necessary digital literacy and technical competencies, aligning them with the requirements of the 21st-century workforce. Understanding the usability of existing ICT resources will enable educators to explore innovative teaching methods and approaches. It can foster creativity in lesson planning and delivery, making learning more engaging and interactive for students. This study will add to the body of knowledge in the field of educational technology and its application in teaching Computer Science. It may serve as a reference for future research endeavors in similar contexts or contribute to broader discussions on ICT integration in education. A well-equipped and digitally literate student population can have positive ripple effects on the community and society at large. It can lead to increased technological innovation, improved problem-solving skills, and greater participation in the digital economy.</w:t>
      </w:r>
    </w:p>
    <w:p w:rsidR="00A8470E" w:rsidRDefault="00A8470E" w:rsidP="00A8470E">
      <w:pPr>
        <w:spacing w:line="480" w:lineRule="auto"/>
        <w:rPr>
          <w:b w:val="0"/>
          <w:i w:val="0"/>
          <w:sz w:val="26"/>
        </w:rPr>
      </w:pPr>
    </w:p>
    <w:p w:rsidR="00183152" w:rsidRPr="00A8470E" w:rsidRDefault="00183152" w:rsidP="00A8470E">
      <w:pPr>
        <w:spacing w:line="480" w:lineRule="auto"/>
        <w:rPr>
          <w:i w:val="0"/>
          <w:sz w:val="26"/>
        </w:rPr>
      </w:pPr>
      <w:r w:rsidRPr="00A8470E">
        <w:rPr>
          <w:i w:val="0"/>
          <w:sz w:val="26"/>
        </w:rPr>
        <w:lastRenderedPageBreak/>
        <w:t>Scope of the Study</w:t>
      </w:r>
    </w:p>
    <w:p w:rsidR="00183152" w:rsidRPr="00A8470E" w:rsidRDefault="00183152" w:rsidP="00A8470E">
      <w:pPr>
        <w:spacing w:line="480" w:lineRule="auto"/>
        <w:rPr>
          <w:b w:val="0"/>
          <w:i w:val="0"/>
          <w:sz w:val="26"/>
        </w:rPr>
      </w:pPr>
      <w:r w:rsidRPr="00A8470E">
        <w:rPr>
          <w:b w:val="0"/>
          <w:i w:val="0"/>
          <w:sz w:val="26"/>
        </w:rPr>
        <w:t>The study focused on the assessment of ICT resources availability and usability for teaching senior secondary school computer science in Ilorin Metropolis, Kwara state. 60 senior secondary school computer science teachers in Ilorin was sampled for this study across the metropolis. The geographical coverage of this study was restricted to senior secondary schools in  Ilorin metropolis, Kwara State Nigeria.</w:t>
      </w:r>
    </w:p>
    <w:p w:rsidR="00183152" w:rsidRPr="00A8470E" w:rsidRDefault="00183152" w:rsidP="00A8470E">
      <w:pPr>
        <w:spacing w:line="480" w:lineRule="auto"/>
        <w:rPr>
          <w:b w:val="0"/>
          <w:i w:val="0"/>
          <w:sz w:val="26"/>
        </w:rPr>
      </w:pPr>
      <w:r w:rsidRPr="00A8470E">
        <w:rPr>
          <w:b w:val="0"/>
          <w:i w:val="0"/>
          <w:sz w:val="26"/>
        </w:rPr>
        <w:t xml:space="preserve">Operational Definition of Terms and Variables </w:t>
      </w:r>
    </w:p>
    <w:p w:rsidR="00183152" w:rsidRPr="00A8470E" w:rsidRDefault="00183152" w:rsidP="00A8470E">
      <w:pPr>
        <w:spacing w:line="480" w:lineRule="auto"/>
        <w:rPr>
          <w:b w:val="0"/>
          <w:i w:val="0"/>
          <w:sz w:val="26"/>
        </w:rPr>
      </w:pPr>
      <w:r w:rsidRPr="00A8470E">
        <w:rPr>
          <w:b w:val="0"/>
          <w:i w:val="0"/>
          <w:sz w:val="26"/>
        </w:rPr>
        <w:t>ICT Resources Availability: The term "ICT resources availability" refers to the tangible and accessible technological tools, including computers, laptops, tablets, internet connectivity, software applications, and peripherals such as printers and projectors, present within the senior secondary schools in Ilorin Metropolis.</w:t>
      </w:r>
    </w:p>
    <w:p w:rsidR="00183152" w:rsidRPr="00A8470E" w:rsidRDefault="00183152" w:rsidP="00A8470E">
      <w:pPr>
        <w:spacing w:line="480" w:lineRule="auto"/>
        <w:rPr>
          <w:b w:val="0"/>
          <w:i w:val="0"/>
          <w:sz w:val="26"/>
        </w:rPr>
      </w:pPr>
      <w:r w:rsidRPr="00A8470E">
        <w:rPr>
          <w:b w:val="0"/>
          <w:i w:val="0"/>
          <w:sz w:val="26"/>
        </w:rPr>
        <w:t>Usability of ICT Resources: The "usability of ICT resources" pertains to the extent to which the available technological tools are effectively utilized for teaching Computer Science. It encompasses factors such as ease of operation, functionality, compatibility with curriculum, and the degree to which they facilitate the learning process.</w:t>
      </w:r>
    </w:p>
    <w:p w:rsidR="00183152" w:rsidRPr="00A8470E" w:rsidRDefault="00183152" w:rsidP="00A8470E">
      <w:pPr>
        <w:spacing w:line="480" w:lineRule="auto"/>
        <w:rPr>
          <w:b w:val="0"/>
          <w:i w:val="0"/>
          <w:sz w:val="26"/>
        </w:rPr>
      </w:pPr>
      <w:r w:rsidRPr="00A8470E">
        <w:rPr>
          <w:b w:val="0"/>
          <w:i w:val="0"/>
          <w:sz w:val="26"/>
        </w:rPr>
        <w:t xml:space="preserve">Senior Secondary School: For the purpose of this study, a "senior secondary school" refers to an educational institution providing education at the senior </w:t>
      </w:r>
      <w:r w:rsidRPr="00A8470E">
        <w:rPr>
          <w:b w:val="0"/>
          <w:i w:val="0"/>
          <w:sz w:val="26"/>
        </w:rPr>
        <w:lastRenderedPageBreak/>
        <w:t>secondary level (grades 10-12) in Ilorin Metropolis, encompassing both public and private schools.</w:t>
      </w:r>
    </w:p>
    <w:p w:rsidR="00183152" w:rsidRPr="00A8470E" w:rsidRDefault="00183152" w:rsidP="00A8470E">
      <w:pPr>
        <w:spacing w:line="480" w:lineRule="auto"/>
        <w:rPr>
          <w:b w:val="0"/>
          <w:i w:val="0"/>
          <w:sz w:val="26"/>
        </w:rPr>
      </w:pPr>
      <w:r w:rsidRPr="00A8470E">
        <w:rPr>
          <w:b w:val="0"/>
          <w:i w:val="0"/>
          <w:sz w:val="26"/>
        </w:rPr>
        <w:t>Computer Science Education: "Computer Science education" in this study refers to the structured instruction and learning activities aimed at equipping senior secondary school students with foundational knowledge and skills in computer programming, software development, information technology, and related computational concepts.</w:t>
      </w:r>
    </w:p>
    <w:p w:rsidR="00183152" w:rsidRPr="00A8470E" w:rsidRDefault="00183152" w:rsidP="00A8470E">
      <w:pPr>
        <w:spacing w:line="480" w:lineRule="auto"/>
        <w:rPr>
          <w:b w:val="0"/>
          <w:i w:val="0"/>
          <w:sz w:val="26"/>
        </w:rPr>
      </w:pPr>
      <w:r w:rsidRPr="00A8470E">
        <w:rPr>
          <w:b w:val="0"/>
          <w:i w:val="0"/>
          <w:sz w:val="26"/>
        </w:rPr>
        <w:t>Digital Literacy:"Digital literacy" denotes the ability of students to effectively and responsibly use digital devices, software applications, and online resources for communication, information retrieval, and problem-solving within the context of Computer Science education.</w:t>
      </w:r>
    </w:p>
    <w:p w:rsidR="00A8470E" w:rsidRDefault="00A8470E">
      <w:pPr>
        <w:spacing w:line="259" w:lineRule="auto"/>
        <w:ind w:firstLine="0"/>
        <w:jc w:val="left"/>
        <w:rPr>
          <w:b w:val="0"/>
          <w:i w:val="0"/>
          <w:sz w:val="26"/>
        </w:rPr>
      </w:pPr>
      <w:r>
        <w:rPr>
          <w:b w:val="0"/>
          <w:i w:val="0"/>
          <w:sz w:val="26"/>
        </w:rPr>
        <w:br w:type="page"/>
      </w:r>
    </w:p>
    <w:p w:rsidR="00183152" w:rsidRPr="00A8470E" w:rsidRDefault="00183152" w:rsidP="00A8470E">
      <w:pPr>
        <w:spacing w:line="480" w:lineRule="auto"/>
        <w:jc w:val="center"/>
        <w:rPr>
          <w:i w:val="0"/>
          <w:sz w:val="26"/>
        </w:rPr>
      </w:pPr>
      <w:r w:rsidRPr="00A8470E">
        <w:rPr>
          <w:i w:val="0"/>
          <w:sz w:val="26"/>
        </w:rPr>
        <w:lastRenderedPageBreak/>
        <w:t>CHAPTER TWO</w:t>
      </w:r>
    </w:p>
    <w:p w:rsidR="00183152" w:rsidRPr="00A8470E" w:rsidRDefault="00183152" w:rsidP="00A8470E">
      <w:pPr>
        <w:spacing w:line="480" w:lineRule="auto"/>
        <w:jc w:val="center"/>
        <w:rPr>
          <w:i w:val="0"/>
          <w:sz w:val="26"/>
        </w:rPr>
      </w:pPr>
      <w:r w:rsidRPr="00A8470E">
        <w:rPr>
          <w:i w:val="0"/>
          <w:sz w:val="26"/>
        </w:rPr>
        <w:t>REVIEW OF RELATED LITERATURES</w:t>
      </w:r>
    </w:p>
    <w:p w:rsidR="00183152" w:rsidRPr="00A8470E" w:rsidRDefault="00183152" w:rsidP="00A8470E">
      <w:pPr>
        <w:spacing w:line="480" w:lineRule="auto"/>
        <w:rPr>
          <w:b w:val="0"/>
          <w:i w:val="0"/>
          <w:sz w:val="26"/>
        </w:rPr>
      </w:pPr>
      <w:r w:rsidRPr="00A8470E">
        <w:rPr>
          <w:b w:val="0"/>
          <w:i w:val="0"/>
          <w:sz w:val="26"/>
        </w:rPr>
        <w:t xml:space="preserve">This chapter contained the following subheadings; </w:t>
      </w:r>
    </w:p>
    <w:p w:rsidR="00183152" w:rsidRPr="00A8470E" w:rsidRDefault="00183152" w:rsidP="00A8470E">
      <w:pPr>
        <w:pStyle w:val="ListParagraph"/>
        <w:numPr>
          <w:ilvl w:val="0"/>
          <w:numId w:val="3"/>
        </w:numPr>
        <w:spacing w:line="480" w:lineRule="auto"/>
        <w:rPr>
          <w:b w:val="0"/>
          <w:i w:val="0"/>
          <w:sz w:val="26"/>
        </w:rPr>
      </w:pPr>
      <w:r w:rsidRPr="00A8470E">
        <w:rPr>
          <w:b w:val="0"/>
          <w:i w:val="0"/>
          <w:sz w:val="26"/>
        </w:rPr>
        <w:t>Concept of ICT in Education;</w:t>
      </w:r>
    </w:p>
    <w:p w:rsidR="00183152" w:rsidRPr="00A8470E" w:rsidRDefault="00183152" w:rsidP="00A8470E">
      <w:pPr>
        <w:pStyle w:val="ListParagraph"/>
        <w:numPr>
          <w:ilvl w:val="0"/>
          <w:numId w:val="3"/>
        </w:numPr>
        <w:spacing w:line="480" w:lineRule="auto"/>
        <w:rPr>
          <w:b w:val="0"/>
          <w:i w:val="0"/>
          <w:sz w:val="26"/>
        </w:rPr>
      </w:pPr>
      <w:r w:rsidRPr="00A8470E">
        <w:rPr>
          <w:b w:val="0"/>
          <w:i w:val="0"/>
          <w:sz w:val="26"/>
        </w:rPr>
        <w:t>Meaning and Definition of Availability and Usability  of ICT Resources for Instruction;</w:t>
      </w:r>
    </w:p>
    <w:p w:rsidR="00183152" w:rsidRPr="00A8470E" w:rsidRDefault="00183152" w:rsidP="00A8470E">
      <w:pPr>
        <w:pStyle w:val="ListParagraph"/>
        <w:numPr>
          <w:ilvl w:val="0"/>
          <w:numId w:val="3"/>
        </w:numPr>
        <w:spacing w:line="480" w:lineRule="auto"/>
        <w:rPr>
          <w:b w:val="0"/>
          <w:i w:val="0"/>
          <w:sz w:val="26"/>
        </w:rPr>
      </w:pPr>
      <w:r w:rsidRPr="00A8470E">
        <w:rPr>
          <w:b w:val="0"/>
          <w:i w:val="0"/>
          <w:sz w:val="26"/>
        </w:rPr>
        <w:t>Nature and Content of computer science in secondary school;</w:t>
      </w:r>
    </w:p>
    <w:p w:rsidR="00183152" w:rsidRPr="00A8470E" w:rsidRDefault="00183152" w:rsidP="00A8470E">
      <w:pPr>
        <w:pStyle w:val="ListParagraph"/>
        <w:numPr>
          <w:ilvl w:val="0"/>
          <w:numId w:val="3"/>
        </w:numPr>
        <w:spacing w:line="480" w:lineRule="auto"/>
        <w:rPr>
          <w:b w:val="0"/>
          <w:i w:val="0"/>
          <w:sz w:val="26"/>
        </w:rPr>
      </w:pPr>
      <w:r w:rsidRPr="00A8470E">
        <w:rPr>
          <w:b w:val="0"/>
          <w:i w:val="0"/>
          <w:sz w:val="26"/>
        </w:rPr>
        <w:t>Studies on ICT and Teaching strategies;</w:t>
      </w:r>
    </w:p>
    <w:p w:rsidR="00183152" w:rsidRPr="00A8470E" w:rsidRDefault="00183152" w:rsidP="00A8470E">
      <w:pPr>
        <w:pStyle w:val="ListParagraph"/>
        <w:numPr>
          <w:ilvl w:val="0"/>
          <w:numId w:val="3"/>
        </w:numPr>
        <w:spacing w:line="480" w:lineRule="auto"/>
        <w:rPr>
          <w:b w:val="0"/>
          <w:i w:val="0"/>
          <w:sz w:val="26"/>
        </w:rPr>
      </w:pPr>
      <w:r w:rsidRPr="00A8470E">
        <w:rPr>
          <w:b w:val="0"/>
          <w:i w:val="0"/>
          <w:sz w:val="26"/>
        </w:rPr>
        <w:t>Appraisal of Reviewed Literature.</w:t>
      </w:r>
    </w:p>
    <w:p w:rsidR="00183152" w:rsidRPr="00A8470E" w:rsidRDefault="00183152" w:rsidP="00A8470E">
      <w:pPr>
        <w:spacing w:line="480" w:lineRule="auto"/>
        <w:rPr>
          <w:i w:val="0"/>
          <w:sz w:val="26"/>
        </w:rPr>
      </w:pPr>
      <w:r w:rsidRPr="00A8470E">
        <w:rPr>
          <w:i w:val="0"/>
          <w:sz w:val="26"/>
        </w:rPr>
        <w:t>Concept of ICT in Education</w:t>
      </w:r>
    </w:p>
    <w:p w:rsidR="00183152" w:rsidRPr="00A8470E" w:rsidRDefault="00722887" w:rsidP="00A8470E">
      <w:pPr>
        <w:spacing w:line="480" w:lineRule="auto"/>
        <w:rPr>
          <w:b w:val="0"/>
          <w:i w:val="0"/>
          <w:sz w:val="26"/>
        </w:rPr>
      </w:pPr>
      <w:r w:rsidRPr="00A8470E">
        <w:rPr>
          <w:b w:val="0"/>
          <w:i w:val="0"/>
          <w:sz w:val="26"/>
        </w:rPr>
        <w:t>I</w:t>
      </w:r>
      <w:r w:rsidR="00183152" w:rsidRPr="00A8470E">
        <w:rPr>
          <w:b w:val="0"/>
          <w:i w:val="0"/>
          <w:sz w:val="26"/>
        </w:rPr>
        <w:t xml:space="preserve">CTs in Teacher Education the need for the development of ICT is a global resolution and has been a subject of great significance to all mankind (Olaofe, 2015). These technologies have become central to contemporary societies. Whether one is talking on phone, sending an email, going to the bank, using a library, listening to sports coverage on the radio, watching the news on television, working in an office or in the field, going to the doctor, driving a car or catching a plane, one is using ICTs. Information and communication technology is a shorthand for the computers, software, networks, satellite links and related systems that allow people to access, analyze, create, exchange and use data, information and knowledge in ways that were almost imaginable (Association of </w:t>
      </w:r>
      <w:r w:rsidR="00183152" w:rsidRPr="00A8470E">
        <w:rPr>
          <w:b w:val="0"/>
          <w:i w:val="0"/>
          <w:sz w:val="26"/>
        </w:rPr>
        <w:lastRenderedPageBreak/>
        <w:t>African Universities, 2015). The prevalence and rapid development of ICTs has transformed human society from the information technology age to the knowledge age (Galbreath, 2016)</w:t>
      </w:r>
    </w:p>
    <w:p w:rsidR="00183152" w:rsidRPr="00A8470E" w:rsidRDefault="00183152" w:rsidP="00A8470E">
      <w:pPr>
        <w:spacing w:line="480" w:lineRule="auto"/>
        <w:rPr>
          <w:b w:val="0"/>
          <w:i w:val="0"/>
          <w:sz w:val="26"/>
        </w:rPr>
      </w:pPr>
      <w:r w:rsidRPr="00A8470E">
        <w:rPr>
          <w:b w:val="0"/>
          <w:i w:val="0"/>
          <w:sz w:val="26"/>
        </w:rPr>
        <w:t xml:space="preserve">ICT has the potential to transform the way education is delivered and promotes new opportunities, therefore, enhancing scholarship and enquiries. This can only be attained when teacher Educators (Teachers), who are still the key to learning, have developed and utilized the necessary pedagogical competencies for instructional delivery through ICT resource utilization. Jones (2013) observed that effective learning is dependent on the will and competencies of the teacher in the instructional delivery of lessons. This implies that teachers must undergo capacity building in ICT resources at the NCE and university level of education to enable them utilize maximally its benefit in instructional delivery. </w:t>
      </w:r>
    </w:p>
    <w:p w:rsidR="00183152" w:rsidRPr="00A8470E" w:rsidRDefault="00183152" w:rsidP="00A8470E">
      <w:pPr>
        <w:spacing w:line="480" w:lineRule="auto"/>
        <w:rPr>
          <w:b w:val="0"/>
          <w:i w:val="0"/>
          <w:sz w:val="26"/>
        </w:rPr>
      </w:pPr>
      <w:r w:rsidRPr="00A8470E">
        <w:rPr>
          <w:b w:val="0"/>
          <w:i w:val="0"/>
          <w:sz w:val="26"/>
        </w:rPr>
        <w:t xml:space="preserve">Furthermore, ICT resources are instructional delivery tools used to explore, investigate, solve problems, interact, reflect reason and learn concepts in the classroom. This innovation permits alternative types of educational patterns for facilitating the teaching/learning process (Umoren, 2016). She conceptualized the ICT resources as the elearning which is most commonly associated with higher education and corporate training that uses an information network through the internet, an intranet (LAN) or Extranet (WAN). Electronic learning (e-learning) is used both in informal and formal educational setting for facilitation, instruction, </w:t>
      </w:r>
      <w:r w:rsidRPr="00A8470E">
        <w:rPr>
          <w:b w:val="0"/>
          <w:i w:val="0"/>
          <w:sz w:val="26"/>
        </w:rPr>
        <w:lastRenderedPageBreak/>
        <w:t xml:space="preserve">interaction and for instructional delivery. Web-based learning is also a subset of e-learning. </w:t>
      </w:r>
    </w:p>
    <w:p w:rsidR="00183152" w:rsidRPr="00A8470E" w:rsidRDefault="00183152" w:rsidP="00A8470E">
      <w:pPr>
        <w:spacing w:line="480" w:lineRule="auto"/>
        <w:rPr>
          <w:b w:val="0"/>
          <w:i w:val="0"/>
          <w:sz w:val="26"/>
        </w:rPr>
      </w:pPr>
      <w:r w:rsidRPr="00A8470E">
        <w:rPr>
          <w:b w:val="0"/>
          <w:i w:val="0"/>
          <w:sz w:val="26"/>
        </w:rPr>
        <w:t>Another type of ICT resources is the virtual teaching which entails instructional delivery through teleconferencing the video conferencing technique. Web based instruction uses internet and the World Wide Web (WWW) as the major component of learning materials and instructional resources for effective instructional delivery. Audio media (instructional slides and tutorials) are teaching/learning resources made and written into compact disks, graphics and texts. Through the power point, instructional delivery is 17 impactful to slow and fast learners. The need to assess the involvement of teacher educators in FCE in the mind blowing programmes of ICT resources utilization has informed this research work.(Umoren, 2016)</w:t>
      </w:r>
    </w:p>
    <w:p w:rsidR="00183152" w:rsidRPr="00A8470E" w:rsidRDefault="00183152" w:rsidP="00A8470E">
      <w:pPr>
        <w:spacing w:line="480" w:lineRule="auto"/>
        <w:rPr>
          <w:b w:val="0"/>
          <w:i w:val="0"/>
          <w:sz w:val="26"/>
        </w:rPr>
      </w:pPr>
      <w:r w:rsidRPr="00A8470E">
        <w:rPr>
          <w:b w:val="0"/>
          <w:i w:val="0"/>
          <w:sz w:val="26"/>
        </w:rPr>
        <w:t>The concept of Information and Communication Technology (ICT) in teacher education refers to the integration and use of digital technologies to enhance the learning experiences of both pre-service and in-service teachers. ICT in teacher education encompasses a range of technological tools and methodologies that enable educators to develop their digital literacy, pedagogical skills, and subject knowledge. This integration is vital for equipping teachers with the competencies required to navigate the evolving educational landscape and effectively prepare students for the challenges of the digital age (Davis &amp; Tearle, 2019).</w:t>
      </w:r>
    </w:p>
    <w:p w:rsidR="00183152" w:rsidRPr="00A8470E" w:rsidRDefault="00183152" w:rsidP="00A8470E">
      <w:pPr>
        <w:spacing w:line="480" w:lineRule="auto"/>
        <w:rPr>
          <w:b w:val="0"/>
          <w:i w:val="0"/>
          <w:sz w:val="26"/>
        </w:rPr>
      </w:pPr>
      <w:r w:rsidRPr="00A8470E">
        <w:rPr>
          <w:b w:val="0"/>
          <w:i w:val="0"/>
          <w:sz w:val="26"/>
        </w:rPr>
        <w:lastRenderedPageBreak/>
        <w:t xml:space="preserve">ICT in teacher education holds significant importance due to its potential to revolutionize traditional teaching practices. It empowers educators to adopt learner-centered approaches that promote active learning and collaboration among students. By leveraging digital resources and interactive platforms, teachers can create dynamic and engaging learning environments that cater to diverse learning needs (Albirini, 2016). Enhanced Teaching Pedagogy: The integration of ICT in teacher education enables instructors to explore innovative teaching methodologies, such as blended learning, flipped classrooms, and online assessments. These methods can lead to improved student engagement and better learning outcomes (Johnson, Adams Becker, Estrada, &amp; Freeman, 2015). </w:t>
      </w:r>
    </w:p>
    <w:p w:rsidR="00183152" w:rsidRPr="00A8470E" w:rsidRDefault="00183152" w:rsidP="00A8470E">
      <w:pPr>
        <w:spacing w:line="480" w:lineRule="auto"/>
        <w:rPr>
          <w:b w:val="0"/>
          <w:i w:val="0"/>
          <w:sz w:val="26"/>
        </w:rPr>
      </w:pPr>
      <w:r w:rsidRPr="00A8470E">
        <w:rPr>
          <w:b w:val="0"/>
          <w:i w:val="0"/>
          <w:sz w:val="26"/>
        </w:rPr>
        <w:t xml:space="preserve">ICT provides access to an extensive array of educational materials, including e-books, online journals, multimedia content, and educational websites. Teachers can use these resources to stay updated with the latest research and incorporate relevant and up-to-date information in their lessons (Warschauer &amp; Matuchniak, 2015).  Online platforms offer numerous opportunities for continuous professional development, allowing teachers to expand their knowledge in various subject areas and teaching methodologies. Webinars, online courses, and virtual conferences facilitate ongoing learning and skill enhancement (Kopcha, 2013). Personalized Learning: ICT tools, such as adaptive learning platforms and learning management systems, support personalized learning experiences for students. Teachers can tailor content and activities based on individual learning needs and </w:t>
      </w:r>
      <w:r w:rsidRPr="00A8470E">
        <w:rPr>
          <w:b w:val="0"/>
          <w:i w:val="0"/>
          <w:sz w:val="26"/>
        </w:rPr>
        <w:lastRenderedPageBreak/>
        <w:t>preferences, promoting more effective and targeted instruction (Cavanaugh, 2013).</w:t>
      </w:r>
    </w:p>
    <w:p w:rsidR="00183152" w:rsidRPr="00A8470E" w:rsidRDefault="00183152" w:rsidP="00A8470E">
      <w:pPr>
        <w:spacing w:line="480" w:lineRule="auto"/>
        <w:rPr>
          <w:b w:val="0"/>
          <w:i w:val="0"/>
          <w:sz w:val="26"/>
        </w:rPr>
      </w:pPr>
      <w:r w:rsidRPr="00A8470E">
        <w:rPr>
          <w:b w:val="0"/>
          <w:i w:val="0"/>
          <w:sz w:val="26"/>
        </w:rPr>
        <w:t>Despite its advantages, integrating ICT in teacher education is not without challenges, Disparities in access to technology and internet connectivity among teacher education institutions and prospective teachers can impede the successful integration of ICT (Eamon, 2014), Technological Competence: Not all educators possess the same level of technological proficiency. Teacher education programs must provide comprehensive training to bridge the digital skills gap and ensure that teachers can effectively use ICT tools in their classrooms (Bingimlas, 2019), Pedagogical Shift: Successful integration of ICT requires a shift in pedagogical approaches. Some educators may encounter resistance or difficulties in adapting to new teaching methods that involve technology (Teo, 2019).</w:t>
      </w:r>
    </w:p>
    <w:p w:rsidR="00183152" w:rsidRPr="00A8470E" w:rsidRDefault="00183152" w:rsidP="00A8470E">
      <w:pPr>
        <w:spacing w:line="480" w:lineRule="auto"/>
        <w:rPr>
          <w:b w:val="0"/>
          <w:i w:val="0"/>
          <w:sz w:val="26"/>
        </w:rPr>
      </w:pPr>
      <w:r w:rsidRPr="00A8470E">
        <w:rPr>
          <w:b w:val="0"/>
          <w:i w:val="0"/>
          <w:sz w:val="26"/>
        </w:rPr>
        <w:t xml:space="preserve">Strategies for Effective Integration: To ensure effective integration of ICT in teacher education, the following strategies are recommended:Inclusive Technology Infrastructure: Educational institutions should invest in a robust technology infrastructure that provides equitable access to ICT tools and resources for all teachers, Comprehensive Professional Development: Teacher education programs should include comprehensive ICT training modules to equip educators with the necessary digital skills and pedagogical knowledge, Collaborative </w:t>
      </w:r>
      <w:r w:rsidRPr="00A8470E">
        <w:rPr>
          <w:b w:val="0"/>
          <w:i w:val="0"/>
          <w:iCs/>
          <w:sz w:val="26"/>
        </w:rPr>
        <w:t>Learning and Support:</w:t>
      </w:r>
      <w:r w:rsidRPr="00A8470E">
        <w:rPr>
          <w:b w:val="0"/>
          <w:i w:val="0"/>
          <w:sz w:val="26"/>
        </w:rPr>
        <w:t xml:space="preserve"> Encouraging collaborative projects and communities of practice among pre-service and in-service teachers can foster peer support and </w:t>
      </w:r>
      <w:r w:rsidRPr="00A8470E">
        <w:rPr>
          <w:b w:val="0"/>
          <w:i w:val="0"/>
          <w:sz w:val="26"/>
        </w:rPr>
        <w:lastRenderedPageBreak/>
        <w:t xml:space="preserve">knowledge sharing in using ICT effectively (Siddiq, Scherer, &amp; Tondeur, 2016). Continuous Evaluation and Improvement: Institutions should regularly evaluate the effectiveness of ICT integration in teacher education and make necessary adjustments to ensure continuous improvement and alignment with technological advancements. The concept of ICT in teacher education is a transformative approach that equips educators with the necessary digital competencies to meet the challenges of the digital age. </w:t>
      </w:r>
    </w:p>
    <w:p w:rsidR="00183152" w:rsidRPr="00A8470E" w:rsidRDefault="00183152" w:rsidP="00A8470E">
      <w:pPr>
        <w:spacing w:line="480" w:lineRule="auto"/>
        <w:rPr>
          <w:b w:val="0"/>
          <w:i w:val="0"/>
          <w:sz w:val="26"/>
        </w:rPr>
      </w:pPr>
      <w:r w:rsidRPr="00A8470E">
        <w:rPr>
          <w:b w:val="0"/>
          <w:i w:val="0"/>
          <w:sz w:val="26"/>
        </w:rPr>
        <w:t xml:space="preserve">The advent of information and communication technology (ICT) in education which is exacting an unprecedented impact in the learning process is a culmination of advancement in information technology (IT). The recognition of communicative abilities and facilities offered by the computer, notably the e-mail, led to the replacement of the term ‘Information Technology” with that of Information and Communications Technology (ICT) over a decade ago. Pelgrum and Law (2013) affirm that the term ICT started replacing that of IT from the 1990s. Abbott (2014) observe that at the initial stage of ICT more people were adopting the term ICT, while people in higher education were using communication and information technology (C&amp; IT) to refer to the same concept. It is interesting to note that most developed countries have embraced ICT in education as a means for ensuring the development of ICT capability of the people. This is with a view to achieving technological emancipation and to competing favorably in the international arena. The major way of developing the ICT capability of citizens is through the </w:t>
      </w:r>
      <w:r w:rsidRPr="00A8470E">
        <w:rPr>
          <w:b w:val="0"/>
          <w:i w:val="0"/>
          <w:sz w:val="26"/>
        </w:rPr>
        <w:lastRenderedPageBreak/>
        <w:t>implementation of the three facets of ICT – based curriculum which comprise of  learning about ICT, learning with ICT and learning through ICT.</w:t>
      </w:r>
    </w:p>
    <w:p w:rsidR="00183152" w:rsidRPr="00A8470E" w:rsidRDefault="00183152" w:rsidP="00A8470E">
      <w:pPr>
        <w:spacing w:line="480" w:lineRule="auto"/>
        <w:rPr>
          <w:b w:val="0"/>
          <w:i w:val="0"/>
          <w:sz w:val="26"/>
        </w:rPr>
      </w:pPr>
      <w:r w:rsidRPr="00A8470E">
        <w:rPr>
          <w:b w:val="0"/>
          <w:i w:val="0"/>
          <w:sz w:val="26"/>
        </w:rPr>
        <w:t xml:space="preserve"> It is in this regard that Tanner (2013) presents ICT as discipline, resource and Key skill. ICT as discipline refers to ICT as a subject in the curriculum. As an instructional resource, ICT encompasses a wide range of technologies including telephones, fax machines, televisions, video, audio recorders, CD players, CD-ROMs, personal organizers, programmable and remote-operated toys radios, computers (O’ Hara, 2014) as well as any other technologies that can enhance the processes of finding, exploring, analyzing, documenting, exchanging and presenting instruction based information. ICT is also considered as skill in line with literacy and numeracy. </w:t>
      </w:r>
    </w:p>
    <w:p w:rsidR="00183152" w:rsidRPr="00A8470E" w:rsidRDefault="00183152" w:rsidP="00A8470E">
      <w:pPr>
        <w:spacing w:line="480" w:lineRule="auto"/>
        <w:rPr>
          <w:b w:val="0"/>
          <w:i w:val="0"/>
          <w:sz w:val="26"/>
        </w:rPr>
      </w:pPr>
      <w:r w:rsidRPr="00A8470E">
        <w:rPr>
          <w:b w:val="0"/>
          <w:i w:val="0"/>
          <w:sz w:val="26"/>
        </w:rPr>
        <w:t xml:space="preserve">The enormous benefits of ICT have been well documented by various authorities and researchers such as Department for Education and Employment (DFEE, 2017); The Independent ICT (IICT) in school commission (2017); the National Gird for Learning (NGFL, 2017) and QCA ; Akudolu (2013), Sharp, Potteer, Allen, and Loveless (2012), the Scottish executive (2015) and the UNDP/APDIP (2016). This implies that ICT promotes learning, motivates and empowers the learner as well as facilitates the job of the teacher. The NGFL and DFEE add that ICT “has the potential to transform the way education is delivered and to provide new opportunities, enhancing scholarship and investigation. The compilation of research findings on the benefits of ICT as presented by the British </w:t>
      </w:r>
      <w:r w:rsidRPr="00A8470E">
        <w:rPr>
          <w:b w:val="0"/>
          <w:i w:val="0"/>
          <w:sz w:val="26"/>
        </w:rPr>
        <w:lastRenderedPageBreak/>
        <w:t xml:space="preserve">Educational Communications and Technology agency (BECTA, 2014) is grouped under benefits for learners, teachers, parents and the society. However, there is a global awareness of the centrality of the teacher’s role in the learning process, even in ICT – rich contexts. Teachers cannot be replaced by the best technology. </w:t>
      </w:r>
    </w:p>
    <w:p w:rsidR="00183152" w:rsidRPr="00A8470E" w:rsidRDefault="00183152" w:rsidP="00A8470E">
      <w:pPr>
        <w:spacing w:line="480" w:lineRule="auto"/>
        <w:rPr>
          <w:b w:val="0"/>
          <w:i w:val="0"/>
          <w:sz w:val="26"/>
        </w:rPr>
      </w:pPr>
      <w:r w:rsidRPr="00A8470E">
        <w:rPr>
          <w:b w:val="0"/>
          <w:i w:val="0"/>
          <w:sz w:val="26"/>
        </w:rPr>
        <w:t>More so, Jone (2013) reiterated this and opines that “no matter what educational systems mandate and expect, in the end effective learning is very dependent on the will and competence of the teacher”. In recognition of this fact, country members of the European Union entered “the twenty-first century in the throes of a major programme of equipping schools and training teachers” (Abbott, 2011). Also the IICT in schools commission (2017) warns that “If we wish to ensure that our children and country reap the benefits of ICT we must cherish our teachers and do everything we can to help them to take it on board”. The declaration by the Federal Republic of Nigeria (FRN, 2019) at the on-set of the UBE programme that “current efforts to raise the level of federal education of teachers (as well as efforts to raise the level of their initial professional preparation) will be pursued, broadened and intensified”. The same document presents the “career long professional development of serving teachers” as a “crucial issue”. An indispensable element of teacher preparation for the present information age is the development of teachers’ competencies for instructional use of ICT in UBE programme. Bearing in mind the existing ICT- poor school environments in the country and the vastness of ICT capabilities.</w:t>
      </w:r>
    </w:p>
    <w:p w:rsidR="00183152" w:rsidRPr="00A8470E" w:rsidRDefault="00183152" w:rsidP="00A8470E">
      <w:pPr>
        <w:spacing w:line="480" w:lineRule="auto"/>
        <w:rPr>
          <w:i w:val="0"/>
          <w:sz w:val="26"/>
        </w:rPr>
      </w:pPr>
      <w:r w:rsidRPr="00A8470E">
        <w:rPr>
          <w:i w:val="0"/>
          <w:sz w:val="26"/>
        </w:rPr>
        <w:lastRenderedPageBreak/>
        <w:t>Availability and Usability of ICT Resources for Instruction</w:t>
      </w:r>
    </w:p>
    <w:p w:rsidR="00183152" w:rsidRPr="00A8470E" w:rsidRDefault="00183152" w:rsidP="00A8470E">
      <w:pPr>
        <w:spacing w:line="480" w:lineRule="auto"/>
        <w:rPr>
          <w:b w:val="0"/>
          <w:i w:val="0"/>
          <w:sz w:val="26"/>
        </w:rPr>
      </w:pPr>
      <w:r w:rsidRPr="00A8470E">
        <w:rPr>
          <w:b w:val="0"/>
          <w:i w:val="0"/>
          <w:sz w:val="26"/>
        </w:rPr>
        <w:t xml:space="preserve">Leveraging ICT resources like video content and digital movie-making on laptops and handheld devices has been implemented in classrooms to bolster and enrich learning experiences. Furthermore, emerging technologies such as podcasting continue to evolve and find new applications (Teo, 2019). To Marshall, various technologies deliver different kinds of content and serve different purposes in the classroom. Word processing and e-mail promote communication skills; database and spreadsheet programmes promote organizational skills; and modelling software promotes the understanding of Science and Mathematics concepts. It is important to consider how these electronic technologies differ and what characteristics make them important as vehicles for education (Becker, 2014). </w:t>
      </w:r>
    </w:p>
    <w:p w:rsidR="00183152" w:rsidRPr="00A8470E" w:rsidRDefault="00183152" w:rsidP="00A8470E">
      <w:pPr>
        <w:spacing w:line="480" w:lineRule="auto"/>
        <w:rPr>
          <w:b w:val="0"/>
          <w:i w:val="0"/>
          <w:sz w:val="26"/>
        </w:rPr>
      </w:pPr>
      <w:r w:rsidRPr="00A8470E">
        <w:rPr>
          <w:b w:val="0"/>
          <w:i w:val="0"/>
          <w:sz w:val="26"/>
        </w:rPr>
        <w:t xml:space="preserve">Technologies available in classrooms today ranges from simple tool-based applications (such as word processors), to online repositories of scientific data. Others are primary historical documents, handheld computers, closed-circuit television channels, and two-way distance learning classrooms. Prensky (2015) asserted that even the cell phones that many now carry with them can be used to learn. Lei and Zhao (2016) observed that each technology is likely to play a different role in student learning. Rather than trying to describe the impact of all technologies as if they were the same, researchers need to think about what kind of technologies are being used in the classroom and for what purposes. Two </w:t>
      </w:r>
      <w:r w:rsidRPr="00A8470E">
        <w:rPr>
          <w:b w:val="0"/>
          <w:i w:val="0"/>
          <w:sz w:val="26"/>
        </w:rPr>
        <w:lastRenderedPageBreak/>
        <w:t xml:space="preserve">general distinctions could then be observed from the literature. Students can learn from computers where technology is used essentially as tutors and serve to increase student’s basic skills and knowledge. Moreover, they can learn with computers where technology is used as a tool that can be applied to a variety of goals in the learning process and can serve as a resource to help develop higher order thinking, creativity and research skills (Reeves, 1998; Ring Staff and Kelley, 2013). </w:t>
      </w:r>
    </w:p>
    <w:p w:rsidR="00183152" w:rsidRPr="00A8470E" w:rsidRDefault="00183152" w:rsidP="00A8470E">
      <w:pPr>
        <w:spacing w:line="480" w:lineRule="auto"/>
        <w:rPr>
          <w:b w:val="0"/>
          <w:i w:val="0"/>
          <w:sz w:val="26"/>
        </w:rPr>
      </w:pPr>
      <w:r w:rsidRPr="00A8470E">
        <w:rPr>
          <w:b w:val="0"/>
          <w:i w:val="0"/>
          <w:sz w:val="26"/>
        </w:rPr>
        <w:t xml:space="preserve">As asserted by Murphy, (2014), that the primary form of student learning from computers is described as Discrete Educational Software (DES), integrated learning system (ILS), Computer-Assisted Instruction (CAI), and Computer-based Instruction (CBI). These software applications are also the most widely available applications of educational technology in schools today, along with word-processing software, and have assisted in the classroom for more than twenty years (Becker, Ravity and Wong, 2013). Murphy (2014) explains that teachers use DES not only to supplement instruction, as in the past, but to introduce topics, provide the means for self-study, and offer opportunities to learn concepts otherwise inaccessible to students. The software also manifests two key assumptions about how computers can assist learning. First, the users’ ability to interact with Information and communications technology specifically for teaching/learning purposes, while the ICTs in Education involves the adoption of </w:t>
      </w:r>
      <w:r w:rsidRPr="00A8470E">
        <w:rPr>
          <w:b w:val="0"/>
          <w:i w:val="0"/>
          <w:sz w:val="26"/>
        </w:rPr>
        <w:lastRenderedPageBreak/>
        <w:t xml:space="preserve">the general components of information and communication technologies in the teaching learning process (Olakulehin, 2017). </w:t>
      </w:r>
    </w:p>
    <w:p w:rsidR="00183152" w:rsidRPr="00A8470E" w:rsidRDefault="00183152" w:rsidP="00A8470E">
      <w:pPr>
        <w:spacing w:line="480" w:lineRule="auto"/>
        <w:rPr>
          <w:b w:val="0"/>
          <w:i w:val="0"/>
          <w:sz w:val="26"/>
        </w:rPr>
      </w:pPr>
      <w:r w:rsidRPr="00A8470E">
        <w:rPr>
          <w:b w:val="0"/>
          <w:i w:val="0"/>
          <w:sz w:val="26"/>
        </w:rPr>
        <w:t xml:space="preserve">Generally, however, the educational relevance of computers and other components of information technology cannot be overemphasized. Reference can be made in the period when skinner applied programmed instructions to teaching machines, through Brunner’s experiment with computers in instruction, to the current wave of information transmission and exchange via the World Wide Web; we have seen different applications of ICTs in enhancing cognitive development. Thomas and Ranga in UNESCO (2014) in their classification divided the application of computers and other communication technologies in education into three broad categories. These are: Pedagogy, Training and Continuing Education. The pedagogical applicability of the ICTs is concerned essentially with the most effective learning and with the support of the various components of ICTs. Almost all subjects ranging from mathematics (the most structured) to music (the least structured) can be learned with the help of computers. </w:t>
      </w:r>
    </w:p>
    <w:p w:rsidR="00183152" w:rsidRPr="00A8470E" w:rsidRDefault="00183152" w:rsidP="00A8470E">
      <w:pPr>
        <w:spacing w:line="480" w:lineRule="auto"/>
        <w:rPr>
          <w:b w:val="0"/>
          <w:i w:val="0"/>
          <w:sz w:val="26"/>
        </w:rPr>
      </w:pPr>
      <w:r w:rsidRPr="00A8470E">
        <w:rPr>
          <w:b w:val="0"/>
          <w:i w:val="0"/>
          <w:sz w:val="26"/>
        </w:rPr>
        <w:t xml:space="preserve">The research conducted by Olakulehin (2017) emphasized that the pedagogic application of ICTs, involves effective learning with the resources of computers and other information technologies, serving the purpose of learning aids, which plays complementary roles in teaching and learning situations, rather than supplements to the teacher/instructor/facilitator. The computer is regarded as add-on rather than a replacing device. The pedagogical uses of the computer </w:t>
      </w:r>
      <w:r w:rsidRPr="00A8470E">
        <w:rPr>
          <w:b w:val="0"/>
          <w:i w:val="0"/>
          <w:sz w:val="26"/>
        </w:rPr>
        <w:lastRenderedPageBreak/>
        <w:t xml:space="preserve">necessitate the development, among teachers as well as students, of skills and attitude related to effective use of information and communications technologies. </w:t>
      </w:r>
    </w:p>
    <w:p w:rsidR="00183152" w:rsidRPr="00A8470E" w:rsidRDefault="00183152" w:rsidP="00A8470E">
      <w:pPr>
        <w:spacing w:line="480" w:lineRule="auto"/>
        <w:rPr>
          <w:b w:val="0"/>
          <w:i w:val="0"/>
          <w:sz w:val="26"/>
        </w:rPr>
      </w:pPr>
      <w:r w:rsidRPr="00A8470E">
        <w:rPr>
          <w:b w:val="0"/>
          <w:i w:val="0"/>
          <w:sz w:val="26"/>
        </w:rPr>
        <w:t>Aside of literacy, ICTs also facilitates learning to programme, learning in subject areas and learning at home on one’s own, and these necessitate the use of new methods like modeling, simulation, use of data bases, guided discovery, closed-word exploration etc. The implications in terms of changes in the teaching strategy, instructional content, role of the teachers and context of the curricula are obvious as well as inevitable. Pedagogy through the application of information and communications technologies has the advantage of heightening the motivation; helping recall previous learning; providing new instructional stimuli; activating the learner’s response; providing systematic and steady feedback; facilitating appropriate practice; sequencing learning appropriately; and providing a viable source of information for enhanced learning. Teachers who use this system of instructional strategy would be able to kindle in the hearts of the learners a desirable attitude towards information technology tools in their entire way of life. (Olakulehin ,2017)</w:t>
      </w:r>
    </w:p>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t>Nature and Content of Secondary School Computer science Curriculum</w:t>
      </w:r>
    </w:p>
    <w:p w:rsidR="00183152" w:rsidRPr="00A8470E" w:rsidRDefault="00183152" w:rsidP="00A8470E">
      <w:pPr>
        <w:spacing w:line="480" w:lineRule="auto"/>
        <w:rPr>
          <w:b w:val="0"/>
          <w:i w:val="0"/>
          <w:sz w:val="26"/>
        </w:rPr>
      </w:pPr>
      <w:r w:rsidRPr="00A8470E">
        <w:rPr>
          <w:b w:val="0"/>
          <w:i w:val="0"/>
          <w:sz w:val="26"/>
        </w:rPr>
        <w:t xml:space="preserve">The Federal Government of Nigeria wants to integrate computer science into the educational system from basic to secondary schools on the grounds that it is crucial to the development of the country. Around the world, education systems </w:t>
      </w:r>
      <w:r w:rsidRPr="00A8470E">
        <w:rPr>
          <w:b w:val="0"/>
          <w:i w:val="0"/>
          <w:sz w:val="26"/>
        </w:rPr>
        <w:lastRenderedPageBreak/>
        <w:t>are struggling to overcome significant obstacles that are testing traditional approaches. In order to solve long-standing issues from the past and give pupils an education that meets the demands of a contemporary, information-based global economy, novel techniques are required.  Computer and communication technology can now finally provide potential to greatly improve teaching and learning, more than 20 years after promises to revolutionize education went unmet.(Jegede, 2014)</w:t>
      </w:r>
    </w:p>
    <w:p w:rsidR="00183152" w:rsidRPr="00A8470E" w:rsidRDefault="00183152" w:rsidP="00A8470E">
      <w:pPr>
        <w:spacing w:line="480" w:lineRule="auto"/>
        <w:rPr>
          <w:b w:val="0"/>
          <w:i w:val="0"/>
          <w:sz w:val="26"/>
        </w:rPr>
      </w:pPr>
      <w:r w:rsidRPr="00A8470E">
        <w:rPr>
          <w:b w:val="0"/>
          <w:i w:val="0"/>
          <w:sz w:val="26"/>
        </w:rPr>
        <w:t>The degree to which any new subject can be incorporated into the curriculum is constrained by the level of resources available in any educational institution, particularly in cases where only the most basic facilities have yet been supplied. However, because information and communication technology is so vital to the future industrial and commercial health of a nation, government priorities should place a high priority on funding for the tools, teacher training programs, and support services required to deliver an information and communication technology-based curriculum, the suggested curriculum takes into account these resource concerns and establishes the minimal standards for efficient delivery in various situations (UNESCO, 2013).</w:t>
      </w:r>
    </w:p>
    <w:p w:rsidR="00183152" w:rsidRPr="00A8470E" w:rsidRDefault="00183152" w:rsidP="00A8470E">
      <w:pPr>
        <w:spacing w:line="480" w:lineRule="auto"/>
        <w:rPr>
          <w:b w:val="0"/>
          <w:i w:val="0"/>
          <w:sz w:val="26"/>
        </w:rPr>
      </w:pPr>
      <w:r w:rsidRPr="00A8470E">
        <w:rPr>
          <w:b w:val="0"/>
          <w:i w:val="0"/>
          <w:sz w:val="26"/>
        </w:rPr>
        <w:t xml:space="preserve">Reasonable computer  studies  are  yet  to  start  in  Nigerian secondary  schools,  the  computer-student  ratio  is  small, funding by government has not been encouraging, computer education syllabus is unpopular among students and parents and thus hardly implemented, and teachers are inadequate to implement </w:t>
      </w:r>
      <w:r w:rsidRPr="00A8470E">
        <w:rPr>
          <w:b w:val="0"/>
          <w:i w:val="0"/>
          <w:sz w:val="26"/>
        </w:rPr>
        <w:lastRenderedPageBreak/>
        <w:t>computer education (Jegede, 2014). In any  educational system, the  level of available  resources places a restriction on the degree to which any new subject can  be  introduced  into  the  school  curriculum,  especially where  only  the  most  basic  facilities  have  so  far  been provided. But  information communication  technology is of such  importance  to  the  future  industrial  and  commercial health of a country that investment in the equipment, teacher education, and support services  necessary for  the effective delivery of an information communication technology based curriculum  should  rank  high  in  any  set  of  government priorities. The curriculum proposed takes account  of these resource  issues  and  specifies  minimum  requirements  for effective  delivery  in  different  circumstances  (UNESCO, 2014).</w:t>
      </w:r>
    </w:p>
    <w:p w:rsidR="00183152" w:rsidRPr="00A8470E" w:rsidRDefault="00183152" w:rsidP="00A8470E">
      <w:pPr>
        <w:spacing w:line="480" w:lineRule="auto"/>
        <w:rPr>
          <w:b w:val="0"/>
          <w:i w:val="0"/>
          <w:sz w:val="26"/>
        </w:rPr>
      </w:pPr>
      <w:r w:rsidRPr="00A8470E">
        <w:rPr>
          <w:b w:val="0"/>
          <w:i w:val="0"/>
          <w:sz w:val="26"/>
        </w:rPr>
        <w:t>Teachers  in Nigerian  secondary schools  cannot implement computer education because majority of the teachers are not competent  in  basic computer  operation  and  in the  use  of simple application software (Yusuf, 2015). Teachers require access to information and communication technology infrastructure for a number of reasons. These include  their need  to  live as  citizens  in a  world  undergoing  rapid and major  transformations  as  a  result  of  increased  use  of information communication technology, their need to embed information communication technology use in their teaching and administrative duties and, increasingly, their need to use information communication technology in their professiona</w:t>
      </w:r>
      <w:r w:rsidRPr="00A8470E">
        <w:rPr>
          <w:b w:val="0"/>
          <w:i w:val="0"/>
          <w:spacing w:val="7"/>
          <w:sz w:val="26"/>
        </w:rPr>
        <w:t xml:space="preserve">l </w:t>
      </w:r>
      <w:r w:rsidRPr="00A8470E">
        <w:rPr>
          <w:b w:val="0"/>
          <w:i w:val="0"/>
          <w:sz w:val="26"/>
        </w:rPr>
        <w:t xml:space="preserve">studies (Burnip, 2016). </w:t>
      </w:r>
      <w:r w:rsidRPr="00A8470E">
        <w:rPr>
          <w:b w:val="0"/>
          <w:i w:val="0"/>
          <w:sz w:val="26"/>
        </w:rPr>
        <w:tab/>
        <w:t xml:space="preserve">In the study conducted by Aboderin  and  </w:t>
      </w:r>
      <w:r w:rsidRPr="00A8470E">
        <w:rPr>
          <w:b w:val="0"/>
          <w:i w:val="0"/>
          <w:sz w:val="26"/>
        </w:rPr>
        <w:lastRenderedPageBreak/>
        <w:t xml:space="preserve">Owolabi  (2014) propose  the need  to put  in place  measures to  ensure that adequate  access to  technical support  is  provided. Lau and Sim (2018) established that teachers needed training which should be offered on a continuous, rather than  a one  off basis  so  that  their  computer knowledge  is  upgraded  over time. The aim of the Unified Tertiary Matriculation Examination syllabus in Computer science is to prepare the candidates for the Board’s examination. The objectives of the syllabus are designed to test candidates’ understanding, knowledge and acquisition of: Evolution of Computing Systems, Basic concepts of computer and its operations, Problem solving skills, data processing and practical skills in Computing, System software and Application Software, Operations of Basic computer hardware – Input, Output, Memory and Central Processing Unit, Application of Online resources and Online </w:t>
      </w:r>
    </w:p>
    <w:p w:rsidR="00183152" w:rsidRPr="00A8470E" w:rsidRDefault="00183152" w:rsidP="00A8470E">
      <w:pPr>
        <w:spacing w:line="480" w:lineRule="auto"/>
        <w:rPr>
          <w:rFonts w:eastAsia="Times New Roman"/>
          <w:b w:val="0"/>
          <w:i w:val="0"/>
          <w:color w:val="000000"/>
          <w:sz w:val="26"/>
        </w:rPr>
      </w:pPr>
      <w:r w:rsidRPr="00A8470E">
        <w:rPr>
          <w:b w:val="0"/>
          <w:i w:val="0"/>
          <w:sz w:val="26"/>
        </w:rPr>
        <w:tab/>
        <w:t xml:space="preserve">The </w:t>
      </w:r>
      <w:hyperlink r:id="rId8">
        <w:r w:rsidRPr="00A8470E">
          <w:rPr>
            <w:rFonts w:eastAsia="Times New Roman"/>
            <w:b w:val="0"/>
            <w:i w:val="0"/>
            <w:sz w:val="26"/>
          </w:rPr>
          <w:t>WASSCE / WAEC</w:t>
        </w:r>
      </w:hyperlink>
      <w:r w:rsidRPr="00A8470E">
        <w:rPr>
          <w:rFonts w:eastAsia="Times New Roman"/>
          <w:b w:val="0"/>
          <w:i w:val="0"/>
          <w:sz w:val="26"/>
        </w:rPr>
        <w:t xml:space="preserve"> </w:t>
      </w:r>
      <w:r w:rsidRPr="00A8470E">
        <w:rPr>
          <w:b w:val="0"/>
          <w:i w:val="0"/>
          <w:sz w:val="26"/>
        </w:rPr>
        <w:t>examination syllabus is developed from the National Curriculum for Senior Secondary School Computer science. It highlights the scope of the course for Computer science examinations at this level. Its structuring revolves around conceptual approach. The major thematic areas considered in the entire syllabus include: Computer fundamentals and evolution, Computer hardware, Computer Software, Basic Computer Operations, Computer Applications, Managing Computer files, Developing Problem-solving skills, Information and Communication Technology, Computer ethics and human issues. (</w:t>
      </w:r>
      <w:r w:rsidRPr="00A8470E">
        <w:rPr>
          <w:rFonts w:eastAsia="Times New Roman"/>
          <w:b w:val="0"/>
          <w:i w:val="0"/>
          <w:color w:val="000000"/>
          <w:sz w:val="26"/>
        </w:rPr>
        <w:t xml:space="preserve">Lau and Sim,2018) </w:t>
      </w:r>
    </w:p>
    <w:p w:rsidR="00183152" w:rsidRPr="00A8470E" w:rsidRDefault="00183152" w:rsidP="00A8470E">
      <w:pPr>
        <w:spacing w:line="480" w:lineRule="auto"/>
        <w:rPr>
          <w:rFonts w:eastAsia="Times New Roman"/>
          <w:i w:val="0"/>
          <w:color w:val="000000"/>
          <w:sz w:val="26"/>
        </w:rPr>
      </w:pPr>
      <w:r w:rsidRPr="00A8470E">
        <w:rPr>
          <w:i w:val="0"/>
          <w:sz w:val="26"/>
        </w:rPr>
        <w:lastRenderedPageBreak/>
        <w:t>Studies on ICT and Teaching strategies</w:t>
      </w:r>
    </w:p>
    <w:p w:rsidR="00183152" w:rsidRPr="00A8470E" w:rsidRDefault="00183152" w:rsidP="00A8470E">
      <w:pPr>
        <w:spacing w:line="480" w:lineRule="auto"/>
        <w:rPr>
          <w:b w:val="0"/>
          <w:i w:val="0"/>
          <w:sz w:val="26"/>
        </w:rPr>
      </w:pPr>
      <w:r w:rsidRPr="00A8470E">
        <w:rPr>
          <w:b w:val="0"/>
          <w:i w:val="0"/>
          <w:sz w:val="26"/>
        </w:rPr>
        <w:t>Information Communication Technology offers a diverse range of tools and resources that can enhance teaching strategies across various subjects and educational levels. According to Ertmer (2015), effective integration of ICT involves more than simply using technology as a substitute for traditional teaching methods. Instead, it requires educators to employ innovative approaches that leverage the unique affordances of ICT to promote active learning, collaboration, and engagement among students. One common teaching strategy enhanced by ICT is the flipped classroom model. In a study by Lage, Platt, and Treglia (2017), the flipped classroom approach involved students accessing instructional materials online before class, allowing class time to be dedicated to interactive activities, discussions, and problem-solving. The researchers found that this model promoted student-centered learning and improved academic performance.</w:t>
      </w:r>
    </w:p>
    <w:p w:rsidR="00183152" w:rsidRPr="00A8470E" w:rsidRDefault="00183152" w:rsidP="00A8470E">
      <w:pPr>
        <w:spacing w:line="480" w:lineRule="auto"/>
        <w:rPr>
          <w:b w:val="0"/>
          <w:i w:val="0"/>
          <w:sz w:val="26"/>
        </w:rPr>
      </w:pPr>
      <w:r w:rsidRPr="00A8470E">
        <w:rPr>
          <w:b w:val="0"/>
          <w:i w:val="0"/>
          <w:sz w:val="26"/>
        </w:rPr>
        <w:t xml:space="preserve">Another study by Tamim et al. (2016) investigated the use of multimedia presentations as a teaching strategy in science education. The researchers found that multimedia presentations facilitated deeper understanding of scientific concepts, enhanced student motivation, and promoted inquiry-based learning. Blended learning, which combines traditional face-to-face instruction with online learning activities, has also emerged as an effective teaching strategy supported by ICT. In a meta-analysis conducted by Means et al. (2013), blended learning </w:t>
      </w:r>
      <w:r w:rsidRPr="00A8470E">
        <w:rPr>
          <w:b w:val="0"/>
          <w:i w:val="0"/>
          <w:sz w:val="26"/>
        </w:rPr>
        <w:lastRenderedPageBreak/>
        <w:t>approaches were found to have a positive impact on student achievement across various subjects and grade levels.</w:t>
      </w:r>
    </w:p>
    <w:p w:rsidR="00183152" w:rsidRPr="00A8470E" w:rsidRDefault="00183152" w:rsidP="00A8470E">
      <w:pPr>
        <w:spacing w:line="480" w:lineRule="auto"/>
        <w:rPr>
          <w:b w:val="0"/>
          <w:i w:val="0"/>
          <w:sz w:val="26"/>
        </w:rPr>
      </w:pPr>
      <w:r w:rsidRPr="00A8470E">
        <w:rPr>
          <w:b w:val="0"/>
          <w:i w:val="0"/>
          <w:sz w:val="26"/>
        </w:rPr>
        <w:t>The Technological Pedagogical Content Knowledge (TPACK) framework suggests that successful teaching involves the dynamic interaction between technology, pedagogy, and content knowledge (Mishra &amp; Koehler, 2016). Studies have demonstrated that educators who possess a strong TPACK are better equipped to leverage ICT tools for engaging and effective instruction, Interactive learning environments facilitated by ICT tools have shown promising results in enhancing student engagement and comprehension (Hwang et al., 2017). Virtual simulations, educational games, and collaborative online platforms have been found to promote active participation and critical thinking skills among students (Kay, 2016). The integration of such technologies aligns with constructivist teaching strategies, emphasizing hands-on and experiential learning, the use of adaptive technologies, such as intelligent tutoring systems and personalized learning platforms, has gained attention in educational research (Fletcher, 2018). These technologies adapt to individual student needs, providing tailored instruction and feedback. Studies suggest that personalized learning experiences supported by ICT can lead to improved student performance and increased motivation (Pane et al., 2017).</w:t>
      </w:r>
    </w:p>
    <w:p w:rsidR="00183152" w:rsidRPr="00A8470E" w:rsidRDefault="00183152" w:rsidP="00A8470E">
      <w:pPr>
        <w:spacing w:line="480" w:lineRule="auto"/>
        <w:rPr>
          <w:b w:val="0"/>
          <w:i w:val="0"/>
          <w:sz w:val="26"/>
        </w:rPr>
      </w:pPr>
      <w:r w:rsidRPr="00A8470E">
        <w:rPr>
          <w:b w:val="0"/>
          <w:i w:val="0"/>
          <w:sz w:val="26"/>
        </w:rPr>
        <w:t xml:space="preserve">The flipped classroom model, where traditional lectures are delivered through digital resources outside the classroom, allowing in-person class time for </w:t>
      </w:r>
      <w:r w:rsidRPr="00A8470E">
        <w:rPr>
          <w:b w:val="0"/>
          <w:i w:val="0"/>
          <w:sz w:val="26"/>
        </w:rPr>
        <w:lastRenderedPageBreak/>
        <w:t xml:space="preserve">interactive activities and discussions, has been explored in several studies (Bergmann &amp; Sams, 2012). Findings indicate that this approach enhances student engagement, promotes deeper understanding, and encourages collaborative learning (Strayer, 2012).The efficacy of ICT in higher education has been proved beyond reasonable doubt. It has been known to enhance educational opportunities for individuals and groups constrained from attending traditional universities as well as the use of computers as tutors for drills and practice as well as instructional delivery (Umoren 2016). The unfortunate thing is that, ICT resources are beyond the reach of teacher educators and as such, they cannot access them for the purpose of instructional processes. Cirfat, Zumyil and Ezema, (2013) assessed the adequacy, relevance, and utilization pattern of available ICT facilities in two Senior secondary school Plateau State. The result of the study indicates that the status of ICT in the two Senior secondary school was below average. Very few ICT facilities were available. Apart from the computer department, none of the departments in the school of sciences possessed a computer, and any of its accessories. </w:t>
      </w:r>
    </w:p>
    <w:p w:rsidR="00183152" w:rsidRPr="00A8470E" w:rsidRDefault="00183152" w:rsidP="00A8470E">
      <w:pPr>
        <w:spacing w:line="480" w:lineRule="auto"/>
        <w:rPr>
          <w:b w:val="0"/>
          <w:i w:val="0"/>
          <w:sz w:val="26"/>
        </w:rPr>
      </w:pPr>
      <w:r w:rsidRPr="00A8470E">
        <w:rPr>
          <w:b w:val="0"/>
          <w:i w:val="0"/>
          <w:sz w:val="26"/>
        </w:rPr>
        <w:t xml:space="preserve">The research conducted by Busari (2013) carried out an investigation into the training status and ICT support of teacher trainers in institutions of higher learning in Lagos State. All the Senior secondary schools, Universities and Polytechnics in Lagos State formed the population of the study. It was found out </w:t>
      </w:r>
      <w:r w:rsidRPr="00A8470E">
        <w:rPr>
          <w:b w:val="0"/>
          <w:i w:val="0"/>
          <w:sz w:val="26"/>
        </w:rPr>
        <w:lastRenderedPageBreak/>
        <w:t>that most teacher trainers had little ICT support from their employers and that the majority of them rarely applied ICT in instructional delivery.</w:t>
      </w:r>
    </w:p>
    <w:p w:rsidR="00183152" w:rsidRPr="00A8470E" w:rsidRDefault="00183152" w:rsidP="00A8470E">
      <w:pPr>
        <w:spacing w:line="480" w:lineRule="auto"/>
        <w:rPr>
          <w:b w:val="0"/>
          <w:i w:val="0"/>
          <w:sz w:val="26"/>
        </w:rPr>
      </w:pPr>
      <w:r w:rsidRPr="00A8470E">
        <w:rPr>
          <w:b w:val="0"/>
          <w:i w:val="0"/>
          <w:sz w:val="26"/>
        </w:rPr>
        <w:t>A study carried out by Wisdom and Terumber (2012) examined ICT resource utilization, availability and accessibility by teacher educators in the Senior secondary school Katsina-Ala. The study revealed that ICT resources were not available in senior secondary school Katsina-Ala for teacher educators’ instructional development; Teacher educators in senior secondary school Katsina-Ala could not access ICT resources for instructional development purposes. The study also shows that ICT resources were not available in senior secondary school Katsina-Ala. The institution did not supply computers to its teachers, many of them owned personal laptops and desk top computers which were not connected to the internet and as such could not access internet services in their offices for instructional preparations. They mostly relied on personal mobile devices to access the internet.</w:t>
      </w:r>
    </w:p>
    <w:p w:rsidR="00183152" w:rsidRPr="00A8470E" w:rsidRDefault="00183152" w:rsidP="00A8470E">
      <w:pPr>
        <w:spacing w:line="480" w:lineRule="auto"/>
        <w:rPr>
          <w:b w:val="0"/>
          <w:i w:val="0"/>
          <w:sz w:val="26"/>
        </w:rPr>
      </w:pPr>
      <w:r w:rsidRPr="00A8470E">
        <w:rPr>
          <w:b w:val="0"/>
          <w:i w:val="0"/>
          <w:sz w:val="26"/>
        </w:rPr>
        <w:t xml:space="preserve">Similarly, Ajayi (2018) observed that there were no functional ground internet facilities in most of the tertiary institutes in Nigeria. This appears to hinder the extent of teacher educators’ exposure to the use of ICT in instructional delivery. Teachers as well as students appear not to be knowledgeable in the use of ICT because there appears not to be any official training for both the teachers and the students in school. It has also been observed by (Ajayi, 2018) that most tertiary institutions lack computer literate teachers; irregular power supply appears to </w:t>
      </w:r>
      <w:r w:rsidRPr="00A8470E">
        <w:rPr>
          <w:b w:val="0"/>
          <w:i w:val="0"/>
          <w:sz w:val="26"/>
        </w:rPr>
        <w:lastRenderedPageBreak/>
        <w:t>thrive in the institutions. Moreover, it seems the institutions could not purchase enough computers for use because of inadequate funding. Besides, the non proper inclusion of the ICT programmes in the curriculum of Nigerian educational system seems to be another major challenge facing the adoption of ICT in teacher training institutions.</w:t>
      </w:r>
    </w:p>
    <w:p w:rsidR="00183152" w:rsidRPr="00A8470E" w:rsidRDefault="00183152" w:rsidP="00A8470E">
      <w:pPr>
        <w:spacing w:line="480" w:lineRule="auto"/>
        <w:rPr>
          <w:b w:val="0"/>
          <w:i w:val="0"/>
          <w:sz w:val="26"/>
        </w:rPr>
      </w:pPr>
      <w:r w:rsidRPr="00A8470E">
        <w:rPr>
          <w:b w:val="0"/>
          <w:i w:val="0"/>
          <w:sz w:val="26"/>
        </w:rPr>
        <w:t>Not much was found on studies available on ICT availability and accessibility in Senior secondary school by teacher educators but the studies cited here were done in secondary schools by Idoko and Ademu, (2010), both found out that ICT availability often been one of the most important obstacles to technology adoption and integration in learning. They indicated that there is an urgent need for more computers if a country is to successfully integrate ICT in public secondary schools.</w:t>
      </w:r>
    </w:p>
    <w:p w:rsidR="00183152" w:rsidRPr="00A8470E" w:rsidRDefault="00183152" w:rsidP="00A8470E">
      <w:pPr>
        <w:spacing w:line="480" w:lineRule="auto"/>
        <w:rPr>
          <w:b w:val="0"/>
          <w:i w:val="0"/>
          <w:sz w:val="26"/>
        </w:rPr>
      </w:pPr>
      <w:r w:rsidRPr="00A8470E">
        <w:rPr>
          <w:b w:val="0"/>
          <w:i w:val="0"/>
          <w:sz w:val="26"/>
        </w:rPr>
        <w:t xml:space="preserve">The research conducted by Odogwe (2014) find out Science, Technology and Mathematics (STM) teachers' competence in the use of the computer, as a tool for enhancing STM instruction and learning in Secondary Schools. From the analysis of the results, 21% of the teachers were not computer literate at all, while 79% were computer literate. The analysis also revealed that 16% of teachers in the sample occasionally used computer in their schools. These findings indicate that even though many teachers are computer literate but the teachers were not applying computer in their teaching. Iji (2015) also examined the level of acceptability, effectiveness, and attitudes of mathematics teachers towards computer utilization in the teaching of mathematics in secondary schools. The </w:t>
      </w:r>
      <w:r w:rsidRPr="00A8470E">
        <w:rPr>
          <w:b w:val="0"/>
          <w:i w:val="0"/>
          <w:sz w:val="26"/>
        </w:rPr>
        <w:lastRenderedPageBreak/>
        <w:t xml:space="preserve">result of the study revealed that computer could be used in the teaching of mathematics generally. It also revealed that the computer is a good instructional tool for the teaching of three dimensional problems as earlier discovered by (Etukudu, 2015). </w:t>
      </w:r>
    </w:p>
    <w:p w:rsidR="00183152" w:rsidRPr="00A8470E" w:rsidRDefault="00183152" w:rsidP="00A8470E">
      <w:pPr>
        <w:spacing w:line="480" w:lineRule="auto"/>
        <w:rPr>
          <w:b w:val="0"/>
          <w:i w:val="0"/>
          <w:sz w:val="26"/>
        </w:rPr>
      </w:pPr>
      <w:r w:rsidRPr="00A8470E">
        <w:rPr>
          <w:b w:val="0"/>
          <w:i w:val="0"/>
          <w:sz w:val="26"/>
        </w:rPr>
        <w:t xml:space="preserve">According to the findings of Dogara, Ahmadu, and Lawal, (2013) also conducted an investigation into the use of ICT in teaching and learning of Science, Technology and Mathematics (STM) in six selected Secondary Schools in Kano Metropolis. The findings of the study revealed that about half of the STM teachers were Information Technology (IT) literate but very few used ICT in their teaching. It was also discovered that ICT resources were available but inadequate and inaccessible to STM teachers and students. </w:t>
      </w:r>
    </w:p>
    <w:p w:rsidR="00183152" w:rsidRPr="00A8470E" w:rsidRDefault="00183152" w:rsidP="00A8470E">
      <w:pPr>
        <w:spacing w:line="480" w:lineRule="auto"/>
        <w:rPr>
          <w:b w:val="0"/>
          <w:i w:val="0"/>
          <w:sz w:val="26"/>
        </w:rPr>
      </w:pPr>
      <w:r w:rsidRPr="00A8470E">
        <w:rPr>
          <w:b w:val="0"/>
          <w:i w:val="0"/>
          <w:sz w:val="26"/>
        </w:rPr>
        <w:t xml:space="preserve">According to Adeyebe, Oke and Tijina (2013) conducted a research on the feasibility of teaching and assessing STM with ICT resources in Nigeria. They sought to find out the level of availability and capacity development of ICT in teaching and assessing STM in Nigeria, and when exactly should Nigeria adopt ICT in teaching and learning STM. The results of the study indicate a very low availability of ICT resources in the sampled schools although eighty percent (80%) of the respondents both teachers and students indicates their willingness to be trained for ICT usage. This corroborated the low level of capacity development for computer use in teaching and assessing STM subjects. From the free comments of the respondents, it was apparent that there was an eagerness to understand the </w:t>
      </w:r>
      <w:r w:rsidRPr="00A8470E">
        <w:rPr>
          <w:b w:val="0"/>
          <w:i w:val="0"/>
          <w:sz w:val="26"/>
        </w:rPr>
        <w:lastRenderedPageBreak/>
        <w:t xml:space="preserve">usage of the computer for teaching and assessing STM subjects. The researchers expressed a high hope for the adoption and integration of computer in the teaching and assessing STM in Nigeria. </w:t>
      </w:r>
    </w:p>
    <w:p w:rsidR="00183152" w:rsidRPr="00A8470E" w:rsidRDefault="00183152" w:rsidP="00A8470E">
      <w:pPr>
        <w:spacing w:line="480" w:lineRule="auto"/>
        <w:rPr>
          <w:b w:val="0"/>
          <w:i w:val="0"/>
          <w:sz w:val="26"/>
        </w:rPr>
      </w:pPr>
      <w:r w:rsidRPr="00A8470E">
        <w:rPr>
          <w:b w:val="0"/>
          <w:i w:val="0"/>
          <w:sz w:val="26"/>
        </w:rPr>
        <w:t xml:space="preserve">According to the findings of Ezeoba (2017) carried out an investigation of ICT availability in schools in Onitsha on 100 nursery school teachers which revealed that the media availability average was less than 20% over 50%. It also found out that the degree of utilization in instructional delivery was that teachers mostly used books and over 60% did not use ICT resources at all. Idoko and Ademu (2017) in an investigation of the challenges of ICT for teaching/learning as perceived by agricultural science teachers in 210 secondary schools from the three educational zones in Kogi State also found that ICT facilities were not available in secondary schools. Similarly, Fakeye (2015) also investigated the English language teachers’ knowledge and use of ICT in Ibadan Southwest LGA of Oyo State and found that availability of computers and their connection to the internet was non-existent in virtually all the schools studied. Utilization, which is dependent on availability, was poor therefore, usability was also found to be poor. Studies have established positive attitude among educators towards computer education in Nigeria. </w:t>
      </w:r>
    </w:p>
    <w:p w:rsidR="00183152" w:rsidRPr="00A8470E" w:rsidRDefault="00183152" w:rsidP="00A8470E">
      <w:pPr>
        <w:spacing w:line="480" w:lineRule="auto"/>
        <w:rPr>
          <w:b w:val="0"/>
          <w:i w:val="0"/>
          <w:sz w:val="26"/>
        </w:rPr>
      </w:pPr>
      <w:r w:rsidRPr="00A8470E">
        <w:rPr>
          <w:b w:val="0"/>
          <w:i w:val="0"/>
          <w:sz w:val="26"/>
        </w:rPr>
        <w:t xml:space="preserve">For instance, Yoloye (2015) in his finding revealed that teachers at the University of Ibadan have positive perception and attitude towards computer and, in fact, would like to be trained to use it. Similarly, most teachers in Nigerian </w:t>
      </w:r>
      <w:r w:rsidRPr="00A8470E">
        <w:rPr>
          <w:b w:val="0"/>
          <w:i w:val="0"/>
          <w:sz w:val="26"/>
        </w:rPr>
        <w:lastRenderedPageBreak/>
        <w:t>Secondary Schools have a positive attitude towards computer education, However, empirical studies have established that teachers level of use of computer is very low at the University of Ibadan (Yoloye, 2013) and that wide gap exists between implementation and requirements outlined in the Nigerian Computer Education Policy (Jegede &amp; Owoli, 2013).</w:t>
      </w:r>
    </w:p>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t>In addition, reasonable computer science are yet to start in Nigerian Secondary Schools. The computer-student ratio is small and funding by the government has not been encouraging. The computer education syllabus is unpopular among students and parents thus, hardly implemented, and teachers are inadequate to implement computer education (Jegede &amp; Adelodu, 2013). Teachers in Nigerian secondary schools cannot implement computer education because majority of the teachers are not competent in basic computer operation and in the use of simple application software (Yusuf, 2014). Several studies have indicated the academic benefit of ICTs in education. Meta analyses have found consistently positive and moderately high achievement gains at all educational levels from computer mediation in school subjects, particularly mathematics. The computer-assisted Instruction was found more effective in all educational levels and with lower achieving students (Kulik, 1983; Kulik, Kulik, &amp; Cohen, 2013).</w:t>
      </w:r>
    </w:p>
    <w:p w:rsidR="00183152" w:rsidRPr="00A8470E" w:rsidRDefault="00183152" w:rsidP="00A8470E">
      <w:pPr>
        <w:spacing w:line="480" w:lineRule="auto"/>
        <w:rPr>
          <w:b w:val="0"/>
          <w:i w:val="0"/>
          <w:sz w:val="26"/>
        </w:rPr>
      </w:pPr>
      <w:r w:rsidRPr="00A8470E">
        <w:rPr>
          <w:b w:val="0"/>
          <w:i w:val="0"/>
          <w:sz w:val="26"/>
        </w:rPr>
        <w:t xml:space="preserve"> Information and Communication Technologies significantly improve students’ problem-solving skills, provide opportunities for student-constructed </w:t>
      </w:r>
      <w:r w:rsidRPr="00A8470E">
        <w:rPr>
          <w:b w:val="0"/>
          <w:i w:val="0"/>
          <w:sz w:val="26"/>
        </w:rPr>
        <w:lastRenderedPageBreak/>
        <w:t>learning, increase students’ collaboration on projects, increase mastery of vocational and workforce skills, increase the preparation of students for most careers and vocations, and improve confidence and attitude of students (Cradler &amp; Bridgforth, 2013). It must be underscored that the best predictors for achievement gain in the use of computer were prior positive attitudes towards the technology by teachers and students, consistent access to the technologies, and teacher training in the technology, among others (Maldonado, 2013)</w:t>
      </w:r>
    </w:p>
    <w:p w:rsidR="00183152" w:rsidRPr="00A8470E" w:rsidRDefault="00183152" w:rsidP="00A8470E">
      <w:pPr>
        <w:spacing w:line="480" w:lineRule="auto"/>
        <w:rPr>
          <w:b w:val="0"/>
          <w:i w:val="0"/>
          <w:sz w:val="26"/>
        </w:rPr>
      </w:pPr>
      <w:r w:rsidRPr="00A8470E">
        <w:rPr>
          <w:b w:val="0"/>
          <w:i w:val="0"/>
          <w:sz w:val="26"/>
        </w:rPr>
        <w:t xml:space="preserve">Olatokun (2017) studied research collaborators of 102 teachers in Nigerian university and reported that publication activities of teachers were greatly enhanced by the use of e-mail, file/document exchange, dissemination of results and data collection. Benefits derived from e-mail use include its flexibility, ensuring easy link with peers and colleagues, easy of file/document exchange privacy and confidentiality of information and its distance friendliness were collectively contributed to productivity of research collaboration. </w:t>
      </w:r>
    </w:p>
    <w:p w:rsidR="00183152" w:rsidRPr="00A8470E" w:rsidRDefault="00183152" w:rsidP="00A8470E">
      <w:pPr>
        <w:spacing w:line="480" w:lineRule="auto"/>
        <w:rPr>
          <w:b w:val="0"/>
          <w:i w:val="0"/>
          <w:sz w:val="26"/>
        </w:rPr>
      </w:pPr>
      <w:r w:rsidRPr="00A8470E">
        <w:rPr>
          <w:b w:val="0"/>
          <w:i w:val="0"/>
          <w:sz w:val="26"/>
        </w:rPr>
        <w:t xml:space="preserve">According to the findings of Voorbij and Ongering (2016) carried out a five years survey among faculty members in the Netherlands to examine their experience with electronic journal. The study was performed in two parts using two methods. In the first part, they sent an online questionnaire to a sample of 750 faculty members, employed at nine universities in 2003/2004. The response rate was 40.7 percent. In the second part, semi structured questionnaire interviews were conducted with twenty two respondents to further explore some of the issues </w:t>
      </w:r>
      <w:r w:rsidRPr="00A8470E">
        <w:rPr>
          <w:b w:val="0"/>
          <w:i w:val="0"/>
          <w:sz w:val="26"/>
        </w:rPr>
        <w:lastRenderedPageBreak/>
        <w:t xml:space="preserve">raised in the questionnaire. They summarized the result as follows: electronic journals are strongly accepted in Netherlands in particular by scientist and social scientists and have tremendous impact on their research work. Going through research studies in overseas countries, Mahajan (2015) revealed the ICT utilization by researchers in Punjah University, Chandegarh, which analyzed the technology that have transformed society into a knowledge society. It was stated that the Internet is considered to be the most valuable of all computer technology. </w:t>
      </w:r>
    </w:p>
    <w:p w:rsidR="00183152" w:rsidRPr="00A8470E" w:rsidRDefault="00183152" w:rsidP="00A8470E">
      <w:pPr>
        <w:spacing w:line="480" w:lineRule="auto"/>
        <w:rPr>
          <w:b w:val="0"/>
          <w:i w:val="0"/>
          <w:sz w:val="26"/>
        </w:rPr>
      </w:pPr>
      <w:r w:rsidRPr="00A8470E">
        <w:rPr>
          <w:b w:val="0"/>
          <w:i w:val="0"/>
          <w:sz w:val="26"/>
        </w:rPr>
        <w:t xml:space="preserve">Also, Mulla and Chandrashekara (2016) conducted a study on Internet users of Mysore University. The study was conducted using faculty students and teachers in different science subjects. The study revealed that a majority of the teachers used the Internet and were satisfied with the information available. Majid (2013) carried out a study on the utilization of Internet by library professionals in Malaysian academic libraries and reported that the Internet contributed positively to reference work and enhanced their effectiveness and efficiency. In view of evolving nature of the ICTs (Ehikhamenor, 2012) emphasized that the Internet is indeed changing the ways in which teachers seek information, communication with each other, conduct research and distribute research results. The research conducted by Ojedokun and Owolabi (2013) investigated Internet access, competence and utilization of Internet for teaching and research activities by University of Botswana teachers and reported that the respondents used Internet facilities for literature searching and to improve their teaching of students. </w:t>
      </w:r>
    </w:p>
    <w:p w:rsidR="00183152" w:rsidRPr="00A8470E" w:rsidRDefault="00183152" w:rsidP="00A8470E">
      <w:pPr>
        <w:spacing w:line="480" w:lineRule="auto"/>
        <w:rPr>
          <w:b w:val="0"/>
          <w:i w:val="0"/>
          <w:sz w:val="26"/>
        </w:rPr>
      </w:pPr>
      <w:r w:rsidRPr="00A8470E">
        <w:rPr>
          <w:b w:val="0"/>
          <w:i w:val="0"/>
          <w:sz w:val="26"/>
        </w:rPr>
        <w:lastRenderedPageBreak/>
        <w:t>In addition, Leiner, Cerf, Clark, Kahn, Kleinrock, Lynch and Wolff (2013); Singh (2014) observed that the Internet provides several opportunities for the teachers. It is a mechanism for information dissemination and a medium for collaborative interaction between individuals and their computers without regard to geographic limitation of space. However, some criticisms arose on the utilization of the Internet. Some see it as a research tool with sheer volume of randomly distributed materials, but with difficulties in accessing or locating specific information. This is like trying to find a needle in a haystack. Search engines help to solve this problem, but they have limitations. Search engines cannot, for example, help you choose an appropriate keyword for a search - a crucial skill when carrying out Internet research. Considerable thought must go into picking words or phrases that are fairly unique to your subject, or you will find that a search brings up lots of "bad hits," or inappropriate references. No matter the difficulties in getting information from the Internet or achievement through Internet browsing, success ultimately depends on the interplay of teachers’ commitment (high self-efficacy) and the built up potentials to accomplish their goals.</w:t>
      </w:r>
    </w:p>
    <w:p w:rsidR="00183152" w:rsidRPr="00A8470E" w:rsidRDefault="00183152" w:rsidP="00A8470E">
      <w:pPr>
        <w:spacing w:line="480" w:lineRule="auto"/>
        <w:rPr>
          <w:b w:val="0"/>
          <w:i w:val="0"/>
          <w:sz w:val="26"/>
        </w:rPr>
      </w:pPr>
      <w:r w:rsidRPr="00A8470E">
        <w:rPr>
          <w:b w:val="0"/>
          <w:i w:val="0"/>
          <w:sz w:val="26"/>
        </w:rPr>
        <w:t xml:space="preserve">Although some scholars have a distinct view of computer networking and concluded that it reduces scientific productivity, most especially in developing countries because of the learning cost it involves before becoming proficient. No matter what, it has not underscored the enormous information availability on the Internet. Day and Bartle (2013) and Nentwich (2013) perceived that the Internet </w:t>
      </w:r>
      <w:r w:rsidRPr="00A8470E">
        <w:rPr>
          <w:b w:val="0"/>
          <w:i w:val="0"/>
          <w:sz w:val="26"/>
        </w:rPr>
        <w:lastRenderedPageBreak/>
        <w:t xml:space="preserve">create information overload, excessively broad hits on web-based information search costs as well as create a retrogressive impulse in achieving technological benefits. In addition, the unsolicited email not related to work issues cluttering mailboxes also constitute time wasting and stand as a bottleneck on Internet use whilst viruses distributed over the Internet can destroy data. </w:t>
      </w:r>
    </w:p>
    <w:p w:rsidR="00183152" w:rsidRPr="00A8470E" w:rsidRDefault="00183152" w:rsidP="00A8470E">
      <w:pPr>
        <w:spacing w:line="480" w:lineRule="auto"/>
        <w:rPr>
          <w:b w:val="0"/>
          <w:i w:val="0"/>
          <w:sz w:val="26"/>
        </w:rPr>
      </w:pPr>
      <w:r w:rsidRPr="00A8470E">
        <w:rPr>
          <w:b w:val="0"/>
          <w:i w:val="0"/>
          <w:sz w:val="26"/>
        </w:rPr>
        <w:t>The possibilities of accessing information on computer networks might have a distracting effect and could increase “the amount of time spent fooling around” (Walsh and Roselle, 2016). However, recent studies in Nigeria indicated that much work has not been down in the aspect of ICT utilization and research productivity. This could be attributed to the fact that information technology is yet to takes it stand in developing countries. Ehikhamenor (2013) studied the utilization of Internet information by Nigerian scientists in 10 universities and observed that scientists in Nigeria still heavily depend on printed information sources.</w:t>
      </w:r>
    </w:p>
    <w:p w:rsidR="00183152" w:rsidRPr="00A8470E" w:rsidRDefault="00183152" w:rsidP="00A8470E">
      <w:pPr>
        <w:spacing w:line="480" w:lineRule="auto"/>
        <w:rPr>
          <w:b w:val="0"/>
          <w:i w:val="0"/>
          <w:sz w:val="26"/>
        </w:rPr>
      </w:pPr>
      <w:r w:rsidRPr="00A8470E">
        <w:rPr>
          <w:b w:val="0"/>
          <w:i w:val="0"/>
          <w:sz w:val="26"/>
        </w:rPr>
        <w:t>Appraisal of Reviewed Literature</w:t>
      </w:r>
    </w:p>
    <w:p w:rsidR="00183152" w:rsidRPr="00A8470E" w:rsidRDefault="00183152" w:rsidP="00A8470E">
      <w:pPr>
        <w:spacing w:line="480" w:lineRule="auto"/>
        <w:rPr>
          <w:b w:val="0"/>
          <w:i w:val="0"/>
          <w:sz w:val="26"/>
        </w:rPr>
      </w:pPr>
      <w:r w:rsidRPr="00A8470E">
        <w:rPr>
          <w:b w:val="0"/>
          <w:i w:val="0"/>
          <w:sz w:val="26"/>
        </w:rPr>
        <w:t xml:space="preserve">The study on the topic Assessment of ICT Resources Availability and Usability for Teaching Senior Secondary School Computer Science in Ilorin Metropolis offers a thorough and insightful examination of the existing research related to the integration of ICT in education, specifically focusing on Computer Science instruction at the senior secondary school level. This chapter addresses key issues such as Information and Communication Technology, the development </w:t>
      </w:r>
      <w:r w:rsidRPr="00A8470E">
        <w:rPr>
          <w:b w:val="0"/>
          <w:i w:val="0"/>
          <w:sz w:val="26"/>
        </w:rPr>
        <w:lastRenderedPageBreak/>
        <w:t>of teachers' instructional skills using ICT resources, and the availability and accessibility of ICT resources for teachers in secondary schools across Nigeria</w:t>
      </w:r>
    </w:p>
    <w:p w:rsidR="00183152" w:rsidRPr="00A8470E" w:rsidRDefault="00183152" w:rsidP="00A8470E">
      <w:pPr>
        <w:spacing w:line="480" w:lineRule="auto"/>
        <w:rPr>
          <w:b w:val="0"/>
          <w:i w:val="0"/>
          <w:sz w:val="26"/>
        </w:rPr>
      </w:pPr>
      <w:r w:rsidRPr="00A8470E">
        <w:rPr>
          <w:b w:val="0"/>
          <w:i w:val="0"/>
          <w:sz w:val="26"/>
        </w:rPr>
        <w:t>The literature review effectively covers a range of critical themes related to the integration of ICT in education. It addresses the global trends, benefits, and challenges associated with ICT in educational settings, which sets the stage for the specific context of senior secondary schools in Ilorin Metropolis. The literature review is highly relevant to the study's objectives. It establishes a strong theoretical framework by providing background knowledge on the significance of ICT in education and Computer Science instruction. This contextualization helps justify the need for the assessment of ICT resources in Ilorin Metropolis. The literature review appropriately acknowledges the specific educational context of Ilorin Metropolis within the broader Nigerian education system. This demonstrates a thoughtful consideration of the unique challenges and opportunities that may be present in this particular setting.</w:t>
      </w:r>
    </w:p>
    <w:p w:rsidR="00183152" w:rsidRPr="00A8470E" w:rsidRDefault="00183152" w:rsidP="00A8470E">
      <w:pPr>
        <w:spacing w:line="480" w:lineRule="auto"/>
        <w:rPr>
          <w:b w:val="0"/>
          <w:i w:val="0"/>
          <w:sz w:val="26"/>
        </w:rPr>
      </w:pPr>
      <w:r w:rsidRPr="00A8470E">
        <w:rPr>
          <w:b w:val="0"/>
          <w:i w:val="0"/>
          <w:sz w:val="26"/>
        </w:rPr>
        <w:t xml:space="preserve">According to International Labour Organization (1995) accessibility begins with availability. Therefore, by virtue of the relevance of ICT in content delivery, it becomes necessary to make ICT resources available in senior secondary school to enhance effective instructional processes. From the review of literature, it is clear that several studies found that ICT resources are not available and accessible by teachers in senior secondary school. Studies have also shown that teachers are not well expose and proficient in the use of ICT resources in teaching/ </w:t>
      </w:r>
      <w:r w:rsidRPr="00A8470E">
        <w:rPr>
          <w:b w:val="0"/>
          <w:i w:val="0"/>
          <w:sz w:val="26"/>
        </w:rPr>
        <w:lastRenderedPageBreak/>
        <w:t>learning activities. However, very few of the literature reviewed sought to find out teachers qualification and their perception of ICT availability, accessibility and utilization in content delivery in FCE. This study is designed to fill this gap in the literature so as to provide useful information in such area.</w:t>
      </w:r>
    </w:p>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br w:type="page"/>
      </w:r>
    </w:p>
    <w:p w:rsidR="00A8470E" w:rsidRDefault="00A8470E" w:rsidP="00A8470E">
      <w:pPr>
        <w:spacing w:line="480" w:lineRule="auto"/>
        <w:rPr>
          <w:i w:val="0"/>
          <w:sz w:val="26"/>
        </w:rPr>
      </w:pPr>
    </w:p>
    <w:p w:rsidR="00183152" w:rsidRPr="00A8470E" w:rsidRDefault="00183152" w:rsidP="00A8470E">
      <w:pPr>
        <w:spacing w:line="480" w:lineRule="auto"/>
        <w:ind w:left="2160"/>
        <w:rPr>
          <w:i w:val="0"/>
          <w:sz w:val="26"/>
        </w:rPr>
      </w:pPr>
      <w:r w:rsidRPr="00A8470E">
        <w:rPr>
          <w:i w:val="0"/>
          <w:sz w:val="26"/>
        </w:rPr>
        <w:t>CHAPTER THREE</w:t>
      </w:r>
    </w:p>
    <w:p w:rsidR="00183152" w:rsidRPr="00A8470E" w:rsidRDefault="00183152" w:rsidP="00A8470E">
      <w:pPr>
        <w:spacing w:line="480" w:lineRule="auto"/>
        <w:rPr>
          <w:i w:val="0"/>
          <w:sz w:val="26"/>
        </w:rPr>
      </w:pPr>
      <w:r w:rsidRPr="00A8470E">
        <w:rPr>
          <w:i w:val="0"/>
          <w:sz w:val="26"/>
        </w:rPr>
        <w:tab/>
      </w:r>
      <w:r w:rsidRPr="00A8470E">
        <w:rPr>
          <w:i w:val="0"/>
          <w:sz w:val="26"/>
        </w:rPr>
        <w:tab/>
      </w:r>
      <w:r w:rsidRPr="00A8470E">
        <w:rPr>
          <w:i w:val="0"/>
          <w:sz w:val="26"/>
        </w:rPr>
        <w:tab/>
        <w:t>RESEARCH METHODOLOGY</w:t>
      </w:r>
    </w:p>
    <w:p w:rsidR="00183152" w:rsidRPr="00A8470E" w:rsidRDefault="00183152" w:rsidP="00A8470E">
      <w:pPr>
        <w:spacing w:line="480" w:lineRule="auto"/>
        <w:rPr>
          <w:b w:val="0"/>
          <w:i w:val="0"/>
          <w:sz w:val="26"/>
        </w:rPr>
      </w:pPr>
      <w:r w:rsidRPr="00A8470E">
        <w:rPr>
          <w:b w:val="0"/>
          <w:i w:val="0"/>
          <w:sz w:val="26"/>
        </w:rPr>
        <w:t xml:space="preserve">This chapter described the methodology adopted in carrying out the research study under the following sub-headings:  </w:t>
      </w:r>
    </w:p>
    <w:p w:rsidR="00183152" w:rsidRPr="00A8470E" w:rsidRDefault="00183152" w:rsidP="00A8470E">
      <w:pPr>
        <w:spacing w:line="480" w:lineRule="auto"/>
        <w:rPr>
          <w:i w:val="0"/>
          <w:sz w:val="26"/>
        </w:rPr>
      </w:pPr>
      <w:r w:rsidRPr="00A8470E">
        <w:rPr>
          <w:i w:val="0"/>
          <w:sz w:val="26"/>
        </w:rPr>
        <w:t xml:space="preserve">Research Design </w:t>
      </w:r>
    </w:p>
    <w:p w:rsidR="00183152" w:rsidRPr="00A8470E" w:rsidRDefault="00183152" w:rsidP="00A8470E">
      <w:pPr>
        <w:spacing w:line="480" w:lineRule="auto"/>
        <w:rPr>
          <w:rFonts w:cs="Times New Roman"/>
          <w:b w:val="0"/>
          <w:i w:val="0"/>
          <w:sz w:val="26"/>
        </w:rPr>
      </w:pPr>
      <w:r w:rsidRPr="00A8470E">
        <w:rPr>
          <w:b w:val="0"/>
          <w:i w:val="0"/>
          <w:sz w:val="26"/>
        </w:rPr>
        <w:t xml:space="preserve">The research adopted a descriptive survey research design of survey type for this study. This design is described by Olayiwola (2017) as best and effective for data collection from large population through the use of questionnaire. The choice of survey design was based on the fact that the entire population could not be examined.  </w:t>
      </w:r>
    </w:p>
    <w:p w:rsidR="00183152" w:rsidRPr="00A8470E" w:rsidRDefault="00183152" w:rsidP="00A8470E">
      <w:pPr>
        <w:spacing w:line="480" w:lineRule="auto"/>
        <w:rPr>
          <w:i w:val="0"/>
          <w:sz w:val="26"/>
        </w:rPr>
      </w:pPr>
      <w:r w:rsidRPr="00A8470E">
        <w:rPr>
          <w:i w:val="0"/>
          <w:sz w:val="26"/>
        </w:rPr>
        <w:t>Population of the Study</w:t>
      </w:r>
    </w:p>
    <w:p w:rsidR="00183152" w:rsidRPr="00A8470E" w:rsidRDefault="00183152" w:rsidP="00A8470E">
      <w:pPr>
        <w:spacing w:line="480" w:lineRule="auto"/>
        <w:rPr>
          <w:b w:val="0"/>
          <w:i w:val="0"/>
          <w:sz w:val="26"/>
        </w:rPr>
      </w:pPr>
      <w:r w:rsidRPr="00A8470E">
        <w:rPr>
          <w:b w:val="0"/>
          <w:i w:val="0"/>
          <w:sz w:val="26"/>
        </w:rPr>
        <w:t xml:space="preserve">The population for the study comprised of all secondary school Teachers in Kwara state, while the target population was senior secondary schools computer science teachers in Ilorin metropolis Computer science teachers in Ilorin metropolis, Kwara State, Nigeria. </w:t>
      </w:r>
    </w:p>
    <w:p w:rsidR="00183152" w:rsidRPr="00A8470E" w:rsidRDefault="00183152" w:rsidP="00A8470E">
      <w:pPr>
        <w:spacing w:line="480" w:lineRule="auto"/>
        <w:rPr>
          <w:i w:val="0"/>
          <w:sz w:val="26"/>
        </w:rPr>
      </w:pPr>
      <w:r w:rsidRPr="00A8470E">
        <w:rPr>
          <w:i w:val="0"/>
          <w:sz w:val="26"/>
        </w:rPr>
        <w:t xml:space="preserve">Sample and Sampling Techniques </w:t>
      </w:r>
    </w:p>
    <w:p w:rsidR="00183152" w:rsidRPr="00A8470E" w:rsidRDefault="00183152" w:rsidP="00A8470E">
      <w:pPr>
        <w:spacing w:line="480" w:lineRule="auto"/>
        <w:rPr>
          <w:b w:val="0"/>
          <w:i w:val="0"/>
          <w:sz w:val="26"/>
        </w:rPr>
      </w:pPr>
      <w:r w:rsidRPr="00A8470E">
        <w:rPr>
          <w:b w:val="0"/>
          <w:i w:val="0"/>
          <w:sz w:val="26"/>
        </w:rPr>
        <w:t xml:space="preserve">Purposive Sampling techniques was used to select secondary schools, while Simple Random sampling techniques was used to select 60 secondary </w:t>
      </w:r>
      <w:r w:rsidRPr="00A8470E">
        <w:rPr>
          <w:b w:val="0"/>
          <w:i w:val="0"/>
          <w:sz w:val="26"/>
        </w:rPr>
        <w:lastRenderedPageBreak/>
        <w:t xml:space="preserve">school teachers among computer science teachers in Ilorin metropolis.  This was used in order to allow male and female secondary school computer science teachers in Ilorin metropolis participate in the study. This concurs with the view of Saunders and Thornhill (2012) that random sampling is applied to ensure that sample in picked across the level sections randomly. </w:t>
      </w:r>
    </w:p>
    <w:p w:rsidR="00183152" w:rsidRPr="00A8470E" w:rsidRDefault="00183152" w:rsidP="00A8470E">
      <w:pPr>
        <w:rPr>
          <w:b w:val="0"/>
          <w:i w:val="0"/>
          <w:sz w:val="26"/>
        </w:rPr>
      </w:pPr>
      <w:r w:rsidRPr="00A8470E">
        <w:rPr>
          <w:b w:val="0"/>
          <w:i w:val="0"/>
          <w:sz w:val="26"/>
        </w:rPr>
        <w:t>The sample size of the study was 60 respondents. The respondents comprised of 60 computer Science teachers from 15 Senior Secondary Schools within Ilorin metropolis Secondary Schools selected from each of Ilorin metropolis, East and South Local Government Areas. Four (4) Computer Science teachers was selected from each Senior Secondary School across the selected 15 Senior Secondary Schools in the three local government Areas. Below is the table representing the sample size of the respondents.</w:t>
      </w:r>
    </w:p>
    <w:tbl>
      <w:tblPr>
        <w:tblStyle w:val="TableGrid"/>
        <w:tblW w:w="0" w:type="auto"/>
        <w:tblLook w:val="04A0" w:firstRow="1" w:lastRow="0" w:firstColumn="1" w:lastColumn="0" w:noHBand="0" w:noVBand="1"/>
      </w:tblPr>
      <w:tblGrid>
        <w:gridCol w:w="2130"/>
        <w:gridCol w:w="2130"/>
        <w:gridCol w:w="2131"/>
        <w:gridCol w:w="2131"/>
      </w:tblGrid>
      <w:tr w:rsidR="00183152" w:rsidRPr="00A8470E" w:rsidTr="003741B6">
        <w:tc>
          <w:tcPr>
            <w:tcW w:w="2130" w:type="dxa"/>
          </w:tcPr>
          <w:p w:rsidR="00183152" w:rsidRPr="00A8470E" w:rsidRDefault="00183152" w:rsidP="00A8470E">
            <w:pPr>
              <w:rPr>
                <w:b w:val="0"/>
                <w:i w:val="0"/>
                <w:sz w:val="26"/>
              </w:rPr>
            </w:pPr>
            <w:r w:rsidRPr="00A8470E">
              <w:rPr>
                <w:b w:val="0"/>
                <w:i w:val="0"/>
                <w:sz w:val="26"/>
              </w:rPr>
              <w:t>LGA</w:t>
            </w:r>
          </w:p>
        </w:tc>
        <w:tc>
          <w:tcPr>
            <w:tcW w:w="2130" w:type="dxa"/>
          </w:tcPr>
          <w:p w:rsidR="00183152" w:rsidRPr="00A8470E" w:rsidRDefault="00183152" w:rsidP="00A8470E">
            <w:pPr>
              <w:rPr>
                <w:b w:val="0"/>
                <w:i w:val="0"/>
                <w:sz w:val="26"/>
              </w:rPr>
            </w:pPr>
            <w:r w:rsidRPr="00A8470E">
              <w:rPr>
                <w:b w:val="0"/>
                <w:i w:val="0"/>
                <w:sz w:val="26"/>
              </w:rPr>
              <w:t>Numbers of schools</w:t>
            </w:r>
          </w:p>
        </w:tc>
        <w:tc>
          <w:tcPr>
            <w:tcW w:w="2131" w:type="dxa"/>
          </w:tcPr>
          <w:p w:rsidR="00183152" w:rsidRPr="00A8470E" w:rsidRDefault="00183152" w:rsidP="00A8470E">
            <w:pPr>
              <w:rPr>
                <w:b w:val="0"/>
                <w:i w:val="0"/>
                <w:sz w:val="26"/>
              </w:rPr>
            </w:pPr>
            <w:r w:rsidRPr="00A8470E">
              <w:rPr>
                <w:b w:val="0"/>
                <w:i w:val="0"/>
                <w:sz w:val="26"/>
              </w:rPr>
              <w:t>Numbers of Teachers</w:t>
            </w:r>
          </w:p>
        </w:tc>
        <w:tc>
          <w:tcPr>
            <w:tcW w:w="2131" w:type="dxa"/>
          </w:tcPr>
          <w:p w:rsidR="00183152" w:rsidRPr="00A8470E" w:rsidRDefault="00183152" w:rsidP="00A8470E">
            <w:pPr>
              <w:rPr>
                <w:b w:val="0"/>
                <w:i w:val="0"/>
                <w:sz w:val="26"/>
              </w:rPr>
            </w:pPr>
            <w:r w:rsidRPr="00A8470E">
              <w:rPr>
                <w:b w:val="0"/>
                <w:i w:val="0"/>
                <w:sz w:val="26"/>
              </w:rPr>
              <w:t>Total</w:t>
            </w:r>
          </w:p>
        </w:tc>
      </w:tr>
      <w:tr w:rsidR="00183152" w:rsidRPr="00A8470E" w:rsidTr="003741B6">
        <w:tc>
          <w:tcPr>
            <w:tcW w:w="2130" w:type="dxa"/>
          </w:tcPr>
          <w:p w:rsidR="00183152" w:rsidRPr="00A8470E" w:rsidRDefault="00183152" w:rsidP="00A8470E">
            <w:pPr>
              <w:ind w:firstLine="0"/>
              <w:rPr>
                <w:b w:val="0"/>
                <w:i w:val="0"/>
                <w:sz w:val="26"/>
              </w:rPr>
            </w:pPr>
            <w:r w:rsidRPr="00A8470E">
              <w:rPr>
                <w:b w:val="0"/>
                <w:i w:val="0"/>
                <w:sz w:val="26"/>
              </w:rPr>
              <w:t>Ilorin West</w:t>
            </w:r>
          </w:p>
        </w:tc>
        <w:tc>
          <w:tcPr>
            <w:tcW w:w="2130" w:type="dxa"/>
          </w:tcPr>
          <w:p w:rsidR="00183152" w:rsidRPr="00A8470E" w:rsidRDefault="00183152" w:rsidP="00A8470E">
            <w:pPr>
              <w:rPr>
                <w:b w:val="0"/>
                <w:i w:val="0"/>
                <w:sz w:val="26"/>
              </w:rPr>
            </w:pPr>
            <w:r w:rsidRPr="00A8470E">
              <w:rPr>
                <w:b w:val="0"/>
                <w:i w:val="0"/>
                <w:sz w:val="26"/>
              </w:rPr>
              <w:t>5</w:t>
            </w:r>
          </w:p>
        </w:tc>
        <w:tc>
          <w:tcPr>
            <w:tcW w:w="2131" w:type="dxa"/>
          </w:tcPr>
          <w:p w:rsidR="00183152" w:rsidRPr="00A8470E" w:rsidRDefault="00183152" w:rsidP="00A8470E">
            <w:pPr>
              <w:rPr>
                <w:b w:val="0"/>
                <w:i w:val="0"/>
                <w:sz w:val="26"/>
              </w:rPr>
            </w:pPr>
            <w:r w:rsidRPr="00A8470E">
              <w:rPr>
                <w:b w:val="0"/>
                <w:i w:val="0"/>
                <w:sz w:val="26"/>
              </w:rPr>
              <w:t>4</w:t>
            </w:r>
          </w:p>
        </w:tc>
        <w:tc>
          <w:tcPr>
            <w:tcW w:w="2131" w:type="dxa"/>
          </w:tcPr>
          <w:p w:rsidR="00183152" w:rsidRPr="00A8470E" w:rsidRDefault="00183152" w:rsidP="00A8470E">
            <w:pPr>
              <w:rPr>
                <w:b w:val="0"/>
                <w:i w:val="0"/>
                <w:sz w:val="26"/>
              </w:rPr>
            </w:pPr>
            <w:r w:rsidRPr="00A8470E">
              <w:rPr>
                <w:b w:val="0"/>
                <w:i w:val="0"/>
                <w:sz w:val="26"/>
              </w:rPr>
              <w:t>20</w:t>
            </w:r>
          </w:p>
        </w:tc>
      </w:tr>
      <w:tr w:rsidR="00183152" w:rsidRPr="00A8470E" w:rsidTr="003741B6">
        <w:tc>
          <w:tcPr>
            <w:tcW w:w="2130" w:type="dxa"/>
          </w:tcPr>
          <w:p w:rsidR="00183152" w:rsidRPr="00A8470E" w:rsidRDefault="00183152" w:rsidP="00A8470E">
            <w:pPr>
              <w:ind w:firstLine="0"/>
              <w:rPr>
                <w:b w:val="0"/>
                <w:i w:val="0"/>
                <w:sz w:val="26"/>
              </w:rPr>
            </w:pPr>
            <w:r w:rsidRPr="00A8470E">
              <w:rPr>
                <w:b w:val="0"/>
                <w:i w:val="0"/>
                <w:sz w:val="26"/>
              </w:rPr>
              <w:t>Ilorin South</w:t>
            </w:r>
          </w:p>
        </w:tc>
        <w:tc>
          <w:tcPr>
            <w:tcW w:w="2130" w:type="dxa"/>
          </w:tcPr>
          <w:p w:rsidR="00183152" w:rsidRPr="00A8470E" w:rsidRDefault="00183152" w:rsidP="00A8470E">
            <w:pPr>
              <w:rPr>
                <w:b w:val="0"/>
                <w:i w:val="0"/>
                <w:sz w:val="26"/>
              </w:rPr>
            </w:pPr>
            <w:r w:rsidRPr="00A8470E">
              <w:rPr>
                <w:b w:val="0"/>
                <w:i w:val="0"/>
                <w:sz w:val="26"/>
              </w:rPr>
              <w:t>5</w:t>
            </w:r>
          </w:p>
        </w:tc>
        <w:tc>
          <w:tcPr>
            <w:tcW w:w="2131" w:type="dxa"/>
          </w:tcPr>
          <w:p w:rsidR="00183152" w:rsidRPr="00A8470E" w:rsidRDefault="00183152" w:rsidP="00A8470E">
            <w:pPr>
              <w:rPr>
                <w:b w:val="0"/>
                <w:i w:val="0"/>
                <w:sz w:val="26"/>
              </w:rPr>
            </w:pPr>
            <w:r w:rsidRPr="00A8470E">
              <w:rPr>
                <w:b w:val="0"/>
                <w:i w:val="0"/>
                <w:sz w:val="26"/>
              </w:rPr>
              <w:t>4</w:t>
            </w:r>
          </w:p>
        </w:tc>
        <w:tc>
          <w:tcPr>
            <w:tcW w:w="2131" w:type="dxa"/>
          </w:tcPr>
          <w:p w:rsidR="00183152" w:rsidRPr="00A8470E" w:rsidRDefault="00183152" w:rsidP="00A8470E">
            <w:pPr>
              <w:rPr>
                <w:b w:val="0"/>
                <w:i w:val="0"/>
                <w:sz w:val="26"/>
              </w:rPr>
            </w:pPr>
            <w:r w:rsidRPr="00A8470E">
              <w:rPr>
                <w:b w:val="0"/>
                <w:i w:val="0"/>
                <w:sz w:val="26"/>
              </w:rPr>
              <w:t>20</w:t>
            </w:r>
          </w:p>
        </w:tc>
      </w:tr>
      <w:tr w:rsidR="00183152" w:rsidRPr="00A8470E" w:rsidTr="003741B6">
        <w:tc>
          <w:tcPr>
            <w:tcW w:w="2130" w:type="dxa"/>
          </w:tcPr>
          <w:p w:rsidR="00183152" w:rsidRPr="00A8470E" w:rsidRDefault="00183152" w:rsidP="00A8470E">
            <w:pPr>
              <w:ind w:firstLine="0"/>
              <w:rPr>
                <w:b w:val="0"/>
                <w:i w:val="0"/>
                <w:sz w:val="26"/>
              </w:rPr>
            </w:pPr>
            <w:r w:rsidRPr="00A8470E">
              <w:rPr>
                <w:b w:val="0"/>
                <w:i w:val="0"/>
                <w:sz w:val="26"/>
              </w:rPr>
              <w:t>Ilorin East</w:t>
            </w:r>
          </w:p>
        </w:tc>
        <w:tc>
          <w:tcPr>
            <w:tcW w:w="2130" w:type="dxa"/>
          </w:tcPr>
          <w:p w:rsidR="00183152" w:rsidRPr="00A8470E" w:rsidRDefault="00183152" w:rsidP="00A8470E">
            <w:pPr>
              <w:rPr>
                <w:b w:val="0"/>
                <w:i w:val="0"/>
                <w:sz w:val="26"/>
              </w:rPr>
            </w:pPr>
            <w:r w:rsidRPr="00A8470E">
              <w:rPr>
                <w:b w:val="0"/>
                <w:i w:val="0"/>
                <w:sz w:val="26"/>
              </w:rPr>
              <w:t>5</w:t>
            </w:r>
          </w:p>
        </w:tc>
        <w:tc>
          <w:tcPr>
            <w:tcW w:w="2131" w:type="dxa"/>
          </w:tcPr>
          <w:p w:rsidR="00183152" w:rsidRPr="00A8470E" w:rsidRDefault="00183152" w:rsidP="00A8470E">
            <w:pPr>
              <w:rPr>
                <w:b w:val="0"/>
                <w:i w:val="0"/>
                <w:sz w:val="26"/>
              </w:rPr>
            </w:pPr>
            <w:r w:rsidRPr="00A8470E">
              <w:rPr>
                <w:b w:val="0"/>
                <w:i w:val="0"/>
                <w:sz w:val="26"/>
              </w:rPr>
              <w:t>4</w:t>
            </w:r>
          </w:p>
        </w:tc>
        <w:tc>
          <w:tcPr>
            <w:tcW w:w="2131" w:type="dxa"/>
          </w:tcPr>
          <w:p w:rsidR="00183152" w:rsidRPr="00A8470E" w:rsidRDefault="00183152" w:rsidP="00A8470E">
            <w:pPr>
              <w:rPr>
                <w:b w:val="0"/>
                <w:i w:val="0"/>
                <w:sz w:val="26"/>
              </w:rPr>
            </w:pPr>
            <w:r w:rsidRPr="00A8470E">
              <w:rPr>
                <w:b w:val="0"/>
                <w:i w:val="0"/>
                <w:sz w:val="26"/>
              </w:rPr>
              <w:t>20</w:t>
            </w:r>
          </w:p>
        </w:tc>
      </w:tr>
      <w:tr w:rsidR="00183152" w:rsidRPr="00A8470E" w:rsidTr="003741B6">
        <w:tc>
          <w:tcPr>
            <w:tcW w:w="2130" w:type="dxa"/>
          </w:tcPr>
          <w:p w:rsidR="00183152" w:rsidRPr="00A8470E" w:rsidRDefault="00183152" w:rsidP="00A8470E">
            <w:pPr>
              <w:ind w:firstLine="0"/>
              <w:rPr>
                <w:b w:val="0"/>
                <w:i w:val="0"/>
                <w:sz w:val="26"/>
              </w:rPr>
            </w:pPr>
            <w:r w:rsidRPr="00A8470E">
              <w:rPr>
                <w:b w:val="0"/>
                <w:i w:val="0"/>
                <w:sz w:val="26"/>
              </w:rPr>
              <w:t>Sample total</w:t>
            </w:r>
          </w:p>
        </w:tc>
        <w:tc>
          <w:tcPr>
            <w:tcW w:w="2130" w:type="dxa"/>
          </w:tcPr>
          <w:p w:rsidR="00183152" w:rsidRPr="00A8470E" w:rsidRDefault="00183152" w:rsidP="00A8470E">
            <w:pPr>
              <w:rPr>
                <w:b w:val="0"/>
                <w:i w:val="0"/>
                <w:sz w:val="26"/>
              </w:rPr>
            </w:pPr>
          </w:p>
        </w:tc>
        <w:tc>
          <w:tcPr>
            <w:tcW w:w="2131" w:type="dxa"/>
          </w:tcPr>
          <w:p w:rsidR="00183152" w:rsidRPr="00A8470E" w:rsidRDefault="00183152" w:rsidP="00A8470E">
            <w:pPr>
              <w:rPr>
                <w:b w:val="0"/>
                <w:i w:val="0"/>
                <w:sz w:val="26"/>
              </w:rPr>
            </w:pPr>
          </w:p>
        </w:tc>
        <w:tc>
          <w:tcPr>
            <w:tcW w:w="2131" w:type="dxa"/>
          </w:tcPr>
          <w:p w:rsidR="00183152" w:rsidRPr="00A8470E" w:rsidRDefault="00183152" w:rsidP="00A8470E">
            <w:pPr>
              <w:rPr>
                <w:b w:val="0"/>
                <w:i w:val="0"/>
                <w:sz w:val="26"/>
              </w:rPr>
            </w:pPr>
            <w:r w:rsidRPr="00A8470E">
              <w:rPr>
                <w:b w:val="0"/>
                <w:i w:val="0"/>
                <w:sz w:val="26"/>
              </w:rPr>
              <w:t>60</w:t>
            </w:r>
          </w:p>
        </w:tc>
      </w:tr>
    </w:tbl>
    <w:p w:rsidR="00183152" w:rsidRPr="00A8470E" w:rsidRDefault="00183152" w:rsidP="00A8470E">
      <w:pPr>
        <w:spacing w:line="480" w:lineRule="auto"/>
        <w:rPr>
          <w:b w:val="0"/>
          <w:i w:val="0"/>
          <w:sz w:val="26"/>
        </w:rPr>
      </w:pPr>
      <w:r w:rsidRPr="00A8470E">
        <w:rPr>
          <w:i w:val="0"/>
          <w:sz w:val="26"/>
        </w:rPr>
        <w:t>Research Instrumen</w:t>
      </w:r>
      <w:r w:rsidRPr="00A8470E">
        <w:rPr>
          <w:b w:val="0"/>
          <w:i w:val="0"/>
          <w:sz w:val="26"/>
        </w:rPr>
        <w:t>t</w:t>
      </w:r>
    </w:p>
    <w:p w:rsidR="00183152" w:rsidRPr="00A8470E" w:rsidRDefault="00183152" w:rsidP="00A8470E">
      <w:pPr>
        <w:spacing w:line="480" w:lineRule="auto"/>
        <w:rPr>
          <w:b w:val="0"/>
          <w:i w:val="0"/>
          <w:sz w:val="26"/>
        </w:rPr>
      </w:pPr>
      <w:r w:rsidRPr="00A8470E">
        <w:rPr>
          <w:b w:val="0"/>
          <w:i w:val="0"/>
          <w:sz w:val="26"/>
        </w:rPr>
        <w:t xml:space="preserve">In order to gather data and information from senior secondary schools computer teachers in Ilorin metropolis, the researcher used a self-developed questionnaire as the instrument for data collection. The questionnaire comprised of questions and organized systematically based on the research questions. The questionnaire for the teachers was divided into two (2) sections: Section A is on bio-data and section B is on questions related to the research questions. Section B was further divided into four (4) parts. Four points Liker scale was use in rating </w:t>
      </w:r>
      <w:r w:rsidRPr="00A8470E">
        <w:rPr>
          <w:b w:val="0"/>
          <w:i w:val="0"/>
          <w:sz w:val="26"/>
        </w:rPr>
        <w:lastRenderedPageBreak/>
        <w:t>the responses of the respondents as follows: Strongly Agree (SA) 1points, Agree (A) 2 points, Disagree (D) 3points and Strongly Disagree (SD) 4 point.</w:t>
      </w:r>
    </w:p>
    <w:p w:rsidR="00183152" w:rsidRPr="00A8470E" w:rsidRDefault="00183152" w:rsidP="00A8470E">
      <w:pPr>
        <w:spacing w:line="480" w:lineRule="auto"/>
        <w:rPr>
          <w:b w:val="0"/>
          <w:i w:val="0"/>
          <w:sz w:val="26"/>
        </w:rPr>
      </w:pPr>
      <w:r w:rsidRPr="00A8470E">
        <w:rPr>
          <w:i w:val="0"/>
          <w:sz w:val="26"/>
        </w:rPr>
        <w:t>Validation of the Instrumen</w:t>
      </w:r>
      <w:r w:rsidRPr="00A8470E">
        <w:rPr>
          <w:b w:val="0"/>
          <w:i w:val="0"/>
          <w:sz w:val="26"/>
        </w:rPr>
        <w:t xml:space="preserve">t </w:t>
      </w:r>
    </w:p>
    <w:p w:rsidR="00183152" w:rsidRPr="00A8470E" w:rsidRDefault="00183152" w:rsidP="00A8470E">
      <w:pPr>
        <w:spacing w:line="480" w:lineRule="auto"/>
        <w:rPr>
          <w:b w:val="0"/>
          <w:i w:val="0"/>
          <w:sz w:val="26"/>
        </w:rPr>
      </w:pPr>
      <w:r w:rsidRPr="00A8470E">
        <w:rPr>
          <w:b w:val="0"/>
          <w:i w:val="0"/>
          <w:sz w:val="26"/>
        </w:rPr>
        <w:t xml:space="preserve">The instrument that was used in this study would be vetted by the supervisors and senior lecturers and in the field of Education from the Faculty of Education, Al-Hikmah University. This helped to determine the face and content validity of the instruments. However, all necessary corrections and modifications made by the experts was effected before the production of finally copy. </w:t>
      </w:r>
    </w:p>
    <w:p w:rsidR="00183152" w:rsidRPr="00A8470E" w:rsidRDefault="00183152" w:rsidP="00A8470E">
      <w:pPr>
        <w:spacing w:line="480" w:lineRule="auto"/>
        <w:rPr>
          <w:b w:val="0"/>
          <w:i w:val="0"/>
          <w:sz w:val="26"/>
        </w:rPr>
      </w:pPr>
      <w:r w:rsidRPr="00A8470E">
        <w:rPr>
          <w:i w:val="0"/>
          <w:sz w:val="26"/>
        </w:rPr>
        <w:t>Reliability of the Instrumen</w:t>
      </w:r>
      <w:r w:rsidRPr="00A8470E">
        <w:rPr>
          <w:b w:val="0"/>
          <w:i w:val="0"/>
          <w:sz w:val="26"/>
        </w:rPr>
        <w:t>t</w:t>
      </w:r>
    </w:p>
    <w:p w:rsidR="00183152" w:rsidRPr="00A8470E" w:rsidRDefault="00183152" w:rsidP="00A8470E">
      <w:pPr>
        <w:spacing w:line="480" w:lineRule="auto"/>
        <w:rPr>
          <w:b w:val="0"/>
          <w:i w:val="0"/>
          <w:sz w:val="26"/>
        </w:rPr>
      </w:pPr>
      <w:r w:rsidRPr="00A8470E">
        <w:rPr>
          <w:b w:val="0"/>
          <w:i w:val="0"/>
          <w:sz w:val="26"/>
        </w:rPr>
        <w:t>The questionnaire was subjected to reliability test of Cronbach Alpha using test-retest method. 10 secondary school teachers, selected outside the locale of the study was examined using the questionnaire at an interval of three weeks. The data collected was analyzed using the Cronbach Alpha to determine the reliability of the content and structure of the items in the questionnaire.</w:t>
      </w:r>
    </w:p>
    <w:p w:rsidR="00183152" w:rsidRPr="00A8470E" w:rsidRDefault="00183152" w:rsidP="00A8470E">
      <w:pPr>
        <w:spacing w:line="480" w:lineRule="auto"/>
        <w:rPr>
          <w:b w:val="0"/>
          <w:i w:val="0"/>
          <w:sz w:val="26"/>
        </w:rPr>
      </w:pPr>
      <w:r w:rsidRPr="00A8470E">
        <w:rPr>
          <w:i w:val="0"/>
          <w:sz w:val="26"/>
        </w:rPr>
        <w:t>Procedure for Data Collectio</w:t>
      </w:r>
      <w:r w:rsidRPr="00A8470E">
        <w:rPr>
          <w:b w:val="0"/>
          <w:i w:val="0"/>
          <w:sz w:val="26"/>
        </w:rPr>
        <w:t>n</w:t>
      </w:r>
    </w:p>
    <w:p w:rsidR="00183152" w:rsidRPr="00A8470E" w:rsidRDefault="00183152" w:rsidP="00A8470E">
      <w:pPr>
        <w:spacing w:line="480" w:lineRule="auto"/>
        <w:rPr>
          <w:rFonts w:cs="Times New Roman"/>
          <w:b w:val="0"/>
          <w:i w:val="0"/>
          <w:sz w:val="26"/>
        </w:rPr>
      </w:pPr>
      <w:r w:rsidRPr="00A8470E">
        <w:rPr>
          <w:b w:val="0"/>
          <w:i w:val="0"/>
          <w:sz w:val="26"/>
        </w:rPr>
        <w:t xml:space="preserve">The researcher collects an introductory letter from the Head of Department Science Education in kwara state college of education, Ilorin. The researcher visited the respective Secondary schools and sought for the cooperation and sincere participation for the collection of the data in the study. Thereafter, the instrument was distributed to the college of education lecturers, none of the </w:t>
      </w:r>
      <w:r w:rsidRPr="00A8470E">
        <w:rPr>
          <w:b w:val="0"/>
          <w:i w:val="0"/>
          <w:sz w:val="26"/>
        </w:rPr>
        <w:lastRenderedPageBreak/>
        <w:t>respondents was forced to participate but the researcher would rather persuade them. Then the questionnaires were retrieved and use only for research purpose.</w:t>
      </w:r>
    </w:p>
    <w:p w:rsidR="00183152" w:rsidRPr="00A8470E" w:rsidRDefault="00183152" w:rsidP="00A8470E">
      <w:pPr>
        <w:spacing w:line="480" w:lineRule="auto"/>
        <w:rPr>
          <w:b w:val="0"/>
          <w:i w:val="0"/>
          <w:sz w:val="26"/>
        </w:rPr>
      </w:pPr>
      <w:r w:rsidRPr="00A8470E">
        <w:rPr>
          <w:i w:val="0"/>
          <w:sz w:val="26"/>
        </w:rPr>
        <w:t>Method for Data Analysi</w:t>
      </w:r>
      <w:r w:rsidRPr="00A8470E">
        <w:rPr>
          <w:b w:val="0"/>
          <w:i w:val="0"/>
          <w:sz w:val="26"/>
        </w:rPr>
        <w:t>s</w:t>
      </w:r>
    </w:p>
    <w:p w:rsidR="00183152" w:rsidRPr="00A8470E" w:rsidRDefault="00183152" w:rsidP="00A8470E">
      <w:pPr>
        <w:spacing w:line="480" w:lineRule="auto"/>
        <w:rPr>
          <w:b w:val="0"/>
          <w:i w:val="0"/>
          <w:sz w:val="26"/>
        </w:rPr>
      </w:pPr>
      <w:r w:rsidRPr="00A8470E">
        <w:rPr>
          <w:b w:val="0"/>
          <w:i w:val="0"/>
          <w:sz w:val="26"/>
        </w:rPr>
        <w:t>All data that ware collated and was subjected to analysis using descriptive statistics. The research questions 1-4 ware answered using descriptive statistics of frequency count, and simple percentage.</w:t>
      </w:r>
    </w:p>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br w:type="page"/>
      </w:r>
    </w:p>
    <w:p w:rsidR="00183152" w:rsidRPr="00A8470E" w:rsidRDefault="00183152" w:rsidP="00A8470E">
      <w:pPr>
        <w:spacing w:line="480" w:lineRule="auto"/>
        <w:ind w:left="3600"/>
        <w:rPr>
          <w:i w:val="0"/>
          <w:sz w:val="26"/>
        </w:rPr>
      </w:pPr>
      <w:r w:rsidRPr="00A8470E">
        <w:rPr>
          <w:i w:val="0"/>
          <w:sz w:val="26"/>
        </w:rPr>
        <w:lastRenderedPageBreak/>
        <w:t>CHAPTER FOUR</w:t>
      </w:r>
    </w:p>
    <w:p w:rsidR="00183152" w:rsidRPr="00A8470E" w:rsidRDefault="00183152" w:rsidP="00A8470E">
      <w:pPr>
        <w:spacing w:line="480" w:lineRule="auto"/>
        <w:ind w:left="2880"/>
        <w:rPr>
          <w:i w:val="0"/>
          <w:sz w:val="26"/>
        </w:rPr>
      </w:pPr>
      <w:r w:rsidRPr="00A8470E">
        <w:rPr>
          <w:i w:val="0"/>
          <w:sz w:val="26"/>
        </w:rPr>
        <w:t>RESULTS AND DISCUSSION</w:t>
      </w:r>
    </w:p>
    <w:p w:rsidR="00183152" w:rsidRPr="00A8470E" w:rsidRDefault="00183152" w:rsidP="00A8470E">
      <w:pPr>
        <w:spacing w:line="480" w:lineRule="auto"/>
        <w:rPr>
          <w:b w:val="0"/>
          <w:i w:val="0"/>
          <w:color w:val="000000"/>
          <w:sz w:val="26"/>
        </w:rPr>
      </w:pPr>
      <w:r w:rsidRPr="00A8470E">
        <w:rPr>
          <w:b w:val="0"/>
          <w:i w:val="0"/>
          <w:sz w:val="26"/>
        </w:rPr>
        <w:t>This chapter presents the results and discussion of findings.</w:t>
      </w:r>
    </w:p>
    <w:p w:rsidR="00183152" w:rsidRPr="00A8470E" w:rsidRDefault="00183152" w:rsidP="00A8470E">
      <w:pPr>
        <w:pStyle w:val="NoSpacing"/>
        <w:spacing w:line="480" w:lineRule="auto"/>
        <w:contextualSpacing/>
        <w:jc w:val="both"/>
        <w:rPr>
          <w:rFonts w:ascii="Arial" w:hAnsi="Arial"/>
          <w:bCs/>
          <w:sz w:val="26"/>
          <w:szCs w:val="24"/>
        </w:rPr>
      </w:pPr>
      <w:r w:rsidRPr="00A8470E">
        <w:rPr>
          <w:rFonts w:ascii="Arial" w:hAnsi="Arial"/>
          <w:bCs/>
          <w:sz w:val="26"/>
          <w:szCs w:val="24"/>
        </w:rPr>
        <w:t>Presentation of Result</w:t>
      </w:r>
    </w:p>
    <w:p w:rsidR="00183152" w:rsidRPr="00A8470E" w:rsidRDefault="00183152" w:rsidP="00A8470E">
      <w:pPr>
        <w:pStyle w:val="NoSpacing"/>
        <w:contextualSpacing/>
        <w:jc w:val="both"/>
        <w:rPr>
          <w:rFonts w:ascii="Arial" w:hAnsi="Arial"/>
          <w:bCs/>
          <w:sz w:val="26"/>
          <w:szCs w:val="24"/>
        </w:rPr>
      </w:pPr>
      <w:r w:rsidRPr="00A8470E">
        <w:rPr>
          <w:rFonts w:ascii="Arial" w:hAnsi="Arial"/>
          <w:bCs/>
          <w:sz w:val="26"/>
          <w:szCs w:val="24"/>
        </w:rPr>
        <w:t xml:space="preserve">Table 1: </w:t>
      </w:r>
      <w:r w:rsidRPr="00A8470E">
        <w:rPr>
          <w:rFonts w:ascii="Arial" w:hAnsi="Arial"/>
          <w:sz w:val="26"/>
          <w:szCs w:val="24"/>
        </w:rPr>
        <w:t>Demographic Distribution of Respondents</w:t>
      </w:r>
    </w:p>
    <w:tbl>
      <w:tblPr>
        <w:tblpPr w:leftFromText="180" w:rightFromText="180" w:vertAnchor="text" w:horzAnchor="page" w:tblpX="1795" w:tblpY="172"/>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794"/>
        <w:gridCol w:w="2559"/>
        <w:gridCol w:w="3169"/>
      </w:tblGrid>
      <w:tr w:rsidR="00183152" w:rsidRPr="00A8470E" w:rsidTr="003741B6">
        <w:tc>
          <w:tcPr>
            <w:tcW w:w="2794" w:type="dxa"/>
            <w:tcBorders>
              <w:top w:val="single" w:sz="4" w:space="0" w:color="auto"/>
              <w:left w:val="nil"/>
              <w:bottom w:val="single" w:sz="4" w:space="0" w:color="auto"/>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Variables</w:t>
            </w:r>
          </w:p>
        </w:tc>
        <w:tc>
          <w:tcPr>
            <w:tcW w:w="2559" w:type="dxa"/>
            <w:tcBorders>
              <w:top w:val="single" w:sz="4" w:space="0" w:color="auto"/>
              <w:left w:val="nil"/>
              <w:bottom w:val="single" w:sz="4" w:space="0" w:color="auto"/>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Frequency</w:t>
            </w:r>
          </w:p>
        </w:tc>
        <w:tc>
          <w:tcPr>
            <w:tcW w:w="3169" w:type="dxa"/>
            <w:tcBorders>
              <w:top w:val="single" w:sz="4" w:space="0" w:color="auto"/>
              <w:left w:val="nil"/>
              <w:bottom w:val="single" w:sz="4" w:space="0" w:color="auto"/>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Percentage (%)</w:t>
            </w:r>
          </w:p>
        </w:tc>
      </w:tr>
      <w:tr w:rsidR="00183152" w:rsidRPr="00A8470E" w:rsidTr="003741B6">
        <w:tc>
          <w:tcPr>
            <w:tcW w:w="2794" w:type="dxa"/>
            <w:tcBorders>
              <w:top w:val="single" w:sz="4" w:space="0" w:color="auto"/>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Gender (teachers)</w:t>
            </w:r>
          </w:p>
        </w:tc>
        <w:tc>
          <w:tcPr>
            <w:tcW w:w="2559" w:type="dxa"/>
            <w:tcBorders>
              <w:top w:val="single" w:sz="4" w:space="0" w:color="auto"/>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p>
        </w:tc>
        <w:tc>
          <w:tcPr>
            <w:tcW w:w="3169" w:type="dxa"/>
            <w:tcBorders>
              <w:top w:val="single" w:sz="4" w:space="0" w:color="auto"/>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p>
        </w:tc>
      </w:tr>
      <w:tr w:rsidR="00183152" w:rsidRPr="00A8470E" w:rsidTr="003741B6">
        <w:tc>
          <w:tcPr>
            <w:tcW w:w="2794" w:type="dxa"/>
            <w:tcBorders>
              <w:top w:val="nil"/>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Male</w:t>
            </w:r>
          </w:p>
        </w:tc>
        <w:tc>
          <w:tcPr>
            <w:tcW w:w="255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35</w:t>
            </w:r>
          </w:p>
        </w:tc>
        <w:tc>
          <w:tcPr>
            <w:tcW w:w="316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57.5</w:t>
            </w:r>
          </w:p>
        </w:tc>
      </w:tr>
      <w:tr w:rsidR="00183152" w:rsidRPr="00A8470E" w:rsidTr="003741B6">
        <w:tc>
          <w:tcPr>
            <w:tcW w:w="2794" w:type="dxa"/>
            <w:tcBorders>
              <w:top w:val="nil"/>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Female</w:t>
            </w:r>
          </w:p>
        </w:tc>
        <w:tc>
          <w:tcPr>
            <w:tcW w:w="255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25</w:t>
            </w:r>
          </w:p>
        </w:tc>
        <w:tc>
          <w:tcPr>
            <w:tcW w:w="316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42.5</w:t>
            </w:r>
          </w:p>
        </w:tc>
      </w:tr>
      <w:tr w:rsidR="00183152" w:rsidRPr="00A8470E" w:rsidTr="003741B6">
        <w:tc>
          <w:tcPr>
            <w:tcW w:w="2794" w:type="dxa"/>
            <w:tcBorders>
              <w:top w:val="nil"/>
              <w:left w:val="nil"/>
              <w:bottom w:val="nil"/>
              <w:right w:val="nil"/>
            </w:tcBorders>
            <w:noWrap/>
          </w:tcPr>
          <w:p w:rsidR="00183152" w:rsidRPr="00A8470E" w:rsidRDefault="00183152" w:rsidP="00A8470E">
            <w:pPr>
              <w:pStyle w:val="NoSpacing"/>
              <w:tabs>
                <w:tab w:val="center" w:pos="4513"/>
                <w:tab w:val="right" w:pos="9026"/>
              </w:tabs>
              <w:contextualSpacing/>
              <w:jc w:val="both"/>
              <w:rPr>
                <w:rFonts w:ascii="Arial" w:hAnsi="Arial"/>
                <w:sz w:val="26"/>
                <w:szCs w:val="24"/>
              </w:rPr>
            </w:pPr>
            <w:r w:rsidRPr="00A8470E">
              <w:rPr>
                <w:rFonts w:ascii="Arial" w:hAnsi="Arial"/>
                <w:sz w:val="26"/>
                <w:szCs w:val="24"/>
              </w:rPr>
              <w:t>Total</w:t>
            </w:r>
          </w:p>
        </w:tc>
        <w:tc>
          <w:tcPr>
            <w:tcW w:w="255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60</w:t>
            </w:r>
          </w:p>
        </w:tc>
        <w:tc>
          <w:tcPr>
            <w:tcW w:w="3169" w:type="dxa"/>
            <w:tcBorders>
              <w:top w:val="nil"/>
              <w:left w:val="nil"/>
              <w:bottom w:val="nil"/>
              <w:right w:val="nil"/>
            </w:tcBorders>
            <w:noWrap/>
          </w:tcPr>
          <w:p w:rsidR="00183152" w:rsidRPr="00A8470E" w:rsidRDefault="00183152" w:rsidP="00A8470E">
            <w:pPr>
              <w:rPr>
                <w:b w:val="0"/>
                <w:i w:val="0"/>
                <w:sz w:val="26"/>
              </w:rPr>
            </w:pPr>
            <w:r w:rsidRPr="00A8470E">
              <w:rPr>
                <w:b w:val="0"/>
                <w:i w:val="0"/>
                <w:sz w:val="26"/>
              </w:rPr>
              <w:t>100.0</w:t>
            </w:r>
          </w:p>
        </w:tc>
      </w:tr>
    </w:tbl>
    <w:p w:rsidR="00183152" w:rsidRPr="00A8470E" w:rsidRDefault="00183152" w:rsidP="00A8470E">
      <w:pPr>
        <w:rPr>
          <w:b w:val="0"/>
          <w:i w:val="0"/>
          <w:sz w:val="26"/>
        </w:rPr>
      </w:pPr>
    </w:p>
    <w:p w:rsidR="00183152" w:rsidRPr="00A8470E" w:rsidRDefault="00183152" w:rsidP="00A8470E">
      <w:pPr>
        <w:spacing w:line="480" w:lineRule="auto"/>
        <w:rPr>
          <w:b w:val="0"/>
          <w:i w:val="0"/>
          <w:sz w:val="26"/>
        </w:rPr>
      </w:pPr>
      <w:r w:rsidRPr="00A8470E">
        <w:rPr>
          <w:b w:val="0"/>
          <w:i w:val="0"/>
          <w:sz w:val="26"/>
        </w:rPr>
        <w:t xml:space="preserve">Table  above shows the distribution of respondent’s demographic data on gender. It can be seen that male are 35 respondents (57.5%) while 25 respondents (42.5%) were female which indicates that the Male respondents are more in number than the male respondents in the study area. </w:t>
      </w:r>
    </w:p>
    <w:p w:rsidR="00183152" w:rsidRPr="00A8470E" w:rsidRDefault="00183152" w:rsidP="00A8470E">
      <w:pPr>
        <w:spacing w:line="480" w:lineRule="auto"/>
        <w:rPr>
          <w:b w:val="0"/>
          <w:i w:val="0"/>
          <w:sz w:val="26"/>
        </w:rPr>
      </w:pPr>
      <w:r w:rsidRPr="00A8470E">
        <w:rPr>
          <w:b w:val="0"/>
          <w:i w:val="0"/>
          <w:sz w:val="26"/>
        </w:rPr>
        <w:t xml:space="preserve">Answering Research Questions </w:t>
      </w:r>
    </w:p>
    <w:p w:rsidR="00183152" w:rsidRPr="00A8470E" w:rsidRDefault="00183152" w:rsidP="00A8470E">
      <w:pPr>
        <w:spacing w:line="480" w:lineRule="auto"/>
        <w:rPr>
          <w:b w:val="0"/>
          <w:i w:val="0"/>
          <w:sz w:val="26"/>
          <w:szCs w:val="24"/>
        </w:rPr>
      </w:pPr>
      <w:r w:rsidRPr="00A8470E">
        <w:rPr>
          <w:b w:val="0"/>
          <w:i w:val="0"/>
          <w:sz w:val="26"/>
        </w:rPr>
        <w:t>Research question one: What are the type of ICT resources available for teaching computer science in senior secondary schools in Ilorin metropolis?</w:t>
      </w:r>
    </w:p>
    <w:p w:rsidR="00183152" w:rsidRPr="00A8470E" w:rsidRDefault="00183152" w:rsidP="003741B6">
      <w:pPr>
        <w:spacing w:line="480" w:lineRule="auto"/>
        <w:ind w:firstLine="0"/>
        <w:rPr>
          <w:b w:val="0"/>
          <w:i w:val="0"/>
          <w:sz w:val="26"/>
        </w:rPr>
      </w:pPr>
      <w:r w:rsidRPr="00A8470E">
        <w:rPr>
          <w:b w:val="0"/>
          <w:i w:val="0"/>
          <w:sz w:val="26"/>
        </w:rPr>
        <w:t>Table 2: ICT tools availability for Teaching Computer Science  in secondary Schools</w:t>
      </w:r>
    </w:p>
    <w:p w:rsidR="00183152" w:rsidRPr="00A8470E" w:rsidRDefault="00183152" w:rsidP="00A8470E">
      <w:pPr>
        <w:spacing w:line="480" w:lineRule="auto"/>
        <w:rPr>
          <w:b w:val="0"/>
          <w:i w:val="0"/>
          <w:sz w:val="26"/>
        </w:rPr>
      </w:pPr>
    </w:p>
    <w:tbl>
      <w:tblPr>
        <w:tblW w:w="8820" w:type="dxa"/>
        <w:tblInd w:w="-252" w:type="dxa"/>
        <w:tblBorders>
          <w:top w:val="single" w:sz="8" w:space="0" w:color="000000"/>
          <w:bottom w:val="single" w:sz="8" w:space="0" w:color="000000"/>
        </w:tblBorders>
        <w:tblLayout w:type="fixed"/>
        <w:tblLook w:val="04A0" w:firstRow="1" w:lastRow="0" w:firstColumn="1" w:lastColumn="0" w:noHBand="0" w:noVBand="1"/>
      </w:tblPr>
      <w:tblGrid>
        <w:gridCol w:w="630"/>
        <w:gridCol w:w="210"/>
        <w:gridCol w:w="4290"/>
        <w:gridCol w:w="1080"/>
        <w:gridCol w:w="1078"/>
        <w:gridCol w:w="748"/>
        <w:gridCol w:w="784"/>
      </w:tblGrid>
      <w:tr w:rsidR="00183152" w:rsidRPr="00965D94" w:rsidTr="003741B6">
        <w:tc>
          <w:tcPr>
            <w:tcW w:w="840" w:type="dxa"/>
            <w:gridSpan w:val="2"/>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lastRenderedPageBreak/>
              <w:t>N</w:t>
            </w:r>
          </w:p>
        </w:tc>
        <w:tc>
          <w:tcPr>
            <w:tcW w:w="4290" w:type="dxa"/>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t>The following ICT tools are available for teaching computer science in my school:</w:t>
            </w:r>
          </w:p>
        </w:tc>
        <w:tc>
          <w:tcPr>
            <w:tcW w:w="1080" w:type="dxa"/>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t>MA</w:t>
            </w:r>
          </w:p>
        </w:tc>
        <w:tc>
          <w:tcPr>
            <w:tcW w:w="1078" w:type="dxa"/>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t>A</w:t>
            </w:r>
          </w:p>
        </w:tc>
        <w:tc>
          <w:tcPr>
            <w:tcW w:w="748" w:type="dxa"/>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t>LA</w:t>
            </w:r>
          </w:p>
        </w:tc>
        <w:tc>
          <w:tcPr>
            <w:tcW w:w="784" w:type="dxa"/>
            <w:tcBorders>
              <w:top w:val="single" w:sz="8" w:space="0" w:color="000000"/>
              <w:left w:val="nil"/>
              <w:bottom w:val="single" w:sz="8" w:space="0" w:color="000000"/>
              <w:right w:val="nil"/>
            </w:tcBorders>
            <w:shd w:val="clear" w:color="auto" w:fill="FFFFFF"/>
            <w:noWrap/>
          </w:tcPr>
          <w:p w:rsidR="00183152" w:rsidRPr="00965D94" w:rsidRDefault="00183152" w:rsidP="003741B6">
            <w:pPr>
              <w:rPr>
                <w:b w:val="0"/>
                <w:i w:val="0"/>
                <w:sz w:val="20"/>
              </w:rPr>
            </w:pPr>
            <w:r w:rsidRPr="00965D94">
              <w:rPr>
                <w:b w:val="0"/>
                <w:i w:val="0"/>
                <w:sz w:val="20"/>
              </w:rPr>
              <w:t>NA</w:t>
            </w:r>
          </w:p>
        </w:tc>
      </w:tr>
      <w:tr w:rsidR="00183152" w:rsidRPr="00965D94" w:rsidTr="003741B6">
        <w:trPr>
          <w:trHeight w:val="871"/>
        </w:trPr>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Computers and Laptops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 xml:space="preserve">15(25.8)                             </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43(70.8)</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r>
      <w:tr w:rsidR="00183152" w:rsidRPr="00965D94" w:rsidTr="003741B6">
        <w:trPr>
          <w:trHeight w:val="675"/>
        </w:trPr>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Programming Software</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10(16.7)</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3(5.0)</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r>
      <w:tr w:rsidR="00183152" w:rsidRPr="00965D94" w:rsidTr="003741B6">
        <w:trPr>
          <w:trHeight w:val="720"/>
        </w:trPr>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3</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Times New Roman" w:cs="Times New Roman"/>
                <w:b w:val="0"/>
                <w:i w:val="0"/>
                <w:sz w:val="20"/>
              </w:rPr>
            </w:pPr>
            <w:r w:rsidRPr="00965D94">
              <w:rPr>
                <w:b w:val="0"/>
                <w:i w:val="0"/>
                <w:sz w:val="20"/>
              </w:rPr>
              <w:t>Educational Software</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9(15.8)</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4(5.8)</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r>
      <w:tr w:rsidR="00183152" w:rsidRPr="00965D94" w:rsidTr="003741B6">
        <w:trPr>
          <w:trHeight w:val="810"/>
        </w:trPr>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Internet Connectivity</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10(16.7)</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3(5.0)</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5</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Online Learning Platforms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42(70.0)</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15(25.0)</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6</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Multimedia Tools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9(15.8)</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4(5.8)</w:t>
            </w:r>
          </w:p>
        </w:tc>
      </w:tr>
      <w:tr w:rsidR="00183152" w:rsidRPr="00965D94" w:rsidTr="003741B6">
        <w:trPr>
          <w:trHeight w:val="440"/>
        </w:trPr>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7</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Digital Libraries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43(70.8)</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15(25.8)</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8</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Educational Games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15(25.0)</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42(70.0)</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1(1.7)</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9</w:t>
            </w:r>
          </w:p>
        </w:tc>
        <w:tc>
          <w:tcPr>
            <w:tcW w:w="4500" w:type="dxa"/>
            <w:gridSpan w:val="2"/>
            <w:tcBorders>
              <w:top w:val="nil"/>
              <w:left w:val="nil"/>
              <w:bottom w:val="nil"/>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Virtual Learning Environments</w:t>
            </w:r>
          </w:p>
        </w:tc>
        <w:tc>
          <w:tcPr>
            <w:tcW w:w="1080"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9(15.8)</w:t>
            </w:r>
          </w:p>
        </w:tc>
        <w:tc>
          <w:tcPr>
            <w:tcW w:w="107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748"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2(3.3)</w:t>
            </w:r>
          </w:p>
        </w:tc>
        <w:tc>
          <w:tcPr>
            <w:tcW w:w="784" w:type="dxa"/>
            <w:tcBorders>
              <w:top w:val="nil"/>
              <w:left w:val="nil"/>
              <w:bottom w:val="nil"/>
              <w:right w:val="nil"/>
            </w:tcBorders>
            <w:shd w:val="clear" w:color="auto" w:fill="FFFFFF"/>
            <w:noWrap/>
          </w:tcPr>
          <w:p w:rsidR="00183152" w:rsidRPr="00965D94" w:rsidRDefault="00183152" w:rsidP="003741B6">
            <w:pPr>
              <w:rPr>
                <w:b w:val="0"/>
                <w:i w:val="0"/>
                <w:sz w:val="20"/>
              </w:rPr>
            </w:pPr>
            <w:r w:rsidRPr="00965D94">
              <w:rPr>
                <w:b w:val="0"/>
                <w:i w:val="0"/>
                <w:sz w:val="20"/>
              </w:rPr>
              <w:t>4(5.8)</w:t>
            </w:r>
          </w:p>
        </w:tc>
      </w:tr>
      <w:tr w:rsidR="00183152" w:rsidRPr="00965D94" w:rsidTr="003741B6">
        <w:tc>
          <w:tcPr>
            <w:tcW w:w="630" w:type="dxa"/>
            <w:tcBorders>
              <w:top w:val="nil"/>
              <w:left w:val="nil"/>
              <w:bottom w:val="single" w:sz="4" w:space="0" w:color="auto"/>
              <w:right w:val="nil"/>
            </w:tcBorders>
            <w:shd w:val="clear" w:color="auto" w:fill="FFFFFF"/>
            <w:noWrap/>
          </w:tcPr>
          <w:p w:rsidR="00183152" w:rsidRPr="00965D94" w:rsidRDefault="00183152" w:rsidP="003741B6">
            <w:pPr>
              <w:rPr>
                <w:b w:val="0"/>
                <w:i w:val="0"/>
                <w:sz w:val="20"/>
              </w:rPr>
            </w:pPr>
            <w:r w:rsidRPr="00965D94">
              <w:rPr>
                <w:b w:val="0"/>
                <w:i w:val="0"/>
                <w:sz w:val="20"/>
              </w:rPr>
              <w:t>10</w:t>
            </w:r>
          </w:p>
        </w:tc>
        <w:tc>
          <w:tcPr>
            <w:tcW w:w="4500" w:type="dxa"/>
            <w:gridSpan w:val="2"/>
            <w:tcBorders>
              <w:top w:val="nil"/>
              <w:left w:val="nil"/>
              <w:bottom w:val="single" w:sz="4" w:space="0" w:color="auto"/>
              <w:right w:val="nil"/>
            </w:tcBorders>
            <w:shd w:val="clear" w:color="auto" w:fill="FFFFFF"/>
            <w:noWrap/>
          </w:tcPr>
          <w:p w:rsidR="00183152" w:rsidRPr="00965D94" w:rsidRDefault="00183152" w:rsidP="003741B6">
            <w:pPr>
              <w:rPr>
                <w:rFonts w:eastAsia="SimSun" w:cs="Times New Roman"/>
                <w:b w:val="0"/>
                <w:i w:val="0"/>
                <w:sz w:val="20"/>
              </w:rPr>
            </w:pPr>
            <w:r w:rsidRPr="00965D94">
              <w:rPr>
                <w:b w:val="0"/>
                <w:i w:val="0"/>
                <w:sz w:val="20"/>
              </w:rPr>
              <w:t>Interactive Whiteboard</w:t>
            </w:r>
          </w:p>
        </w:tc>
        <w:tc>
          <w:tcPr>
            <w:tcW w:w="1080" w:type="dxa"/>
            <w:tcBorders>
              <w:top w:val="nil"/>
              <w:left w:val="nil"/>
              <w:bottom w:val="single" w:sz="4" w:space="0" w:color="auto"/>
              <w:right w:val="nil"/>
            </w:tcBorders>
            <w:shd w:val="clear" w:color="auto" w:fill="FFFFFF"/>
            <w:noWrap/>
          </w:tcPr>
          <w:p w:rsidR="00183152" w:rsidRPr="00965D94" w:rsidRDefault="00183152" w:rsidP="003741B6">
            <w:pPr>
              <w:rPr>
                <w:b w:val="0"/>
                <w:i w:val="0"/>
                <w:sz w:val="20"/>
              </w:rPr>
            </w:pPr>
            <w:r w:rsidRPr="00965D94">
              <w:rPr>
                <w:b w:val="0"/>
                <w:i w:val="0"/>
                <w:sz w:val="20"/>
              </w:rPr>
              <w:t>10(16.7)</w:t>
            </w:r>
          </w:p>
        </w:tc>
        <w:tc>
          <w:tcPr>
            <w:tcW w:w="1078" w:type="dxa"/>
            <w:tcBorders>
              <w:top w:val="nil"/>
              <w:left w:val="nil"/>
              <w:bottom w:val="single" w:sz="4" w:space="0" w:color="auto"/>
              <w:right w:val="nil"/>
            </w:tcBorders>
            <w:shd w:val="clear" w:color="auto" w:fill="FFFFFF"/>
            <w:noWrap/>
          </w:tcPr>
          <w:p w:rsidR="00183152" w:rsidRPr="00965D94" w:rsidRDefault="00183152" w:rsidP="003741B6">
            <w:pPr>
              <w:rPr>
                <w:b w:val="0"/>
                <w:i w:val="0"/>
                <w:sz w:val="20"/>
              </w:rPr>
            </w:pPr>
            <w:r w:rsidRPr="00965D94">
              <w:rPr>
                <w:b w:val="0"/>
                <w:i w:val="0"/>
                <w:sz w:val="20"/>
              </w:rPr>
              <w:t>45(75.0)</w:t>
            </w:r>
          </w:p>
        </w:tc>
        <w:tc>
          <w:tcPr>
            <w:tcW w:w="748" w:type="dxa"/>
            <w:tcBorders>
              <w:top w:val="nil"/>
              <w:left w:val="nil"/>
              <w:bottom w:val="single" w:sz="4" w:space="0" w:color="auto"/>
              <w:right w:val="nil"/>
            </w:tcBorders>
            <w:shd w:val="clear" w:color="auto" w:fill="FFFFFF"/>
            <w:noWrap/>
          </w:tcPr>
          <w:p w:rsidR="00183152" w:rsidRPr="00965D94" w:rsidRDefault="00183152" w:rsidP="003741B6">
            <w:pPr>
              <w:rPr>
                <w:b w:val="0"/>
                <w:i w:val="0"/>
                <w:sz w:val="20"/>
              </w:rPr>
            </w:pPr>
            <w:r w:rsidRPr="00965D94">
              <w:rPr>
                <w:b w:val="0"/>
                <w:i w:val="0"/>
                <w:sz w:val="20"/>
              </w:rPr>
              <w:t>2(3.3)</w:t>
            </w:r>
          </w:p>
        </w:tc>
        <w:tc>
          <w:tcPr>
            <w:tcW w:w="784" w:type="dxa"/>
            <w:tcBorders>
              <w:top w:val="nil"/>
              <w:left w:val="nil"/>
              <w:bottom w:val="single" w:sz="4" w:space="0" w:color="auto"/>
              <w:right w:val="nil"/>
            </w:tcBorders>
            <w:shd w:val="clear" w:color="auto" w:fill="FFFFFF"/>
            <w:noWrap/>
          </w:tcPr>
          <w:p w:rsidR="00183152" w:rsidRPr="00965D94" w:rsidRDefault="00183152" w:rsidP="003741B6">
            <w:pPr>
              <w:rPr>
                <w:b w:val="0"/>
                <w:i w:val="0"/>
                <w:sz w:val="20"/>
              </w:rPr>
            </w:pPr>
            <w:r w:rsidRPr="00965D94">
              <w:rPr>
                <w:b w:val="0"/>
                <w:i w:val="0"/>
                <w:sz w:val="20"/>
              </w:rPr>
              <w:t>3(5.0)</w:t>
            </w:r>
          </w:p>
        </w:tc>
      </w:tr>
    </w:tbl>
    <w:p w:rsidR="00183152" w:rsidRPr="00A8470E" w:rsidRDefault="00183152" w:rsidP="00A8470E">
      <w:pPr>
        <w:spacing w:line="480" w:lineRule="auto"/>
        <w:rPr>
          <w:b w:val="0"/>
          <w:i w:val="0"/>
          <w:sz w:val="26"/>
        </w:rPr>
      </w:pPr>
    </w:p>
    <w:p w:rsidR="00183152" w:rsidRPr="00A8470E" w:rsidRDefault="00183152" w:rsidP="00965D94">
      <w:pPr>
        <w:spacing w:line="360" w:lineRule="auto"/>
        <w:rPr>
          <w:b w:val="0"/>
          <w:i w:val="0"/>
          <w:sz w:val="26"/>
        </w:rPr>
      </w:pPr>
      <w:r w:rsidRPr="00A8470E">
        <w:rPr>
          <w:b w:val="0"/>
          <w:i w:val="0"/>
          <w:sz w:val="26"/>
        </w:rPr>
        <w:t xml:space="preserve">Table 2 shows that 58(96.6%) of the respondents agreed on the availability of : Computers and Laptops, while 2(3.4%)disagreed. 55(91.7%) of the respondent agreed on the availability of Programming Softwares, while 10(8.3%) disagreed. 54(90.8%) agreed on the availability of </w:t>
      </w:r>
      <w:r w:rsidRPr="00A8470E">
        <w:rPr>
          <w:rFonts w:eastAsia="Times New Roman"/>
          <w:b w:val="0"/>
          <w:i w:val="0"/>
          <w:sz w:val="26"/>
        </w:rPr>
        <w:t>Educational Software</w:t>
      </w:r>
      <w:r w:rsidRPr="00A8470E">
        <w:rPr>
          <w:b w:val="0"/>
          <w:i w:val="0"/>
          <w:sz w:val="26"/>
        </w:rPr>
        <w:t>, while 6(9.1%) disagreed.  55(91.7%) agreed on the availability of Internet Connectivity, while 5(8.3%) disagreed. 57(95%) of the respondents agreed on the availability of Online Learning Platforms, while 3(7.4%) disagreed. This implies that majority of the respondents  agreed on the availability of ICT tools for teaching computer science in their various schools in  Ilorin Metropolis, Kwara  State.</w:t>
      </w:r>
    </w:p>
    <w:p w:rsidR="00183152" w:rsidRPr="00A8470E" w:rsidRDefault="00183152" w:rsidP="00A8470E">
      <w:pPr>
        <w:spacing w:line="480" w:lineRule="auto"/>
        <w:rPr>
          <w:b w:val="0"/>
          <w:i w:val="0"/>
          <w:sz w:val="26"/>
        </w:rPr>
      </w:pPr>
      <w:r w:rsidRPr="00A8470E">
        <w:rPr>
          <w:b w:val="0"/>
          <w:i w:val="0"/>
          <w:sz w:val="26"/>
        </w:rPr>
        <w:lastRenderedPageBreak/>
        <w:t>Research question Two: What is the functionality level of available ICT resources for teaching computer science in senior secondary schools in Ilorin metropolis?</w:t>
      </w:r>
    </w:p>
    <w:p w:rsidR="00183152" w:rsidRPr="00A8470E" w:rsidRDefault="00183152" w:rsidP="00A8470E">
      <w:pPr>
        <w:spacing w:line="480" w:lineRule="auto"/>
        <w:rPr>
          <w:b w:val="0"/>
          <w:i w:val="0"/>
          <w:iCs/>
          <w:sz w:val="26"/>
        </w:rPr>
      </w:pPr>
      <w:r w:rsidRPr="00A8470E">
        <w:rPr>
          <w:b w:val="0"/>
          <w:i w:val="0"/>
          <w:sz w:val="26"/>
        </w:rPr>
        <w:t>Table 3:Functionality level of available ICT resources for teaching computer science in senior secondary schools</w:t>
      </w:r>
    </w:p>
    <w:p w:rsidR="00183152" w:rsidRPr="00965D94" w:rsidRDefault="00183152" w:rsidP="00965D94">
      <w:pPr>
        <w:rPr>
          <w:b w:val="0"/>
          <w:i w:val="0"/>
        </w:rPr>
      </w:pPr>
    </w:p>
    <w:tbl>
      <w:tblPr>
        <w:tblW w:w="9040" w:type="dxa"/>
        <w:tblInd w:w="-252" w:type="dxa"/>
        <w:tblBorders>
          <w:top w:val="single" w:sz="8" w:space="0" w:color="000000"/>
          <w:bottom w:val="single" w:sz="8" w:space="0" w:color="000000"/>
        </w:tblBorders>
        <w:tblLayout w:type="fixed"/>
        <w:tblLook w:val="04A0" w:firstRow="1" w:lastRow="0" w:firstColumn="1" w:lastColumn="0" w:noHBand="0" w:noVBand="1"/>
      </w:tblPr>
      <w:tblGrid>
        <w:gridCol w:w="630"/>
        <w:gridCol w:w="210"/>
        <w:gridCol w:w="4290"/>
        <w:gridCol w:w="1080"/>
        <w:gridCol w:w="1078"/>
        <w:gridCol w:w="907"/>
        <w:gridCol w:w="845"/>
      </w:tblGrid>
      <w:tr w:rsidR="00183152" w:rsidRPr="00965D94" w:rsidTr="003741B6">
        <w:tc>
          <w:tcPr>
            <w:tcW w:w="840" w:type="dxa"/>
            <w:gridSpan w:val="2"/>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S/N</w:t>
            </w:r>
          </w:p>
        </w:tc>
        <w:tc>
          <w:tcPr>
            <w:tcW w:w="429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p>
        </w:tc>
        <w:tc>
          <w:tcPr>
            <w:tcW w:w="108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HF</w:t>
            </w:r>
          </w:p>
        </w:tc>
        <w:tc>
          <w:tcPr>
            <w:tcW w:w="1078"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FF</w:t>
            </w:r>
          </w:p>
        </w:tc>
        <w:tc>
          <w:tcPr>
            <w:tcW w:w="907"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AF</w:t>
            </w:r>
          </w:p>
        </w:tc>
        <w:tc>
          <w:tcPr>
            <w:tcW w:w="845"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NF</w:t>
            </w:r>
          </w:p>
        </w:tc>
      </w:tr>
      <w:tr w:rsidR="00183152" w:rsidRPr="00965D94" w:rsidTr="003741B6">
        <w:trPr>
          <w:trHeight w:val="871"/>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w:t>
            </w:r>
          </w:p>
        </w:tc>
        <w:tc>
          <w:tcPr>
            <w:tcW w:w="4500" w:type="dxa"/>
            <w:gridSpan w:val="2"/>
            <w:tcBorders>
              <w:top w:val="nil"/>
              <w:left w:val="nil"/>
              <w:bottom w:val="nil"/>
              <w:right w:val="nil"/>
            </w:tcBorders>
            <w:shd w:val="clear" w:color="auto" w:fill="FFFFFF"/>
            <w:noWrap/>
          </w:tcPr>
          <w:p w:rsidR="00183152" w:rsidRPr="00965D94" w:rsidRDefault="00183152" w:rsidP="00965D94">
            <w:pPr>
              <w:rPr>
                <w:rFonts w:eastAsia="SimSun" w:cs="Times New Roman"/>
                <w:b w:val="0"/>
                <w:i w:val="0"/>
              </w:rPr>
            </w:pPr>
            <w:r w:rsidRPr="00965D94">
              <w:rPr>
                <w:b w:val="0"/>
                <w:i w:val="0"/>
              </w:rPr>
              <w:t>Computers and Laptops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50(83)</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7(12.0)</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rPr>
          <w:trHeight w:val="657"/>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Programming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20(33.7)</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35(58.3)</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rPr>
          <w:trHeight w:val="72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27(45.3)</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30(50.0)</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rPr>
          <w:trHeight w:val="81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Internet Connectivity</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w:t>
            </w:r>
          </w:p>
          <w:p w:rsidR="00183152" w:rsidRPr="00965D94" w:rsidRDefault="00183152" w:rsidP="00965D94">
            <w:pPr>
              <w:rPr>
                <w:b w:val="0"/>
                <w:i w:val="0"/>
              </w:rPr>
            </w:pP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Online Learning Platforms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30(50.0)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27(45.0)</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6</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Multimedia Tools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30(50.0)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27(45.3)</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Digital Libraries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8</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Games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50(83)</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7(12.0)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Virtual Learning Environments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907"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845"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c>
          <w:tcPr>
            <w:tcW w:w="63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10</w:t>
            </w:r>
          </w:p>
        </w:tc>
        <w:tc>
          <w:tcPr>
            <w:tcW w:w="4500" w:type="dxa"/>
            <w:gridSpan w:val="2"/>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Interactive Whiteboard</w:t>
            </w:r>
          </w:p>
        </w:tc>
        <w:tc>
          <w:tcPr>
            <w:tcW w:w="108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20(42.2)</w:t>
            </w:r>
          </w:p>
        </w:tc>
        <w:tc>
          <w:tcPr>
            <w:tcW w:w="1078"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35(58.3</w:t>
            </w:r>
          </w:p>
        </w:tc>
        <w:tc>
          <w:tcPr>
            <w:tcW w:w="907"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3(5.0)</w:t>
            </w:r>
          </w:p>
        </w:tc>
        <w:tc>
          <w:tcPr>
            <w:tcW w:w="845"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3(3.0)</w:t>
            </w:r>
          </w:p>
        </w:tc>
      </w:tr>
    </w:tbl>
    <w:p w:rsidR="00183152" w:rsidRPr="00A8470E" w:rsidRDefault="00183152" w:rsidP="00A8470E">
      <w:pPr>
        <w:spacing w:line="480" w:lineRule="auto"/>
        <w:rPr>
          <w:b w:val="0"/>
          <w:i w:val="0"/>
          <w:sz w:val="26"/>
        </w:rPr>
      </w:pPr>
      <w:r w:rsidRPr="00A8470E">
        <w:rPr>
          <w:b w:val="0"/>
          <w:i w:val="0"/>
          <w:sz w:val="26"/>
        </w:rPr>
        <w:tab/>
      </w:r>
    </w:p>
    <w:p w:rsidR="00183152" w:rsidRPr="00A8470E" w:rsidRDefault="00183152" w:rsidP="00965D94">
      <w:pPr>
        <w:rPr>
          <w:b w:val="0"/>
          <w:i w:val="0"/>
          <w:sz w:val="26"/>
        </w:rPr>
      </w:pPr>
      <w:r w:rsidRPr="00A8470E">
        <w:rPr>
          <w:b w:val="0"/>
          <w:i w:val="0"/>
          <w:sz w:val="26"/>
        </w:rPr>
        <w:lastRenderedPageBreak/>
        <w:t xml:space="preserve">Table 3showsthat 57(95%) of the respondents agreed on high Functionality level of Computers and Laptops, while 3(5%)disagreed. 55(91.7%) of the respondent agreed on the high functionality level of Programming Software, while 5(8.3%) disagreed. 57(95.8%) agreed on high functionality level of Educational Software, while 3(4.2%) disagreed.  55(91.7%) agreed on high functionality level of Internet Connectivity, while 5(8.3%) disagreed. 57(95%) of the respondents agreed on high functionality level of Online Learning Platforms, while 3(5%) disagreed. This implies that majority of the respondents agreed on high functionality level of ICT resources for teaching computer science in senior secondary schools in Ilorin metropolis. </w:t>
      </w:r>
    </w:p>
    <w:p w:rsidR="00183152" w:rsidRPr="00965D94" w:rsidRDefault="00183152" w:rsidP="00965D94">
      <w:pPr>
        <w:rPr>
          <w:b w:val="0"/>
          <w:i w:val="0"/>
          <w:color w:val="000000"/>
          <w:szCs w:val="24"/>
        </w:rPr>
      </w:pPr>
      <w:r w:rsidRPr="00965D94">
        <w:rPr>
          <w:b w:val="0"/>
          <w:i w:val="0"/>
        </w:rPr>
        <w:t>Research question Three: What is the usability of available ICT resources for teaching computer science in senior secondary schools in Ilorin metropolis?</w:t>
      </w:r>
    </w:p>
    <w:p w:rsidR="00183152" w:rsidRPr="00965D94" w:rsidRDefault="00183152" w:rsidP="00965D94">
      <w:pPr>
        <w:rPr>
          <w:b w:val="0"/>
          <w:i w:val="0"/>
        </w:rPr>
      </w:pPr>
      <w:r w:rsidRPr="00965D94">
        <w:rPr>
          <w:b w:val="0"/>
          <w:i w:val="0"/>
        </w:rPr>
        <w:t xml:space="preserve">Table 4: Usability of available ICT resources for teaching computer science in senior secondary schools </w:t>
      </w:r>
    </w:p>
    <w:tbl>
      <w:tblPr>
        <w:tblW w:w="8917" w:type="dxa"/>
        <w:tblInd w:w="-252" w:type="dxa"/>
        <w:tblBorders>
          <w:top w:val="single" w:sz="8" w:space="0" w:color="000000"/>
          <w:bottom w:val="single" w:sz="8" w:space="0" w:color="000000"/>
        </w:tblBorders>
        <w:tblLayout w:type="fixed"/>
        <w:tblLook w:val="04A0" w:firstRow="1" w:lastRow="0" w:firstColumn="1" w:lastColumn="0" w:noHBand="0" w:noVBand="1"/>
      </w:tblPr>
      <w:tblGrid>
        <w:gridCol w:w="630"/>
        <w:gridCol w:w="210"/>
        <w:gridCol w:w="4290"/>
        <w:gridCol w:w="1080"/>
        <w:gridCol w:w="1078"/>
        <w:gridCol w:w="811"/>
        <w:gridCol w:w="818"/>
      </w:tblGrid>
      <w:tr w:rsidR="00183152" w:rsidRPr="00965D94" w:rsidTr="003741B6">
        <w:tc>
          <w:tcPr>
            <w:tcW w:w="840" w:type="dxa"/>
            <w:gridSpan w:val="2"/>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S/N</w:t>
            </w:r>
          </w:p>
        </w:tc>
        <w:tc>
          <w:tcPr>
            <w:tcW w:w="429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 xml:space="preserve">Items </w:t>
            </w:r>
          </w:p>
        </w:tc>
        <w:tc>
          <w:tcPr>
            <w:tcW w:w="108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HU</w:t>
            </w:r>
          </w:p>
        </w:tc>
        <w:tc>
          <w:tcPr>
            <w:tcW w:w="1078"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FU</w:t>
            </w:r>
          </w:p>
        </w:tc>
        <w:tc>
          <w:tcPr>
            <w:tcW w:w="811"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OU</w:t>
            </w:r>
          </w:p>
        </w:tc>
        <w:tc>
          <w:tcPr>
            <w:tcW w:w="818"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NU</w:t>
            </w:r>
          </w:p>
        </w:tc>
      </w:tr>
      <w:tr w:rsidR="00183152" w:rsidRPr="00965D94" w:rsidTr="003741B6">
        <w:trPr>
          <w:trHeight w:val="871"/>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Computers and Laptops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28(46.6)</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30(50.0)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rPr>
          <w:trHeight w:val="117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Programming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rPr>
          <w:trHeight w:val="72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9(15.0)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4(6.8)</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rPr>
          <w:trHeight w:val="81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Internet Connectivity</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10(16.7)</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3(4.1)</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Online Learning Platforms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50(83.3)</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7(11.7)</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1(1.0)</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6</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Multimedia Tools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9(15.0)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4(6.8)</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Digital Libraries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10(16.7)</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3(4.1)</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3(4.1)</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8</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Games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28(46.6)</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30(50.0)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Virtual Learning Environments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811"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81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r>
      <w:tr w:rsidR="00183152" w:rsidRPr="00965D94" w:rsidTr="003741B6">
        <w:trPr>
          <w:trHeight w:val="261"/>
        </w:trPr>
        <w:tc>
          <w:tcPr>
            <w:tcW w:w="63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10</w:t>
            </w:r>
          </w:p>
        </w:tc>
        <w:tc>
          <w:tcPr>
            <w:tcW w:w="4500" w:type="dxa"/>
            <w:gridSpan w:val="2"/>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Interactive Whiteboard</w:t>
            </w:r>
          </w:p>
        </w:tc>
        <w:tc>
          <w:tcPr>
            <w:tcW w:w="108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9(15.0)</w:t>
            </w:r>
          </w:p>
        </w:tc>
        <w:tc>
          <w:tcPr>
            <w:tcW w:w="1078"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45(75.0)</w:t>
            </w:r>
          </w:p>
        </w:tc>
        <w:tc>
          <w:tcPr>
            <w:tcW w:w="811"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2(3.3</w:t>
            </w:r>
          </w:p>
        </w:tc>
        <w:tc>
          <w:tcPr>
            <w:tcW w:w="818"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4(6.8)</w:t>
            </w:r>
          </w:p>
        </w:tc>
      </w:tr>
    </w:tbl>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t>Table 4,showsthat 58(95.8%) of the respondents agreed on the high Usability level of Computers and Laptops, while 2(3.3%)disagreed. 55(91.7%) of the respondent agreed on the high usability level of Programming Software, while 5(8.3%) disagreed. 54(90.8%) agreed on the usability level of Educational Software , while 6(9.2%) disagreed.  55(91.7%) agreed on the high usability level of Internet Connectivity, while 5(8.3%) disagreed. 57(95%) of the respondents agreed on the high level of Online Learning Platforms, while 3(5%) disagreed. This implies that majority of the respondents  agreed on the high usability level of  the available ICT resources for teaching computer science in senior secondary schools  in Ilorin metropolis.</w:t>
      </w:r>
    </w:p>
    <w:p w:rsidR="00183152" w:rsidRPr="00A8470E" w:rsidRDefault="00183152" w:rsidP="00A8470E">
      <w:pPr>
        <w:spacing w:line="480" w:lineRule="auto"/>
        <w:rPr>
          <w:b w:val="0"/>
          <w:i w:val="0"/>
          <w:sz w:val="26"/>
        </w:rPr>
      </w:pPr>
      <w:r w:rsidRPr="00A8470E">
        <w:rPr>
          <w:b w:val="0"/>
          <w:i w:val="0"/>
          <w:sz w:val="26"/>
        </w:rPr>
        <w:t>Research question Four: What is the accessibility of available ICT resources for teaching computer science in senior secondary schools in Ilorin metropolis?</w:t>
      </w:r>
    </w:p>
    <w:p w:rsidR="00965D94" w:rsidRDefault="00965D94">
      <w:pPr>
        <w:spacing w:line="259" w:lineRule="auto"/>
        <w:ind w:firstLine="0"/>
        <w:jc w:val="left"/>
        <w:rPr>
          <w:b w:val="0"/>
          <w:i w:val="0"/>
        </w:rPr>
      </w:pPr>
      <w:r>
        <w:rPr>
          <w:b w:val="0"/>
          <w:i w:val="0"/>
        </w:rPr>
        <w:br w:type="page"/>
      </w:r>
    </w:p>
    <w:p w:rsidR="00183152" w:rsidRPr="00965D94" w:rsidRDefault="00183152" w:rsidP="00965D94">
      <w:pPr>
        <w:rPr>
          <w:b w:val="0"/>
          <w:i w:val="0"/>
        </w:rPr>
      </w:pPr>
      <w:r w:rsidRPr="00965D94">
        <w:rPr>
          <w:b w:val="0"/>
          <w:i w:val="0"/>
        </w:rPr>
        <w:lastRenderedPageBreak/>
        <w:t>Table 5: Accessibility of available ICT resources for teaching computer science in senior secondary schools in Ilorin metropolis</w:t>
      </w:r>
    </w:p>
    <w:tbl>
      <w:tblPr>
        <w:tblW w:w="8820" w:type="dxa"/>
        <w:tblInd w:w="-252" w:type="dxa"/>
        <w:tblBorders>
          <w:top w:val="single" w:sz="8" w:space="0" w:color="000000"/>
          <w:bottom w:val="single" w:sz="8" w:space="0" w:color="000000"/>
        </w:tblBorders>
        <w:tblLayout w:type="fixed"/>
        <w:tblLook w:val="04A0" w:firstRow="1" w:lastRow="0" w:firstColumn="1" w:lastColumn="0" w:noHBand="0" w:noVBand="1"/>
      </w:tblPr>
      <w:tblGrid>
        <w:gridCol w:w="630"/>
        <w:gridCol w:w="210"/>
        <w:gridCol w:w="4290"/>
        <w:gridCol w:w="1080"/>
        <w:gridCol w:w="1078"/>
        <w:gridCol w:w="748"/>
        <w:gridCol w:w="784"/>
      </w:tblGrid>
      <w:tr w:rsidR="00183152" w:rsidRPr="00965D94" w:rsidTr="003741B6">
        <w:tc>
          <w:tcPr>
            <w:tcW w:w="840" w:type="dxa"/>
            <w:gridSpan w:val="2"/>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S/N</w:t>
            </w:r>
          </w:p>
        </w:tc>
        <w:tc>
          <w:tcPr>
            <w:tcW w:w="429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 xml:space="preserve">Items </w:t>
            </w:r>
          </w:p>
        </w:tc>
        <w:tc>
          <w:tcPr>
            <w:tcW w:w="1080"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HA</w:t>
            </w:r>
          </w:p>
        </w:tc>
        <w:tc>
          <w:tcPr>
            <w:tcW w:w="1078"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FA</w:t>
            </w:r>
          </w:p>
        </w:tc>
        <w:tc>
          <w:tcPr>
            <w:tcW w:w="748"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OA</w:t>
            </w:r>
          </w:p>
        </w:tc>
        <w:tc>
          <w:tcPr>
            <w:tcW w:w="784" w:type="dxa"/>
            <w:tcBorders>
              <w:top w:val="single" w:sz="8" w:space="0" w:color="000000"/>
              <w:left w:val="nil"/>
              <w:bottom w:val="single" w:sz="8" w:space="0" w:color="000000"/>
              <w:right w:val="nil"/>
            </w:tcBorders>
            <w:shd w:val="clear" w:color="auto" w:fill="FFFFFF"/>
            <w:noWrap/>
          </w:tcPr>
          <w:p w:rsidR="00183152" w:rsidRPr="00965D94" w:rsidRDefault="00183152" w:rsidP="00965D94">
            <w:pPr>
              <w:rPr>
                <w:b w:val="0"/>
                <w:i w:val="0"/>
              </w:rPr>
            </w:pPr>
            <w:r w:rsidRPr="00965D94">
              <w:rPr>
                <w:b w:val="0"/>
                <w:i w:val="0"/>
              </w:rPr>
              <w:t>NA</w:t>
            </w:r>
          </w:p>
        </w:tc>
      </w:tr>
      <w:tr w:rsidR="00183152" w:rsidRPr="00965D94" w:rsidTr="003741B6">
        <w:trPr>
          <w:trHeight w:val="871"/>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Computers and Laptops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38(46.6)</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20(50.0)</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rPr>
          <w:trHeight w:val="117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Programming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rPr>
          <w:trHeight w:val="72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Software</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9(15.8)</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4(6.6)</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rPr>
          <w:trHeight w:val="810"/>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Internet Connectivity</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10(16.7)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3(4.1)</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Online Learning Platforms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50(83.3)</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7(11.7)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rPr>
          <w:trHeight w:val="166"/>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6.</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Multimedia Tools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9(15.8)</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4(6.6)</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rPr>
          <w:trHeight w:val="166"/>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Digital Libraries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50(83.3)</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7(11.7)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1(1.7)</w:t>
            </w:r>
          </w:p>
        </w:tc>
      </w:tr>
      <w:tr w:rsidR="00183152" w:rsidRPr="00965D94" w:rsidTr="003741B6">
        <w:trPr>
          <w:trHeight w:val="166"/>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8.</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Educational Games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33(55.0)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22(36.7)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3(5.0)</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2(3.0)</w:t>
            </w:r>
          </w:p>
        </w:tc>
      </w:tr>
      <w:tr w:rsidR="00183152" w:rsidRPr="00965D94" w:rsidTr="003741B6">
        <w:trPr>
          <w:trHeight w:val="166"/>
        </w:trPr>
        <w:tc>
          <w:tcPr>
            <w:tcW w:w="63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9.</w:t>
            </w:r>
          </w:p>
        </w:tc>
        <w:tc>
          <w:tcPr>
            <w:tcW w:w="4500" w:type="dxa"/>
            <w:gridSpan w:val="2"/>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Virtual Learning Environments</w:t>
            </w:r>
          </w:p>
        </w:tc>
        <w:tc>
          <w:tcPr>
            <w:tcW w:w="1080"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45(75.0)</w:t>
            </w:r>
          </w:p>
        </w:tc>
        <w:tc>
          <w:tcPr>
            <w:tcW w:w="107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10(16.7)</w:t>
            </w:r>
          </w:p>
        </w:tc>
        <w:tc>
          <w:tcPr>
            <w:tcW w:w="748"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3(4.1)</w:t>
            </w:r>
          </w:p>
        </w:tc>
        <w:tc>
          <w:tcPr>
            <w:tcW w:w="784" w:type="dxa"/>
            <w:tcBorders>
              <w:top w:val="nil"/>
              <w:left w:val="nil"/>
              <w:bottom w:val="nil"/>
              <w:right w:val="nil"/>
            </w:tcBorders>
            <w:shd w:val="clear" w:color="auto" w:fill="FFFFFF"/>
            <w:noWrap/>
          </w:tcPr>
          <w:p w:rsidR="00183152" w:rsidRPr="00965D94" w:rsidRDefault="00183152" w:rsidP="00965D94">
            <w:pPr>
              <w:rPr>
                <w:b w:val="0"/>
                <w:i w:val="0"/>
              </w:rPr>
            </w:pPr>
            <w:r w:rsidRPr="00965D94">
              <w:rPr>
                <w:b w:val="0"/>
                <w:i w:val="0"/>
              </w:rPr>
              <w:t>2(3.3)</w:t>
            </w:r>
          </w:p>
        </w:tc>
      </w:tr>
      <w:tr w:rsidR="00183152" w:rsidRPr="00965D94" w:rsidTr="003741B6">
        <w:trPr>
          <w:trHeight w:val="166"/>
        </w:trPr>
        <w:tc>
          <w:tcPr>
            <w:tcW w:w="63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10.</w:t>
            </w:r>
          </w:p>
        </w:tc>
        <w:tc>
          <w:tcPr>
            <w:tcW w:w="4500" w:type="dxa"/>
            <w:gridSpan w:val="2"/>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Interactive Whiteboard</w:t>
            </w:r>
          </w:p>
        </w:tc>
        <w:tc>
          <w:tcPr>
            <w:tcW w:w="1080"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38(46.6)</w:t>
            </w:r>
          </w:p>
        </w:tc>
        <w:tc>
          <w:tcPr>
            <w:tcW w:w="1078"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30(50.0)</w:t>
            </w:r>
          </w:p>
        </w:tc>
        <w:tc>
          <w:tcPr>
            <w:tcW w:w="748"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1(1.7)</w:t>
            </w:r>
          </w:p>
        </w:tc>
        <w:tc>
          <w:tcPr>
            <w:tcW w:w="784" w:type="dxa"/>
            <w:tcBorders>
              <w:top w:val="nil"/>
              <w:left w:val="nil"/>
              <w:bottom w:val="single" w:sz="4" w:space="0" w:color="auto"/>
              <w:right w:val="nil"/>
            </w:tcBorders>
            <w:shd w:val="clear" w:color="auto" w:fill="FFFFFF"/>
            <w:noWrap/>
          </w:tcPr>
          <w:p w:rsidR="00183152" w:rsidRPr="00965D94" w:rsidRDefault="00183152" w:rsidP="00965D94">
            <w:pPr>
              <w:rPr>
                <w:b w:val="0"/>
                <w:i w:val="0"/>
              </w:rPr>
            </w:pPr>
            <w:r w:rsidRPr="00965D94">
              <w:rPr>
                <w:b w:val="0"/>
                <w:i w:val="0"/>
              </w:rPr>
              <w:t>1(1.7)</w:t>
            </w:r>
          </w:p>
        </w:tc>
      </w:tr>
    </w:tbl>
    <w:p w:rsidR="00183152" w:rsidRPr="00965D94" w:rsidRDefault="00183152" w:rsidP="00965D94">
      <w:pPr>
        <w:rPr>
          <w:b w:val="0"/>
          <w:i w:val="0"/>
        </w:rPr>
      </w:pPr>
    </w:p>
    <w:p w:rsidR="00183152" w:rsidRPr="00A8470E" w:rsidRDefault="00183152" w:rsidP="00965D94">
      <w:pPr>
        <w:spacing w:line="360" w:lineRule="auto"/>
        <w:rPr>
          <w:b w:val="0"/>
          <w:i w:val="0"/>
          <w:sz w:val="26"/>
        </w:rPr>
      </w:pPr>
      <w:r w:rsidRPr="00A8470E">
        <w:rPr>
          <w:b w:val="0"/>
          <w:i w:val="0"/>
          <w:sz w:val="26"/>
        </w:rPr>
        <w:t xml:space="preserve">Table 4, shows that 58(95.8%) of the respondents agreed on have high access to Computers and Laptops, while 2(3.3%)disagreed. 55(91.7%) of the respondent agreed on having high accessibility level to Programming Software, while 5(8.3%) disagreed. 54(90.8%) agreed on the high accessibility level to Educational Software, while 6(9.2%) disagreed.  55(91.7%) agreed on having high accessibility level to Internet Connectivity , while 5(8.3%) disagreed. 57(95%) of the respondents agreed on the having high accessibility level to Online Learning Platforms, while 3(5%) disagreed. This implies that majority of the respondents  </w:t>
      </w:r>
      <w:r w:rsidRPr="00A8470E">
        <w:rPr>
          <w:b w:val="0"/>
          <w:i w:val="0"/>
          <w:sz w:val="26"/>
        </w:rPr>
        <w:lastRenderedPageBreak/>
        <w:t>agreed on the Accessibility of available ICT resources for teaching computer science in senior secondary schools in Ilorin metropolis</w:t>
      </w:r>
    </w:p>
    <w:p w:rsidR="00183152" w:rsidRPr="00A8470E" w:rsidRDefault="00183152" w:rsidP="00A8470E">
      <w:pPr>
        <w:spacing w:line="480" w:lineRule="auto"/>
        <w:rPr>
          <w:b w:val="0"/>
          <w:i w:val="0"/>
          <w:sz w:val="26"/>
        </w:rPr>
      </w:pPr>
      <w:r w:rsidRPr="00A8470E">
        <w:rPr>
          <w:b w:val="0"/>
          <w:i w:val="0"/>
          <w:sz w:val="26"/>
        </w:rPr>
        <w:t>Discussion of Findings</w:t>
      </w:r>
    </w:p>
    <w:p w:rsidR="00183152" w:rsidRPr="00A8470E" w:rsidRDefault="00183152" w:rsidP="00A8470E">
      <w:pPr>
        <w:spacing w:line="480" w:lineRule="auto"/>
        <w:rPr>
          <w:b w:val="0"/>
          <w:i w:val="0"/>
          <w:sz w:val="26"/>
        </w:rPr>
      </w:pPr>
      <w:r w:rsidRPr="00A8470E">
        <w:rPr>
          <w:b w:val="0"/>
          <w:i w:val="0"/>
          <w:sz w:val="26"/>
        </w:rPr>
        <w:t>The result of the first research question revealed that  majority of the respondents  agreed on the availability of ICT tools for teaching computer science in their various schools in  Ilorin Metropolis ,Kwara  State.  The result of research question two revealed that majority of the respondents agreed on high functionality level of ICT resources for teaching computer science in senior secondary schools in Ilorin metropolis.  Research question three also reveal  that majority of the respondents  agreed on the high usability level of  the available ICT resources for teaching computer science in senior secondary schools  in Ilorin metropolis.</w:t>
      </w:r>
    </w:p>
    <w:p w:rsidR="00183152" w:rsidRPr="00A8470E" w:rsidRDefault="00183152" w:rsidP="00A8470E">
      <w:pPr>
        <w:spacing w:line="480" w:lineRule="auto"/>
        <w:rPr>
          <w:b w:val="0"/>
          <w:i w:val="0"/>
          <w:color w:val="000000"/>
          <w:sz w:val="26"/>
        </w:rPr>
      </w:pPr>
      <w:r w:rsidRPr="00A8470E">
        <w:rPr>
          <w:b w:val="0"/>
          <w:i w:val="0"/>
          <w:color w:val="000000"/>
          <w:sz w:val="26"/>
        </w:rPr>
        <w:t xml:space="preserve">Lastly, the fourth research question revealed the </w:t>
      </w:r>
      <w:r w:rsidRPr="00A8470E">
        <w:rPr>
          <w:b w:val="0"/>
          <w:i w:val="0"/>
          <w:sz w:val="26"/>
        </w:rPr>
        <w:t xml:space="preserve">accessibility of available ICT resources for teaching computer science in senior secondary schools in Ilorin metropolis. It was revealed that  </w:t>
      </w:r>
      <w:r w:rsidRPr="00A8470E">
        <w:rPr>
          <w:b w:val="0"/>
          <w:i w:val="0"/>
          <w:color w:val="000000"/>
          <w:sz w:val="26"/>
        </w:rPr>
        <w:t>that majority of the respondents  agreed on the Accessibility of available ICT resources for teaching computer science in senior secondary schools in Ilorin metropolis</w:t>
      </w:r>
    </w:p>
    <w:p w:rsidR="00183152" w:rsidRPr="00A8470E" w:rsidRDefault="00183152" w:rsidP="00A8470E">
      <w:pPr>
        <w:spacing w:line="480" w:lineRule="auto"/>
        <w:rPr>
          <w:b w:val="0"/>
          <w:i w:val="0"/>
          <w:sz w:val="26"/>
        </w:rPr>
      </w:pPr>
    </w:p>
    <w:p w:rsidR="00183152" w:rsidRPr="00A8470E" w:rsidRDefault="00183152" w:rsidP="00A8470E">
      <w:pPr>
        <w:spacing w:line="480" w:lineRule="auto"/>
        <w:rPr>
          <w:b w:val="0"/>
          <w:i w:val="0"/>
          <w:sz w:val="26"/>
        </w:rPr>
      </w:pPr>
      <w:r w:rsidRPr="00A8470E">
        <w:rPr>
          <w:b w:val="0"/>
          <w:i w:val="0"/>
          <w:sz w:val="26"/>
        </w:rPr>
        <w:br w:type="page"/>
      </w:r>
    </w:p>
    <w:p w:rsidR="00183152" w:rsidRPr="00965D94" w:rsidRDefault="00183152" w:rsidP="00965D94">
      <w:pPr>
        <w:spacing w:line="480" w:lineRule="auto"/>
        <w:jc w:val="center"/>
        <w:rPr>
          <w:i w:val="0"/>
          <w:sz w:val="26"/>
        </w:rPr>
      </w:pPr>
      <w:r w:rsidRPr="00965D94">
        <w:rPr>
          <w:i w:val="0"/>
          <w:sz w:val="26"/>
        </w:rPr>
        <w:lastRenderedPageBreak/>
        <w:t>CHAPTER FIVE</w:t>
      </w:r>
    </w:p>
    <w:p w:rsidR="00183152" w:rsidRPr="00965D94" w:rsidRDefault="00183152" w:rsidP="00965D94">
      <w:pPr>
        <w:spacing w:line="480" w:lineRule="auto"/>
        <w:ind w:left="1440"/>
        <w:rPr>
          <w:i w:val="0"/>
          <w:sz w:val="26"/>
        </w:rPr>
      </w:pPr>
      <w:r w:rsidRPr="00965D94">
        <w:rPr>
          <w:i w:val="0"/>
          <w:sz w:val="26"/>
        </w:rPr>
        <w:t>SUMMARY, CONCLUSION AND RECOMMENDATIONS</w:t>
      </w:r>
    </w:p>
    <w:p w:rsidR="00183152" w:rsidRPr="00A8470E" w:rsidRDefault="00183152" w:rsidP="00A8470E">
      <w:pPr>
        <w:spacing w:line="480" w:lineRule="auto"/>
        <w:rPr>
          <w:b w:val="0"/>
          <w:i w:val="0"/>
          <w:sz w:val="26"/>
        </w:rPr>
      </w:pPr>
      <w:r w:rsidRPr="00A8470E">
        <w:rPr>
          <w:b w:val="0"/>
          <w:i w:val="0"/>
          <w:sz w:val="26"/>
        </w:rPr>
        <w:t xml:space="preserve">           This chapter deals with the summary, recommendations, implication for the study, limitation of the study, suggestion for further study and conclusion.</w:t>
      </w:r>
    </w:p>
    <w:p w:rsidR="00183152" w:rsidRPr="00A8470E" w:rsidRDefault="00183152" w:rsidP="00A8470E">
      <w:pPr>
        <w:spacing w:line="480" w:lineRule="auto"/>
        <w:rPr>
          <w:b w:val="0"/>
          <w:i w:val="0"/>
          <w:sz w:val="26"/>
        </w:rPr>
      </w:pPr>
      <w:r w:rsidRPr="00A8470E">
        <w:rPr>
          <w:b w:val="0"/>
          <w:i w:val="0"/>
          <w:sz w:val="26"/>
        </w:rPr>
        <w:t>Summary of Findings</w:t>
      </w:r>
    </w:p>
    <w:p w:rsidR="00183152" w:rsidRPr="00A8470E" w:rsidRDefault="00183152" w:rsidP="00A8470E">
      <w:pPr>
        <w:spacing w:line="480" w:lineRule="auto"/>
        <w:rPr>
          <w:b w:val="0"/>
          <w:i w:val="0"/>
          <w:sz w:val="26"/>
        </w:rPr>
      </w:pPr>
      <w:r w:rsidRPr="00A8470E">
        <w:rPr>
          <w:b w:val="0"/>
          <w:i w:val="0"/>
          <w:sz w:val="26"/>
        </w:rPr>
        <w:t>The following results were obtained:</w:t>
      </w:r>
      <w:r w:rsidRPr="00A8470E">
        <w:rPr>
          <w:b w:val="0"/>
          <w:i w:val="0"/>
          <w:sz w:val="26"/>
        </w:rPr>
        <w:tab/>
      </w:r>
    </w:p>
    <w:p w:rsidR="00183152" w:rsidRPr="00A8470E" w:rsidRDefault="00183152" w:rsidP="00A8470E">
      <w:pPr>
        <w:spacing w:line="480" w:lineRule="auto"/>
        <w:rPr>
          <w:b w:val="0"/>
          <w:i w:val="0"/>
          <w:sz w:val="26"/>
        </w:rPr>
      </w:pPr>
      <w:r w:rsidRPr="00A8470E">
        <w:rPr>
          <w:b w:val="0"/>
          <w:i w:val="0"/>
          <w:sz w:val="26"/>
        </w:rPr>
        <w:t xml:space="preserve">The table 2 showed the result of ICT tools available for teaching Computer science in senior secondary schools in Ilorin metropolis. It was revealed </w:t>
      </w:r>
      <w:r w:rsidRPr="00A8470E">
        <w:rPr>
          <w:b w:val="0"/>
          <w:i w:val="0"/>
          <w:color w:val="000000"/>
          <w:sz w:val="26"/>
        </w:rPr>
        <w:t xml:space="preserve">that majority of the respondents  agreed on the availability of ICT tools for teaching computer science in their various schools in  Ilorin Metropolis, Kwara  State. </w:t>
      </w:r>
    </w:p>
    <w:p w:rsidR="00183152" w:rsidRPr="00A8470E" w:rsidRDefault="00183152" w:rsidP="00A8470E">
      <w:pPr>
        <w:spacing w:line="480" w:lineRule="auto"/>
        <w:rPr>
          <w:b w:val="0"/>
          <w:i w:val="0"/>
          <w:color w:val="000000"/>
          <w:sz w:val="26"/>
        </w:rPr>
      </w:pPr>
      <w:r w:rsidRPr="00A8470E">
        <w:rPr>
          <w:b w:val="0"/>
          <w:i w:val="0"/>
          <w:sz w:val="26"/>
        </w:rPr>
        <w:t xml:space="preserve">Table 3 showed the result of research question two revealed the frequency of  functionality level of available ICT resources for teaching computer science in senior secondary schools in Ilorin metropolis. </w:t>
      </w:r>
      <w:r w:rsidRPr="00A8470E">
        <w:rPr>
          <w:b w:val="0"/>
          <w:i w:val="0"/>
          <w:color w:val="000000"/>
          <w:sz w:val="26"/>
        </w:rPr>
        <w:t xml:space="preserve"> It was reveal that majority of the respondents agreed on high functionality level of ICT resources for teaching computer science in senior secondary schools in Ilorin metropolis</w:t>
      </w:r>
      <w:r w:rsidRPr="00A8470E">
        <w:rPr>
          <w:b w:val="0"/>
          <w:i w:val="0"/>
          <w:sz w:val="26"/>
        </w:rPr>
        <w:t xml:space="preserve">. </w:t>
      </w:r>
    </w:p>
    <w:p w:rsidR="00183152" w:rsidRPr="00A8470E" w:rsidRDefault="00183152" w:rsidP="00A8470E">
      <w:pPr>
        <w:spacing w:line="480" w:lineRule="auto"/>
        <w:rPr>
          <w:b w:val="0"/>
          <w:i w:val="0"/>
          <w:color w:val="000000"/>
          <w:sz w:val="26"/>
        </w:rPr>
      </w:pPr>
      <w:r w:rsidRPr="00A8470E">
        <w:rPr>
          <w:b w:val="0"/>
          <w:i w:val="0"/>
          <w:color w:val="000000"/>
          <w:sz w:val="26"/>
        </w:rPr>
        <w:t xml:space="preserve">Table 4 showed the result of </w:t>
      </w:r>
      <w:r w:rsidRPr="00A8470E">
        <w:rPr>
          <w:b w:val="0"/>
          <w:i w:val="0"/>
          <w:sz w:val="26"/>
        </w:rPr>
        <w:t xml:space="preserve">usability of available ICT resources for teaching computer science in senior secondary schools in Ilorin metropolis. It was revealed that </w:t>
      </w:r>
      <w:r w:rsidRPr="00A8470E">
        <w:rPr>
          <w:b w:val="0"/>
          <w:i w:val="0"/>
          <w:color w:val="000000"/>
          <w:sz w:val="26"/>
        </w:rPr>
        <w:t>majority of the respondents  agreed on the high usability level of  the available ICT resources for teaching computer science in senior secondary schools  in Ilorin metropolis.</w:t>
      </w:r>
    </w:p>
    <w:p w:rsidR="00183152" w:rsidRPr="00A8470E" w:rsidRDefault="00183152" w:rsidP="00A8470E">
      <w:pPr>
        <w:spacing w:line="480" w:lineRule="auto"/>
        <w:rPr>
          <w:b w:val="0"/>
          <w:i w:val="0"/>
          <w:color w:val="000000"/>
          <w:sz w:val="26"/>
        </w:rPr>
      </w:pPr>
      <w:r w:rsidRPr="00A8470E">
        <w:rPr>
          <w:b w:val="0"/>
          <w:i w:val="0"/>
          <w:color w:val="000000"/>
          <w:sz w:val="26"/>
        </w:rPr>
        <w:lastRenderedPageBreak/>
        <w:t xml:space="preserve">Lastly, table 5, showed the result of research question four on the </w:t>
      </w:r>
      <w:r w:rsidRPr="00A8470E">
        <w:rPr>
          <w:b w:val="0"/>
          <w:i w:val="0"/>
          <w:sz w:val="26"/>
        </w:rPr>
        <w:t xml:space="preserve">accessibility of available ICT resources for teaching computer science in senior secondary schools in Ilorin metropolis.  It was revealed that  It was revealed that </w:t>
      </w:r>
      <w:r w:rsidRPr="00A8470E">
        <w:rPr>
          <w:b w:val="0"/>
          <w:i w:val="0"/>
          <w:color w:val="000000"/>
          <w:sz w:val="26"/>
        </w:rPr>
        <w:t xml:space="preserve"> majority of the respondents  agreed on the Accessibility of available ICT resources for teaching computer science in senior secondary schools in Ilorin metropolis.</w:t>
      </w:r>
    </w:p>
    <w:p w:rsidR="00183152" w:rsidRPr="00A8470E" w:rsidRDefault="00183152" w:rsidP="00A8470E">
      <w:pPr>
        <w:spacing w:line="480" w:lineRule="auto"/>
        <w:rPr>
          <w:b w:val="0"/>
          <w:i w:val="0"/>
          <w:sz w:val="26"/>
        </w:rPr>
      </w:pPr>
      <w:r w:rsidRPr="00A8470E">
        <w:rPr>
          <w:b w:val="0"/>
          <w:i w:val="0"/>
          <w:sz w:val="26"/>
        </w:rPr>
        <w:t>Conclusion</w:t>
      </w:r>
    </w:p>
    <w:p w:rsidR="00183152" w:rsidRPr="00A8470E" w:rsidRDefault="00183152" w:rsidP="00A8470E">
      <w:pPr>
        <w:spacing w:line="480" w:lineRule="auto"/>
        <w:rPr>
          <w:rFonts w:eastAsia="SimSun"/>
          <w:b w:val="0"/>
          <w:i w:val="0"/>
          <w:color w:val="000000"/>
          <w:sz w:val="26"/>
        </w:rPr>
      </w:pPr>
      <w:r w:rsidRPr="00A8470E">
        <w:rPr>
          <w:rFonts w:eastAsia="SimSun"/>
          <w:b w:val="0"/>
          <w:i w:val="0"/>
          <w:color w:val="000000"/>
          <w:sz w:val="26"/>
        </w:rPr>
        <w:t>The study on the A</w:t>
      </w:r>
      <w:r w:rsidRPr="00A8470E">
        <w:rPr>
          <w:b w:val="0"/>
          <w:i w:val="0"/>
          <w:sz w:val="26"/>
        </w:rPr>
        <w:t>ssessment ICT resources availability and usability for teaching senior secondary school computer science in Ilorin metropolis, Kwara State</w:t>
      </w:r>
      <w:r w:rsidRPr="00A8470E">
        <w:rPr>
          <w:rFonts w:eastAsia="SimSun"/>
          <w:b w:val="0"/>
          <w:i w:val="0"/>
          <w:color w:val="000000"/>
          <w:sz w:val="26"/>
        </w:rPr>
        <w:t xml:space="preserve"> provides valuable insights into the multifaceted nature of educational experiences in this specific context. The findings highlight the availability, the frequency of use of the ICT tools, its functionality, usability as well as its Accessibility.</w:t>
      </w:r>
    </w:p>
    <w:p w:rsidR="00183152" w:rsidRPr="00A8470E" w:rsidRDefault="00183152" w:rsidP="00A8470E">
      <w:pPr>
        <w:spacing w:line="480" w:lineRule="auto"/>
        <w:rPr>
          <w:b w:val="0"/>
          <w:i w:val="0"/>
          <w:sz w:val="26"/>
        </w:rPr>
      </w:pPr>
      <w:r w:rsidRPr="00A8470E">
        <w:rPr>
          <w:b w:val="0"/>
          <w:i w:val="0"/>
          <w:sz w:val="26"/>
        </w:rPr>
        <w:t xml:space="preserve">Furthermore, the study concludes that that majority of the respondents agreed on the availability of ICT tools for teaching computer science in their various schools in Ilorin Metropolis, Kwara  State. </w:t>
      </w:r>
    </w:p>
    <w:p w:rsidR="00183152" w:rsidRPr="00A8470E" w:rsidRDefault="00183152" w:rsidP="00A8470E">
      <w:pPr>
        <w:spacing w:line="480" w:lineRule="auto"/>
        <w:rPr>
          <w:b w:val="0"/>
          <w:i w:val="0"/>
          <w:sz w:val="26"/>
        </w:rPr>
      </w:pPr>
      <w:r w:rsidRPr="00A8470E">
        <w:rPr>
          <w:b w:val="0"/>
          <w:i w:val="0"/>
          <w:sz w:val="26"/>
        </w:rPr>
        <w:t xml:space="preserve">The study further concludes that majority of the respondents agreed on high functionality level of ICT resources for teaching computer science in senior secondary schools in Ilorin metropolis. </w:t>
      </w:r>
    </w:p>
    <w:p w:rsidR="00183152" w:rsidRPr="00A8470E" w:rsidRDefault="00183152" w:rsidP="00A8470E">
      <w:pPr>
        <w:spacing w:line="480" w:lineRule="auto"/>
        <w:rPr>
          <w:b w:val="0"/>
          <w:i w:val="0"/>
          <w:sz w:val="26"/>
        </w:rPr>
      </w:pPr>
      <w:r w:rsidRPr="00A8470E">
        <w:rPr>
          <w:b w:val="0"/>
          <w:i w:val="0"/>
          <w:sz w:val="26"/>
        </w:rPr>
        <w:t xml:space="preserve">Also the study concluded that majority of the respondents agreed on the high usability level of  the available ICT resources for teaching computer science </w:t>
      </w:r>
      <w:r w:rsidRPr="00A8470E">
        <w:rPr>
          <w:b w:val="0"/>
          <w:i w:val="0"/>
          <w:sz w:val="26"/>
        </w:rPr>
        <w:lastRenderedPageBreak/>
        <w:t>in senior secondary schools  in Ilorin metropolis. And Lastly, the study concluded that majority of the respondents agreed on the Accessibility of available ICT resources for teaching computer science in senior secondary schools in Ilorin metropolis.</w:t>
      </w:r>
    </w:p>
    <w:p w:rsidR="00183152" w:rsidRPr="00A8470E" w:rsidRDefault="00183152" w:rsidP="00965D94">
      <w:pPr>
        <w:spacing w:line="480" w:lineRule="auto"/>
        <w:ind w:firstLine="0"/>
        <w:rPr>
          <w:rFonts w:eastAsia="SimSun"/>
          <w:b w:val="0"/>
          <w:i w:val="0"/>
          <w:color w:val="000000"/>
          <w:sz w:val="26"/>
          <w:szCs w:val="24"/>
        </w:rPr>
      </w:pPr>
      <w:r w:rsidRPr="00A8470E">
        <w:rPr>
          <w:b w:val="0"/>
          <w:i w:val="0"/>
          <w:sz w:val="26"/>
        </w:rPr>
        <w:t>Limitation of the Study</w:t>
      </w:r>
    </w:p>
    <w:p w:rsidR="00183152" w:rsidRPr="00A8470E" w:rsidRDefault="00183152" w:rsidP="00A8470E">
      <w:pPr>
        <w:pStyle w:val="ListParagraph"/>
        <w:numPr>
          <w:ilvl w:val="0"/>
          <w:numId w:val="4"/>
        </w:numPr>
        <w:spacing w:line="480" w:lineRule="auto"/>
        <w:rPr>
          <w:b w:val="0"/>
          <w:i w:val="0"/>
          <w:sz w:val="26"/>
        </w:rPr>
      </w:pPr>
      <w:r w:rsidRPr="00A8470E">
        <w:rPr>
          <w:b w:val="0"/>
          <w:i w:val="0"/>
          <w:sz w:val="26"/>
        </w:rPr>
        <w:t>The study have been limited by the size of the sample and its representativeness. The findings may not fully capture the diversity of all senior secondary school students in Ilorin metropolis, and therefore, the generalizability of the results may be limited.</w:t>
      </w:r>
    </w:p>
    <w:p w:rsidR="00183152" w:rsidRPr="00A8470E" w:rsidRDefault="00183152" w:rsidP="00A8470E">
      <w:pPr>
        <w:pStyle w:val="ListParagraph"/>
        <w:numPr>
          <w:ilvl w:val="0"/>
          <w:numId w:val="4"/>
        </w:numPr>
        <w:spacing w:line="480" w:lineRule="auto"/>
        <w:rPr>
          <w:b w:val="0"/>
          <w:i w:val="0"/>
          <w:sz w:val="26"/>
        </w:rPr>
      </w:pPr>
      <w:r w:rsidRPr="00A8470E">
        <w:rPr>
          <w:b w:val="0"/>
          <w:i w:val="0"/>
          <w:sz w:val="26"/>
        </w:rPr>
        <w:t>The study employed a descriptive research design, which provides a snapshot of data at a specific point in time. This design may not capture the dynamic and evolving nature of educational experiences and outcomes over time.</w:t>
      </w:r>
    </w:p>
    <w:p w:rsidR="00183152" w:rsidRPr="00A8470E" w:rsidRDefault="00183152" w:rsidP="00A8470E">
      <w:pPr>
        <w:pStyle w:val="ListParagraph"/>
        <w:numPr>
          <w:ilvl w:val="0"/>
          <w:numId w:val="4"/>
        </w:numPr>
        <w:spacing w:line="480" w:lineRule="auto"/>
        <w:rPr>
          <w:b w:val="0"/>
          <w:i w:val="0"/>
          <w:sz w:val="26"/>
        </w:rPr>
      </w:pPr>
      <w:r w:rsidRPr="00A8470E">
        <w:rPr>
          <w:b w:val="0"/>
          <w:i w:val="0"/>
          <w:sz w:val="26"/>
        </w:rPr>
        <w:t xml:space="preserve">The study relied on self-reported data from the students, which may be subject to biases or inaccuracies. </w:t>
      </w:r>
    </w:p>
    <w:p w:rsidR="00183152" w:rsidRPr="00A8470E" w:rsidRDefault="00183152" w:rsidP="00A8470E">
      <w:pPr>
        <w:pStyle w:val="ListParagraph"/>
        <w:numPr>
          <w:ilvl w:val="0"/>
          <w:numId w:val="4"/>
        </w:numPr>
        <w:spacing w:line="480" w:lineRule="auto"/>
        <w:rPr>
          <w:b w:val="0"/>
          <w:i w:val="0"/>
          <w:sz w:val="26"/>
        </w:rPr>
      </w:pPr>
      <w:r w:rsidRPr="00A8470E">
        <w:rPr>
          <w:b w:val="0"/>
          <w:i w:val="0"/>
          <w:sz w:val="26"/>
        </w:rPr>
        <w:t>The findings of this study is specific to the context of Ilorin metropolis, Kwara State, and may not be easily generalizable to other regions or educational settings with different socio-cultural, economic, or demographic characteristics.</w:t>
      </w:r>
    </w:p>
    <w:p w:rsidR="00965D94" w:rsidRDefault="00965D94" w:rsidP="00965D94">
      <w:pPr>
        <w:spacing w:line="480" w:lineRule="auto"/>
        <w:ind w:firstLine="0"/>
        <w:rPr>
          <w:b w:val="0"/>
          <w:i w:val="0"/>
          <w:sz w:val="26"/>
        </w:rPr>
      </w:pPr>
    </w:p>
    <w:p w:rsidR="00965D94" w:rsidRDefault="00965D94" w:rsidP="00965D94">
      <w:pPr>
        <w:spacing w:line="480" w:lineRule="auto"/>
        <w:ind w:firstLine="0"/>
        <w:rPr>
          <w:b w:val="0"/>
          <w:i w:val="0"/>
          <w:sz w:val="26"/>
        </w:rPr>
      </w:pPr>
    </w:p>
    <w:p w:rsidR="00183152" w:rsidRPr="00A8470E" w:rsidRDefault="00183152" w:rsidP="00965D94">
      <w:pPr>
        <w:spacing w:line="480" w:lineRule="auto"/>
        <w:ind w:firstLine="0"/>
        <w:rPr>
          <w:rFonts w:eastAsia="SimSun"/>
          <w:b w:val="0"/>
          <w:i w:val="0"/>
          <w:sz w:val="26"/>
        </w:rPr>
      </w:pPr>
      <w:r w:rsidRPr="00A8470E">
        <w:rPr>
          <w:b w:val="0"/>
          <w:i w:val="0"/>
          <w:sz w:val="26"/>
        </w:rPr>
        <w:lastRenderedPageBreak/>
        <w:t>Recommendations</w:t>
      </w:r>
    </w:p>
    <w:p w:rsidR="00183152" w:rsidRPr="00A8470E" w:rsidRDefault="00183152" w:rsidP="00A8470E">
      <w:pPr>
        <w:pStyle w:val="ListParagraph"/>
        <w:numPr>
          <w:ilvl w:val="0"/>
          <w:numId w:val="5"/>
        </w:numPr>
        <w:spacing w:line="480" w:lineRule="auto"/>
        <w:rPr>
          <w:b w:val="0"/>
          <w:i w:val="0"/>
          <w:sz w:val="26"/>
        </w:rPr>
      </w:pPr>
      <w:r w:rsidRPr="00A8470E">
        <w:rPr>
          <w:b w:val="0"/>
          <w:i w:val="0"/>
          <w:sz w:val="26"/>
        </w:rPr>
        <w:t>Collaborating with local internet service providers to ensure all schools have access to high-speed and reliable internet. This is crucial for accessing online educational resources, cloud-based applications, and virtual classrooms.</w:t>
      </w:r>
    </w:p>
    <w:p w:rsidR="00183152" w:rsidRPr="00A8470E" w:rsidRDefault="00183152" w:rsidP="00A8470E">
      <w:pPr>
        <w:pStyle w:val="ListParagraph"/>
        <w:numPr>
          <w:ilvl w:val="0"/>
          <w:numId w:val="5"/>
        </w:numPr>
        <w:spacing w:line="480" w:lineRule="auto"/>
        <w:rPr>
          <w:b w:val="0"/>
          <w:i w:val="0"/>
          <w:sz w:val="26"/>
        </w:rPr>
      </w:pPr>
      <w:r w:rsidRPr="00A8470E">
        <w:rPr>
          <w:b w:val="0"/>
          <w:i w:val="0"/>
          <w:sz w:val="26"/>
        </w:rPr>
        <w:t xml:space="preserve"> To foster an inclusive learning environment that embraces diverse learning styles, abilities, and preferences. Provide differentiated instruction and learning opportunities to cater to the individual needs of students.</w:t>
      </w:r>
    </w:p>
    <w:p w:rsidR="00183152" w:rsidRPr="00A8470E" w:rsidRDefault="00183152" w:rsidP="00A8470E">
      <w:pPr>
        <w:pStyle w:val="ListParagraph"/>
        <w:numPr>
          <w:ilvl w:val="0"/>
          <w:numId w:val="5"/>
        </w:numPr>
        <w:spacing w:line="480" w:lineRule="auto"/>
        <w:rPr>
          <w:b w:val="0"/>
          <w:i w:val="0"/>
          <w:sz w:val="26"/>
        </w:rPr>
      </w:pPr>
      <w:r w:rsidRPr="00A8470E">
        <w:rPr>
          <w:b w:val="0"/>
          <w:i w:val="0"/>
          <w:sz w:val="26"/>
        </w:rPr>
        <w:t>Implementing targeted interventions to address gender-based disparities in computer science learning outcomes. Encourage a supportive and inclusive classroom environment that empowers all teachers with ICT skills, regardless of gender.</w:t>
      </w:r>
    </w:p>
    <w:p w:rsidR="00183152" w:rsidRPr="00A8470E" w:rsidRDefault="00183152" w:rsidP="00A8470E">
      <w:pPr>
        <w:pStyle w:val="ListParagraph"/>
        <w:numPr>
          <w:ilvl w:val="0"/>
          <w:numId w:val="5"/>
        </w:numPr>
        <w:spacing w:line="480" w:lineRule="auto"/>
        <w:rPr>
          <w:b w:val="0"/>
          <w:i w:val="0"/>
          <w:sz w:val="26"/>
        </w:rPr>
      </w:pPr>
      <w:r w:rsidRPr="00A8470E">
        <w:rPr>
          <w:b w:val="0"/>
          <w:i w:val="0"/>
          <w:sz w:val="26"/>
        </w:rPr>
        <w:t xml:space="preserve"> To Recognize that younger students may require additional guidance and support in developing foundational mathematical skills. Offer extra resources, tutoring, or mentoring programs to help younger students build a solid ICT skills</w:t>
      </w:r>
    </w:p>
    <w:p w:rsidR="00183152" w:rsidRPr="00A8470E" w:rsidRDefault="00183152" w:rsidP="00A8470E">
      <w:pPr>
        <w:pStyle w:val="ListParagraph"/>
        <w:numPr>
          <w:ilvl w:val="0"/>
          <w:numId w:val="5"/>
        </w:numPr>
        <w:spacing w:line="480" w:lineRule="auto"/>
        <w:rPr>
          <w:b w:val="0"/>
          <w:i w:val="0"/>
          <w:sz w:val="26"/>
        </w:rPr>
      </w:pPr>
      <w:r w:rsidRPr="00A8470E">
        <w:rPr>
          <w:b w:val="0"/>
          <w:i w:val="0"/>
          <w:sz w:val="26"/>
        </w:rPr>
        <w:t xml:space="preserve"> Encouraging collaborative teaching experiences that allow computer science teachers of different ages to work together. This can provide opportunities for older teachers to mentor and support younger peers, fostering a sense of community and mutual learning.</w:t>
      </w:r>
    </w:p>
    <w:p w:rsidR="00183152" w:rsidRPr="00A8470E" w:rsidRDefault="00183152" w:rsidP="00A8470E">
      <w:pPr>
        <w:spacing w:line="480" w:lineRule="auto"/>
        <w:rPr>
          <w:b w:val="0"/>
          <w:i w:val="0"/>
          <w:sz w:val="26"/>
        </w:rPr>
      </w:pPr>
      <w:r w:rsidRPr="00A8470E">
        <w:rPr>
          <w:b w:val="0"/>
          <w:i w:val="0"/>
          <w:sz w:val="26"/>
        </w:rPr>
        <w:t>Suggestion for further studies</w:t>
      </w:r>
    </w:p>
    <w:p w:rsidR="00183152" w:rsidRPr="00A8470E" w:rsidRDefault="00183152" w:rsidP="00A8470E">
      <w:pPr>
        <w:pStyle w:val="ListParagraph"/>
        <w:numPr>
          <w:ilvl w:val="0"/>
          <w:numId w:val="6"/>
        </w:numPr>
        <w:spacing w:line="480" w:lineRule="auto"/>
        <w:rPr>
          <w:b w:val="0"/>
          <w:i w:val="0"/>
          <w:sz w:val="26"/>
        </w:rPr>
      </w:pPr>
      <w:r w:rsidRPr="00A8470E">
        <w:rPr>
          <w:b w:val="0"/>
          <w:i w:val="0"/>
          <w:sz w:val="26"/>
        </w:rPr>
        <w:t xml:space="preserve">Conducting a longitudinal study to track the progress of computer science teachers' ICT proficiency over time, taking into account demographic factors. </w:t>
      </w:r>
      <w:r w:rsidRPr="00A8470E">
        <w:rPr>
          <w:b w:val="0"/>
          <w:i w:val="0"/>
          <w:sz w:val="26"/>
        </w:rPr>
        <w:lastRenderedPageBreak/>
        <w:t>This would provide insights into how demographic influences may change or evolve over the course of secondary education.</w:t>
      </w:r>
    </w:p>
    <w:p w:rsidR="00183152" w:rsidRPr="00A8470E" w:rsidRDefault="00183152" w:rsidP="00A8470E">
      <w:pPr>
        <w:pStyle w:val="ListParagraph"/>
        <w:numPr>
          <w:ilvl w:val="0"/>
          <w:numId w:val="6"/>
        </w:numPr>
        <w:spacing w:line="480" w:lineRule="auto"/>
        <w:rPr>
          <w:b w:val="0"/>
          <w:i w:val="0"/>
          <w:sz w:val="26"/>
        </w:rPr>
      </w:pPr>
      <w:r w:rsidRPr="00A8470E">
        <w:rPr>
          <w:b w:val="0"/>
          <w:i w:val="0"/>
          <w:sz w:val="26"/>
        </w:rPr>
        <w:t>Expanding the scope of the study to include multiple local government areas within Kwara State or across different states in Nigeria. Comparing the computer science ICT skills across diverse regions could reveal regional variations and trends.</w:t>
      </w:r>
    </w:p>
    <w:p w:rsidR="00183152" w:rsidRPr="00A8470E" w:rsidRDefault="00183152" w:rsidP="00A8470E">
      <w:pPr>
        <w:pStyle w:val="ListParagraph"/>
        <w:numPr>
          <w:ilvl w:val="0"/>
          <w:numId w:val="6"/>
        </w:numPr>
        <w:spacing w:line="480" w:lineRule="auto"/>
        <w:rPr>
          <w:b w:val="0"/>
          <w:i w:val="0"/>
          <w:sz w:val="26"/>
        </w:rPr>
      </w:pPr>
      <w:r w:rsidRPr="00A8470E">
        <w:rPr>
          <w:b w:val="0"/>
          <w:i w:val="0"/>
          <w:sz w:val="26"/>
        </w:rPr>
        <w:t xml:space="preserve"> Exploring the ICT skills used in teaching practices and strategies employed by computer science educator. Investigate how computer science teachers adapt their instructional approaches to meet the diverse needs of students based on age, gender, socio-economic status, and ethnicity.</w:t>
      </w:r>
    </w:p>
    <w:p w:rsidR="00183152" w:rsidRPr="00965D94" w:rsidRDefault="00183152" w:rsidP="00965D94">
      <w:pPr>
        <w:pStyle w:val="ListParagraph"/>
        <w:numPr>
          <w:ilvl w:val="0"/>
          <w:numId w:val="6"/>
        </w:numPr>
        <w:spacing w:line="480" w:lineRule="auto"/>
        <w:rPr>
          <w:b w:val="0"/>
          <w:i w:val="0"/>
          <w:sz w:val="26"/>
        </w:rPr>
      </w:pPr>
      <w:r w:rsidRPr="00A8470E">
        <w:rPr>
          <w:b w:val="0"/>
          <w:i w:val="0"/>
          <w:sz w:val="26"/>
        </w:rPr>
        <w:t>Designing and implement intervention programs aimed at providing targeted support to specific demographic groups (e.g., younger students, students from lower socio-economic backgrounds). Evaluate the effectiveness of these interventions in improving computer science teacher ICT skills</w:t>
      </w:r>
      <w:bookmarkStart w:id="0" w:name="_GoBack"/>
      <w:bookmarkEnd w:id="0"/>
    </w:p>
    <w:sectPr w:rsidR="00183152" w:rsidRPr="00965D94" w:rsidSect="003741B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81A" w:rsidRDefault="00B4281A" w:rsidP="00A8470E">
      <w:r>
        <w:separator/>
      </w:r>
    </w:p>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965D94"/>
    <w:p w:rsidR="00B4281A" w:rsidRDefault="00B4281A" w:rsidP="00965D94"/>
    <w:p w:rsidR="00B4281A" w:rsidRDefault="00B4281A" w:rsidP="00965D94"/>
  </w:endnote>
  <w:endnote w:type="continuationSeparator" w:id="0">
    <w:p w:rsidR="00B4281A" w:rsidRDefault="00B4281A" w:rsidP="00A8470E">
      <w:r>
        <w:continuationSeparator/>
      </w:r>
    </w:p>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965D94"/>
    <w:p w:rsidR="00B4281A" w:rsidRDefault="00B4281A" w:rsidP="00965D94"/>
    <w:p w:rsidR="00B4281A" w:rsidRDefault="00B4281A" w:rsidP="00965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07117"/>
      <w:docPartObj>
        <w:docPartGallery w:val="Page Numbers (Bottom of Page)"/>
        <w:docPartUnique/>
      </w:docPartObj>
    </w:sdtPr>
    <w:sdtEndPr>
      <w:rPr>
        <w:noProof/>
      </w:rPr>
    </w:sdtEndPr>
    <w:sdtContent>
      <w:p w:rsidR="003741B6" w:rsidRDefault="003741B6" w:rsidP="00A8470E">
        <w:pPr>
          <w:pStyle w:val="Footer"/>
        </w:pPr>
        <w:r w:rsidRPr="00183152">
          <w:fldChar w:fldCharType="begin"/>
        </w:r>
        <w:r w:rsidRPr="00183152">
          <w:instrText xml:space="preserve"> PAGE   \* MERGEFORMAT </w:instrText>
        </w:r>
        <w:r w:rsidRPr="00183152">
          <w:fldChar w:fldCharType="separate"/>
        </w:r>
        <w:r w:rsidR="00965D94">
          <w:rPr>
            <w:noProof/>
          </w:rPr>
          <w:t>55</w:t>
        </w:r>
        <w:r w:rsidRPr="00183152">
          <w:rPr>
            <w:noProof/>
          </w:rPr>
          <w:fldChar w:fldCharType="end"/>
        </w:r>
      </w:p>
    </w:sdtContent>
  </w:sdt>
  <w:p w:rsidR="003741B6" w:rsidRDefault="003741B6" w:rsidP="00A84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81A" w:rsidRDefault="00B4281A" w:rsidP="00A8470E">
      <w:r>
        <w:separator/>
      </w:r>
    </w:p>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965D94"/>
    <w:p w:rsidR="00B4281A" w:rsidRDefault="00B4281A" w:rsidP="00965D94"/>
    <w:p w:rsidR="00B4281A" w:rsidRDefault="00B4281A" w:rsidP="00965D94"/>
  </w:footnote>
  <w:footnote w:type="continuationSeparator" w:id="0">
    <w:p w:rsidR="00B4281A" w:rsidRDefault="00B4281A" w:rsidP="00A8470E">
      <w:r>
        <w:continuationSeparator/>
      </w:r>
    </w:p>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A8470E"/>
    <w:p w:rsidR="00B4281A" w:rsidRDefault="00B4281A" w:rsidP="00965D94"/>
    <w:p w:rsidR="00B4281A" w:rsidRDefault="00B4281A" w:rsidP="00965D94"/>
    <w:p w:rsidR="00B4281A" w:rsidRDefault="00B4281A" w:rsidP="00965D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5C4E18"/>
    <w:multiLevelType w:val="singleLevel"/>
    <w:tmpl w:val="865C4E18"/>
    <w:lvl w:ilvl="0">
      <w:start w:val="1"/>
      <w:numFmt w:val="decimal"/>
      <w:lvlText w:val="%1."/>
      <w:lvlJc w:val="left"/>
      <w:pPr>
        <w:tabs>
          <w:tab w:val="left" w:pos="425"/>
        </w:tabs>
        <w:ind w:left="425" w:hanging="425"/>
      </w:pPr>
      <w:rPr>
        <w:rFonts w:hint="default"/>
      </w:rPr>
    </w:lvl>
  </w:abstractNum>
  <w:abstractNum w:abstractNumId="1">
    <w:nsid w:val="8AA19356"/>
    <w:multiLevelType w:val="singleLevel"/>
    <w:tmpl w:val="8AA19356"/>
    <w:lvl w:ilvl="0">
      <w:start w:val="1"/>
      <w:numFmt w:val="decimal"/>
      <w:lvlText w:val="%1."/>
      <w:lvlJc w:val="left"/>
      <w:pPr>
        <w:tabs>
          <w:tab w:val="left" w:pos="425"/>
        </w:tabs>
        <w:ind w:left="425" w:hanging="425"/>
      </w:pPr>
      <w:rPr>
        <w:rFonts w:hint="default"/>
      </w:rPr>
    </w:lvl>
  </w:abstractNum>
  <w:abstractNum w:abstractNumId="2">
    <w:nsid w:val="DC75A17D"/>
    <w:multiLevelType w:val="singleLevel"/>
    <w:tmpl w:val="DC75A17D"/>
    <w:lvl w:ilvl="0">
      <w:start w:val="1"/>
      <w:numFmt w:val="decimal"/>
      <w:suff w:val="space"/>
      <w:lvlText w:val="%1."/>
      <w:lvlJc w:val="left"/>
    </w:lvl>
  </w:abstractNum>
  <w:abstractNum w:abstractNumId="3">
    <w:nsid w:val="0CBAEC1E"/>
    <w:multiLevelType w:val="singleLevel"/>
    <w:tmpl w:val="0CBAEC1E"/>
    <w:lvl w:ilvl="0">
      <w:start w:val="1"/>
      <w:numFmt w:val="decimal"/>
      <w:lvlText w:val="%1."/>
      <w:lvlJc w:val="left"/>
      <w:pPr>
        <w:tabs>
          <w:tab w:val="left" w:pos="425"/>
        </w:tabs>
        <w:ind w:left="425" w:hanging="425"/>
      </w:pPr>
      <w:rPr>
        <w:rFonts w:hint="default"/>
      </w:rPr>
    </w:lvl>
  </w:abstractNum>
  <w:abstractNum w:abstractNumId="4">
    <w:nsid w:val="1E723546"/>
    <w:multiLevelType w:val="multilevel"/>
    <w:tmpl w:val="1E72354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800EE0"/>
    <w:multiLevelType w:val="multilevel"/>
    <w:tmpl w:val="3A800EE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52"/>
    <w:rsid w:val="000C3ABC"/>
    <w:rsid w:val="000F6E02"/>
    <w:rsid w:val="00130D41"/>
    <w:rsid w:val="00183152"/>
    <w:rsid w:val="003741B6"/>
    <w:rsid w:val="00461108"/>
    <w:rsid w:val="004E7DA8"/>
    <w:rsid w:val="005F463E"/>
    <w:rsid w:val="00722887"/>
    <w:rsid w:val="008847CB"/>
    <w:rsid w:val="00965D94"/>
    <w:rsid w:val="00A8470E"/>
    <w:rsid w:val="00B4281A"/>
    <w:rsid w:val="00D92842"/>
    <w:rsid w:val="00DB6100"/>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4F1038-6318-4FE3-A504-082EBD28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A8470E"/>
    <w:pPr>
      <w:spacing w:line="240" w:lineRule="auto"/>
      <w:ind w:firstLine="720"/>
      <w:jc w:val="both"/>
    </w:pPr>
    <w:rPr>
      <w:rFonts w:ascii="Arial" w:eastAsia="Calibri" w:hAnsi="Arial"/>
      <w:b/>
      <w:bCs/>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autoRedefine/>
    <w:uiPriority w:val="99"/>
    <w:qFormat/>
    <w:rsid w:val="001831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rsid w:val="00183152"/>
    <w:pPr>
      <w:ind w:left="720"/>
      <w:contextualSpacing/>
    </w:pPr>
  </w:style>
  <w:style w:type="paragraph" w:styleId="NoSpacing">
    <w:name w:val="No Spacing"/>
    <w:uiPriority w:val="1"/>
    <w:qFormat/>
    <w:rsid w:val="00183152"/>
    <w:pPr>
      <w:spacing w:after="0" w:line="240" w:lineRule="auto"/>
    </w:pPr>
    <w:rPr>
      <w:rFonts w:ascii="Calibri" w:eastAsia="Calibri" w:hAnsi="Calibri" w:cs="Times New Roman"/>
    </w:rPr>
  </w:style>
  <w:style w:type="paragraph" w:styleId="Footer">
    <w:name w:val="footer"/>
    <w:basedOn w:val="Normal"/>
    <w:link w:val="FooterChar"/>
    <w:uiPriority w:val="99"/>
    <w:rsid w:val="00183152"/>
    <w:pPr>
      <w:tabs>
        <w:tab w:val="center" w:pos="4680"/>
        <w:tab w:val="right" w:pos="9360"/>
      </w:tabs>
      <w:spacing w:after="0"/>
    </w:pPr>
  </w:style>
  <w:style w:type="character" w:customStyle="1" w:styleId="FooterChar">
    <w:name w:val="Footer Char"/>
    <w:basedOn w:val="DefaultParagraphFont"/>
    <w:link w:val="Footer"/>
    <w:uiPriority w:val="99"/>
    <w:rsid w:val="00183152"/>
    <w:rPr>
      <w:rFonts w:ascii="Arial" w:eastAsia="Calibri" w:hAnsi="Arial"/>
      <w:bCs/>
      <w:i/>
      <w:lang w:eastAsia="zh-CN"/>
    </w:rPr>
  </w:style>
  <w:style w:type="paragraph" w:styleId="Header">
    <w:name w:val="header"/>
    <w:basedOn w:val="Normal"/>
    <w:link w:val="HeaderChar"/>
    <w:uiPriority w:val="99"/>
    <w:unhideWhenUsed/>
    <w:rsid w:val="00183152"/>
    <w:pPr>
      <w:tabs>
        <w:tab w:val="center" w:pos="4680"/>
        <w:tab w:val="right" w:pos="9360"/>
      </w:tabs>
      <w:spacing w:after="0"/>
    </w:pPr>
  </w:style>
  <w:style w:type="character" w:customStyle="1" w:styleId="HeaderChar">
    <w:name w:val="Header Char"/>
    <w:basedOn w:val="DefaultParagraphFont"/>
    <w:link w:val="Header"/>
    <w:uiPriority w:val="99"/>
    <w:rsid w:val="00183152"/>
    <w:rPr>
      <w:rFonts w:ascii="Arial" w:eastAsia="Calibri" w:hAnsi="Arial"/>
      <w:b/>
      <w:bCs/>
      <w:i/>
      <w:lang w:eastAsia="zh-CN"/>
    </w:rPr>
  </w:style>
  <w:style w:type="paragraph" w:styleId="BalloonText">
    <w:name w:val="Balloon Text"/>
    <w:basedOn w:val="Normal"/>
    <w:link w:val="BalloonTextChar"/>
    <w:uiPriority w:val="99"/>
    <w:semiHidden/>
    <w:unhideWhenUsed/>
    <w:rsid w:val="00A847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70E"/>
    <w:rPr>
      <w:rFonts w:ascii="Segoe UI" w:eastAsia="Calibri" w:hAnsi="Segoe UI" w:cs="Segoe UI"/>
      <w:b/>
      <w:bCs/>
      <w: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nedu.com/wassce-waec-past-practice-question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64</Pages>
  <Words>12498</Words>
  <Characters>71240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7</cp:revision>
  <cp:lastPrinted>2025-08-22T12:23:00Z</cp:lastPrinted>
  <dcterms:created xsi:type="dcterms:W3CDTF">2025-08-22T12:05:00Z</dcterms:created>
  <dcterms:modified xsi:type="dcterms:W3CDTF">2025-08-22T12:52:00Z</dcterms:modified>
</cp:coreProperties>
</file>