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1C" w:rsidRPr="008E4096" w:rsidRDefault="00EC6D1C" w:rsidP="00EC6D1C">
      <w:pPr>
        <w:spacing w:after="20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EFFECT OF HUMAN RELATION SKILLS AND COST EFFECTIVENESS OF SMALL AND MEDIUM SCALE TRADES IN KWARA STATE </w:t>
      </w:r>
    </w:p>
    <w:p w:rsidR="00EC6D1C" w:rsidRPr="008E4096" w:rsidRDefault="00EC6D1C" w:rsidP="00EC6D1C">
      <w:pPr>
        <w:spacing w:after="200" w:line="360" w:lineRule="auto"/>
        <w:rPr>
          <w:rFonts w:ascii="Times New Roman" w:eastAsia="SimSun" w:hAnsi="Times New Roman" w:cs="Times New Roman"/>
          <w:b/>
          <w:bCs/>
          <w:sz w:val="24"/>
          <w:szCs w:val="24"/>
          <w:lang w:eastAsia="zh-CN"/>
        </w:rPr>
      </w:pPr>
    </w:p>
    <w:p w:rsidR="00EC6D1C" w:rsidRPr="008E4096" w:rsidRDefault="00EC6D1C" w:rsidP="00EC6D1C">
      <w:pPr>
        <w:spacing w:after="200" w:line="360" w:lineRule="auto"/>
        <w:jc w:val="center"/>
        <w:rPr>
          <w:rFonts w:ascii="Times New Roman" w:eastAsia="SimSun" w:hAnsi="Times New Roman" w:cs="Times New Roman"/>
          <w:b/>
          <w:bCs/>
          <w:i/>
          <w:sz w:val="24"/>
          <w:szCs w:val="24"/>
          <w:lang w:eastAsia="zh-CN"/>
        </w:rPr>
      </w:pPr>
      <w:r w:rsidRPr="008E4096">
        <w:rPr>
          <w:rFonts w:ascii="Times New Roman" w:eastAsia="SimSun" w:hAnsi="Times New Roman" w:cs="Times New Roman"/>
          <w:b/>
          <w:bCs/>
          <w:i/>
          <w:sz w:val="24"/>
          <w:szCs w:val="24"/>
          <w:lang w:eastAsia="zh-CN"/>
        </w:rPr>
        <w:t>BY</w:t>
      </w:r>
    </w:p>
    <w:p w:rsidR="00EC6D1C" w:rsidRPr="008E4096" w:rsidRDefault="00EC6D1C" w:rsidP="00EC6D1C">
      <w:pPr>
        <w:spacing w:after="200" w:line="360" w:lineRule="auto"/>
        <w:jc w:val="center"/>
        <w:rPr>
          <w:rFonts w:ascii="Times New Roman" w:eastAsia="SimSun" w:hAnsi="Times New Roman" w:cs="Times New Roman"/>
          <w:b/>
          <w:bCs/>
          <w:sz w:val="24"/>
          <w:szCs w:val="24"/>
          <w:lang w:eastAsia="zh-CN"/>
        </w:rPr>
      </w:pPr>
    </w:p>
    <w:p w:rsidR="00EC6D1C" w:rsidRPr="00774231" w:rsidRDefault="00EC6D1C" w:rsidP="00EC6D1C">
      <w:pPr>
        <w:spacing w:after="20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ADELODUN MOHAMMED BOLAJI</w:t>
      </w:r>
    </w:p>
    <w:p w:rsidR="00EC6D1C" w:rsidRPr="00774231" w:rsidRDefault="00EC6D1C" w:rsidP="00EC6D1C">
      <w:pPr>
        <w:spacing w:after="200" w:line="360" w:lineRule="auto"/>
        <w:jc w:val="center"/>
        <w:rPr>
          <w:rFonts w:ascii="Times New Roman" w:eastAsia="SimSun" w:hAnsi="Times New Roman" w:cs="Times New Roman"/>
          <w:b/>
          <w:bCs/>
          <w:sz w:val="24"/>
          <w:szCs w:val="24"/>
          <w:lang w:eastAsia="zh-CN"/>
        </w:rPr>
      </w:pPr>
      <w:r w:rsidRPr="00774231">
        <w:rPr>
          <w:rFonts w:ascii="Times New Roman" w:eastAsia="SimSun" w:hAnsi="Times New Roman" w:cs="Times New Roman"/>
          <w:b/>
          <w:bCs/>
          <w:i/>
          <w:sz w:val="24"/>
          <w:szCs w:val="24"/>
          <w:lang w:eastAsia="zh-CN"/>
        </w:rPr>
        <w:t>MATRIC NO:</w:t>
      </w:r>
      <w:r>
        <w:rPr>
          <w:rFonts w:ascii="Times New Roman" w:eastAsia="SimSun" w:hAnsi="Times New Roman" w:cs="Times New Roman"/>
          <w:b/>
          <w:bCs/>
          <w:sz w:val="24"/>
          <w:szCs w:val="24"/>
          <w:lang w:eastAsia="zh-CN"/>
        </w:rPr>
        <w:t xml:space="preserve"> KWCOED/IL/22/0177</w:t>
      </w:r>
    </w:p>
    <w:p w:rsidR="00EC6D1C" w:rsidRPr="008E4096" w:rsidRDefault="00EC6D1C" w:rsidP="00EC6D1C">
      <w:pPr>
        <w:spacing w:after="200" w:line="360" w:lineRule="auto"/>
        <w:jc w:val="center"/>
        <w:rPr>
          <w:rFonts w:ascii="Times New Roman" w:eastAsia="SimSun" w:hAnsi="Times New Roman" w:cs="Times New Roman"/>
          <w:b/>
          <w:bCs/>
          <w:sz w:val="24"/>
          <w:szCs w:val="24"/>
          <w:lang w:eastAsia="zh-CN"/>
        </w:rPr>
      </w:pPr>
    </w:p>
    <w:p w:rsidR="00EC6D1C" w:rsidRPr="008E4096" w:rsidRDefault="00EC6D1C" w:rsidP="00EC6D1C">
      <w:pPr>
        <w:spacing w:after="200" w:line="360" w:lineRule="auto"/>
        <w:jc w:val="center"/>
        <w:rPr>
          <w:rFonts w:ascii="Times New Roman" w:eastAsia="SimSun" w:hAnsi="Times New Roman" w:cs="Times New Roman"/>
          <w:b/>
          <w:bCs/>
          <w:sz w:val="24"/>
          <w:szCs w:val="24"/>
          <w:lang w:eastAsia="zh-CN"/>
        </w:rPr>
      </w:pPr>
    </w:p>
    <w:p w:rsidR="00EC6D1C" w:rsidRPr="008E4096" w:rsidRDefault="00EC6D1C" w:rsidP="00EC6D1C">
      <w:pPr>
        <w:spacing w:after="200" w:line="360" w:lineRule="auto"/>
        <w:jc w:val="center"/>
        <w:rPr>
          <w:rFonts w:ascii="Times New Roman" w:eastAsia="SimSun" w:hAnsi="Times New Roman" w:cs="Times New Roman"/>
          <w:b/>
          <w:bCs/>
          <w:sz w:val="24"/>
          <w:szCs w:val="24"/>
          <w:lang w:eastAsia="zh-CN"/>
        </w:rPr>
      </w:pPr>
      <w:r w:rsidRPr="008E4096">
        <w:rPr>
          <w:rFonts w:ascii="Times New Roman" w:eastAsia="SimSun" w:hAnsi="Times New Roman" w:cs="Times New Roman"/>
          <w:b/>
          <w:bCs/>
          <w:sz w:val="24"/>
          <w:szCs w:val="24"/>
          <w:lang w:eastAsia="zh-CN"/>
        </w:rPr>
        <w:t xml:space="preserve">A RESEARCH PROJECT SUBMITTED TO THE </w:t>
      </w:r>
      <w:r>
        <w:rPr>
          <w:rFonts w:ascii="Times New Roman" w:eastAsia="SimSun" w:hAnsi="Times New Roman" w:cs="Times New Roman"/>
          <w:b/>
          <w:bCs/>
          <w:sz w:val="24"/>
          <w:szCs w:val="24"/>
          <w:lang w:eastAsia="zh-CN"/>
        </w:rPr>
        <w:t>DEPARTMENT</w:t>
      </w:r>
      <w:r w:rsidRPr="008E4096">
        <w:rPr>
          <w:rFonts w:ascii="Times New Roman" w:eastAsia="SimSun" w:hAnsi="Times New Roman" w:cs="Times New Roman"/>
          <w:b/>
          <w:bCs/>
          <w:sz w:val="24"/>
          <w:szCs w:val="24"/>
          <w:lang w:eastAsia="zh-CN"/>
        </w:rPr>
        <w:t xml:space="preserve"> OF</w:t>
      </w:r>
      <w:r>
        <w:rPr>
          <w:rFonts w:ascii="Times New Roman" w:eastAsia="SimSun" w:hAnsi="Times New Roman" w:cs="Times New Roman"/>
          <w:b/>
          <w:bCs/>
          <w:sz w:val="24"/>
          <w:szCs w:val="24"/>
          <w:lang w:eastAsia="zh-CN"/>
        </w:rPr>
        <w:t xml:space="preserve"> BUSINESS</w:t>
      </w:r>
      <w:r w:rsidRPr="008E4096">
        <w:rPr>
          <w:rFonts w:ascii="Times New Roman" w:eastAsia="SimSun" w:hAnsi="Times New Roman" w:cs="Times New Roman"/>
          <w:b/>
          <w:bCs/>
          <w:sz w:val="24"/>
          <w:szCs w:val="24"/>
          <w:lang w:eastAsia="zh-CN"/>
        </w:rPr>
        <w:t xml:space="preserve"> EDUCATION, </w:t>
      </w:r>
      <w:r>
        <w:rPr>
          <w:rFonts w:ascii="Times New Roman" w:eastAsia="SimSun" w:hAnsi="Times New Roman" w:cs="Times New Roman"/>
          <w:b/>
          <w:bCs/>
          <w:sz w:val="24"/>
          <w:szCs w:val="24"/>
          <w:lang w:eastAsia="zh-CN"/>
        </w:rPr>
        <w:t>SCHOOL OF VOCATIONAL AND TECHNICAL EDUCATION, KWARA</w:t>
      </w:r>
      <w:r w:rsidRPr="008E4096">
        <w:rPr>
          <w:rFonts w:ascii="Times New Roman" w:eastAsia="SimSun" w:hAnsi="Times New Roman" w:cs="Times New Roman"/>
          <w:b/>
          <w:bCs/>
          <w:sz w:val="24"/>
          <w:szCs w:val="24"/>
          <w:lang w:eastAsia="zh-CN"/>
        </w:rPr>
        <w:t xml:space="preserve"> STATE </w:t>
      </w:r>
      <w:r>
        <w:rPr>
          <w:rFonts w:ascii="Times New Roman" w:eastAsia="SimSun" w:hAnsi="Times New Roman" w:cs="Times New Roman"/>
          <w:b/>
          <w:bCs/>
          <w:sz w:val="24"/>
          <w:szCs w:val="24"/>
          <w:lang w:eastAsia="zh-CN"/>
        </w:rPr>
        <w:t xml:space="preserve">COLLEGE OF EDUCATION, ILORIN. IN PARTIAL FULFIMENT OF THE </w:t>
      </w:r>
      <w:r w:rsidRPr="008E4096">
        <w:rPr>
          <w:rFonts w:ascii="Times New Roman" w:eastAsia="SimSun" w:hAnsi="Times New Roman" w:cs="Times New Roman"/>
          <w:b/>
          <w:bCs/>
          <w:sz w:val="24"/>
          <w:szCs w:val="24"/>
          <w:lang w:eastAsia="zh-CN"/>
        </w:rPr>
        <w:t xml:space="preserve">REQUIREMENTS FOR THE AWARD OF </w:t>
      </w:r>
      <w:r>
        <w:rPr>
          <w:rFonts w:ascii="Times New Roman" w:eastAsia="SimSun" w:hAnsi="Times New Roman" w:cs="Times New Roman"/>
          <w:b/>
          <w:bCs/>
          <w:sz w:val="24"/>
          <w:szCs w:val="24"/>
          <w:lang w:eastAsia="zh-CN"/>
        </w:rPr>
        <w:t>NIGERIA CERTIFICATE IN EDUCATION(NCE)</w:t>
      </w:r>
    </w:p>
    <w:p w:rsidR="00EC6D1C" w:rsidRPr="008E4096" w:rsidRDefault="00EC6D1C" w:rsidP="00EC6D1C">
      <w:pPr>
        <w:spacing w:after="200" w:line="360" w:lineRule="auto"/>
        <w:rPr>
          <w:rFonts w:ascii="Times New Roman" w:eastAsia="SimSun" w:hAnsi="Times New Roman" w:cs="Times New Roman"/>
          <w:b/>
          <w:bCs/>
          <w:i/>
          <w:sz w:val="24"/>
          <w:szCs w:val="24"/>
          <w:lang w:eastAsia="zh-CN"/>
        </w:rPr>
      </w:pPr>
    </w:p>
    <w:p w:rsidR="00EC6D1C" w:rsidRDefault="00EC6D1C" w:rsidP="00EC6D1C">
      <w:pPr>
        <w:spacing w:after="200" w:line="360" w:lineRule="auto"/>
        <w:jc w:val="center"/>
        <w:rPr>
          <w:rFonts w:ascii="Times New Roman" w:eastAsia="SimSun" w:hAnsi="Times New Roman" w:cs="Times New Roman"/>
          <w:b/>
          <w:bCs/>
          <w:sz w:val="24"/>
          <w:szCs w:val="24"/>
          <w:lang w:eastAsia="zh-CN"/>
        </w:rPr>
      </w:pPr>
      <w:r w:rsidRPr="00B33507">
        <w:rPr>
          <w:rFonts w:ascii="Times New Roman" w:eastAsia="SimSun" w:hAnsi="Times New Roman" w:cs="Times New Roman"/>
          <w:b/>
          <w:bCs/>
          <w:sz w:val="24"/>
          <w:szCs w:val="24"/>
          <w:lang w:eastAsia="zh-CN"/>
        </w:rPr>
        <w:t>MAY, 2025</w:t>
      </w:r>
    </w:p>
    <w:p w:rsidR="00EC6D1C" w:rsidRPr="008E4096" w:rsidRDefault="00EC6D1C" w:rsidP="00EC6D1C">
      <w:pPr>
        <w:spacing w:after="200" w:line="360" w:lineRule="auto"/>
        <w:rPr>
          <w:rFonts w:ascii="Times New Roman" w:eastAsia="SimSun" w:hAnsi="Times New Roman" w:cs="Times New Roman"/>
          <w:sz w:val="24"/>
          <w:szCs w:val="24"/>
          <w:lang w:eastAsia="zh-CN"/>
        </w:rPr>
      </w:pPr>
    </w:p>
    <w:p w:rsidR="00EC6D1C" w:rsidRDefault="00EC6D1C" w:rsidP="00EC6D1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EC6D1C" w:rsidRPr="005174D0" w:rsidRDefault="00EC6D1C" w:rsidP="00EC6D1C">
      <w:pPr>
        <w:spacing w:after="200"/>
        <w:jc w:val="center"/>
        <w:rPr>
          <w:rFonts w:ascii="Times New Roman" w:eastAsia="Times New Roman" w:hAnsi="Times New Roman" w:cs="Times New Roman"/>
          <w:b/>
          <w:sz w:val="28"/>
          <w:szCs w:val="28"/>
        </w:rPr>
      </w:pPr>
      <w:r w:rsidRPr="005174D0">
        <w:rPr>
          <w:rFonts w:ascii="Times New Roman" w:eastAsia="Times New Roman" w:hAnsi="Times New Roman" w:cs="Times New Roman"/>
          <w:b/>
          <w:sz w:val="28"/>
          <w:szCs w:val="28"/>
        </w:rPr>
        <w:lastRenderedPageBreak/>
        <w:t xml:space="preserve">CERTIFICATION </w:t>
      </w:r>
    </w:p>
    <w:p w:rsidR="00EC6D1C" w:rsidRPr="005174D0" w:rsidRDefault="00EC6D1C" w:rsidP="00EC6D1C">
      <w:pPr>
        <w:spacing w:after="200" w:line="240" w:lineRule="auto"/>
        <w:rPr>
          <w:rFonts w:ascii="Times New Roman" w:eastAsia="Times New Roman" w:hAnsi="Times New Roman" w:cs="Times New Roman"/>
          <w:sz w:val="24"/>
          <w:szCs w:val="24"/>
        </w:rPr>
      </w:pPr>
    </w:p>
    <w:p w:rsidR="00EC6D1C" w:rsidRDefault="00EC6D1C" w:rsidP="00EC6D1C">
      <w:pPr>
        <w:spacing w:after="200" w:line="480" w:lineRule="auto"/>
        <w:jc w:val="both"/>
        <w:rPr>
          <w:rFonts w:ascii="Times New Roman" w:eastAsia="Times New Roman" w:hAnsi="Times New Roman" w:cs="Times New Roman"/>
          <w:sz w:val="24"/>
          <w:szCs w:val="24"/>
        </w:rPr>
      </w:pPr>
    </w:p>
    <w:p w:rsidR="00EC6D1C" w:rsidRPr="005174D0" w:rsidRDefault="00EC6D1C" w:rsidP="00EC6D1C">
      <w:pPr>
        <w:spacing w:after="200" w:line="480" w:lineRule="auto"/>
        <w:jc w:val="both"/>
        <w:rPr>
          <w:rFonts w:ascii="Times New Roman" w:eastAsia="Times New Roman" w:hAnsi="Times New Roman" w:cs="Times New Roman"/>
          <w:sz w:val="24"/>
          <w:szCs w:val="24"/>
        </w:rPr>
      </w:pPr>
    </w:p>
    <w:p w:rsidR="00EC6D1C" w:rsidRPr="005174D0" w:rsidRDefault="00EC6D1C" w:rsidP="00EC6D1C">
      <w:pPr>
        <w:spacing w:after="200" w:line="240" w:lineRule="auto"/>
        <w:jc w:val="both"/>
        <w:rPr>
          <w:rFonts w:ascii="Times New Roman" w:eastAsia="Times New Roman" w:hAnsi="Times New Roman" w:cs="Times New Roman"/>
          <w:sz w:val="24"/>
          <w:szCs w:val="24"/>
        </w:rPr>
      </w:pPr>
      <w:r w:rsidRPr="005174D0">
        <w:rPr>
          <w:rFonts w:ascii="Times New Roman" w:eastAsia="Times New Roman" w:hAnsi="Times New Roman" w:cs="Times New Roman"/>
          <w:sz w:val="24"/>
          <w:szCs w:val="24"/>
        </w:rPr>
        <w:t>Rasheed O Dauda</w:t>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t>............................................................</w:t>
      </w:r>
    </w:p>
    <w:p w:rsidR="00EC6D1C" w:rsidRPr="005174D0" w:rsidRDefault="00EC6D1C" w:rsidP="00EC6D1C">
      <w:pPr>
        <w:spacing w:after="200" w:line="240" w:lineRule="auto"/>
        <w:jc w:val="both"/>
        <w:rPr>
          <w:rFonts w:ascii="Times New Roman" w:eastAsia="Times New Roman" w:hAnsi="Times New Roman" w:cs="Times New Roman"/>
          <w:sz w:val="24"/>
          <w:szCs w:val="24"/>
        </w:rPr>
      </w:pPr>
      <w:r w:rsidRPr="005174D0">
        <w:rPr>
          <w:rFonts w:ascii="Times New Roman" w:eastAsia="Times New Roman" w:hAnsi="Times New Roman" w:cs="Times New Roman"/>
          <w:sz w:val="24"/>
          <w:szCs w:val="24"/>
        </w:rPr>
        <w:t xml:space="preserve"> Supervisor</w:t>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t xml:space="preserve">              Signature / Date</w:t>
      </w:r>
    </w:p>
    <w:p w:rsidR="00EC6D1C" w:rsidRPr="005174D0" w:rsidRDefault="00EC6D1C" w:rsidP="00EC6D1C">
      <w:pPr>
        <w:spacing w:after="200" w:line="240" w:lineRule="auto"/>
        <w:jc w:val="both"/>
        <w:rPr>
          <w:rFonts w:ascii="Times New Roman" w:eastAsia="Times New Roman" w:hAnsi="Times New Roman" w:cs="Times New Roman"/>
          <w:sz w:val="24"/>
          <w:szCs w:val="24"/>
        </w:rPr>
      </w:pPr>
    </w:p>
    <w:p w:rsidR="00EC6D1C" w:rsidRDefault="00EC6D1C" w:rsidP="00EC6D1C">
      <w:pPr>
        <w:spacing w:after="200" w:line="240" w:lineRule="auto"/>
        <w:jc w:val="both"/>
        <w:rPr>
          <w:rFonts w:ascii="Times New Roman" w:eastAsia="Times New Roman" w:hAnsi="Times New Roman" w:cs="Times New Roman"/>
          <w:sz w:val="24"/>
          <w:szCs w:val="24"/>
        </w:rPr>
      </w:pPr>
    </w:p>
    <w:p w:rsidR="00EC6D1C" w:rsidRPr="005174D0" w:rsidRDefault="00EC6D1C" w:rsidP="00EC6D1C">
      <w:pPr>
        <w:spacing w:after="200" w:line="240" w:lineRule="auto"/>
        <w:jc w:val="both"/>
        <w:rPr>
          <w:rFonts w:ascii="Times New Roman" w:eastAsia="Times New Roman" w:hAnsi="Times New Roman" w:cs="Times New Roman"/>
          <w:sz w:val="24"/>
          <w:szCs w:val="24"/>
        </w:rPr>
      </w:pPr>
    </w:p>
    <w:p w:rsidR="00EC6D1C" w:rsidRPr="005174D0" w:rsidRDefault="00EC6D1C" w:rsidP="00EC6D1C">
      <w:pPr>
        <w:spacing w:after="200" w:line="240" w:lineRule="auto"/>
        <w:jc w:val="both"/>
        <w:rPr>
          <w:rFonts w:ascii="Times New Roman" w:eastAsia="Times New Roman" w:hAnsi="Times New Roman" w:cs="Times New Roman"/>
          <w:sz w:val="24"/>
          <w:szCs w:val="24"/>
        </w:rPr>
      </w:pP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t>............................................................</w:t>
      </w:r>
    </w:p>
    <w:p w:rsidR="00EC6D1C" w:rsidRPr="005174D0" w:rsidRDefault="00EC6D1C" w:rsidP="00EC6D1C">
      <w:pPr>
        <w:spacing w:after="200" w:line="240" w:lineRule="auto"/>
        <w:jc w:val="both"/>
        <w:rPr>
          <w:rFonts w:ascii="Times New Roman" w:eastAsia="Times New Roman" w:hAnsi="Times New Roman" w:cs="Times New Roman"/>
          <w:sz w:val="24"/>
          <w:szCs w:val="24"/>
        </w:rPr>
      </w:pPr>
      <w:r w:rsidRPr="005174D0">
        <w:rPr>
          <w:rFonts w:ascii="Times New Roman" w:eastAsia="Times New Roman" w:hAnsi="Times New Roman" w:cs="Times New Roman"/>
          <w:sz w:val="24"/>
          <w:szCs w:val="24"/>
        </w:rPr>
        <w:t>Head of Department</w:t>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r>
      <w:r w:rsidRPr="005174D0">
        <w:rPr>
          <w:rFonts w:ascii="Times New Roman" w:eastAsia="Times New Roman" w:hAnsi="Times New Roman" w:cs="Times New Roman"/>
          <w:sz w:val="24"/>
          <w:szCs w:val="24"/>
        </w:rPr>
        <w:tab/>
        <w:t>Signature / Date</w:t>
      </w:r>
    </w:p>
    <w:p w:rsidR="00EC6D1C" w:rsidRPr="005174D0" w:rsidRDefault="00EC6D1C" w:rsidP="00EC6D1C">
      <w:pPr>
        <w:spacing w:after="200" w:line="240" w:lineRule="auto"/>
        <w:jc w:val="both"/>
        <w:rPr>
          <w:rFonts w:ascii="Times New Roman" w:eastAsia="Times New Roman" w:hAnsi="Times New Roman" w:cs="Times New Roman"/>
          <w:sz w:val="24"/>
          <w:szCs w:val="24"/>
        </w:rPr>
      </w:pPr>
    </w:p>
    <w:p w:rsidR="00EC6D1C" w:rsidRPr="005174D0" w:rsidRDefault="00EC6D1C" w:rsidP="00EC6D1C">
      <w:pPr>
        <w:spacing w:after="200" w:line="240" w:lineRule="auto"/>
        <w:jc w:val="both"/>
        <w:rPr>
          <w:rFonts w:ascii="Times New Roman" w:eastAsia="Times New Roman" w:hAnsi="Times New Roman" w:cs="Times New Roman"/>
          <w:sz w:val="24"/>
          <w:szCs w:val="24"/>
        </w:rPr>
      </w:pPr>
    </w:p>
    <w:p w:rsidR="00EC6D1C" w:rsidRPr="005174D0" w:rsidRDefault="00EC6D1C" w:rsidP="00EC6D1C">
      <w:pPr>
        <w:spacing w:after="200" w:line="240" w:lineRule="auto"/>
        <w:jc w:val="both"/>
        <w:rPr>
          <w:rFonts w:ascii="Times New Roman" w:eastAsia="Times New Roman" w:hAnsi="Times New Roman" w:cs="Times New Roman"/>
          <w:sz w:val="24"/>
          <w:szCs w:val="24"/>
        </w:rPr>
      </w:pPr>
      <w:r w:rsidRPr="005174D0">
        <w:rPr>
          <w:rFonts w:ascii="Times New Roman" w:eastAsia="Times New Roman" w:hAnsi="Times New Roman" w:cs="Times New Roman"/>
          <w:sz w:val="24"/>
          <w:szCs w:val="24"/>
        </w:rPr>
        <w:tab/>
      </w:r>
    </w:p>
    <w:p w:rsidR="00EC6D1C" w:rsidRPr="005174D0" w:rsidRDefault="00EC6D1C" w:rsidP="00EC6D1C">
      <w:pPr>
        <w:spacing w:after="200" w:line="240" w:lineRule="auto"/>
        <w:ind w:firstLine="720"/>
        <w:jc w:val="both"/>
        <w:rPr>
          <w:rFonts w:ascii="Times New Roman" w:eastAsia="Times New Roman" w:hAnsi="Times New Roman" w:cs="Times New Roman"/>
          <w:sz w:val="24"/>
          <w:szCs w:val="24"/>
        </w:rPr>
      </w:pPr>
    </w:p>
    <w:p w:rsidR="00EC6D1C" w:rsidRPr="005174D0" w:rsidRDefault="00EC6D1C" w:rsidP="00EC6D1C">
      <w:pPr>
        <w:spacing w:after="200" w:line="240" w:lineRule="auto"/>
        <w:ind w:firstLine="720"/>
        <w:jc w:val="both"/>
        <w:rPr>
          <w:rFonts w:ascii="Times New Roman" w:eastAsia="Times New Roman" w:hAnsi="Times New Roman" w:cs="Times New Roman"/>
          <w:b/>
          <w:sz w:val="24"/>
          <w:szCs w:val="24"/>
        </w:rPr>
      </w:pPr>
    </w:p>
    <w:p w:rsidR="00EC6D1C" w:rsidRDefault="00EC6D1C" w:rsidP="00EC6D1C">
      <w:pPr>
        <w:spacing w:after="200"/>
        <w:rPr>
          <w:rFonts w:ascii="Times New Roman" w:eastAsia="SimSun" w:hAnsi="Times New Roman" w:cs="Times New Roman"/>
          <w:sz w:val="24"/>
          <w:szCs w:val="24"/>
          <w:lang w:eastAsia="zh-CN"/>
        </w:rPr>
      </w:pPr>
    </w:p>
    <w:p w:rsidR="00EC6D1C" w:rsidRDefault="00EC6D1C" w:rsidP="00EC6D1C">
      <w:pPr>
        <w:spacing w:after="200"/>
        <w:jc w:val="center"/>
      </w:pPr>
    </w:p>
    <w:p w:rsidR="007F09BC" w:rsidRPr="007F09BC" w:rsidRDefault="007F09BC" w:rsidP="007F09BC">
      <w:pPr>
        <w:spacing w:after="200" w:line="360" w:lineRule="auto"/>
        <w:rPr>
          <w:rFonts w:ascii="Times New Roman" w:eastAsia="Times New Roman" w:hAnsi="Times New Roman" w:cs="Times New Roman"/>
          <w:b/>
          <w:sz w:val="24"/>
          <w:szCs w:val="24"/>
          <w:lang w:eastAsia="zh-CN"/>
        </w:rPr>
      </w:pPr>
    </w:p>
    <w:p w:rsidR="007F09BC" w:rsidRPr="007F09BC" w:rsidRDefault="007F09BC" w:rsidP="007F09BC">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CHAPTER ONE</w:t>
      </w: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INTRODUCTION</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Background to the Study</w:t>
      </w:r>
    </w:p>
    <w:p w:rsidR="00912921" w:rsidRPr="00912921" w:rsidRDefault="00912921" w:rsidP="00912921">
      <w:pPr>
        <w:spacing w:line="360" w:lineRule="auto"/>
        <w:ind w:firstLine="720"/>
        <w:jc w:val="both"/>
        <w:rPr>
          <w:rFonts w:ascii="Times New Roman" w:eastAsia="Arial" w:hAnsi="Times New Roman"/>
          <w:sz w:val="24"/>
          <w:szCs w:val="24"/>
        </w:rPr>
      </w:pPr>
      <w:r w:rsidRPr="0079460B">
        <w:rPr>
          <w:rFonts w:ascii="Times New Roman" w:eastAsia="Arial" w:hAnsi="Times New Roman"/>
          <w:sz w:val="24"/>
          <w:szCs w:val="24"/>
        </w:rPr>
        <w:t>The quality of education in a nation could be determined by the quality of her teachers. The most important factor in improving students’ achievement in Economics is by employing seasoned qualified teachers in all schools (Abe &amp;Adu, 2013). Bamidele and Adekola, (2017) found that, policy investment on quality of teachers is related to improvement in students’ performance. Specifically, the measurement of teacher’s preparation and certification are correlates of students’ achievement in Science and Economics. It is further reported that, teacher’s characteristics such as certification status and degree in area of specialization are very significant and positively correlated with students learning outcomes in science and Economics. This report was in line with the findings of Anyip, (1988). The researchers opined that, a teaching qualification or teacher qualification is one of a number of academic and professional degree that enables a person to become a registered teacher in primary or secondary school. Such qualifications include, but are not limited to, the Post Graduate Diploma in Education (PGDE), the Professional Diploma in Education (PDE), Bachelor of Education (B.Ed), National Certificate in Education (NCE), and Masters in Education.</w:t>
      </w:r>
      <w:r w:rsidR="007F09BC">
        <w:rPr>
          <w:rFonts w:ascii="Times New Roman" w:eastAsia="Arial" w:hAnsi="Times New Roman" w:cs="Times New Roman"/>
          <w:sz w:val="24"/>
          <w:szCs w:val="24"/>
          <w:lang w:eastAsia="zh-CN"/>
        </w:rPr>
        <w:tab/>
      </w:r>
    </w:p>
    <w:p w:rsidR="007F09BC" w:rsidRPr="007F09BC" w:rsidRDefault="00912921"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bookmarkStart w:id="0" w:name="_GoBack"/>
      <w:bookmarkEnd w:id="0"/>
      <w:r w:rsidR="007F09BC" w:rsidRPr="007F09BC">
        <w:rPr>
          <w:rFonts w:ascii="Times New Roman" w:eastAsia="Arial" w:hAnsi="Times New Roman" w:cs="Times New Roman"/>
          <w:sz w:val="24"/>
          <w:szCs w:val="24"/>
          <w:lang w:eastAsia="zh-CN"/>
        </w:rPr>
        <w:t xml:space="preserve">Academically qualified teachers refer to those who have academic training as a result of enrolment into educational institution and obtained qualifications such as HND, B.Sc, B.A, and M.A. and so on; while professionally qualified teachers are those who got professional training that gave them professional knowledge, skills, techniques, aptitudes as different from general education (Akpo, 2012). They hold degrees like, B.Ed., B.Sc. Ed, B.A. Ed, and M.Ed and so on. On the other hand, there are studies that have found no significant relationship between teacher educational qualification and students’ academic achievement. In Rivers State, teachers who are </w:t>
      </w:r>
      <w:r w:rsidR="007F09BC" w:rsidRPr="007F09BC">
        <w:rPr>
          <w:rFonts w:ascii="Times New Roman" w:eastAsia="Arial" w:hAnsi="Times New Roman" w:cs="Times New Roman"/>
          <w:sz w:val="24"/>
          <w:szCs w:val="24"/>
          <w:lang w:eastAsia="zh-CN"/>
        </w:rPr>
        <w:lastRenderedPageBreak/>
        <w:t>academically qualified and those that are professionally qualified are engaged to carry out instructional process (Ahiauzu&amp;Princewell, 2011).</w:t>
      </w:r>
    </w:p>
    <w:p w:rsid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t>Ehrenberg and Brewer, (202</w:t>
      </w:r>
      <w:r w:rsidRPr="007F09BC">
        <w:rPr>
          <w:rFonts w:ascii="Times New Roman" w:eastAsia="Arial" w:hAnsi="Times New Roman" w:cs="Times New Roman"/>
          <w:sz w:val="24"/>
          <w:szCs w:val="24"/>
          <w:lang w:eastAsia="zh-CN"/>
        </w:rPr>
        <w:t xml:space="preserve">4) buttressed this by saying that teacher quality is the most important among other critical factors like quality curricula, funding, small class size and learning situation. Jonah, (2004) investigated the influence of teacher’s qualification on academic performance of students in science subjects in Kano State. The researcher found no significant relationship between teacher’s qualification and students’ performance. Also, Adeniji, (2004), Adaramola and Obomanu, (2011) and Daniel et al., (2007) found out that teacher’s qualification contributes minimally with variance to students’ cognitive achievement. This was contrary to the observations of Adeogun, (2001) who found that teacher’s experience was highly significant on students’ academic achievement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t>Study</w:t>
      </w:r>
      <w:r w:rsidRPr="007F09BC">
        <w:rPr>
          <w:rFonts w:ascii="Times New Roman" w:eastAsia="Arial" w:hAnsi="Times New Roman" w:cs="Times New Roman"/>
          <w:sz w:val="24"/>
          <w:szCs w:val="24"/>
          <w:lang w:eastAsia="zh-CN"/>
        </w:rPr>
        <w:t xml:space="preserve"> by Adaramola and Obomanu, (</w:t>
      </w:r>
      <w:r w:rsidRPr="007F09BC">
        <w:rPr>
          <w:rFonts w:ascii="Times New Roman" w:eastAsia="Arial" w:hAnsi="Times New Roman" w:cs="Times New Roman"/>
          <w:color w:val="222222"/>
          <w:sz w:val="24"/>
          <w:szCs w:val="24"/>
          <w:lang w:eastAsia="zh-CN"/>
        </w:rPr>
        <w:t>2011</w:t>
      </w:r>
      <w:r w:rsidRPr="007F09BC">
        <w:rPr>
          <w:rFonts w:ascii="Times New Roman" w:eastAsia="Arial" w:hAnsi="Times New Roman" w:cs="Times New Roman"/>
          <w:sz w:val="24"/>
          <w:szCs w:val="24"/>
          <w:lang w:eastAsia="zh-CN"/>
        </w:rPr>
        <w:t xml:space="preserve">) show that lack of qualified teachers led to consistent poor performance of students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(SMT) subjects. Also studies done by and teaching experience are not significantly related to students’ academic achievement (Rivkin et al., 2005; Buddin and Zamarrow, 2009; Mbugua et al., 2012; Valentin et al., 2018). Mixed and conflicting results however were noted on the effect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For instance, in the studies of Jonah, (2004), Adeniji, (2004), Adaramola and Obomanu, (2011), Daniel et al., (2007), Adeogun, (2001), Okonwa, (2014) and many other studies, mixed results were observed and thus brought about too many arguments on the issue of teachers’ qualification on academic </w:t>
      </w:r>
      <w:r w:rsidRPr="007F09BC">
        <w:rPr>
          <w:rFonts w:ascii="Times New Roman" w:eastAsia="Arial" w:hAnsi="Times New Roman" w:cs="Times New Roman"/>
          <w:sz w:val="24"/>
          <w:szCs w:val="24"/>
          <w:lang w:eastAsia="zh-CN"/>
        </w:rPr>
        <w:lastRenderedPageBreak/>
        <w:t xml:space="preserve">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so as a result, the study therefore becomes a necessity so as to bridge the gap in the literature.</w:t>
      </w:r>
    </w:p>
    <w:p w:rsidR="007F09BC" w:rsidRPr="007F09BC" w:rsidRDefault="007F09BC" w:rsidP="007F09BC">
      <w:pPr>
        <w:spacing w:after="200" w:line="360" w:lineRule="auto"/>
        <w:jc w:val="both"/>
        <w:rPr>
          <w:rFonts w:ascii="Times New Roman" w:eastAsia="Arial" w:hAnsi="Times New Roman" w:cs="Times New Roman"/>
          <w:b/>
          <w:sz w:val="24"/>
          <w:szCs w:val="24"/>
          <w:lang w:eastAsia="zh-CN"/>
        </w:rPr>
      </w:pPr>
      <w:r w:rsidRPr="007F09BC">
        <w:rPr>
          <w:rFonts w:ascii="Times New Roman" w:eastAsia="SimSun" w:hAnsi="Times New Roman" w:cs="Times New Roman"/>
          <w:b/>
          <w:bCs/>
          <w:sz w:val="24"/>
          <w:szCs w:val="24"/>
          <w:lang w:eastAsia="zh-CN"/>
        </w:rPr>
        <w:t>Statement of the Problem</w:t>
      </w:r>
    </w:p>
    <w:p w:rsidR="007F09BC" w:rsidRPr="007F09BC" w:rsidRDefault="007F09BC" w:rsidP="007F09BC">
      <w:pPr>
        <w:autoSpaceDE w:val="0"/>
        <w:autoSpaceDN w:val="0"/>
        <w:adjustRightInd w:val="0"/>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Business studies</w:t>
      </w:r>
      <w:r w:rsidRPr="007F09BC">
        <w:rPr>
          <w:rFonts w:ascii="Times New Roman" w:eastAsia="SimSun" w:hAnsi="Times New Roman" w:cs="Times New Roman"/>
          <w:sz w:val="24"/>
          <w:szCs w:val="24"/>
          <w:lang w:eastAsia="zh-CN"/>
        </w:rPr>
        <w:t xml:space="preserve"> is one of the major subjects meant to provide the basic concepts needed to enhance the development of the country. Research reports (Ajayi, 2004; Adedayo, 2008) revealed that the performance of students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is very appalling, hence, calls for attention. The consequence of this might result from unqualified teachers handling this subject in the secondary schools.</w:t>
      </w:r>
    </w:p>
    <w:p w:rsidR="007F09BC" w:rsidRPr="007F09BC" w:rsidRDefault="007F09BC" w:rsidP="007F09BC">
      <w:pPr>
        <w:autoSpaceDE w:val="0"/>
        <w:autoSpaceDN w:val="0"/>
        <w:adjustRightInd w:val="0"/>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 xml:space="preserve">As it can be seen from the aforementioned empirical evidences, there are inconclusive and inconsistent results with regard to the effect of teachers’ qualification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However, from the literature reviewed, only few studies have been done on teachers’ qualifications on student’s optimal performance and more importantly, no study on teachers’ qualifications had been conducted and emphasized particularly on secondary schools in Kwara State of Nigeria. This is another modest contribution to bridge the research gap in the literature and as well make suggestions based on the findings of the study on how these issues and arguments could be harnessed.</w:t>
      </w: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Purpose of the Study</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aim of this study is to examine the influence of teachers’ qualifications on academic performance of students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Specifically, the objectives of the study are:</w:t>
      </w:r>
    </w:p>
    <w:p w:rsidR="007F09BC" w:rsidRPr="007F09BC" w:rsidRDefault="007F09BC" w:rsidP="007F09BC">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to ascertain the difference between the performance of students taught by teachers with National Certificate in Education (NCE) and those with PDE/PGDE certificate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 xml:space="preserve">to examine the difference in the performance of students taught by B. Sc holders and B. 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1"/>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to determine the difference in the performance of students taught by M. Sc holders and M. 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Research Questions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 order to direct the flow of this study, the following questions were raised:</w:t>
      </w:r>
    </w:p>
    <w:p w:rsidR="007F09BC" w:rsidRPr="007F09BC" w:rsidRDefault="007F09BC" w:rsidP="007F09BC">
      <w:pPr>
        <w:numPr>
          <w:ilvl w:val="0"/>
          <w:numId w:val="3"/>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NCE qualification performing better than those taught by teachers with PDE/PGDE qualifications?</w:t>
      </w:r>
    </w:p>
    <w:p w:rsidR="007F09BC" w:rsidRPr="007F09BC" w:rsidRDefault="007F09BC" w:rsidP="007F09BC">
      <w:pPr>
        <w:numPr>
          <w:ilvl w:val="0"/>
          <w:numId w:val="3"/>
        </w:numPr>
        <w:tabs>
          <w:tab w:val="left" w:pos="360"/>
        </w:tabs>
        <w:spacing w:after="200" w:line="36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B.Sc. Ed qualification performing better than those taught by teachers with B.Sc qualification?</w:t>
      </w:r>
    </w:p>
    <w:p w:rsidR="007F09BC" w:rsidRPr="007F09BC" w:rsidRDefault="007F09BC" w:rsidP="007F09BC">
      <w:pPr>
        <w:numPr>
          <w:ilvl w:val="0"/>
          <w:numId w:val="4"/>
        </w:numPr>
        <w:tabs>
          <w:tab w:val="left" w:pos="360"/>
        </w:tabs>
        <w:spacing w:after="200" w:line="360" w:lineRule="auto"/>
        <w:ind w:hanging="356"/>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Are students taught by teachers with M.Sc qualification performing better than those taught by teachers with M.Ed qualification?</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Research Hypotheses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Based on the above research objectives, the following three hypotheses were formulated and consequently tested in order to achieve the purpose of the study:</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b/>
          <w:sz w:val="24"/>
          <w:szCs w:val="24"/>
          <w:lang w:eastAsia="zh-CN"/>
        </w:rPr>
        <w:t>H0</w:t>
      </w:r>
      <w:r w:rsidRPr="007F09BC">
        <w:rPr>
          <w:rFonts w:ascii="Times New Roman" w:eastAsia="Arial" w:hAnsi="Times New Roman" w:cs="Times New Roman"/>
          <w:b/>
          <w:sz w:val="24"/>
          <w:szCs w:val="24"/>
          <w:vertAlign w:val="subscript"/>
          <w:lang w:eastAsia="zh-CN"/>
        </w:rPr>
        <w:t>1</w:t>
      </w:r>
      <w:r w:rsidRPr="007F09BC">
        <w:rPr>
          <w:rFonts w:ascii="Times New Roman" w:eastAsia="Arial" w:hAnsi="Times New Roman" w:cs="Times New Roman"/>
          <w:sz w:val="24"/>
          <w:szCs w:val="24"/>
          <w:lang w:eastAsia="zh-CN"/>
        </w:rPr>
        <w:t xml:space="preserve">: There is no significant difference in the performance of students taught by National Certificate in Education (NCE) holders and PDE/PGDE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H0</w:t>
      </w:r>
      <w:r w:rsidRPr="007F09BC">
        <w:rPr>
          <w:rFonts w:ascii="Times New Roman" w:eastAsia="Times New Roman" w:hAnsi="Times New Roman" w:cs="Times New Roman"/>
          <w:b/>
          <w:sz w:val="24"/>
          <w:szCs w:val="24"/>
          <w:vertAlign w:val="subscript"/>
          <w:lang w:eastAsia="zh-CN"/>
        </w:rPr>
        <w:t>2</w:t>
      </w:r>
      <w:r w:rsidRPr="007F09BC">
        <w:rPr>
          <w:rFonts w:ascii="Times New Roman" w:eastAsia="Times New Roman" w:hAnsi="Times New Roman" w:cs="Times New Roman"/>
          <w:sz w:val="24"/>
          <w:szCs w:val="24"/>
          <w:lang w:eastAsia="zh-CN"/>
        </w:rPr>
        <w:t>:</w:t>
      </w:r>
      <w:r w:rsidRPr="007F09BC">
        <w:rPr>
          <w:rFonts w:ascii="Times New Roman" w:eastAsia="Arial" w:hAnsi="Times New Roman" w:cs="Times New Roman"/>
          <w:sz w:val="24"/>
          <w:szCs w:val="24"/>
          <w:lang w:eastAsia="zh-CN"/>
        </w:rPr>
        <w:t xml:space="preserve"> There is no significant difference in the performance of students taught by Bachelor of Science in Education (B.Sc. Ed.) holders and Bachelor of Science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3</w:t>
      </w:r>
      <w:r w:rsidRPr="007F09BC">
        <w:rPr>
          <w:rFonts w:ascii="Times New Roman" w:eastAsia="Times New Roman" w:hAnsi="Times New Roman" w:cs="Times New Roman"/>
          <w:sz w:val="24"/>
          <w:szCs w:val="24"/>
          <w:lang w:eastAsia="zh-CN"/>
        </w:rPr>
        <w:t>:</w:t>
      </w:r>
      <w:r w:rsidRPr="007F09BC">
        <w:rPr>
          <w:rFonts w:ascii="Times New Roman" w:eastAsia="Arial" w:hAnsi="Times New Roman" w:cs="Times New Roman"/>
          <w:sz w:val="24"/>
          <w:szCs w:val="24"/>
          <w:lang w:eastAsia="zh-CN"/>
        </w:rPr>
        <w:t xml:space="preserve"> There is no significant difference in the performance of students taught by M.Sc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SimSun" w:hAnsi="Times New Roman" w:cs="Times New Roman"/>
          <w:b/>
          <w:sz w:val="24"/>
          <w:szCs w:val="24"/>
          <w:lang w:eastAsia="zh-CN"/>
        </w:rPr>
        <w:t>Significance of the Study</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study examines teachers’ academic qualification and experience on students’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Findings from this to the teachers and other stake holders in education sector on which of the quality indicators that contribute positively to students’ performance and interest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thereby charging them to work towards developing and applying it in classroom practices. </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findings from the study will also bring to an end the long search by educational researchers, a remedy to the problem of students’ poor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It will also be significant to the Education agencies to always monitor the quality of teachers they post to schools.</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study examines teachers’ academic qualification and experience on students’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Findings from this study would be very useful to the teachers and other stake holders in Education sector on which of the quality indicators that contribute positively to students’ performance and interest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thereby charging them to work towards developing and applying it in classroom practices. </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The findings from the study will also bring to an end the long search by educational researchers, a remedy to the problem of students’ poor performance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It will also be significant to the Education agencies to always monitor the quality of teachers they post to schools.</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Scope of the Study</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This study is carried out on senior secondary two (SS2)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students and their teachers in some selected government owned secondary schools in Ilorin South LGA of Kwara state, Nigeria. The study covers the following; subject matter knowledge, teachers’ experience, teachers’ academic qualification, and teacher-student relationship.</w:t>
      </w:r>
    </w:p>
    <w:p w:rsidR="007F09BC" w:rsidRPr="007F09BC" w:rsidRDefault="007F09BC" w:rsidP="007F09BC">
      <w:pPr>
        <w:spacing w:after="200" w:line="276"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Operational Definition of Term</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Teacher: A teacher is a person whose job is teaching especially in a school.</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Influence: The power to effect, control or manipulate something or someone.</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Qualification: This refers to the skills or type of experience you need for a particular job or activity.</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A students is a person who is formally enrolled at a school, college or university. </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Academic performance: this is the extent to which a student, a teacher or institution has attained their short or long term educational goals</w:t>
      </w:r>
    </w:p>
    <w:p w:rsidR="007F09BC" w:rsidRPr="007F09BC" w:rsidRDefault="007F09BC" w:rsidP="007F09BC">
      <w:pPr>
        <w:tabs>
          <w:tab w:val="left" w:pos="360"/>
        </w:tabs>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Secondary School:  this is the school that is in between primary and university, having students with the age range of 11-18years of age.</w:t>
      </w:r>
    </w:p>
    <w:p w:rsidR="007F09BC" w:rsidRPr="007F09BC" w:rsidRDefault="007F09BC" w:rsidP="007F09BC">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r w:rsidRPr="007F09BC">
        <w:rPr>
          <w:rFonts w:ascii="Times New Roman" w:eastAsia="Times New Roman" w:hAnsi="Times New Roman" w:cs="Times New Roman"/>
          <w:b/>
          <w:sz w:val="24"/>
          <w:szCs w:val="24"/>
          <w:lang w:eastAsia="zh-CN"/>
        </w:rPr>
        <w:lastRenderedPageBreak/>
        <w:t>CHAPTER TWO</w:t>
      </w: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REVIEW OF THE RELATED LITERATURE</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 xml:space="preserve">Concept of </w:t>
      </w:r>
      <w:r>
        <w:rPr>
          <w:rFonts w:ascii="Times New Roman" w:eastAsia="Times New Roman" w:hAnsi="Times New Roman" w:cs="Times New Roman"/>
          <w:b/>
          <w:sz w:val="24"/>
          <w:szCs w:val="24"/>
          <w:lang w:eastAsia="zh-CN"/>
        </w:rPr>
        <w:t>Business studies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Many authors have written extensively on the meaning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the influence of teachers' qualifications and status on academic performance of students in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in the senior secondary schools. It is not easy to say in a sentence what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means. That is to say that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has no single universal definition because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viewed at various angles and hence each person can give his own definition of the subject. In other words, it has been defined according to the wits and attractions of individual Economists. Economists are also influenced by the prevalent conditions when writing on the subject. Almost every economic phenomena's is opened to individual interpretations and assessments. Therefore, individual opinions come in, hence, they fail to achieve unanimity about the nature of the subjects.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The early definition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was usually in term of Wealth, Adam Smith, (1976), he defined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as the science of wealth by which was meant not only gold and silver but also all kinds of other goods. In this sense,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studies wealth as a means of ensuring increase in material welfare or improvement in the standard of living of the people as reported by Eyiyere, (1992).</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The most acceptable definition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the one offered by Professor Robbins, (1932). He associated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with scarcity and choice and defined it as a science that studies human behavior as a relationship between ends and scare means, which has alternative uses. These definitions are more fundamental problems of man. Wants, choice, exchange and opportunity costs are the problem that faces man. From the definitions given; one can now deduce the importance of </w:t>
      </w:r>
      <w:r>
        <w:rPr>
          <w:rFonts w:ascii="Times New Roman" w:eastAsia="Times New Roman" w:hAnsi="Times New Roman" w:cs="Times New Roman"/>
          <w:sz w:val="24"/>
          <w:szCs w:val="24"/>
          <w:lang w:eastAsia="zh-CN"/>
        </w:rPr>
        <w:t xml:space="preserve">Business </w:t>
      </w:r>
      <w:r>
        <w:rPr>
          <w:rFonts w:ascii="Times New Roman" w:eastAsia="Times New Roman" w:hAnsi="Times New Roman" w:cs="Times New Roman"/>
          <w:sz w:val="24"/>
          <w:szCs w:val="24"/>
          <w:lang w:eastAsia="zh-CN"/>
        </w:rPr>
        <w:lastRenderedPageBreak/>
        <w:t>studies</w:t>
      </w:r>
      <w:r w:rsidRPr="007F09BC">
        <w:rPr>
          <w:rFonts w:ascii="Times New Roman" w:eastAsia="Times New Roman" w:hAnsi="Times New Roman" w:cs="Times New Roman"/>
          <w:sz w:val="24"/>
          <w:szCs w:val="24"/>
          <w:lang w:eastAsia="zh-CN"/>
        </w:rPr>
        <w:t xml:space="preserve"> as it deals with how man can better his lot, subject to the available resources at his disposal to solve the problems of unlimited wants.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b/>
          <w:sz w:val="24"/>
          <w:szCs w:val="24"/>
          <w:lang w:eastAsia="zh-CN"/>
        </w:rPr>
        <w:t xml:space="preserve">Concept </w:t>
      </w:r>
      <w:r w:rsidRPr="007F09BC">
        <w:rPr>
          <w:rFonts w:ascii="Times New Roman" w:eastAsia="Times New Roman" w:hAnsi="Times New Roman" w:cs="Times New Roman"/>
          <w:b/>
          <w:bCs/>
          <w:sz w:val="24"/>
          <w:szCs w:val="24"/>
          <w:lang w:eastAsia="zh-CN"/>
        </w:rPr>
        <w:t>of Teaching</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Teaching is a complex and multi-dimensional activity intimately involved in human behavior. Understanding what constitutes quality teaching is complex. There needs to be a system in place that ensures that every child benefits from quality teaching. Providing access to learning is the collective responsibility of all role-players including the government, teachers, school management, parents and broader school community. Quality teaching is not only about how well the teacher presents the content or the quality of teaching skills. It is about the quality of the learning that takes place as a result of the teaching (Schreuder, 2014). Good teaching is the combination of writing, speaking, discussing, giving punishment, explaining, taking the examination at right time. Quality teaching pertains to what is being taught and how well it is being taught. The content should be appropriate, suitable and intended for a worthy purpose (Fenstermacher&amp; Richardson, 2014). The curriculum mirrors the purposes and goals. It is rigorous, coherent and organized to teach the skills and knowledge needed by learners.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Qualified teacher is someone who has mastered the subject he or she teaches as well as how to teach it; understands how learners learn and knows how to address challenges or problems experienced by the learners, and is able to use effective teaching methods for all learners including those with special needs (Amoor, 2010). Education, and in particular the curriculum, which is developed to provide education, is dynamic and needs to be reformed constantly if it is to respond to an ever-changing world. Professional development provides the support teachers need to learn, and be part of, pedagogical transition. The way teachers were trained during their initial training does not match what is require from them a number of years?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 xml:space="preserve"> is a subject </w:t>
      </w:r>
      <w:r w:rsidRPr="007F09BC">
        <w:rPr>
          <w:rFonts w:ascii="Times New Roman" w:eastAsia="Times New Roman" w:hAnsi="Times New Roman" w:cs="Times New Roman"/>
          <w:sz w:val="24"/>
          <w:szCs w:val="24"/>
          <w:lang w:eastAsia="zh-CN"/>
        </w:rPr>
        <w:lastRenderedPageBreak/>
        <w:t>that has received on-going criticism because of the poor performance of learners and declining numbers of those opting to do the subject. Professional development is crucial in ensuring quality teaching (Schreuder, 2014).</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Overview of Teacher Qualification</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color w:val="231F20"/>
          <w:sz w:val="24"/>
          <w:szCs w:val="24"/>
          <w:lang w:eastAsia="zh-CN"/>
        </w:rPr>
        <w:t>The quantitative analyses of Richardson (2008) indicated that measures of teacher preparation and certification are by far the strongest correlates of student in reading and mathematics. The poor qualifications of teachers are a major problem in African Schools (Baloyi, 1996). Baloyi further mentioned that in the past, the South African education system reinforced the social structure by disempowering teachers and pupils alike. Teachers were poorly qualified, knew little about creative style of teaching and had few alternatives other than to cooperate with a conservative authoritarian system, and this restrictive environment encouraged an authoritarian teaching style (Engelbrecht et al, 1996). Even with the classroom space planned to maximize learning potential, child-centered, long range planning, and selected and sequenced learning materials, an uninformed teacher could still do his/her own thing while the children do none of theirs (Nash, 1979). A teacher who is well trained and in command of his/her subject matter will be able to identify the weakness and strengths of his/her learner, thereby making learning and teaching simpler. To embark on a satisfactory and effective public education reform, it is essential that most human resources (teachers) be comprehensively and adequately developed (Jegede and Taplin, 2000).</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231F20"/>
          <w:sz w:val="24"/>
          <w:szCs w:val="24"/>
          <w:lang w:eastAsia="zh-CN"/>
        </w:rPr>
        <w:tab/>
      </w:r>
      <w:r w:rsidRPr="007F09BC">
        <w:rPr>
          <w:rFonts w:ascii="Times New Roman" w:eastAsia="Times New Roman" w:hAnsi="Times New Roman" w:cs="Times New Roman"/>
          <w:sz w:val="24"/>
          <w:szCs w:val="24"/>
          <w:lang w:eastAsia="zh-CN"/>
        </w:rPr>
        <w:t xml:space="preserve">Qualified teacher refers to an individual that guides learners to get new knowledge and skills and who has achieved the minimum criteria for teaching a particular level of education (Lydia &amp;Migosi, 2015). Herman, (2015) indicated that high quality teacher education as well as trainings is one of pre-requisites that lead to quality of teaching and also improves learning outcomes where the effective teaching </w:t>
      </w:r>
      <w:r w:rsidRPr="007F09BC">
        <w:rPr>
          <w:rFonts w:ascii="Times New Roman" w:eastAsia="Times New Roman" w:hAnsi="Times New Roman" w:cs="Times New Roman"/>
          <w:sz w:val="24"/>
          <w:szCs w:val="24"/>
          <w:lang w:eastAsia="zh-CN"/>
        </w:rPr>
        <w:lastRenderedPageBreak/>
        <w:t>should be observable and can be communicated effectively and also consulting to degrees and diplomas as well as certificates as a form of signaling. Though, some traditional teacher training institutions may not have effective capacity of delivering teachers having high quality learning (Taleb, 2007). The provision of teacher training and development are not enough to make a qualified teacher (UNESCO, 2014). Having degrees, certificated as well as diplomas are considered to be the basic requirements that lead to teacher qualification and also having effective code of conduct so as to meet the universal schooling goals (Moon, 2013). Therefore, the effective achievement related to universal lower secondary schools should be achieved by high committed qualified teachers (Dladla&amp; Moon, 2013).</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According to Kruijer, (2010), the quality of teachers has effectiveness related to the quality of teachers that should be based on relevant trainings that might depend on trainee mentors and trainers’ skills and capabilities as well as availability of training materials. Similarly, Nordstrum, (2013) added that provision of training to teachers so as to become more qualified, should be based on the level of their current qualification held by the related teachers, association between face to face tutoring components and in service monitoring. Though, there should be a challenge of long distance between training facilities and training centers from school location. However, most of trainees in trainings, criticized that face to face training sessions seem to be overcrowded, too short as well as too passive (Nordstrum, 2013). Furthermore, the content developed during professional trainings so as to enhance teacher qualification, does not always meet the needs of educators.</w:t>
      </w:r>
    </w:p>
    <w:p w:rsidR="007F09BC" w:rsidRPr="007F09BC" w:rsidRDefault="007F09BC" w:rsidP="007F09BC">
      <w:pPr>
        <w:numPr>
          <w:ilvl w:val="0"/>
          <w:numId w:val="5"/>
        </w:numPr>
        <w:spacing w:after="200" w:line="360" w:lineRule="auto"/>
        <w:contextualSpacing/>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Educational Qualification as Aspect of Teacher Qualification</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Educational level alludes to the scholarly certifications or degrees an individual has gotten. Despite the fact that education level is a nonstop factor, it is every now and again estimated completely in look into considers. Here, we utilize the </w:t>
      </w:r>
      <w:r w:rsidRPr="007F09BC">
        <w:rPr>
          <w:rFonts w:ascii="Times New Roman" w:eastAsia="Times New Roman" w:hAnsi="Times New Roman" w:cs="Times New Roman"/>
          <w:sz w:val="24"/>
          <w:szCs w:val="24"/>
          <w:lang w:eastAsia="zh-CN"/>
        </w:rPr>
        <w:lastRenderedPageBreak/>
        <w:t>expression "educated workers" to allude to those people who hold in any event tertiary education in light of the fact that these degrees are important for section into numerous higher-paying occupations (Trusty &amp; Niles, 2014). Numerous researchers and experts have been occupied with understanding the connection amongst education and performance at work. Education was found to advances center task performance by giving people explanatory and procedural information with which they can finish their tasks effectively (Feldman, 2019). In tertiary education frameworks focal point of education isn't just to upgrade intellectual capacity and job information yet cut crosswise over directions and extracurricular exercises preparing on obeying principles, train and upkeep of high good models, and capacity to show develop choice taking conduct after graduation (Feldman, 2019). Besides, education likewise advances self-assurance, self-inspiration, watchfulness, and the want and capacity to set individual objectives for the future (UNDP, 2015). Workers with more years of education are additionally less inclined to cause peril to coworkers or clients by overlooking security guidelines (Shin, 2013).</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Teacher Qualification in Education System</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The importance of good teaching to the academic success of students is spontaneous to any parent whose child at school (Abell, 2010). Basically, principles that sound to statistical analysis taken to enhance academic performance as well as discipline that may be violated routinely due to failing to control various variables related to students’ academic achievement caused by insufficient qualified teachers teaching in most levels of education (Ronald, 2012). According to Jason and Kerry, (2011), the shortage of qualified teachers teaching in secondary school was affected by the lack of attention related to teacher training as well as development due to insufficient financial motivation. Barley, (2016) revealed that, the entry related to school productivity and quality education is rooted from the qualification of teachers </w:t>
      </w:r>
      <w:r w:rsidRPr="007F09BC">
        <w:rPr>
          <w:rFonts w:ascii="Times New Roman" w:eastAsia="Times New Roman" w:hAnsi="Times New Roman" w:cs="Times New Roman"/>
          <w:sz w:val="24"/>
          <w:szCs w:val="24"/>
          <w:lang w:eastAsia="zh-CN"/>
        </w:rPr>
        <w:lastRenderedPageBreak/>
        <w:t>as well as professional credentials. The requirement and training that should be given by teachers vary in different regions and countries (Korthagen, 2014). The professional preparation needed in pre-service teachers, should be based on qualification examination (Loughran&amp; Russell, 2006). Farrell, (2015) stated that development of teachers’ skills based on their teaching career, promotes the performance as they always have a reflection on teaching activities. This also shows that there is a need to strengthen teacher’ collaboration in order to share available teaching skills. This could also be facilitated by professional identity held by teachers in their daily activities. Though, there is a systematic body of knowledge that determines the level of teacher qualification (Russel, 2006). Therefore, Barley, (2016) suggested that teacher trainings and research could be one of the results related to the improvement and to student teachers who need to become more qualified.</w:t>
      </w:r>
    </w:p>
    <w:p w:rsidR="007F09BC" w:rsidRPr="007F09BC" w:rsidRDefault="007F09BC" w:rsidP="007F09BC">
      <w:pPr>
        <w:spacing w:after="200" w:line="360" w:lineRule="auto"/>
        <w:jc w:val="both"/>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The Concept of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Ralph, (2009) defined performance as a response which may be identified as one of the actions that constitutes the operations or reactions of an interaction system. His view was that the knowledge of performances would actually give clue behaviour of group of individuals. According to advanced learner dictionary also, defined performance as an action or achievement in relation to how successful it is. Different authors have different opinion relating to which aspect of behaviour views appeared to show variation in the nature of the problems being investigated. Earnest, (2007) postulates that performance is an important medium of knowing behaviour of group of individuals vary in their significant aspect of group behaviour. This performance must be regarded as wide description of individuals’ behaviour, which can be expressed in broad term. He further maintained that what a group can achieve can be related to its performance refer to those out comes designed to satisfy the expectation of the group as a whole.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Times New Roman" w:hAnsi="Times New Roman" w:cs="Times New Roman"/>
          <w:sz w:val="24"/>
          <w:szCs w:val="24"/>
          <w:lang w:eastAsia="zh-CN"/>
        </w:rPr>
        <w:lastRenderedPageBreak/>
        <w:tab/>
      </w:r>
      <w:r w:rsidRPr="007F09BC">
        <w:rPr>
          <w:rFonts w:ascii="Times New Roman" w:eastAsia="Arial" w:hAnsi="Times New Roman" w:cs="Times New Roman"/>
          <w:sz w:val="24"/>
          <w:szCs w:val="24"/>
          <w:lang w:eastAsia="zh-CN"/>
        </w:rPr>
        <w:t>In educational setting, success is measured by academic performance or how well a student meets standards set out by the institution. As career competition grows even fiercer in the working world, the importance of students doing well in school caught the attention of parents, legislators and government education departments alike (Aina and Olanipekun, 2015).</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Overview of Students’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Students’ academic performance refers to the knowledge and skills that students have mastered in a given subject or a course or the extent to which students have attained their short- or long-term educational goals (Bell, 2013). The provision of quality education should be considered as the priority to every country so as to meet the national goals related to education (Bosker&amp; Kruger, 2010). According to Kimani, Kara and Njagi, (2013), the improvement of academic performance should be emphasized so as to put in place the desired educational requirement and leads citizens to be equipped with skills, values, knowledge which helps them to reshape their society. Therefore, the quality of education developed through improved academic performance, promote individual development, capability, attitudes as well as behavior accepted by the society and also to be adapted to the local environment that should also be based on the culture of the society (Wilcox, 2005).</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According to Yusuf, (2008), the success related to any educational institution, should be indicated by students’ school results in terms of academic and discipline. Neuman ,(2007) added that the students’ school outcomes could not only be subject to tests and examinations done in school and skills to undertake in local environment but also could be based on social disciple based on the societal ethics. Cohen and Morris, (2007) stated that effectiveness of school performance especially in academic activities might be based on evaluating the effectiveness of teachers that has gained on the ground due to the fact that academic performance is considered as a symbol that </w:t>
      </w:r>
      <w:r w:rsidRPr="007F09BC">
        <w:rPr>
          <w:rFonts w:ascii="Times New Roman" w:eastAsia="Times New Roman" w:hAnsi="Times New Roman" w:cs="Times New Roman"/>
          <w:sz w:val="24"/>
          <w:szCs w:val="24"/>
          <w:lang w:eastAsia="zh-CN"/>
        </w:rPr>
        <w:lastRenderedPageBreak/>
        <w:t>determines the school success. Basit, (2010) supported that effective structure followed by educational policy as well as policy makers, various educators and the ministry of education might take students to high academic performance due to the fact that, the level of academic performance has an influence related to the roles that should be played by educational stakeholders.</w:t>
      </w:r>
    </w:p>
    <w:p w:rsidR="007F09BC" w:rsidRPr="007F09BC" w:rsidRDefault="007F09BC" w:rsidP="007F09BC">
      <w:pPr>
        <w:tabs>
          <w:tab w:val="left" w:pos="1420"/>
        </w:tabs>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Teacher Qualification and Students’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 xml:space="preserve">Qualification of teachers have been considered as the essential catalyst that promote the improvement of the school setting where teachers are taken as the main source used in school development as well as students’ school development which is considered to become the source that help the knowledge and changes (Wallace, 2011). The awareness and motivation of teachers help educational policy makers, various educators as well as parents to make an evaluation of their related duties, might also have effective collaboration with teachers and school administration to sustain examinational results at a given structured period of time (Taal, 2006). Therefore, students who fail in both external as well as internal examination are taught by unqualified teachers while the students who perform better, are taught by very qualified and experienced teachers who have effective methodology of classroom management and content delivery (Afe, 2010). According to Wallace, (2011), highly qualified teachers are also considered to be an agent of change due to the key role that they play for the purpose of making an improvement related to students’ academic performance that should be done through effective delivery related to the quality of education. Therefore, teachers are expected to fulfill their duties to help children to develop their primary skills that should be required for an advancement where qualified teachers help students to discover their talents and get oriented to their future values effectively so as to overcome any challenge that lies ahead of them (Kimani </w:t>
      </w:r>
      <w:r w:rsidRPr="007F09BC">
        <w:rPr>
          <w:rFonts w:ascii="Times New Roman" w:eastAsia="Times New Roman" w:hAnsi="Times New Roman" w:cs="Times New Roman"/>
          <w:i/>
          <w:sz w:val="24"/>
          <w:szCs w:val="24"/>
          <w:lang w:eastAsia="zh-CN"/>
        </w:rPr>
        <w:t>et al.,</w:t>
      </w:r>
      <w:r w:rsidRPr="007F09BC">
        <w:rPr>
          <w:rFonts w:ascii="Times New Roman" w:eastAsia="Times New Roman" w:hAnsi="Times New Roman" w:cs="Times New Roman"/>
          <w:sz w:val="24"/>
          <w:szCs w:val="24"/>
          <w:lang w:eastAsia="zh-CN"/>
        </w:rPr>
        <w:t xml:space="preserve"> 2013).</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231F20"/>
          <w:sz w:val="24"/>
          <w:szCs w:val="24"/>
          <w:lang w:eastAsia="zh-CN"/>
        </w:rPr>
        <w:lastRenderedPageBreak/>
        <w:tab/>
      </w:r>
      <w:r w:rsidRPr="007F09BC">
        <w:rPr>
          <w:rFonts w:ascii="Times New Roman" w:eastAsia="Times New Roman" w:hAnsi="Times New Roman" w:cs="Times New Roman"/>
          <w:color w:val="231F20"/>
          <w:sz w:val="24"/>
          <w:szCs w:val="24"/>
          <w:lang w:eastAsia="zh-CN"/>
        </w:rPr>
        <w:t>The twin factor of teacher’s qualifications is teacher’s experience. Clotfelter et al., (2014) are of the opinion that teacher’s experience is consistently associated with achievement and these display a form of heterogeneity across students that may help explain why the observed form of teacher-student matching persists in equilibrium. This opinion is supported by Ogbonnaya’s, (2009) findings that indicated a significant positive relationship between students’ academic achievement in mathematics and teachers’ back-ground such as teachers’ qualifications and years of experience, especially from six years of teaching. Student achievement increases with teacher experience, but the linkage is weak and largely reflects poor outcomes for teachers during their first year or two in the classroom (Bud-din and Zamarro, 2009). Wong’s, (2013) analysis indicated that teacher’s teaching experience matters more for reading than mathematics.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color w:val="231F20"/>
          <w:sz w:val="24"/>
          <w:szCs w:val="24"/>
          <w:lang w:eastAsia="zh-CN"/>
        </w:rPr>
        <w:tab/>
        <w:t>It is also not always obvious that teacher’s qualifications make positive effect on academic achievement. This was evidenced in the work of Koedel, (2007) whose study show that teacher’s qualifications are almost entirely unable to predict value-added in learners performance. Kimani et al., (2013) concurred with the Koedel’s findings as they discovered that teacher’s professional qualifications and teaching experience were not significantly related to academic achievement. In examining whether teacher licensure test scores and other teacher qualifications affect high school student achievement, the results of Buddin and Zamarro, (2009) also showed large differences in teacher quality across the school district, but measured teacher characteristics explain little of the difference in academic achievement. They discovered that teacher licensure test scores are unrelated to teacher success in the classroom. Similarly, student achievement is unaffected by whether class-room teachers have advanced degrees or not.</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ab/>
      </w:r>
      <w:r w:rsidRPr="007F09BC">
        <w:rPr>
          <w:rFonts w:ascii="Times New Roman" w:eastAsia="Times New Roman" w:hAnsi="Times New Roman" w:cs="Times New Roman"/>
          <w:sz w:val="24"/>
          <w:szCs w:val="24"/>
          <w:lang w:eastAsia="zh-CN"/>
        </w:rPr>
        <w:t>Qualified teachers should use various techniques that help students to improve their academic performance (Concordia, 2013). Despite, Halsey, (2004) revealed that every qualified teacher should make an improvement that sustain inclusive classroom as qualified evaluator for the purpose on enhancing the level of teaching standards and that of the quality of education. According to Wallace (2011), teachers who make effective preparation of the students’ activity and lesson delivery as well as homework strength students’ active learning. On the other hand, teachers who are qualified in management of children who are disabled to some performed activities in classroom may enhance the school productivity effectively (Wallace, 2011). This shows that competent teachers lead to improved competent students. According to Concordia, (2004) teachers’ initiative makes effective implementation of school curriculum and improved quality education. This shows that teachers need to be motivated to improve teaching environment.</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ab/>
        <w:t xml:space="preserve">Brewer and Gold Haber, (2010) conducted the study which examined the correlation between teacher teacher’s certification and student’s outcomes where they made a focus on the relationship between certification content area and students’ test scores in which they found that lesson delivery done by a teacher having any certification in education, scored significantly higher than the students who were taught by teacher with no certification or in another area of specialization. However, Morton </w:t>
      </w:r>
      <w:r w:rsidRPr="007F09BC">
        <w:rPr>
          <w:rFonts w:ascii="Times New Roman" w:eastAsia="Times New Roman" w:hAnsi="Times New Roman" w:cs="Times New Roman"/>
          <w:i/>
          <w:sz w:val="24"/>
          <w:szCs w:val="24"/>
          <w:lang w:eastAsia="zh-CN"/>
        </w:rPr>
        <w:t>et al.,</w:t>
      </w:r>
      <w:r w:rsidRPr="007F09BC">
        <w:rPr>
          <w:rFonts w:ascii="Times New Roman" w:eastAsia="Times New Roman" w:hAnsi="Times New Roman" w:cs="Times New Roman"/>
          <w:sz w:val="24"/>
          <w:szCs w:val="24"/>
          <w:lang w:eastAsia="zh-CN"/>
        </w:rPr>
        <w:t xml:space="preserve"> (2008) indicated that effective teacher qualification might be based on three criteria such as qualification type that could correspond to the level of teaching area, content area as well as grade level. Buddin and Zamarro, (2009) revealed that teacher professional experience as well as teaching experience is significantly important for students’ academic achievement. Furthermore, Freg and Sass, (2010) added that the effect of students’ school achievement is significantly associated with teachers’ professionalism.</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Education Policy on Students’ Academic Performance</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The government goal is to make sure that all citizens are getting quality education. The development of physical and material resources is highlighted in laws and policies governing education system of the country. The students’ academic performance is developed due to such factors like degrees, diplomas as well as certificates held by teachers (Mworia, 2003). The school administrators should put much effort on the development of teacher qualification in school setting so as to provide effective and efficient quality and quantity education which led to development of schooling outcomes (Mworia, 2003). Implementation of educational policies and improvement of teacher qualifications has reduced the problem of poor performance of the students (Mworia, 2003).</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Pr="007F09BC">
        <w:rPr>
          <w:rFonts w:ascii="Times New Roman" w:eastAsia="Times New Roman" w:hAnsi="Times New Roman" w:cs="Times New Roman"/>
          <w:sz w:val="24"/>
          <w:szCs w:val="24"/>
          <w:lang w:eastAsia="zh-CN"/>
        </w:rPr>
        <w:t>The academic concepts addressed to the student by teachers within school setting, is vital that teacher code of conduct should be kept effectively in regard to the school rules and regulations (Kudari, 2016). The efficiency in the management of the classroom, introduces a well-organized and efficient management of the lesson delivery, instructional strategies, teaching and learning process so as to make effective discipline and communication in the classroom and also to help the students to learn better and improve their academic performance (Kodari, 2016). The school resources should be maintained and used so as to promote the academic performance in such way that school textbooks should be always updated, learning materials, hand-outs and technology should be available in the school setting and used by qualified teachers effectively and efficiently in order to develop the school outcome known as students’ academic performance (Maina, 2010).</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Appraisal of the Literature Reviewed.</w:t>
      </w:r>
    </w:p>
    <w:p w:rsidR="007F09BC" w:rsidRPr="007F09BC" w:rsidRDefault="007F09BC" w:rsidP="007F09BC">
      <w:pPr>
        <w:spacing w:after="200" w:line="36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lastRenderedPageBreak/>
        <w:tab/>
      </w:r>
      <w:r w:rsidRPr="007F09BC">
        <w:rPr>
          <w:rFonts w:ascii="Times New Roman" w:eastAsia="Times New Roman" w:hAnsi="Times New Roman" w:cs="Times New Roman"/>
          <w:bCs/>
          <w:sz w:val="24"/>
          <w:szCs w:val="24"/>
          <w:lang w:eastAsia="zh-CN"/>
        </w:rPr>
        <w:t xml:space="preserve">From this chapter, what is clear is that making of well informed and useful citizen is the ultimate goals of any economic programme. To this end, it was equally revealed that the teaching of </w:t>
      </w:r>
      <w:r>
        <w:rPr>
          <w:rFonts w:ascii="Times New Roman" w:eastAsia="Times New Roman" w:hAnsi="Times New Roman" w:cs="Times New Roman"/>
          <w:bCs/>
          <w:sz w:val="24"/>
          <w:szCs w:val="24"/>
          <w:lang w:eastAsia="zh-CN"/>
        </w:rPr>
        <w:t>business studies</w:t>
      </w:r>
      <w:r w:rsidRPr="007F09BC">
        <w:rPr>
          <w:rFonts w:ascii="Times New Roman" w:eastAsia="Times New Roman" w:hAnsi="Times New Roman" w:cs="Times New Roman"/>
          <w:bCs/>
          <w:sz w:val="24"/>
          <w:szCs w:val="24"/>
          <w:lang w:eastAsia="zh-CN"/>
        </w:rPr>
        <w:t xml:space="preserve"> is not dependent on the knowledge of the subject matter alone, the ability to select and use effectively the most appropriate methods in particular classroom situation is of equal importance.</w:t>
      </w:r>
    </w:p>
    <w:p w:rsidR="007F09BC" w:rsidRPr="007F09BC" w:rsidRDefault="007F09BC" w:rsidP="007F09BC">
      <w:pPr>
        <w:spacing w:after="200" w:line="360" w:lineRule="auto"/>
        <w:jc w:val="both"/>
        <w:rPr>
          <w:rFonts w:ascii="Times New Roman" w:eastAsia="Times New Roman" w:hAnsi="Times New Roman" w:cs="Times New Roman"/>
          <w:bCs/>
          <w:sz w:val="24"/>
          <w:szCs w:val="24"/>
          <w:lang w:eastAsia="zh-CN"/>
        </w:rPr>
      </w:pPr>
      <w:r w:rsidRPr="007F09BC">
        <w:rPr>
          <w:rFonts w:ascii="Times New Roman" w:eastAsia="Times New Roman" w:hAnsi="Times New Roman" w:cs="Times New Roman"/>
          <w:bCs/>
          <w:sz w:val="24"/>
          <w:szCs w:val="24"/>
          <w:lang w:eastAsia="zh-CN"/>
        </w:rPr>
        <w:t xml:space="preserve">The success of any Nation in education to a very large extent depends on the quality of its teachers, as the National Policy on Education, (2013) put it. In this regard therefore, effort has been made by the government through training and re-training to produce qualified and competent teachers in various fields, </w:t>
      </w:r>
      <w:r>
        <w:rPr>
          <w:rFonts w:ascii="Times New Roman" w:eastAsia="Times New Roman" w:hAnsi="Times New Roman" w:cs="Times New Roman"/>
          <w:bCs/>
          <w:sz w:val="24"/>
          <w:szCs w:val="24"/>
          <w:lang w:eastAsia="zh-CN"/>
        </w:rPr>
        <w:t>Business studies</w:t>
      </w:r>
      <w:r w:rsidRPr="007F09BC">
        <w:rPr>
          <w:rFonts w:ascii="Times New Roman" w:eastAsia="Times New Roman" w:hAnsi="Times New Roman" w:cs="Times New Roman"/>
          <w:bCs/>
          <w:sz w:val="24"/>
          <w:szCs w:val="24"/>
          <w:lang w:eastAsia="zh-CN"/>
        </w:rPr>
        <w:t xml:space="preserve"> not exempted, who would be equipped with the ability to organize and co-ordinate all educational resources at their disposal as to lead and direct students towards the realization of educational goals of this great country of ours.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 xml:space="preserve">Jonah, (2004) investigated the influence of teacher’s qualification on academic performance of students in science subjects in Kano State. The researcher found no significant relationship between teacher’s qualification and students’ performance. Also, Adeniji, (2004), Adaramola and Obomanu, (2011) and Daniel et al., (2007) found out that teacher’s qualification contributed minimally to the variance with students’ cognitive achievement.This was contrary to the observations of Adeogun, (2001) and Okonwa, (2014) who found that teacher’s experience was highly significant on students’ academic achievement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and physics. A lot of variables according to them may inhibit or hinder effective dissemination of knowledge to the understanding of the content by the students; such variables may be lack of qualified teachers, teachers’ qualification, experience, and inadequate use of instructional materials among others which the present study sought to examine.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b/>
        <w:t xml:space="preserve">Moreover, a study done by Adaramola and Obomanu, (2011) in Nigeria found that students taught by PGDE holders perform better than the students taught by NCE </w:t>
      </w:r>
      <w:r w:rsidRPr="007F09BC">
        <w:rPr>
          <w:rFonts w:ascii="Times New Roman" w:eastAsia="Arial" w:hAnsi="Times New Roman" w:cs="Times New Roman"/>
          <w:sz w:val="24"/>
          <w:szCs w:val="24"/>
          <w:lang w:eastAsia="zh-CN"/>
        </w:rPr>
        <w:lastRenderedPageBreak/>
        <w:t xml:space="preserve">holders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Subjects surface - mount technology (SMT). The study also noted that lack of qualified teachers led to consistent poor performance of students in SMT subjects. Valentin et al., (2018) recognized mothers’ strategies for children’s school achievement. The investigator collected data from heterogeneous sample of mothers of eighth graders through interview schedule. The results also indicated that parents actively manage their children’s school career in a way that could have direct consequences for their children’s academic achievement. Mother’s education levels were found to influence academic achievement of the students through parental involvement and parental encouragement.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Filgona et al., (2016) investigated academic achievement of primary school children via their teachers’ qualifications. Data were collected from a sample of 100 boys from two English medium schools. Results indicated that the children whose teachers were highly educated had better performance in both school examinations and achievement tests than those children whose parents were less educated. Ryckman and Rallo, (1986) conducted a study on gender relationships among intellectual achievement, responsibility, questionnaire and measured achievement and grades. Data were collected from 145 girls and 142</w:t>
      </w:r>
      <w:bookmarkStart w:id="1" w:name="page4"/>
      <w:bookmarkEnd w:id="1"/>
      <w:r w:rsidRPr="007F09BC">
        <w:rPr>
          <w:rFonts w:ascii="Times New Roman" w:eastAsia="Arial" w:hAnsi="Times New Roman" w:cs="Times New Roman"/>
          <w:sz w:val="24"/>
          <w:szCs w:val="24"/>
          <w:lang w:eastAsia="zh-CN"/>
        </w:rPr>
        <w:t xml:space="preserve"> boys of fourth to sixth grade students of California using California achievement test. The results revealed no significant gender differences in academic achievement of the students.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Pr="007F09BC">
        <w:rPr>
          <w:rFonts w:ascii="Times New Roman" w:eastAsia="Arial" w:hAnsi="Times New Roman" w:cs="Times New Roman"/>
          <w:sz w:val="24"/>
          <w:szCs w:val="24"/>
          <w:lang w:eastAsia="zh-CN"/>
        </w:rPr>
        <w:t>Bamidele and Adekola, (2017) carried out a research to investigate the relationship between education of teachers’ and academic achievement of students on a sample of 85 school students of semi- rural settings in Rajasthan. The results revealed that the children whose teachers’ were educated performed higher in academics than the children whose teachers’ were illiterate. Furthermore, the results indicated that teachers’ education was significantly related to the academic achievement of the students.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lastRenderedPageBreak/>
        <w:tab/>
      </w:r>
      <w:r w:rsidRPr="007F09BC">
        <w:rPr>
          <w:rFonts w:ascii="Times New Roman" w:eastAsia="Arial" w:hAnsi="Times New Roman" w:cs="Times New Roman"/>
          <w:sz w:val="24"/>
          <w:szCs w:val="24"/>
          <w:lang w:eastAsia="zh-CN"/>
        </w:rPr>
        <w:t>Akpo, (2012) investigated the relationship between teachers’ education and academic achievement of 369 boys and 652 girls in South Africa. The marks obtained by the pupils in the class were aggregated as the criterion measure of academic achievement of the students. Findings revealed significant effect of teachers’ education on academic achievement of their children. Hasnor et al., (2013) investigated the relationship between some social-psychological variables and the academic achievement of students in Azad Kashmir. The sample comprised of 640 boys and 360 girls. Annual examination scores for three consecutive years were aggregated as measure of academic achievement of the students. The findings indicated a positive relationship between parents‟ education and academic achievement of their children. Girls were also found to have better academic achievement than boys.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Musau et al., (2013) conducted a study to compare the adjustment of the students having graduate and undergraduate parents on a sample consisted of 398 adolescents of South Eastern United States. The results revealed that youth from families in which neither parent was graduated showed significantly worse socio emotional and academic adjustment as compared to those youth who had graduate parents. Rivkin et al., (2005) conducted a study on teachers’ qualifications and academic achievement of elementary school children. The sample comprised of 212 students of middle schools of Bhopal. The results revealed a significant difference in academic achievement of boys and girls been dependent of teachers’ qualifications.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Shreiber, (2002) studied socio-psychological factors, which promote students’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competence among urban and tribal students. The sample comprised of 194 urban and 132 tribal students selected randomly for the study. Data was collected by administering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achievement test developed by national council of educational research and training from the sample. The findings revealed </w:t>
      </w:r>
      <w:r w:rsidRPr="007F09BC">
        <w:rPr>
          <w:rFonts w:ascii="Times New Roman" w:eastAsia="Arial" w:hAnsi="Times New Roman" w:cs="Times New Roman"/>
          <w:sz w:val="24"/>
          <w:szCs w:val="24"/>
          <w:lang w:eastAsia="zh-CN"/>
        </w:rPr>
        <w:lastRenderedPageBreak/>
        <w:t xml:space="preserve">that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competence of urban students had positive and significant relationship with fathers’ education. Urban students whose fathers had higher educational status performed better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Adeniji, (2002) conducted a study on</w:t>
      </w:r>
      <w:r w:rsidRPr="007F09BC">
        <w:rPr>
          <w:rFonts w:ascii="Times New Roman" w:eastAsia="Arial" w:hAnsi="Times New Roman" w:cs="Times New Roman"/>
          <w:sz w:val="24"/>
          <w:szCs w:val="24"/>
          <w:lang w:eastAsia="zh-CN"/>
        </w:rPr>
        <w:tab/>
        <w:t>neuroticism, extraversion and academic achievement as related to gender and culture. The sample selected for the study was 400 students of eighth class belonging to urban and rural area of Punjab. School records and Eysenck’s personality inventory was used for data collection. Results revealed a significant difference between boys and girls of rural areas on academic achievement. David, (2015) conducted a study on family factors which potentially put parental involvement at risk. The participants in the study were parents, teachers and 350 children of America. Family and social data were collected through interviews conducted with parents. Parental involvement was rated by teachers and parents separately using a purpose designed instrument. Highly educated parents encouraged their children more to achieve. Findings also indicated positive relationship between academic achievement and parental education.</w:t>
      </w:r>
    </w:p>
    <w:p w:rsidR="007F09BC" w:rsidRDefault="007F09BC">
      <w:pPr>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br w:type="page"/>
      </w:r>
    </w:p>
    <w:p w:rsidR="007F09BC" w:rsidRPr="007F09BC" w:rsidRDefault="007F09BC" w:rsidP="007F09BC">
      <w:pPr>
        <w:spacing w:after="200" w:line="360"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CHAPTER THREE</w:t>
      </w:r>
    </w:p>
    <w:p w:rsidR="007F09BC" w:rsidRPr="007F09BC" w:rsidRDefault="007F09BC" w:rsidP="007F09BC">
      <w:pPr>
        <w:spacing w:after="200" w:line="360"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RESEARCH METHODOLOGY</w:t>
      </w:r>
    </w:p>
    <w:p w:rsidR="007F09BC" w:rsidRPr="007F09BC" w:rsidRDefault="007F09BC" w:rsidP="007F09BC">
      <w:pPr>
        <w:spacing w:after="200" w:line="360" w:lineRule="auto"/>
        <w:jc w:val="both"/>
        <w:rPr>
          <w:rFonts w:ascii="Times New Roman" w:eastAsia="Arial" w:hAnsi="Times New Roman" w:cs="Times New Roman"/>
          <w:b/>
          <w:bCs/>
          <w:sz w:val="24"/>
          <w:szCs w:val="24"/>
          <w:lang w:eastAsia="zh-CN"/>
        </w:rPr>
      </w:pPr>
      <w:r w:rsidRPr="007F09BC">
        <w:rPr>
          <w:rFonts w:ascii="Times New Roman" w:eastAsia="Arial" w:hAnsi="Times New Roman" w:cs="Times New Roman"/>
          <w:b/>
          <w:bCs/>
          <w:sz w:val="24"/>
          <w:szCs w:val="24"/>
          <w:lang w:eastAsia="zh-CN"/>
        </w:rPr>
        <w:t>Research Design</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The study is descriptive research of survey type which involved strictly on the comparative analysis of students’ performance based on teacher’s qualifications, whether professional or non-professional. It is a survey type which aimed at collecting data on and describing in a systematic manner, the characteristics, features or facts about a given population (Adeyemi, 2007).</w:t>
      </w:r>
    </w:p>
    <w:p w:rsidR="007F09BC" w:rsidRPr="007F09BC" w:rsidRDefault="007F09BC" w:rsidP="007F09BC">
      <w:pPr>
        <w:spacing w:after="200" w:line="36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Population</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population for the study consisted of all public secondary schools in Ilorin South Local Government Area of Kwara State. The number of schools was sixteen all together which involve ten public secondary schools. </w:t>
      </w:r>
    </w:p>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b/>
          <w:sz w:val="24"/>
          <w:szCs w:val="24"/>
          <w:lang w:eastAsia="zh-CN"/>
        </w:rPr>
        <w:t>Sample Size and Sampling Technique</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 sample of one hundred students were randomly selected from ten secondary schools’ senior class two (SSS 2) which was taught by NCE, B.Sc</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or B.Ed., B.Sc in other discipline. The ten schools was purposively selected from the senior secondary schools.</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Day Secondary School, Adewole</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Sheik Alimi Secondary School, Ilorin</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Sheik Abdulkadir Secondary School</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Secondary School, Adeta</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Ansarul Islam Secondary School, Ogidi</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Government Day Secondary School, okekere</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Government Secondary School, Gbagba</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Queen Elizabeth Secondary School</w:t>
      </w:r>
    </w:p>
    <w:p w:rsidR="007F09BC" w:rsidRPr="007F09BC" w:rsidRDefault="007F09BC" w:rsidP="007F09BC">
      <w:pPr>
        <w:numPr>
          <w:ilvl w:val="0"/>
          <w:numId w:val="6"/>
        </w:numPr>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Federal Government College, Ilorin</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Research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Self-designed structured questionnaire will be design to elicit information from the respondents and is divided into two sections. Section A is to gather personal information about the respondents including age, gender and educational background. Section B contains items on the views of the respondent</w:t>
      </w:r>
      <w:r w:rsidRPr="007F09BC">
        <w:rPr>
          <w:rFonts w:ascii="Times New Roman" w:eastAsia="Times New Roman" w:hAnsi="Times New Roman" w:cs="Times New Roman"/>
          <w:sz w:val="24"/>
          <w:szCs w:val="24"/>
          <w:lang w:eastAsia="zh-CN"/>
        </w:rPr>
        <w:t xml:space="preserve"> on effects of teachers’ academic qualification on students’ performance in </w:t>
      </w:r>
      <w:r>
        <w:rPr>
          <w:rFonts w:ascii="Times New Roman" w:eastAsia="Times New Roman" w:hAnsi="Times New Roman" w:cs="Times New Roman"/>
          <w:sz w:val="24"/>
          <w:szCs w:val="24"/>
          <w:lang w:eastAsia="zh-CN"/>
        </w:rPr>
        <w:t>Business studies</w:t>
      </w:r>
      <w:r w:rsidRPr="007F09BC">
        <w:rPr>
          <w:rFonts w:ascii="Times New Roman" w:eastAsia="SimSun" w:hAnsi="Times New Roman" w:cs="Times New Roman"/>
          <w:sz w:val="24"/>
          <w:szCs w:val="24"/>
          <w:lang w:eastAsia="zh-CN"/>
        </w:rPr>
        <w:t>in Secondary Schools in Ilorin West LGA. The questionnaire were designed to follow the Likert Scale Method of the ‘Strongly Agree’, ‘Agree’, ‘Disagree’ and ‘Strongly Disagree’ options for the items out of which the respondents were asked to choose the most appropriate responses to them.</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 xml:space="preserve">Validity of the Instrument </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Validity of an instrument refers to the extent to which such an instrument measures what it claims to measure (Ali, 2006). The items for this instrument (TMQ) were written in draft form and the instrument was submitted to two lecturers who are regarded to be very well skilled in educational research techniques in the department of Economic Education (COED, Ilorin). The experts pointed out all the necessary corrections and amendments as well as gives useful suggestions for improving the items quality.</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The researcher follows their suggestion and corrects the items; the final adjustment was also presented to the project supervisor for approval. Thus, the instrument achieved face and content validity.</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Reliability of the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Reliability of an instrument according to Ali, (2006), refers to the extent to which it measures consistently under varying conditions and at different times. It deals with how accurately an instrument measures whatever it measure and the precision on consistency of the resulting scores.</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In this research work, in order to ensure the reliability of the items a pilot study was undertaken thus:</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 group of respondents totaling 10 were given copies of the instrument to respond to. These 10 individuals were similar to the actual 100 research subjects. After responding to the items, their responses were scored. A few days later, the same type of instrument was given to the 10 pilot study respondents to fill. Their responses were scored again.</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Therefore, the two set of scores were corrected in order to determine the degree of relationship between them, if any. The formular used for that purpose was the Pearson Product Moment Correlation Co-Efficient and the result obtained was 0.82 (corrected to two decimal places) which signifies very high test-retest validity.</w:t>
      </w:r>
    </w:p>
    <w:p w:rsidR="007F09BC" w:rsidRPr="007F09BC" w:rsidRDefault="007F09BC" w:rsidP="007F09BC">
      <w:pPr>
        <w:spacing w:after="200" w:line="36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Administration of the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After the validity and reliability of the instrument had been assured, copies of the instrument were personally distributed to the 100 randomly selected research subjects in the 10 sample schools. Numerous visits were paid to all the school before the </w:t>
      </w:r>
      <w:r w:rsidRPr="007F09BC">
        <w:rPr>
          <w:rFonts w:ascii="Times New Roman" w:eastAsia="SimSun" w:hAnsi="Times New Roman" w:cs="Times New Roman"/>
          <w:sz w:val="24"/>
          <w:szCs w:val="24"/>
          <w:lang w:eastAsia="zh-CN"/>
        </w:rPr>
        <w:lastRenderedPageBreak/>
        <w:t>researcher was able to retrieve the 100 copies. This is an advantage of personal distribution over posting or sending the instrument.</w:t>
      </w:r>
    </w:p>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however achieved a 100% success in the aspects of distribution and retrieval of the copies of the instrument, since no copy was unreturned to him.</w:t>
      </w:r>
    </w:p>
    <w:p w:rsidR="007F09BC" w:rsidRPr="007F09BC" w:rsidRDefault="007F09BC" w:rsidP="007F09BC">
      <w:pPr>
        <w:spacing w:after="200" w:line="36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Data Analysis</w:t>
      </w:r>
    </w:p>
    <w:p w:rsidR="007F09BC" w:rsidRPr="007F09BC" w:rsidRDefault="007F09BC" w:rsidP="007F09BC">
      <w:pPr>
        <w:spacing w:after="200" w:line="360" w:lineRule="auto"/>
        <w:jc w:val="both"/>
        <w:rPr>
          <w:rFonts w:ascii="Times New Roman" w:eastAsia="Arial" w:hAnsi="Times New Roman" w:cs="Times New Roman"/>
          <w:b/>
          <w:sz w:val="24"/>
          <w:szCs w:val="24"/>
          <w:lang w:eastAsia="zh-CN"/>
        </w:rPr>
      </w:pPr>
      <w:r w:rsidRPr="007F09BC">
        <w:rPr>
          <w:rFonts w:ascii="Times New Roman" w:eastAsia="Arial" w:hAnsi="Times New Roman" w:cs="Times New Roman"/>
          <w:sz w:val="24"/>
          <w:szCs w:val="24"/>
          <w:lang w:eastAsia="zh-CN"/>
        </w:rPr>
        <w:t>Data generated for the study were collated and analyzed using Wilcoxon operated with SPSS version 20. Thus helped to describe the effect of explanatory variable (NCE, PDE/PGDE, M.Sc, M.Ed, B.Sc and B.Ed) on dependent variable (students’ academic performance).</w:t>
      </w:r>
    </w:p>
    <w:p w:rsidR="007F09BC" w:rsidRPr="007F09BC" w:rsidRDefault="007F09BC" w:rsidP="007F09BC">
      <w:pPr>
        <w:spacing w:after="200" w:line="0" w:lineRule="atLeast"/>
        <w:jc w:val="center"/>
        <w:rPr>
          <w:rFonts w:ascii="Times New Roman" w:eastAsia="Times New Roman" w:hAnsi="Times New Roman" w:cs="Times New Roman"/>
          <w:b/>
          <w:sz w:val="24"/>
          <w:szCs w:val="24"/>
          <w:lang w:eastAsia="zh-CN"/>
        </w:rPr>
      </w:pPr>
    </w:p>
    <w:p w:rsidR="007F09BC" w:rsidRPr="007F09BC" w:rsidRDefault="007F09BC" w:rsidP="007F09BC">
      <w:pPr>
        <w:spacing w:after="200" w:line="0" w:lineRule="atLeast"/>
        <w:jc w:val="center"/>
        <w:rPr>
          <w:rFonts w:ascii="Times New Roman" w:eastAsia="Times New Roman" w:hAnsi="Times New Roman" w:cs="Times New Roman"/>
          <w:b/>
          <w:sz w:val="24"/>
          <w:szCs w:val="24"/>
          <w:lang w:eastAsia="zh-CN"/>
        </w:rPr>
      </w:pP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7F09BC" w:rsidRPr="007F09BC" w:rsidRDefault="007F09BC" w:rsidP="007F09BC">
      <w:pPr>
        <w:spacing w:after="200" w:line="0" w:lineRule="atLeast"/>
        <w:rPr>
          <w:rFonts w:ascii="Times New Roman" w:eastAsia="Times New Roman" w:hAnsi="Times New Roman" w:cs="Times New Roman"/>
          <w:b/>
          <w:sz w:val="24"/>
          <w:szCs w:val="24"/>
          <w:lang w:eastAsia="zh-CN"/>
        </w:rPr>
      </w:pP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CHAPTER FOUR</w:t>
      </w:r>
    </w:p>
    <w:p w:rsidR="007F09BC" w:rsidRPr="007F09BC" w:rsidRDefault="007F09BC" w:rsidP="007F09BC">
      <w:pPr>
        <w:spacing w:after="200" w:line="36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RESULTS AND DISCUSSION</w:t>
      </w: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Demographic Data</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
        <w:t>This section presents the result of data obtained from the respondents in frequency counts and percentages</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Results</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findings of this study are presented in Tables</w:t>
      </w: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1: Distribution of Respondents by Age</w:t>
      </w:r>
    </w:p>
    <w:tbl>
      <w:tblPr>
        <w:tblW w:w="0" w:type="auto"/>
        <w:tblLook w:val="04A0"/>
      </w:tblPr>
      <w:tblGrid>
        <w:gridCol w:w="2829"/>
        <w:gridCol w:w="2862"/>
        <w:gridCol w:w="2877"/>
      </w:tblGrid>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Age</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15-25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82</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82.0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26-35years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36-45years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Above 46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Table 1 indicates that of the 100 respondents in the study out of which 82 (82%) were between 15-25 years, 11 (11%) were between the age of 26-35years; 4 (4%) were between the age of 36-45years; 3 (3%) were above 46 years.</w:t>
      </w:r>
    </w:p>
    <w:p w:rsidR="007F09BC" w:rsidRPr="007F09BC" w:rsidRDefault="007F09BC" w:rsidP="007F09BC">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2: Distribution of Respondents by Marital Status</w:t>
      </w:r>
    </w:p>
    <w:tbl>
      <w:tblPr>
        <w:tblW w:w="0" w:type="auto"/>
        <w:tblLook w:val="04A0"/>
      </w:tblPr>
      <w:tblGrid>
        <w:gridCol w:w="3857"/>
        <w:gridCol w:w="2292"/>
        <w:gridCol w:w="2419"/>
      </w:tblGrid>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Marital status</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Single</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85</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85.0</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Married</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Widowed</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00</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00.0</w:t>
            </w:r>
          </w:p>
        </w:tc>
      </w:tr>
      <w:tr w:rsidR="007F09BC" w:rsidRPr="007F09BC" w:rsidTr="007F09BC">
        <w:tc>
          <w:tcPr>
            <w:tcW w:w="3978"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2340"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2466"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Table 2 indicates that 100 respondents participated in the study out of which 85 (85%) were single, 15 (15%) were married, while 00 (0%) were widowed.</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Table 3: Distribution of respondents by Gender</w:t>
      </w:r>
    </w:p>
    <w:tbl>
      <w:tblPr>
        <w:tblW w:w="0" w:type="auto"/>
        <w:tblLook w:val="04A0"/>
      </w:tblPr>
      <w:tblGrid>
        <w:gridCol w:w="2826"/>
        <w:gridCol w:w="2863"/>
        <w:gridCol w:w="2879"/>
      </w:tblGrid>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Gender</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Male</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48</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48.0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Female </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52</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52.0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Total </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ab/>
      </w:r>
      <w:r w:rsidRPr="007F09BC">
        <w:rPr>
          <w:rFonts w:ascii="Times New Roman" w:eastAsia="SimSun" w:hAnsi="Times New Roman" w:cs="Times New Roman"/>
          <w:sz w:val="24"/>
          <w:szCs w:val="24"/>
          <w:lang w:eastAsia="zh-CN"/>
        </w:rPr>
        <w:tab/>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lastRenderedPageBreak/>
        <w:t xml:space="preserve">Table 3 indicates that 100 respondents participated in the study out of which 48 (48%) were male, while 52 (52%) were Female. </w:t>
      </w:r>
    </w:p>
    <w:p w:rsidR="007F09BC" w:rsidRPr="007F09BC" w:rsidRDefault="007F09BC" w:rsidP="007F09BC">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Table 4: Distribution of Respondents by Highest Educational level</w:t>
      </w:r>
    </w:p>
    <w:tbl>
      <w:tblPr>
        <w:tblW w:w="0" w:type="auto"/>
        <w:tblLook w:val="04A0"/>
      </w:tblPr>
      <w:tblGrid>
        <w:gridCol w:w="3623"/>
        <w:gridCol w:w="2621"/>
        <w:gridCol w:w="2324"/>
      </w:tblGrid>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Highest Educational level</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NCE</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B.Sc/HND </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8</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40.0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Degree in other discipline</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B.Ed</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M.Sc</w:t>
            </w:r>
            <w:r>
              <w:rPr>
                <w:rFonts w:ascii="Times New Roman" w:eastAsia="SimSun" w:hAnsi="Times New Roman" w:cs="Times New Roman"/>
                <w:sz w:val="24"/>
                <w:szCs w:val="24"/>
                <w:lang w:eastAsia="zh-CN"/>
              </w:rPr>
              <w:t>Business studies</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5.0</w:t>
            </w:r>
          </w:p>
        </w:tc>
      </w:tr>
      <w:tr w:rsidR="007F09BC" w:rsidRPr="007F09BC" w:rsidTr="007F09BC">
        <w:tc>
          <w:tcPr>
            <w:tcW w:w="393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2835"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w:t>
            </w:r>
          </w:p>
        </w:tc>
        <w:tc>
          <w:tcPr>
            <w:tcW w:w="247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Table 4 indicates that 100 respondents participated in the study out of which 3 (15%) were NCE holders, 8 (40%) were having B.Sc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4 (20%); were having B.ED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4 (20%) were having a degree in other discipline, while 1 (5%) were having a M.Sc</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w:t>
      </w: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p>
    <w:p w:rsidR="007F09BC" w:rsidRPr="007F09BC" w:rsidRDefault="007F09BC" w:rsidP="007F09BC">
      <w:pPr>
        <w:spacing w:after="200" w:line="480" w:lineRule="auto"/>
        <w:jc w:val="both"/>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lastRenderedPageBreak/>
        <w:t>Table 5: Distribution of Respondents by Duration in School</w:t>
      </w:r>
    </w:p>
    <w:tbl>
      <w:tblPr>
        <w:tblW w:w="0" w:type="auto"/>
        <w:tblLook w:val="04A0"/>
      </w:tblPr>
      <w:tblGrid>
        <w:gridCol w:w="2838"/>
        <w:gridCol w:w="2857"/>
        <w:gridCol w:w="2873"/>
      </w:tblGrid>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Duration </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Frequency</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Percentages</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Less than a year</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15.0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1-2 year</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3-4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11</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55.0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5-6 years</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4</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20.0</w:t>
            </w:r>
          </w:p>
        </w:tc>
      </w:tr>
      <w:tr w:rsidR="007F09BC" w:rsidRPr="007F09BC" w:rsidTr="007F09BC">
        <w:tc>
          <w:tcPr>
            <w:tcW w:w="3080"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Total</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20</w:t>
            </w:r>
          </w:p>
        </w:tc>
        <w:tc>
          <w:tcPr>
            <w:tcW w:w="3081" w:type="dxa"/>
            <w:tcBorders>
              <w:top w:val="single" w:sz="4" w:space="0" w:color="000000"/>
              <w:left w:val="nil"/>
              <w:bottom w:val="single" w:sz="4" w:space="0" w:color="000000"/>
              <w:right w:val="single" w:sz="4" w:space="0" w:color="000000"/>
            </w:tcBorders>
          </w:tcPr>
          <w:p w:rsidR="007F09BC" w:rsidRPr="007F09BC" w:rsidRDefault="007F09BC" w:rsidP="007F09BC">
            <w:pPr>
              <w:spacing w:after="200" w:line="36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100</w:t>
            </w:r>
          </w:p>
        </w:tc>
      </w:tr>
    </w:tbl>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Source: Field survey, 2023</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Table 5 indicated that 20 respondents participated in the study out of which 3 (15%) have been teaching in the school for less than a year, 2 (10%) have been teaching in the school for 1-2years,  11 (55%) have been teaching in the school for 3-4yrs while 4 (20%) have been teaching in the school for 5-6 years.</w:t>
      </w:r>
    </w:p>
    <w:p w:rsidR="007F09BC" w:rsidRPr="007F09BC" w:rsidRDefault="007F09BC" w:rsidP="007F09BC">
      <w:pPr>
        <w:spacing w:after="200" w:line="480" w:lineRule="auto"/>
        <w:rPr>
          <w:rFonts w:ascii="Times New Roman" w:eastAsia="Arial" w:hAnsi="Times New Roman" w:cs="Times New Roman"/>
          <w:b/>
          <w:sz w:val="24"/>
          <w:szCs w:val="24"/>
          <w:lang w:eastAsia="zh-CN"/>
        </w:rPr>
      </w:pPr>
      <w:r w:rsidRPr="007F09BC">
        <w:rPr>
          <w:rFonts w:ascii="Times New Roman" w:eastAsia="Arial" w:hAnsi="Times New Roman" w:cs="Times New Roman"/>
          <w:b/>
          <w:sz w:val="24"/>
          <w:szCs w:val="24"/>
          <w:lang w:eastAsia="zh-CN"/>
        </w:rPr>
        <w:t>Hypotheses testing</w:t>
      </w:r>
    </w:p>
    <w:p w:rsidR="007F09BC" w:rsidRPr="007F09BC" w:rsidRDefault="00A51E86" w:rsidP="007F09BC">
      <w:pPr>
        <w:spacing w:after="200" w:line="360" w:lineRule="auto"/>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ab/>
      </w:r>
      <w:r w:rsidR="007F09BC" w:rsidRPr="007F09BC">
        <w:rPr>
          <w:rFonts w:ascii="Times New Roman" w:eastAsia="Arial" w:hAnsi="Times New Roman" w:cs="Times New Roman"/>
          <w:sz w:val="24"/>
          <w:szCs w:val="24"/>
          <w:lang w:eastAsia="zh-CN"/>
        </w:rPr>
        <w:t>Wilcoxon statistical test tool was explored to test the linear relationship between the dependent and independent variable using SPSS version 20 as shown in the Tables below. The results of the study were discussed based on the three hypotheses as given below:</w:t>
      </w:r>
    </w:p>
    <w:p w:rsidR="00A51E86" w:rsidRDefault="00A51E86" w:rsidP="007F09BC">
      <w:pPr>
        <w:spacing w:after="200" w:line="360" w:lineRule="auto"/>
        <w:jc w:val="both"/>
        <w:rPr>
          <w:rFonts w:ascii="Times New Roman" w:eastAsia="Times New Roman" w:hAnsi="Times New Roman" w:cs="Times New Roman"/>
          <w:b/>
          <w:sz w:val="24"/>
          <w:szCs w:val="24"/>
          <w:lang w:eastAsia="zh-CN"/>
        </w:rPr>
      </w:pP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1</w:t>
      </w:r>
      <w:r w:rsidRPr="007F09BC">
        <w:rPr>
          <w:rFonts w:ascii="Times New Roman" w:eastAsia="Times New Roman" w:hAnsi="Times New Roman" w:cs="Times New Roman"/>
          <w:b/>
          <w:sz w:val="24"/>
          <w:szCs w:val="24"/>
          <w:lang w:eastAsia="zh-CN"/>
        </w:rPr>
        <w:t xml:space="preserve">: There is no significant difference in performance of students taught by National Certificate in Education (NCE) holders and PDE/PGDE holders </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Table 1</w:t>
      </w:r>
      <w:r w:rsidRPr="007F09BC">
        <w:rPr>
          <w:rFonts w:ascii="Times New Roman" w:eastAsia="Arial" w:hAnsi="Times New Roman" w:cs="Times New Roman"/>
          <w:sz w:val="24"/>
          <w:szCs w:val="24"/>
          <w:lang w:eastAsia="zh-CN"/>
        </w:rPr>
        <w:t>. Result on performance of students taught by National Certificate in Education (NCE) holders and PDE/PGDE holders.</w:t>
      </w:r>
    </w:p>
    <w:tbl>
      <w:tblPr>
        <w:tblStyle w:val="TableGrid"/>
        <w:tblW w:w="8537" w:type="dxa"/>
        <w:tblInd w:w="108" w:type="dxa"/>
        <w:tblLayout w:type="fixed"/>
        <w:tblLook w:val="0000"/>
      </w:tblPr>
      <w:tblGrid>
        <w:gridCol w:w="4050"/>
        <w:gridCol w:w="1890"/>
        <w:gridCol w:w="900"/>
        <w:gridCol w:w="1697"/>
      </w:tblGrid>
      <w:tr w:rsidR="007F09BC" w:rsidRPr="007F09BC" w:rsidTr="007F09BC">
        <w:trPr>
          <w:trHeight w:val="721"/>
        </w:trPr>
        <w:tc>
          <w:tcPr>
            <w:tcW w:w="405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189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90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697"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7F09BC" w:rsidRPr="007F09BC" w:rsidTr="007F09BC">
        <w:trPr>
          <w:trHeight w:val="211"/>
        </w:trPr>
        <w:tc>
          <w:tcPr>
            <w:tcW w:w="4050" w:type="dxa"/>
          </w:tcPr>
          <w:p w:rsidR="007F09BC" w:rsidRPr="007F09BC" w:rsidRDefault="007F09BC" w:rsidP="007F09BC">
            <w:pPr>
              <w:spacing w:after="200" w:line="360" w:lineRule="auto"/>
              <w:jc w:val="both"/>
              <w:rPr>
                <w:rFonts w:ascii="Times New Roman" w:eastAsia="Arial" w:hAnsi="Times New Roman"/>
                <w:sz w:val="24"/>
                <w:szCs w:val="24"/>
              </w:rPr>
            </w:pPr>
            <w:r w:rsidRPr="007F09BC">
              <w:rPr>
                <w:rFonts w:ascii="Times New Roman" w:eastAsia="Arial" w:hAnsi="Times New Roman"/>
                <w:sz w:val="24"/>
                <w:szCs w:val="24"/>
              </w:rPr>
              <w:t>The median of differences between performance of students taught by NCE holder and performance of students taught by PDE/ PGDE holder equals O.</w:t>
            </w:r>
          </w:p>
        </w:tc>
        <w:tc>
          <w:tcPr>
            <w:tcW w:w="189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900" w:type="dxa"/>
          </w:tcPr>
          <w:p w:rsidR="007F09BC" w:rsidRPr="007F09BC" w:rsidRDefault="007F09BC" w:rsidP="007F09BC">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0.004</w:t>
            </w:r>
          </w:p>
        </w:tc>
        <w:tc>
          <w:tcPr>
            <w:tcW w:w="1697"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In view of the above analysis as shown on Table 1, the result shows that there is a significant difference in performance of students taught by National Certificate in Education (NCE) holders and PDE/PGDE holders. The Wilcoxon test has a p-value of 0.004. This probability value is statistically significant at 5% level. Also, since the p-value is less than 5%, the null hypothesis was rejected as suggested by the decision rule shown in Table 1 and alternate hypothesis accepted which contends that there is a significant difference in performance of students taught by National Certificate in Education (NCE) holders and PDE/PGDE holders.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observation is in tandem with the apriori expectations of Adaramola and Obomanu, (2011) and Bamidele and Adekola, (2017) who found that students taught by PGDE holders perform better than the students taught by NCE holders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(SM) subjects. The study also notes that lack of qualified teachers led to consistent poor performance of students in surface-mount technology (SMT) subjects.</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b/>
          <w:sz w:val="24"/>
          <w:szCs w:val="24"/>
          <w:lang w:eastAsia="zh-CN"/>
        </w:rPr>
        <w:lastRenderedPageBreak/>
        <w:t>H0</w:t>
      </w:r>
      <w:r w:rsidRPr="007F09BC">
        <w:rPr>
          <w:rFonts w:ascii="Times New Roman" w:eastAsia="Times New Roman" w:hAnsi="Times New Roman" w:cs="Times New Roman"/>
          <w:b/>
          <w:sz w:val="24"/>
          <w:szCs w:val="24"/>
          <w:vertAlign w:val="subscript"/>
          <w:lang w:eastAsia="zh-CN"/>
        </w:rPr>
        <w:t>2</w:t>
      </w:r>
      <w:r w:rsidRPr="007F09BC">
        <w:rPr>
          <w:rFonts w:ascii="Times New Roman" w:eastAsia="Times New Roman" w:hAnsi="Times New Roman" w:cs="Times New Roman"/>
          <w:sz w:val="24"/>
          <w:szCs w:val="24"/>
          <w:lang w:eastAsia="zh-CN"/>
        </w:rPr>
        <w:t xml:space="preserve">: There is no significant difference in performance of students taught by Bachelor of Science in Education (B.Sc. Ed.) holders and Bachelor of Science (B.Sc.) holders in </w:t>
      </w:r>
      <w:r>
        <w:rPr>
          <w:rFonts w:ascii="Times New Roman" w:eastAsia="Times New Roman" w:hAnsi="Times New Roman" w:cs="Times New Roman"/>
          <w:sz w:val="24"/>
          <w:szCs w:val="24"/>
          <w:lang w:eastAsia="zh-CN"/>
        </w:rPr>
        <w:t>Business studies</w:t>
      </w:r>
    </w:p>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Times New Roman" w:hAnsi="Times New Roman" w:cs="Times New Roman"/>
          <w:b/>
          <w:sz w:val="24"/>
          <w:szCs w:val="24"/>
          <w:lang w:eastAsia="zh-CN"/>
        </w:rPr>
        <w:t>Table 2.</w:t>
      </w:r>
      <w:r w:rsidRPr="007F09BC">
        <w:rPr>
          <w:rFonts w:ascii="Times New Roman" w:eastAsia="Arial" w:hAnsi="Times New Roman" w:cs="Times New Roman"/>
          <w:sz w:val="24"/>
          <w:szCs w:val="24"/>
          <w:lang w:eastAsia="zh-CN"/>
        </w:rPr>
        <w:t xml:space="preserve"> Result on performance of students taught by B.Ed holder and B.Sc holder.</w:t>
      </w:r>
    </w:p>
    <w:tbl>
      <w:tblPr>
        <w:tblStyle w:val="TableGrid"/>
        <w:tblW w:w="8370" w:type="dxa"/>
        <w:tblInd w:w="198" w:type="dxa"/>
        <w:tblLayout w:type="fixed"/>
        <w:tblLook w:val="0000"/>
      </w:tblPr>
      <w:tblGrid>
        <w:gridCol w:w="4050"/>
        <w:gridCol w:w="1890"/>
        <w:gridCol w:w="810"/>
        <w:gridCol w:w="1620"/>
      </w:tblGrid>
      <w:tr w:rsidR="007F09BC" w:rsidRPr="007F09BC" w:rsidTr="007F09BC">
        <w:trPr>
          <w:trHeight w:val="207"/>
        </w:trPr>
        <w:tc>
          <w:tcPr>
            <w:tcW w:w="405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189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81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620"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7F09BC" w:rsidRPr="007F09BC" w:rsidTr="007F09BC">
        <w:trPr>
          <w:trHeight w:val="1151"/>
        </w:trPr>
        <w:tc>
          <w:tcPr>
            <w:tcW w:w="405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The median of differences between Performance of students taught by B. Ed holder and Performance of students taught by B.Sc holder equals O.</w:t>
            </w:r>
          </w:p>
        </w:tc>
        <w:tc>
          <w:tcPr>
            <w:tcW w:w="189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810" w:type="dxa"/>
          </w:tcPr>
          <w:p w:rsidR="007F09BC" w:rsidRPr="007F09BC" w:rsidRDefault="007F09BC" w:rsidP="007F09BC">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0.017</w:t>
            </w:r>
          </w:p>
        </w:tc>
        <w:tc>
          <w:tcPr>
            <w:tcW w:w="1620"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7F09BC" w:rsidRPr="007F09BC" w:rsidRDefault="007F09BC" w:rsidP="007F09BC">
      <w:pPr>
        <w:spacing w:after="200" w:line="360" w:lineRule="auto"/>
        <w:jc w:val="both"/>
        <w:rPr>
          <w:rFonts w:ascii="Times New Roman" w:eastAsia="Times New Roman" w:hAnsi="Times New Roman" w:cs="Times New Roman"/>
          <w:sz w:val="24"/>
          <w:szCs w:val="24"/>
          <w:lang w:eastAsia="zh-CN"/>
        </w:rPr>
      </w:pPr>
      <w:r w:rsidRPr="007F09BC">
        <w:rPr>
          <w:rFonts w:ascii="Times New Roman" w:eastAsia="Arial" w:hAnsi="Times New Roman" w:cs="Times New Roman"/>
          <w:sz w:val="24"/>
          <w:szCs w:val="24"/>
          <w:lang w:eastAsia="zh-CN"/>
        </w:rPr>
        <w:t>In view of the above analysis as shown on Table 2, the result shows that there is a significant difference in performance of students taught by Bachelor of Science in Education (B.Sc. Ed.) holders and Bachelor of Science (B.Sc.) holders. The Wilcoxon test has a p-value of 0.017. This probability value is statistically significant at 5% level. Also, since the p-value is less than 5%, the null hypothesis was rejected as suggested by the decision rule shown on Table 2 and alternate hypothesis accepted which portends that there is a significant difference in performance of students taught by Bachelor of Science in Education (B.Sc. Ed.) holders and Bachelor of Science (B.Sc.) holders.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This is in consonance with the findings of Sharma, (2014) and Hasnor et al., (2013) who noted that students taught by B.Sc Ed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holders perform better than the students taught by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Times New Roman" w:hAnsi="Times New Roman" w:cs="Times New Roman"/>
          <w:b/>
          <w:sz w:val="24"/>
          <w:szCs w:val="24"/>
          <w:lang w:eastAsia="zh-CN"/>
        </w:rPr>
      </w:pPr>
    </w:p>
    <w:p w:rsidR="007F09BC" w:rsidRPr="007F09BC" w:rsidRDefault="007F09BC" w:rsidP="007F09BC">
      <w:pPr>
        <w:spacing w:after="200" w:line="360" w:lineRule="auto"/>
        <w:jc w:val="both"/>
        <w:rPr>
          <w:rFonts w:ascii="Times New Roman" w:eastAsia="Times New Roman" w:hAnsi="Times New Roman" w:cs="Times New Roman"/>
          <w:i/>
          <w:sz w:val="24"/>
          <w:szCs w:val="24"/>
          <w:lang w:eastAsia="zh-CN"/>
        </w:rPr>
      </w:pPr>
      <w:r w:rsidRPr="007F09BC">
        <w:rPr>
          <w:rFonts w:ascii="Times New Roman" w:eastAsia="Times New Roman" w:hAnsi="Times New Roman" w:cs="Times New Roman"/>
          <w:b/>
          <w:sz w:val="24"/>
          <w:szCs w:val="24"/>
          <w:lang w:eastAsia="zh-CN"/>
        </w:rPr>
        <w:lastRenderedPageBreak/>
        <w:t>Table 3.</w:t>
      </w:r>
      <w:r w:rsidRPr="007F09BC">
        <w:rPr>
          <w:rFonts w:ascii="Times New Roman" w:eastAsia="Arial" w:hAnsi="Times New Roman" w:cs="Times New Roman"/>
          <w:sz w:val="24"/>
          <w:szCs w:val="24"/>
          <w:lang w:eastAsia="zh-CN"/>
        </w:rPr>
        <w:t xml:space="preserve"> Result on performance of students taught by M.Ed holder and M.Sc holder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tbl>
      <w:tblPr>
        <w:tblStyle w:val="TableGrid"/>
        <w:tblW w:w="8739" w:type="dxa"/>
        <w:tblInd w:w="18" w:type="dxa"/>
        <w:tblLayout w:type="fixed"/>
        <w:tblLook w:val="0000"/>
      </w:tblPr>
      <w:tblGrid>
        <w:gridCol w:w="4154"/>
        <w:gridCol w:w="2336"/>
        <w:gridCol w:w="865"/>
        <w:gridCol w:w="1384"/>
      </w:tblGrid>
      <w:tr w:rsidR="007F09BC" w:rsidRPr="007F09BC" w:rsidTr="007F09BC">
        <w:trPr>
          <w:trHeight w:val="193"/>
        </w:trPr>
        <w:tc>
          <w:tcPr>
            <w:tcW w:w="4154"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Null hypothesis</w:t>
            </w:r>
          </w:p>
        </w:tc>
        <w:tc>
          <w:tcPr>
            <w:tcW w:w="2336"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Test</w:t>
            </w:r>
          </w:p>
        </w:tc>
        <w:tc>
          <w:tcPr>
            <w:tcW w:w="865"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Sig.</w:t>
            </w:r>
          </w:p>
        </w:tc>
        <w:tc>
          <w:tcPr>
            <w:tcW w:w="1384" w:type="dxa"/>
          </w:tcPr>
          <w:p w:rsidR="007F09BC" w:rsidRPr="007F09BC" w:rsidRDefault="007F09BC" w:rsidP="007F09BC">
            <w:pPr>
              <w:spacing w:after="200" w:line="360" w:lineRule="auto"/>
              <w:rPr>
                <w:rFonts w:ascii="Times New Roman" w:eastAsia="Times New Roman" w:hAnsi="Times New Roman"/>
                <w:b/>
                <w:sz w:val="24"/>
                <w:szCs w:val="24"/>
              </w:rPr>
            </w:pPr>
            <w:r w:rsidRPr="007F09BC">
              <w:rPr>
                <w:rFonts w:ascii="Times New Roman" w:eastAsia="Times New Roman" w:hAnsi="Times New Roman"/>
                <w:b/>
                <w:sz w:val="24"/>
                <w:szCs w:val="24"/>
              </w:rPr>
              <w:t>Decision</w:t>
            </w:r>
          </w:p>
        </w:tc>
      </w:tr>
      <w:tr w:rsidR="007F09BC" w:rsidRPr="007F09BC" w:rsidTr="007F09BC">
        <w:trPr>
          <w:trHeight w:val="1863"/>
        </w:trPr>
        <w:tc>
          <w:tcPr>
            <w:tcW w:w="4154"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 xml:space="preserve">The median of differences between Performance of students taught by M.Sc holder in </w:t>
            </w:r>
            <w:r>
              <w:rPr>
                <w:rFonts w:ascii="Times New Roman" w:eastAsia="Arial" w:hAnsi="Times New Roman"/>
                <w:sz w:val="24"/>
                <w:szCs w:val="24"/>
              </w:rPr>
              <w:t>Business studies</w:t>
            </w:r>
            <w:r w:rsidRPr="007F09BC">
              <w:rPr>
                <w:rFonts w:ascii="Times New Roman" w:eastAsia="Arial" w:hAnsi="Times New Roman"/>
                <w:sz w:val="24"/>
                <w:szCs w:val="24"/>
              </w:rPr>
              <w:t xml:space="preserve"> and Performance of students taught by M.Ed holder in </w:t>
            </w:r>
            <w:r>
              <w:rPr>
                <w:rFonts w:ascii="Times New Roman" w:eastAsia="Arial" w:hAnsi="Times New Roman"/>
                <w:sz w:val="24"/>
                <w:szCs w:val="24"/>
              </w:rPr>
              <w:t>Business studies</w:t>
            </w:r>
            <w:r w:rsidRPr="007F09BC">
              <w:rPr>
                <w:rFonts w:ascii="Times New Roman" w:eastAsia="Arial" w:hAnsi="Times New Roman"/>
                <w:sz w:val="24"/>
                <w:szCs w:val="24"/>
              </w:rPr>
              <w:t xml:space="preserve"> equals O.</w:t>
            </w:r>
          </w:p>
        </w:tc>
        <w:tc>
          <w:tcPr>
            <w:tcW w:w="2336"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Related-Samples Wilcoxon Signed Rank Test</w:t>
            </w:r>
          </w:p>
        </w:tc>
        <w:tc>
          <w:tcPr>
            <w:tcW w:w="865" w:type="dxa"/>
          </w:tcPr>
          <w:p w:rsidR="007F09BC" w:rsidRPr="007F09BC" w:rsidRDefault="007F09BC" w:rsidP="007F09BC">
            <w:pPr>
              <w:spacing w:after="200" w:line="360" w:lineRule="auto"/>
              <w:rPr>
                <w:rFonts w:ascii="Times New Roman" w:eastAsia="Times New Roman" w:hAnsi="Times New Roman"/>
                <w:sz w:val="24"/>
                <w:szCs w:val="24"/>
              </w:rPr>
            </w:pPr>
            <w:r w:rsidRPr="007F09BC">
              <w:rPr>
                <w:rFonts w:ascii="Times New Roman" w:eastAsia="Times New Roman" w:hAnsi="Times New Roman"/>
                <w:sz w:val="24"/>
                <w:szCs w:val="24"/>
              </w:rPr>
              <w:t>0.017</w:t>
            </w:r>
          </w:p>
        </w:tc>
        <w:tc>
          <w:tcPr>
            <w:tcW w:w="1384" w:type="dxa"/>
          </w:tcPr>
          <w:p w:rsidR="007F09BC" w:rsidRPr="007F09BC" w:rsidRDefault="007F09BC" w:rsidP="007F09BC">
            <w:pPr>
              <w:spacing w:after="200" w:line="360" w:lineRule="auto"/>
              <w:rPr>
                <w:rFonts w:ascii="Times New Roman" w:eastAsia="Arial" w:hAnsi="Times New Roman"/>
                <w:sz w:val="24"/>
                <w:szCs w:val="24"/>
              </w:rPr>
            </w:pPr>
            <w:r w:rsidRPr="007F09BC">
              <w:rPr>
                <w:rFonts w:ascii="Times New Roman" w:eastAsia="Arial" w:hAnsi="Times New Roman"/>
                <w:sz w:val="24"/>
                <w:szCs w:val="24"/>
              </w:rPr>
              <w:t>Reject the null Hypothesis</w:t>
            </w:r>
          </w:p>
        </w:tc>
      </w:tr>
    </w:tbl>
    <w:p w:rsidR="007F09BC" w:rsidRPr="007F09BC" w:rsidRDefault="007F09BC" w:rsidP="007F09BC">
      <w:pPr>
        <w:spacing w:after="200" w:line="360" w:lineRule="auto"/>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Asymptotic significances are displayed. The significance level is 0.05.</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In view of the above analysis as shown on Table 3, the result shows that there is a significant difference in performance of students taught by M.Sc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The Wilcoxon test has a p-value of 0.017. This probability value is statistically significant at 5% level. Also, since the p-value is less than 5%, the null hypothesis was rejected as suggested by the decision rule shown on Table 3 and alternate hypothesis is accepted which contends that there is a significant difference in performance of students taught by M.Sc holders and M.Ed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This agrees with the findings of Bamidele and Adekola, (2017) who found that teachers who hold M.Ed taught students better in Science and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surface – mount technology (SMT) than those with M.Sc. Sequel to this, the study concludes that teachers’ education was a significant predictor of educational achievement. Thus, the study revealed that teachers’ qualification was positively and significantly associated with academic achievement of students.</w:t>
      </w:r>
    </w:p>
    <w:p w:rsidR="007F09BC" w:rsidRPr="007F09BC" w:rsidRDefault="007F09BC" w:rsidP="007F09BC">
      <w:pPr>
        <w:spacing w:after="200" w:line="360" w:lineRule="auto"/>
        <w:jc w:val="both"/>
        <w:rPr>
          <w:rFonts w:ascii="Times New Roman" w:eastAsia="Arial" w:hAnsi="Times New Roman" w:cs="Times New Roman"/>
          <w:sz w:val="24"/>
          <w:szCs w:val="24"/>
          <w:lang w:eastAsia="zh-CN"/>
        </w:rPr>
      </w:pP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7F09BC" w:rsidRPr="007F09BC" w:rsidRDefault="007F09BC" w:rsidP="007F09BC">
      <w:pPr>
        <w:spacing w:after="200" w:line="276"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CHAPTER FIVE</w:t>
      </w: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SUMMARY, CONCLUSION AND RECOMMENDATIONS</w:t>
      </w:r>
    </w:p>
    <w:p w:rsidR="007F09BC" w:rsidRPr="007F09BC" w:rsidRDefault="007F09BC" w:rsidP="007F09BC">
      <w:pPr>
        <w:spacing w:after="200" w:line="480" w:lineRule="auto"/>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5.1 Introduction</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This chapter gives a summary of the study, draws conclusions, and makes recommendations as well as suggestions for further research. The main focus of the study was to investigate influence of teachers’ qualification on academic performance of students in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in Ilorin South LGA kwara state.</w:t>
      </w:r>
    </w:p>
    <w:p w:rsidR="007F09BC" w:rsidRPr="007F09BC" w:rsidRDefault="007F09BC" w:rsidP="007F09BC">
      <w:pPr>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sz w:val="24"/>
          <w:szCs w:val="24"/>
          <w:lang w:eastAsia="zh-CN"/>
        </w:rPr>
        <w:t>5.2 Summary</w:t>
      </w:r>
    </w:p>
    <w:p w:rsidR="007F09BC" w:rsidRPr="007F09BC" w:rsidRDefault="00A51E86" w:rsidP="007F09BC">
      <w:pPr>
        <w:tabs>
          <w:tab w:val="left" w:pos="1440"/>
        </w:tabs>
        <w:spacing w:after="200" w:line="480" w:lineRule="auto"/>
        <w:jc w:val="both"/>
        <w:rPr>
          <w:rFonts w:ascii="Times New Roman" w:eastAsia="Arial" w:hAnsi="Times New Roman" w:cs="Times New Roman"/>
          <w:b/>
          <w:sz w:val="24"/>
          <w:szCs w:val="24"/>
          <w:lang w:eastAsia="zh-CN"/>
        </w:rPr>
      </w:pPr>
      <w:r>
        <w:rPr>
          <w:rFonts w:ascii="Times New Roman" w:eastAsia="SimSun" w:hAnsi="Times New Roman" w:cs="Times New Roman"/>
          <w:sz w:val="24"/>
          <w:szCs w:val="24"/>
          <w:lang w:eastAsia="zh-CN"/>
        </w:rPr>
        <w:tab/>
      </w:r>
      <w:r w:rsidR="007F09BC" w:rsidRPr="007F09BC">
        <w:rPr>
          <w:rFonts w:ascii="Times New Roman" w:eastAsia="SimSun" w:hAnsi="Times New Roman" w:cs="Times New Roman"/>
          <w:sz w:val="24"/>
          <w:szCs w:val="24"/>
          <w:lang w:eastAsia="zh-CN"/>
        </w:rPr>
        <w:t xml:space="preserve">The researcher used qualitative research design while survey design was used as a methodology where the research structure included intensive and in-depth investigation on an issue at hand in a relatively small sample. Teachers and learners involved in the study were randomly selected from participating schools. The researcher used simple random sampling technique with ten teachers participating in the study whereby each school had one teacher involved from their schools. A total of one hundred students participated in the study. This study was conducted by the researcher using prepared questionnaires whereby respondents were school both students and teachers. </w:t>
      </w:r>
      <w:r w:rsidR="007F09BC" w:rsidRPr="007F09BC">
        <w:rPr>
          <w:rFonts w:ascii="Times New Roman" w:eastAsia="Arial" w:hAnsi="Times New Roman" w:cs="Times New Roman"/>
          <w:sz w:val="24"/>
          <w:szCs w:val="24"/>
          <w:lang w:eastAsia="zh-CN"/>
        </w:rPr>
        <w:t xml:space="preserve">Data generated for the study were collated and analyzed using Wilcoxon operated with SPSS version 20. Thus helped to describe the effects of </w:t>
      </w:r>
      <w:r w:rsidR="007F09BC" w:rsidRPr="007F09BC">
        <w:rPr>
          <w:rFonts w:ascii="Times New Roman" w:eastAsia="Arial" w:hAnsi="Times New Roman" w:cs="Times New Roman"/>
          <w:sz w:val="24"/>
          <w:szCs w:val="24"/>
          <w:lang w:eastAsia="zh-CN"/>
        </w:rPr>
        <w:lastRenderedPageBreak/>
        <w:t>explanatory variable (NCE, PDE/PGDE, M.Sc, M.Ed, B.Sc and B.Ed) on dependent variable (students’ academic performance).</w:t>
      </w:r>
    </w:p>
    <w:p w:rsidR="007F09BC" w:rsidRPr="007F09BC" w:rsidRDefault="007F09BC" w:rsidP="007F09BC">
      <w:pPr>
        <w:spacing w:after="200" w:line="276" w:lineRule="auto"/>
        <w:jc w:val="both"/>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5.3 Conclusion</w:t>
      </w:r>
    </w:p>
    <w:p w:rsidR="007F09BC" w:rsidRPr="007F09BC" w:rsidRDefault="007F09BC" w:rsidP="007F09BC">
      <w:pPr>
        <w:spacing w:after="200" w:line="48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This study having empirically examined the influence of teachers’ qualifications on academic performance of students, concludes that;</w:t>
      </w:r>
    </w:p>
    <w:p w:rsidR="007F09BC" w:rsidRPr="007F09BC" w:rsidRDefault="007F09BC" w:rsidP="007F09BC">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taught by PDE/PGDE holders perform better than the students taught by NCE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the performance of students taught by B.Ed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has a higher proportion than the performance of students taught by B.Sc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numPr>
          <w:ilvl w:val="0"/>
          <w:numId w:val="7"/>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students taught by M.Ed holder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perform better than the students taught by M.Sc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w:t>
      </w: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5.4 Implication of the study</w:t>
      </w:r>
    </w:p>
    <w:p w:rsidR="007F09BC" w:rsidRPr="007F09BC" w:rsidRDefault="007F09BC" w:rsidP="007F09BC">
      <w:pPr>
        <w:spacing w:after="200" w:line="480"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Teachers qualification have shown to have influence on students academic achievement. Since teacher effectiveness has influence on academic performance, it is therefore argue that a teacher who cannot motivate his or her students to learn and also deficient in good teaching strategy will always produce poor students. </w:t>
      </w: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5.5 Recommendations</w:t>
      </w:r>
    </w:p>
    <w:p w:rsidR="007F09BC" w:rsidRPr="007F09BC" w:rsidRDefault="007F09BC" w:rsidP="007F09BC">
      <w:pPr>
        <w:spacing w:after="200" w:line="480"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Based on the findings of this study, the following recommendations were given:</w:t>
      </w:r>
    </w:p>
    <w:p w:rsidR="007F09BC" w:rsidRPr="007F09BC" w:rsidRDefault="007F09BC" w:rsidP="007F09BC">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Since students taught by PGDE/PDE holders perform better than students taught by NCE holders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the study recommended that teachers with NCE should strive to improve their knowledge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by acquiring additional qualification through in-service training or part-time or sandwich degree program in the universities around their place of working.</w:t>
      </w:r>
    </w:p>
    <w:p w:rsidR="007F09BC" w:rsidRPr="007F09BC" w:rsidRDefault="007F09BC" w:rsidP="007F09BC">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Graduate teachers (HND holders, B.Sc holders etc) without teaching qualification should endeavor to proceed on PGDE or PDE program in addition to their first degree to enhance their teaching method in </w:t>
      </w:r>
      <w:r>
        <w:rPr>
          <w:rFonts w:ascii="Times New Roman" w:eastAsia="Arial" w:hAnsi="Times New Roman" w:cs="Times New Roman"/>
          <w:sz w:val="24"/>
          <w:szCs w:val="24"/>
          <w:lang w:eastAsia="zh-CN"/>
        </w:rPr>
        <w:t>Business studies</w:t>
      </w:r>
      <w:r w:rsidRPr="007F09BC">
        <w:rPr>
          <w:rFonts w:ascii="Times New Roman" w:eastAsia="Arial" w:hAnsi="Times New Roman" w:cs="Times New Roman"/>
          <w:sz w:val="24"/>
          <w:szCs w:val="24"/>
          <w:lang w:eastAsia="zh-CN"/>
        </w:rPr>
        <w:t xml:space="preserve"> in secondary schools level.</w:t>
      </w:r>
      <w:bookmarkStart w:id="2" w:name="page7"/>
      <w:bookmarkEnd w:id="2"/>
    </w:p>
    <w:p w:rsidR="007F09BC" w:rsidRPr="007F09BC" w:rsidRDefault="007F09BC" w:rsidP="007F09BC">
      <w:pPr>
        <w:numPr>
          <w:ilvl w:val="0"/>
          <w:numId w:val="8"/>
        </w:numPr>
        <w:tabs>
          <w:tab w:val="left" w:pos="360"/>
        </w:tabs>
        <w:spacing w:after="200" w:line="480" w:lineRule="auto"/>
        <w:ind w:hanging="351"/>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The holders of M.Sc are also suggested to enroll in PGDE or M.Ed so as to improve on their teaching methods since teachers’ education is a significant predictor of educational achievement.</w:t>
      </w:r>
    </w:p>
    <w:p w:rsidR="007F09BC" w:rsidRPr="007F09BC" w:rsidRDefault="007F09BC" w:rsidP="007F09BC">
      <w:pPr>
        <w:spacing w:after="200" w:line="480" w:lineRule="auto"/>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5.6 Limitation of the Study</w:t>
      </w:r>
    </w:p>
    <w:p w:rsidR="007F09BC" w:rsidRPr="007F09BC" w:rsidRDefault="007F09BC" w:rsidP="007F09BC">
      <w:pPr>
        <w:spacing w:after="200" w:line="480" w:lineRule="auto"/>
        <w:jc w:val="both"/>
        <w:rPr>
          <w:rFonts w:ascii="Times New Roman" w:eastAsia="Times New Roman" w:hAnsi="Times New Roman" w:cs="Times New Roman"/>
          <w:b/>
          <w:sz w:val="24"/>
          <w:szCs w:val="24"/>
          <w:lang w:eastAsia="zh-CN"/>
        </w:rPr>
      </w:pPr>
      <w:r w:rsidRPr="007F09BC">
        <w:rPr>
          <w:rFonts w:ascii="Times New Roman" w:eastAsia="SimSun" w:hAnsi="Times New Roman" w:cs="Times New Roman"/>
          <w:sz w:val="24"/>
          <w:szCs w:val="24"/>
          <w:lang w:eastAsia="zh-CN"/>
        </w:rPr>
        <w:t>The work is limited to the influence of teachers’ qualifications on students’ performance in Ilorin South Local Area of Kwara state due to time and financial constraints.</w:t>
      </w: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t xml:space="preserve">5.7 Suggestion for Further Studies </w:t>
      </w:r>
    </w:p>
    <w:p w:rsidR="007F09BC" w:rsidRPr="007F09BC" w:rsidRDefault="007F09BC" w:rsidP="007F09BC">
      <w:pPr>
        <w:autoSpaceDE w:val="0"/>
        <w:autoSpaceDN w:val="0"/>
        <w:adjustRightInd w:val="0"/>
        <w:spacing w:after="200" w:line="480"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The researcher suggests the following areas for further studies.</w:t>
      </w:r>
    </w:p>
    <w:p w:rsidR="007F09BC" w:rsidRPr="007F09BC" w:rsidRDefault="007F09BC" w:rsidP="007F09BC">
      <w:pPr>
        <w:numPr>
          <w:ilvl w:val="0"/>
          <w:numId w:val="9"/>
        </w:numPr>
        <w:autoSpaceDE w:val="0"/>
        <w:autoSpaceDN w:val="0"/>
        <w:adjustRightInd w:val="0"/>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Research should also be carried out on teachers’ attitude towards improvisation of teaching resources for effective teaching of </w:t>
      </w:r>
      <w:r>
        <w:rPr>
          <w:rFonts w:ascii="Times New Roman" w:eastAsia="Times New Roman" w:hAnsi="Times New Roman" w:cs="Times New Roman"/>
          <w:sz w:val="24"/>
          <w:szCs w:val="24"/>
          <w:lang w:eastAsia="zh-CN"/>
        </w:rPr>
        <w:t>Business studies</w:t>
      </w:r>
      <w:r w:rsidRPr="007F09BC">
        <w:rPr>
          <w:rFonts w:ascii="Times New Roman" w:eastAsia="Times New Roman" w:hAnsi="Times New Roman" w:cs="Times New Roman"/>
          <w:sz w:val="24"/>
          <w:szCs w:val="24"/>
          <w:lang w:eastAsia="zh-CN"/>
        </w:rPr>
        <w:t>.</w:t>
      </w:r>
    </w:p>
    <w:p w:rsidR="007F09BC" w:rsidRPr="007F09BC" w:rsidRDefault="007F09BC" w:rsidP="007F09BC">
      <w:pPr>
        <w:numPr>
          <w:ilvl w:val="0"/>
          <w:numId w:val="9"/>
        </w:numPr>
        <w:autoSpaceDE w:val="0"/>
        <w:autoSpaceDN w:val="0"/>
        <w:adjustRightInd w:val="0"/>
        <w:spacing w:after="200" w:line="480" w:lineRule="auto"/>
        <w:contextualSpacing/>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An assessment of competence teachers in the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contents should be carried out too. This is to assess the personnel handling the teaching of </w:t>
      </w:r>
      <w:r>
        <w:rPr>
          <w:rFonts w:ascii="Times New Roman" w:eastAsia="SimSun" w:hAnsi="Times New Roman" w:cs="Times New Roman"/>
          <w:sz w:val="24"/>
          <w:szCs w:val="24"/>
          <w:lang w:eastAsia="zh-CN"/>
        </w:rPr>
        <w:t>Business studies</w:t>
      </w:r>
      <w:r w:rsidRPr="007F09BC">
        <w:rPr>
          <w:rFonts w:ascii="Times New Roman" w:eastAsia="SimSun" w:hAnsi="Times New Roman" w:cs="Times New Roman"/>
          <w:sz w:val="24"/>
          <w:szCs w:val="24"/>
          <w:lang w:eastAsia="zh-CN"/>
        </w:rPr>
        <w:t xml:space="preserve"> and arrange for their capacity building.</w:t>
      </w: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p>
    <w:p w:rsidR="007F09BC" w:rsidRPr="007F09BC" w:rsidRDefault="007F09BC" w:rsidP="007F09BC">
      <w:pPr>
        <w:spacing w:after="200" w:line="276" w:lineRule="auto"/>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br w:type="page"/>
      </w:r>
    </w:p>
    <w:p w:rsidR="007F09BC" w:rsidRPr="007F09BC" w:rsidRDefault="007F09BC" w:rsidP="007F09BC">
      <w:pPr>
        <w:spacing w:after="200" w:line="480" w:lineRule="auto"/>
        <w:jc w:val="center"/>
        <w:rPr>
          <w:rFonts w:ascii="Times New Roman" w:eastAsia="Times New Roman" w:hAnsi="Times New Roman" w:cs="Times New Roman"/>
          <w:b/>
          <w:sz w:val="24"/>
          <w:szCs w:val="24"/>
          <w:lang w:eastAsia="zh-CN"/>
        </w:rPr>
      </w:pPr>
      <w:r w:rsidRPr="007F09BC">
        <w:rPr>
          <w:rFonts w:ascii="Times New Roman" w:eastAsia="Times New Roman" w:hAnsi="Times New Roman" w:cs="Times New Roman"/>
          <w:b/>
          <w:sz w:val="24"/>
          <w:szCs w:val="24"/>
          <w:lang w:eastAsia="zh-CN"/>
        </w:rPr>
        <w:lastRenderedPageBreak/>
        <w:t>REFERENCES</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Abe,T., &amp;Adu, E. (2013). Influence of qualification on development and assessment of computer programmed instructional package on energy concept in upper basic technology in Ekiti State.</w:t>
      </w:r>
      <w:r w:rsidRPr="007F09BC">
        <w:rPr>
          <w:rFonts w:ascii="Times New Roman" w:eastAsia="Times New Roman" w:hAnsi="Times New Roman" w:cs="Times New Roman"/>
          <w:i/>
          <w:sz w:val="24"/>
          <w:szCs w:val="24"/>
          <w:lang w:eastAsia="zh-CN"/>
        </w:rPr>
        <w:t>Journal of Science and Technology 3</w:t>
      </w:r>
      <w:r w:rsidRPr="007F09BC">
        <w:rPr>
          <w:rFonts w:ascii="Times New Roman" w:eastAsia="Arial" w:hAnsi="Times New Roman" w:cs="Times New Roman"/>
          <w:sz w:val="24"/>
          <w:szCs w:val="24"/>
          <w:lang w:eastAsia="zh-CN"/>
        </w:rPr>
        <w:t>(6), 611-618</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Abell (2010). Teacher Certification Reconsidered. </w:t>
      </w:r>
      <w:r w:rsidRPr="007F09BC">
        <w:rPr>
          <w:rFonts w:ascii="Times New Roman" w:eastAsia="Times New Roman" w:hAnsi="Times New Roman" w:cs="Times New Roman"/>
          <w:i/>
          <w:sz w:val="24"/>
          <w:szCs w:val="24"/>
          <w:lang w:eastAsia="zh-CN"/>
        </w:rPr>
        <w:t>Journal of Education and Research,</w:t>
      </w:r>
      <w:r w:rsidRPr="007F09BC">
        <w:rPr>
          <w:rFonts w:ascii="Times New Roman" w:eastAsia="Times New Roman" w:hAnsi="Times New Roman" w:cs="Times New Roman"/>
          <w:sz w:val="24"/>
          <w:szCs w:val="24"/>
          <w:lang w:eastAsia="zh-CN"/>
        </w:rPr>
        <w:t xml:space="preserve"> 4(12): 40-60.</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Adaramola,O., &amp;Obomanu, J. (2011). Factors related to underachievement in science, technology and Business Studies education (STME) in secondary schools in Rivers state, Nigeria.</w:t>
      </w:r>
      <w:r w:rsidRPr="007F09BC">
        <w:rPr>
          <w:rFonts w:ascii="Times New Roman" w:eastAsia="Times New Roman" w:hAnsi="Times New Roman" w:cs="Times New Roman"/>
          <w:i/>
          <w:sz w:val="24"/>
          <w:szCs w:val="24"/>
          <w:lang w:eastAsia="zh-CN"/>
        </w:rPr>
        <w:t>World Journal of Education,</w:t>
      </w:r>
      <w:r w:rsidRPr="007F09BC">
        <w:rPr>
          <w:rFonts w:ascii="Times New Roman" w:eastAsia="Arial" w:hAnsi="Times New Roman" w:cs="Times New Roman"/>
          <w:sz w:val="24"/>
          <w:szCs w:val="24"/>
          <w:lang w:eastAsia="zh-CN"/>
        </w:rPr>
        <w:t xml:space="preserve"> 1(1), 102-109</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Adeniji,I. (2002). A path analytic study of some teachers characteristics and teacher job performance in secondary schools in Ogun State, Nigeria.</w:t>
      </w:r>
      <w:r w:rsidRPr="007F09BC">
        <w:rPr>
          <w:rFonts w:ascii="Times New Roman" w:eastAsia="Times New Roman" w:hAnsi="Times New Roman" w:cs="Times New Roman"/>
          <w:i/>
          <w:sz w:val="24"/>
          <w:szCs w:val="24"/>
          <w:lang w:eastAsia="zh-CN"/>
        </w:rPr>
        <w:t>Sokoto Educational Review</w:t>
      </w:r>
      <w:r w:rsidRPr="007F09BC">
        <w:rPr>
          <w:rFonts w:ascii="Times New Roman" w:eastAsia="Arial" w:hAnsi="Times New Roman" w:cs="Times New Roman"/>
          <w:sz w:val="24"/>
          <w:szCs w:val="24"/>
          <w:lang w:eastAsia="zh-CN"/>
        </w:rPr>
        <w:t>, 5, 138-150</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Adeniji, T. A. (2004). Experience and qualification as correlates of teacher job performance: a case study of teachers in secondary school in Ogun.</w:t>
      </w:r>
      <w:r w:rsidRPr="007F09BC">
        <w:rPr>
          <w:rFonts w:ascii="Times New Roman" w:eastAsia="Times New Roman" w:hAnsi="Times New Roman" w:cs="Times New Roman"/>
          <w:i/>
          <w:sz w:val="24"/>
          <w:szCs w:val="24"/>
          <w:lang w:eastAsia="zh-CN"/>
        </w:rPr>
        <w:t>Educational Thought,</w:t>
      </w:r>
      <w:r w:rsidRPr="007F09BC">
        <w:rPr>
          <w:rFonts w:ascii="Times New Roman" w:eastAsia="Arial" w:hAnsi="Times New Roman" w:cs="Times New Roman"/>
          <w:sz w:val="24"/>
          <w:szCs w:val="24"/>
          <w:lang w:eastAsia="zh-CN"/>
        </w:rPr>
        <w:t xml:space="preserve"> 4(1), 39-43</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Adeogun,A. A. (2001). The principal and the financial management of public secondary schools in Osun State.</w:t>
      </w:r>
      <w:r w:rsidRPr="007F09BC">
        <w:rPr>
          <w:rFonts w:ascii="Times New Roman" w:eastAsia="Times New Roman" w:hAnsi="Times New Roman" w:cs="Times New Roman"/>
          <w:i/>
          <w:sz w:val="24"/>
          <w:szCs w:val="24"/>
          <w:lang w:eastAsia="zh-CN"/>
        </w:rPr>
        <w:t>Journal of Educational System and Development</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i/>
          <w:sz w:val="24"/>
          <w:szCs w:val="24"/>
          <w:lang w:eastAsia="zh-CN"/>
        </w:rPr>
        <w:t>5</w:t>
      </w:r>
      <w:r w:rsidRPr="007F09BC">
        <w:rPr>
          <w:rFonts w:ascii="Times New Roman" w:eastAsia="Arial" w:hAnsi="Times New Roman" w:cs="Times New Roman"/>
          <w:sz w:val="24"/>
          <w:szCs w:val="24"/>
          <w:lang w:eastAsia="zh-CN"/>
        </w:rPr>
        <w:t>(1), 1-10.</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Adeyemi, J. (2010). Classrooms and School Factors Related to Students Achievement. </w:t>
      </w:r>
      <w:r w:rsidRPr="007F09BC">
        <w:rPr>
          <w:rFonts w:ascii="Times New Roman" w:eastAsia="Times New Roman" w:hAnsi="Times New Roman" w:cs="Times New Roman"/>
          <w:i/>
          <w:sz w:val="24"/>
          <w:szCs w:val="24"/>
          <w:lang w:eastAsia="zh-CN"/>
        </w:rPr>
        <w:t>An International Journal of Research, Policy and Practice</w:t>
      </w:r>
      <w:r w:rsidRPr="007F09BC">
        <w:rPr>
          <w:rFonts w:ascii="Times New Roman" w:eastAsia="Times New Roman" w:hAnsi="Times New Roman" w:cs="Times New Roman"/>
          <w:sz w:val="24"/>
          <w:szCs w:val="24"/>
          <w:lang w:eastAsia="zh-CN"/>
        </w:rPr>
        <w:t>, 22(2), 215-236.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Adeyemi, T. O. (2016). </w:t>
      </w:r>
      <w:r w:rsidRPr="007F09BC">
        <w:rPr>
          <w:rFonts w:ascii="Times New Roman" w:eastAsia="Times New Roman" w:hAnsi="Times New Roman" w:cs="Times New Roman"/>
          <w:i/>
          <w:sz w:val="24"/>
          <w:szCs w:val="24"/>
          <w:lang w:eastAsia="zh-CN"/>
        </w:rPr>
        <w:t>Influence of Teachers’ teaching experience on students’ learning outcomes in Secondary Schools in Ondo State, Nigeria</w:t>
      </w:r>
      <w:r w:rsidRPr="007F09BC">
        <w:rPr>
          <w:rFonts w:ascii="Times New Roman" w:eastAsia="Times New Roman" w:hAnsi="Times New Roman" w:cs="Times New Roman"/>
          <w:sz w:val="24"/>
          <w:szCs w:val="24"/>
          <w:lang w:eastAsia="zh-CN"/>
        </w:rPr>
        <w:t>.</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Afe, J.O. (2010). </w:t>
      </w:r>
      <w:r w:rsidRPr="007F09BC">
        <w:rPr>
          <w:rFonts w:ascii="Times New Roman" w:eastAsia="Times New Roman" w:hAnsi="Times New Roman" w:cs="Times New Roman"/>
          <w:i/>
          <w:sz w:val="24"/>
          <w:szCs w:val="24"/>
          <w:lang w:eastAsia="zh-CN"/>
        </w:rPr>
        <w:t>Reflection on Becoming a Teacher and the Challenges of Teacher Education</w:t>
      </w:r>
      <w:r w:rsidRPr="007F09BC">
        <w:rPr>
          <w:rFonts w:ascii="Times New Roman" w:eastAsia="Times New Roman" w:hAnsi="Times New Roman" w:cs="Times New Roman"/>
          <w:sz w:val="24"/>
          <w:szCs w:val="24"/>
          <w:lang w:eastAsia="zh-CN"/>
        </w:rPr>
        <w:t>. Benin City. University of Benin.</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Agbo-Egwu, A. O., Adadu, C. A., Nwokolo-Ojo, J., &amp;Enaboifo, M. A. (2017). Teachers’ Teaching Experience and Students’ Academic Performance in Science, Technology, Engineering and Mathematics (Stem) Programs in Secondary Schools in Benue State, Nigeria. </w:t>
      </w:r>
      <w:r w:rsidRPr="007F09BC">
        <w:rPr>
          <w:rFonts w:ascii="Times New Roman" w:eastAsia="Times New Roman" w:hAnsi="Times New Roman" w:cs="Times New Roman"/>
          <w:i/>
          <w:sz w:val="24"/>
          <w:szCs w:val="24"/>
          <w:lang w:eastAsia="zh-CN"/>
        </w:rPr>
        <w:t>World Educators Forum</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9</w:t>
      </w:r>
      <w:r w:rsidRPr="007F09BC">
        <w:rPr>
          <w:rFonts w:ascii="Times New Roman" w:eastAsia="Times New Roman" w:hAnsi="Times New Roman" w:cs="Times New Roman"/>
          <w:sz w:val="24"/>
          <w:szCs w:val="24"/>
          <w:lang w:eastAsia="zh-CN"/>
        </w:rPr>
        <w:t>(1), 1–17.</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lastRenderedPageBreak/>
        <w:t xml:space="preserve">Bamidele, A. D., &amp;Adekola, F. F. (2017). Effects of Teacher’s Qualifications and Teaching Experience on Students’ Academic Achievement in Basic Science in Junior Secondary School. </w:t>
      </w:r>
      <w:r w:rsidRPr="007F09BC">
        <w:rPr>
          <w:rFonts w:ascii="Times New Roman" w:eastAsia="Times New Roman" w:hAnsi="Times New Roman" w:cs="Times New Roman"/>
          <w:i/>
          <w:sz w:val="24"/>
          <w:szCs w:val="24"/>
          <w:lang w:eastAsia="zh-CN"/>
        </w:rPr>
        <w:t>International Journal of Education and Evaluation</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3</w:t>
      </w:r>
      <w:r w:rsidRPr="007F09BC">
        <w:rPr>
          <w:rFonts w:ascii="Times New Roman" w:eastAsia="Times New Roman" w:hAnsi="Times New Roman" w:cs="Times New Roman"/>
          <w:sz w:val="24"/>
          <w:szCs w:val="24"/>
          <w:lang w:eastAsia="zh-CN"/>
        </w:rPr>
        <w:t>(2), 1–9.</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Bamidele,A., &amp;Adekola, F. (2017). Effect of teachers qualifications and teaching experience on students academic achievement in basic science in junior secondary school. </w:t>
      </w:r>
      <w:r w:rsidRPr="007F09BC">
        <w:rPr>
          <w:rFonts w:ascii="Times New Roman" w:eastAsia="Times New Roman" w:hAnsi="Times New Roman" w:cs="Times New Roman"/>
          <w:i/>
          <w:sz w:val="24"/>
          <w:szCs w:val="24"/>
          <w:lang w:eastAsia="zh-CN"/>
        </w:rPr>
        <w:t>International Journal of Education and Evaluation,</w:t>
      </w:r>
      <w:r w:rsidRPr="007F09BC">
        <w:rPr>
          <w:rFonts w:ascii="Times New Roman" w:eastAsia="Arial" w:hAnsi="Times New Roman" w:cs="Times New Roman"/>
          <w:sz w:val="24"/>
          <w:szCs w:val="24"/>
          <w:lang w:eastAsia="zh-CN"/>
        </w:rPr>
        <w:t xml:space="preserve"> 3(2), 1-9.</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Barley, M. (2016). Professional Qualifications of Teachers for English for Primary and Secondary Education: A Brief Comparison Between Hong Kong and China. </w:t>
      </w:r>
      <w:r w:rsidRPr="007F09BC">
        <w:rPr>
          <w:rFonts w:ascii="Times New Roman" w:eastAsia="Times New Roman" w:hAnsi="Times New Roman" w:cs="Times New Roman"/>
          <w:i/>
          <w:sz w:val="24"/>
          <w:szCs w:val="24"/>
          <w:lang w:eastAsia="zh-CN"/>
        </w:rPr>
        <w:t>Journal of Pan-Pacific Association of Applied Linguistic,</w:t>
      </w:r>
      <w:r w:rsidRPr="007F09BC">
        <w:rPr>
          <w:rFonts w:ascii="Times New Roman" w:eastAsia="Times New Roman" w:hAnsi="Times New Roman" w:cs="Times New Roman"/>
          <w:sz w:val="24"/>
          <w:szCs w:val="24"/>
          <w:lang w:eastAsia="zh-CN"/>
        </w:rPr>
        <w:t xml:space="preserve"> 2(4), 245-256.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Basit, T. N. (2010). </w:t>
      </w:r>
      <w:r w:rsidRPr="007F09BC">
        <w:rPr>
          <w:rFonts w:ascii="Times New Roman" w:eastAsia="Times New Roman" w:hAnsi="Times New Roman" w:cs="Times New Roman"/>
          <w:i/>
          <w:sz w:val="24"/>
          <w:szCs w:val="24"/>
          <w:lang w:eastAsia="zh-CN"/>
        </w:rPr>
        <w:t>National Differences, Global, Similarities: World Culture and the Future of the Schooling.</w:t>
      </w:r>
      <w:r w:rsidRPr="007F09BC">
        <w:rPr>
          <w:rFonts w:ascii="Times New Roman" w:eastAsia="Times New Roman" w:hAnsi="Times New Roman" w:cs="Times New Roman"/>
          <w:sz w:val="24"/>
          <w:szCs w:val="24"/>
          <w:lang w:eastAsia="zh-CN"/>
        </w:rPr>
        <w:t xml:space="preserve"> Stanford, CA: Stanford University Press.</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Bell, M.J. (2013). </w:t>
      </w:r>
      <w:r w:rsidRPr="007F09BC">
        <w:rPr>
          <w:rFonts w:ascii="Times New Roman" w:eastAsia="Times New Roman" w:hAnsi="Times New Roman" w:cs="Times New Roman"/>
          <w:i/>
          <w:sz w:val="24"/>
          <w:szCs w:val="24"/>
          <w:lang w:eastAsia="zh-CN"/>
        </w:rPr>
        <w:t>Review of National Policies and Learning and Teaching</w:t>
      </w:r>
      <w:r w:rsidRPr="007F09BC">
        <w:rPr>
          <w:rFonts w:ascii="Times New Roman" w:eastAsia="Times New Roman" w:hAnsi="Times New Roman" w:cs="Times New Roman"/>
          <w:sz w:val="24"/>
          <w:szCs w:val="24"/>
          <w:lang w:eastAsia="zh-CN"/>
        </w:rPr>
        <w:t>. Global Monitoring Report 2013/14.</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Bolarinwa, D. A., &amp;Kolawole, A. O. (2020). Teachers’ Teaching Experience and Educational Qualification as Correlates of Academic Performance of Students in Public Secondary Schools in Ekiti State, Nigeria. </w:t>
      </w:r>
      <w:r w:rsidRPr="007F09BC">
        <w:rPr>
          <w:rFonts w:ascii="Times New Roman" w:eastAsia="Times New Roman" w:hAnsi="Times New Roman" w:cs="Times New Roman"/>
          <w:i/>
          <w:sz w:val="24"/>
          <w:szCs w:val="24"/>
          <w:lang w:eastAsia="zh-CN"/>
        </w:rPr>
        <w:t>Journal of Education and Practice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11</w:t>
      </w:r>
      <w:r w:rsidRPr="007F09BC">
        <w:rPr>
          <w:rFonts w:ascii="Times New Roman" w:eastAsia="Times New Roman" w:hAnsi="Times New Roman" w:cs="Times New Roman"/>
          <w:sz w:val="24"/>
          <w:szCs w:val="24"/>
          <w:lang w:eastAsia="zh-CN"/>
        </w:rPr>
        <w:t>(2), 107–110.</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Bruni, S., &amp; Evers, M. (2016).</w:t>
      </w:r>
      <w:r w:rsidRPr="007F09BC">
        <w:rPr>
          <w:rFonts w:ascii="Times New Roman" w:eastAsia="Times New Roman" w:hAnsi="Times New Roman" w:cs="Times New Roman"/>
          <w:i/>
          <w:sz w:val="24"/>
          <w:szCs w:val="24"/>
          <w:lang w:eastAsia="zh-CN"/>
        </w:rPr>
        <w:t>Teacher quality.</w:t>
      </w:r>
      <w:r w:rsidRPr="007F09BC">
        <w:rPr>
          <w:rFonts w:ascii="Times New Roman" w:eastAsia="Arial" w:hAnsi="Times New Roman" w:cs="Times New Roman"/>
          <w:sz w:val="24"/>
          <w:szCs w:val="24"/>
          <w:lang w:eastAsia="zh-CN"/>
        </w:rPr>
        <w:t xml:space="preserve"> California: Hoover Institution Press.</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Buddin, R., &amp;Zamarrow, Y. (2009). Teachers qualification and students achievement in urban elementary schools.</w:t>
      </w:r>
      <w:r w:rsidRPr="007F09BC">
        <w:rPr>
          <w:rFonts w:ascii="Times New Roman" w:eastAsia="Times New Roman" w:hAnsi="Times New Roman" w:cs="Times New Roman"/>
          <w:i/>
          <w:sz w:val="24"/>
          <w:szCs w:val="24"/>
          <w:lang w:eastAsia="zh-CN"/>
        </w:rPr>
        <w:t>Journal of Urban Business Studies,</w:t>
      </w:r>
      <w:r w:rsidRPr="007F09BC">
        <w:rPr>
          <w:rFonts w:ascii="Times New Roman" w:eastAsia="Arial" w:hAnsi="Times New Roman" w:cs="Times New Roman"/>
          <w:sz w:val="24"/>
          <w:szCs w:val="24"/>
          <w:lang w:eastAsia="zh-CN"/>
        </w:rPr>
        <w:t xml:space="preserve"> 66(2), 103-115</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Christopher, R., &amp; Gary, T. H. (2018). New Evidence on the Frequency of Teacher Turnover: Accounting for Within-Year Turnover. </w:t>
      </w:r>
      <w:r w:rsidRPr="007F09BC">
        <w:rPr>
          <w:rFonts w:ascii="Times New Roman" w:eastAsia="Times New Roman" w:hAnsi="Times New Roman" w:cs="Times New Roman"/>
          <w:i/>
          <w:sz w:val="24"/>
          <w:szCs w:val="24"/>
          <w:lang w:eastAsia="zh-CN"/>
        </w:rPr>
        <w:t>Educational Researcher</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47</w:t>
      </w:r>
      <w:r w:rsidRPr="007F09BC">
        <w:rPr>
          <w:rFonts w:ascii="Times New Roman" w:eastAsia="Times New Roman" w:hAnsi="Times New Roman" w:cs="Times New Roman"/>
          <w:sz w:val="24"/>
          <w:szCs w:val="24"/>
          <w:lang w:eastAsia="zh-CN"/>
        </w:rPr>
        <w:t>(8), 577–593.</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Cohen, L., Higgins., &amp; Ambrose, D. (1999). Education under siege: the</w:t>
      </w:r>
      <w:r w:rsidRPr="007F09BC">
        <w:rPr>
          <w:rFonts w:ascii="Times New Roman" w:eastAsia="Times New Roman" w:hAnsi="Times New Roman" w:cs="Times New Roman"/>
          <w:i/>
          <w:sz w:val="24"/>
          <w:szCs w:val="24"/>
          <w:lang w:eastAsia="zh-CN"/>
        </w:rPr>
        <w:t>killing the teaching profession</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i/>
          <w:sz w:val="24"/>
          <w:szCs w:val="24"/>
          <w:lang w:eastAsia="zh-CN"/>
        </w:rPr>
        <w:t>Educational Forum,</w:t>
      </w:r>
      <w:r w:rsidRPr="007F09BC">
        <w:rPr>
          <w:rFonts w:ascii="Times New Roman" w:eastAsia="Arial" w:hAnsi="Times New Roman" w:cs="Times New Roman"/>
          <w:sz w:val="24"/>
          <w:szCs w:val="24"/>
          <w:lang w:eastAsia="zh-CN"/>
        </w:rPr>
        <w:t xml:space="preserve"> 63</w:t>
      </w:r>
      <w:r w:rsidRPr="007F09BC">
        <w:rPr>
          <w:rFonts w:ascii="Times New Roman" w:eastAsia="Times New Roman" w:hAnsi="Times New Roman" w:cs="Times New Roman"/>
          <w:i/>
          <w:sz w:val="24"/>
          <w:szCs w:val="24"/>
          <w:lang w:eastAsia="zh-CN"/>
        </w:rPr>
        <w:t>,</w:t>
      </w:r>
      <w:r w:rsidRPr="007F09BC">
        <w:rPr>
          <w:rFonts w:ascii="Times New Roman" w:eastAsia="Arial" w:hAnsi="Times New Roman" w:cs="Times New Roman"/>
          <w:sz w:val="24"/>
          <w:szCs w:val="24"/>
          <w:lang w:eastAsia="zh-CN"/>
        </w:rPr>
        <w:t xml:space="preserve"> 127-137</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Cremin, J.A. &amp; Lawrence, B.A (2013). Enhancing Quality Assurance through Teachers’ Effectiveness. </w:t>
      </w:r>
      <w:r w:rsidRPr="007F09BC">
        <w:rPr>
          <w:rFonts w:ascii="Times New Roman" w:eastAsia="Times New Roman" w:hAnsi="Times New Roman" w:cs="Times New Roman"/>
          <w:i/>
          <w:sz w:val="24"/>
          <w:szCs w:val="24"/>
          <w:lang w:eastAsia="zh-CN"/>
        </w:rPr>
        <w:t>Educational Research and Review</w:t>
      </w:r>
      <w:r w:rsidRPr="007F09BC">
        <w:rPr>
          <w:rFonts w:ascii="Times New Roman" w:eastAsia="Times New Roman" w:hAnsi="Times New Roman" w:cs="Times New Roman"/>
          <w:sz w:val="24"/>
          <w:szCs w:val="24"/>
          <w:lang w:eastAsia="zh-CN"/>
        </w:rPr>
        <w:t>, 3(2), 61-65.</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lastRenderedPageBreak/>
        <w:t>Daniel, A., Lisa, B., &amp; Williams, S. (2007). Teachers and student achievement in the Chicago public high schools.</w:t>
      </w:r>
      <w:r w:rsidRPr="007F09BC">
        <w:rPr>
          <w:rFonts w:ascii="Times New Roman" w:eastAsia="Times New Roman" w:hAnsi="Times New Roman" w:cs="Times New Roman"/>
          <w:i/>
          <w:sz w:val="24"/>
          <w:szCs w:val="24"/>
          <w:lang w:eastAsia="zh-CN"/>
        </w:rPr>
        <w:t>J. Labor Econ. 25</w:t>
      </w:r>
      <w:r w:rsidRPr="007F09BC">
        <w:rPr>
          <w:rFonts w:ascii="Times New Roman" w:eastAsia="Arial" w:hAnsi="Times New Roman" w:cs="Times New Roman"/>
          <w:sz w:val="24"/>
          <w:szCs w:val="24"/>
          <w:lang w:eastAsia="zh-CN"/>
        </w:rPr>
        <w:t>(1), 95-135.</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David, M.O.K. (2015). Teacher Education Preparation Program for the 21</w:t>
      </w:r>
      <w:r w:rsidRPr="007F09BC">
        <w:rPr>
          <w:rFonts w:ascii="Times New Roman" w:eastAsia="Times New Roman" w:hAnsi="Times New Roman" w:cs="Times New Roman"/>
          <w:sz w:val="24"/>
          <w:szCs w:val="24"/>
          <w:vertAlign w:val="superscript"/>
          <w:lang w:eastAsia="zh-CN"/>
        </w:rPr>
        <w:t>st</w:t>
      </w:r>
      <w:r w:rsidRPr="007F09BC">
        <w:rPr>
          <w:rFonts w:ascii="Times New Roman" w:eastAsia="Times New Roman" w:hAnsi="Times New Roman" w:cs="Times New Roman"/>
          <w:sz w:val="24"/>
          <w:szCs w:val="24"/>
          <w:lang w:eastAsia="zh-CN"/>
        </w:rPr>
        <w:t xml:space="preserve">Century. </w:t>
      </w:r>
      <w:r w:rsidRPr="007F09BC">
        <w:rPr>
          <w:rFonts w:ascii="Times New Roman" w:eastAsia="Times New Roman" w:hAnsi="Times New Roman" w:cs="Times New Roman"/>
          <w:i/>
          <w:sz w:val="24"/>
          <w:szCs w:val="24"/>
          <w:lang w:eastAsia="zh-CN"/>
        </w:rPr>
        <w:t>Journal of Educational Practice</w:t>
      </w:r>
      <w:r w:rsidRPr="007F09BC">
        <w:rPr>
          <w:rFonts w:ascii="Times New Roman" w:eastAsia="Times New Roman" w:hAnsi="Times New Roman" w:cs="Times New Roman"/>
          <w:sz w:val="24"/>
          <w:szCs w:val="24"/>
          <w:lang w:eastAsia="zh-CN"/>
        </w:rPr>
        <w:t>, 6(1): 1-24.</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Deary, I., Whiteman, M., Starr, J., Whalley, L., &amp; Fox, H. (2004). </w:t>
      </w:r>
      <w:r w:rsidRPr="007F09BC">
        <w:rPr>
          <w:rFonts w:ascii="Times New Roman" w:eastAsia="Times New Roman" w:hAnsi="Times New Roman" w:cs="Times New Roman"/>
          <w:i/>
          <w:sz w:val="24"/>
          <w:szCs w:val="24"/>
          <w:lang w:eastAsia="zh-CN"/>
        </w:rPr>
        <w:t>Teaching Business Studies in Nigerian primary schools</w:t>
      </w:r>
      <w:r w:rsidRPr="007F09BC">
        <w:rPr>
          <w:rFonts w:ascii="Times New Roman" w:eastAsia="Arial" w:hAnsi="Times New Roman" w:cs="Times New Roman"/>
          <w:sz w:val="24"/>
          <w:szCs w:val="24"/>
          <w:lang w:eastAsia="zh-CN"/>
        </w:rPr>
        <w:t>. Jos:University Press.</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Devi, O., &amp; Kiran, M. (2012). Research methods and Theses writing in educational Studies, Lagos:</w:t>
      </w:r>
      <w:r w:rsidRPr="007F09BC">
        <w:rPr>
          <w:rFonts w:ascii="Times New Roman" w:eastAsia="Times New Roman" w:hAnsi="Times New Roman" w:cs="Times New Roman"/>
          <w:i/>
          <w:sz w:val="24"/>
          <w:szCs w:val="24"/>
          <w:lang w:eastAsia="zh-CN"/>
        </w:rPr>
        <w:t>New Haven Pub,</w:t>
      </w:r>
      <w:r w:rsidRPr="007F09BC">
        <w:rPr>
          <w:rFonts w:ascii="Times New Roman" w:eastAsia="Arial" w:hAnsi="Times New Roman" w:cs="Times New Roman"/>
          <w:sz w:val="24"/>
          <w:szCs w:val="24"/>
          <w:lang w:eastAsia="zh-CN"/>
        </w:rPr>
        <w:t xml:space="preserve"> 3-4.</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Ehrenberg, R. G., &amp; Brewer, D. J. (1994). Do school and teacher characteristics matter? Evidence from high school and beyond.</w:t>
      </w:r>
      <w:r w:rsidRPr="007F09BC">
        <w:rPr>
          <w:rFonts w:ascii="Times New Roman" w:eastAsia="Times New Roman" w:hAnsi="Times New Roman" w:cs="Times New Roman"/>
          <w:i/>
          <w:sz w:val="24"/>
          <w:szCs w:val="24"/>
          <w:lang w:eastAsia="zh-CN"/>
        </w:rPr>
        <w:t>Business Studies of Education Review</w:t>
      </w:r>
      <w:r w:rsidRPr="007F09BC">
        <w:rPr>
          <w:rFonts w:ascii="Times New Roman" w:eastAsia="Arial" w:hAnsi="Times New Roman" w:cs="Times New Roman"/>
          <w:sz w:val="24"/>
          <w:szCs w:val="24"/>
          <w:lang w:eastAsia="zh-CN"/>
        </w:rPr>
        <w:t>,</w:t>
      </w:r>
      <w:r w:rsidRPr="007F09BC">
        <w:rPr>
          <w:rFonts w:ascii="Times New Roman" w:eastAsia="Times New Roman" w:hAnsi="Times New Roman" w:cs="Times New Roman"/>
          <w:i/>
          <w:sz w:val="24"/>
          <w:szCs w:val="24"/>
          <w:lang w:eastAsia="zh-CN"/>
        </w:rPr>
        <w:t>13</w:t>
      </w:r>
      <w:r w:rsidRPr="007F09BC">
        <w:rPr>
          <w:rFonts w:ascii="Times New Roman" w:eastAsia="Arial" w:hAnsi="Times New Roman" w:cs="Times New Roman"/>
          <w:sz w:val="24"/>
          <w:szCs w:val="24"/>
          <w:lang w:eastAsia="zh-CN"/>
        </w:rPr>
        <w:t>(1), 1-17.</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Elsbree, B. (2015). </w:t>
      </w:r>
      <w:r w:rsidRPr="007F09BC">
        <w:rPr>
          <w:rFonts w:ascii="Times New Roman" w:eastAsia="Times New Roman" w:hAnsi="Times New Roman" w:cs="Times New Roman"/>
          <w:i/>
          <w:sz w:val="24"/>
          <w:szCs w:val="24"/>
          <w:lang w:eastAsia="zh-CN"/>
        </w:rPr>
        <w:t>Teacher Professionalism: A Literature Review</w:t>
      </w:r>
      <w:r w:rsidRPr="007F09BC">
        <w:rPr>
          <w:rFonts w:ascii="Times New Roman" w:eastAsia="Times New Roman" w:hAnsi="Times New Roman" w:cs="Times New Roman"/>
          <w:sz w:val="24"/>
          <w:szCs w:val="24"/>
          <w:lang w:eastAsia="zh-CN"/>
        </w:rPr>
        <w:t>. Johannesburg: JET Education.</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Fenstermacher, G. D., &amp; Richardson, V. (2014). On making determinations of quality in teaching. </w:t>
      </w:r>
      <w:r w:rsidRPr="007F09BC">
        <w:rPr>
          <w:rFonts w:ascii="Times New Roman" w:eastAsia="Times New Roman" w:hAnsi="Times New Roman" w:cs="Times New Roman"/>
          <w:i/>
          <w:sz w:val="24"/>
          <w:szCs w:val="24"/>
          <w:lang w:eastAsia="zh-CN"/>
        </w:rPr>
        <w:t>A Paper Prepared for the Board on International Comparative Studies in Education of the National Academy of Sciences</w:t>
      </w:r>
      <w:r w:rsidRPr="007F09BC">
        <w:rPr>
          <w:rFonts w:ascii="Times New Roman" w:eastAsia="Times New Roman" w:hAnsi="Times New Roman" w:cs="Times New Roman"/>
          <w:sz w:val="24"/>
          <w:szCs w:val="24"/>
          <w:lang w:eastAsia="zh-CN"/>
        </w:rPr>
        <w:t>.</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Ferrel, M. (2015). </w:t>
      </w:r>
      <w:r w:rsidRPr="007F09BC">
        <w:rPr>
          <w:rFonts w:ascii="Times New Roman" w:eastAsia="Times New Roman" w:hAnsi="Times New Roman" w:cs="Times New Roman"/>
          <w:i/>
          <w:sz w:val="24"/>
          <w:szCs w:val="24"/>
          <w:lang w:eastAsia="zh-CN"/>
        </w:rPr>
        <w:t>Implementing Quality Education in Low Income Countries.</w:t>
      </w:r>
      <w:r w:rsidRPr="007F09BC">
        <w:rPr>
          <w:rFonts w:ascii="Times New Roman" w:eastAsia="Times New Roman" w:hAnsi="Times New Roman" w:cs="Times New Roman"/>
          <w:sz w:val="24"/>
          <w:szCs w:val="24"/>
          <w:lang w:eastAsia="zh-CN"/>
        </w:rPr>
        <w:t xml:space="preserve"> Institute for Educational Planning and Administration University of Cape. Ghana.</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Filgona, J., &amp;Sakiyo, J. (2020). Teachers’ Academic Qualification as a Predictor of Attitude and Academic Achievement in Geography of Junior Secondary School Students in Adamawa State, Nigeria. </w:t>
      </w:r>
      <w:r w:rsidRPr="007F09BC">
        <w:rPr>
          <w:rFonts w:ascii="Times New Roman" w:eastAsia="Times New Roman" w:hAnsi="Times New Roman" w:cs="Times New Roman"/>
          <w:i/>
          <w:sz w:val="24"/>
          <w:szCs w:val="24"/>
          <w:lang w:eastAsia="zh-CN"/>
        </w:rPr>
        <w:t>International Journal of Research and Review</w:t>
      </w:r>
      <w:r w:rsidRPr="007F09BC">
        <w:rPr>
          <w:rFonts w:ascii="Times New Roman" w:eastAsia="Times New Roman" w:hAnsi="Times New Roman" w:cs="Times New Roman"/>
          <w:sz w:val="24"/>
          <w:szCs w:val="24"/>
          <w:lang w:eastAsia="zh-CN"/>
        </w:rPr>
        <w:t>,</w:t>
      </w:r>
      <w:r w:rsidRPr="007F09BC">
        <w:rPr>
          <w:rFonts w:ascii="Times New Roman" w:eastAsia="Times New Roman" w:hAnsi="Times New Roman" w:cs="Times New Roman"/>
          <w:i/>
          <w:sz w:val="24"/>
          <w:szCs w:val="24"/>
          <w:lang w:eastAsia="zh-CN"/>
        </w:rPr>
        <w:t xml:space="preserve"> 7</w:t>
      </w:r>
      <w:r w:rsidRPr="007F09BC">
        <w:rPr>
          <w:rFonts w:ascii="Times New Roman" w:eastAsia="Times New Roman" w:hAnsi="Times New Roman" w:cs="Times New Roman"/>
          <w:sz w:val="24"/>
          <w:szCs w:val="24"/>
          <w:lang w:eastAsia="zh-CN"/>
        </w:rPr>
        <w:t>(11).</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Filgona, J., Sababa, L., &amp;Filgona, J (2016). Effect of hands-on learning strategies on Junior secondary school students academic achievement in topographical map studies in Ganye educational zone.</w:t>
      </w:r>
      <w:r w:rsidRPr="007F09BC">
        <w:rPr>
          <w:rFonts w:ascii="Times New Roman" w:eastAsia="Times New Roman" w:hAnsi="Times New Roman" w:cs="Times New Roman"/>
          <w:i/>
          <w:sz w:val="24"/>
          <w:szCs w:val="24"/>
          <w:lang w:eastAsia="zh-CN"/>
        </w:rPr>
        <w:t>International Journal of Social Science and Humanity Research,</w:t>
      </w:r>
      <w:r w:rsidRPr="007F09BC">
        <w:rPr>
          <w:rFonts w:ascii="Times New Roman" w:eastAsia="Arial" w:hAnsi="Times New Roman" w:cs="Times New Roman"/>
          <w:sz w:val="24"/>
          <w:szCs w:val="24"/>
          <w:lang w:eastAsia="zh-CN"/>
        </w:rPr>
        <w:t xml:space="preserve"> 4(3), 276-287</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Firmender, J., Gavin, M., &amp;McCoach, D. (2014). Examining the relationship between teachers instructional practices and students academic achievement.</w:t>
      </w:r>
      <w:r w:rsidRPr="007F09BC">
        <w:rPr>
          <w:rFonts w:ascii="Times New Roman" w:eastAsia="Times New Roman" w:hAnsi="Times New Roman" w:cs="Times New Roman"/>
          <w:i/>
          <w:sz w:val="24"/>
          <w:szCs w:val="24"/>
          <w:lang w:eastAsia="zh-CN"/>
        </w:rPr>
        <w:t>Journal of Advanced Academics,</w:t>
      </w:r>
      <w:r w:rsidRPr="007F09BC">
        <w:rPr>
          <w:rFonts w:ascii="Times New Roman" w:eastAsia="Arial" w:hAnsi="Times New Roman" w:cs="Times New Roman"/>
          <w:sz w:val="24"/>
          <w:szCs w:val="24"/>
          <w:lang w:eastAsia="zh-CN"/>
        </w:rPr>
        <w:t xml:space="preserve"> 25(3), 214-236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lastRenderedPageBreak/>
        <w:t xml:space="preserve">Goldhaber, L. &amp; Brewer, M. (2007). Teacher Quality and Students Achievement. A Review of State Policy Evidence. </w:t>
      </w:r>
      <w:r w:rsidRPr="007F09BC">
        <w:rPr>
          <w:rFonts w:ascii="Times New Roman" w:eastAsia="Times New Roman" w:hAnsi="Times New Roman" w:cs="Times New Roman"/>
          <w:i/>
          <w:sz w:val="24"/>
          <w:szCs w:val="24"/>
          <w:lang w:eastAsia="zh-CN"/>
        </w:rPr>
        <w:t>Education Policy Review</w:t>
      </w:r>
      <w:r w:rsidRPr="007F09BC">
        <w:rPr>
          <w:rFonts w:ascii="Times New Roman" w:eastAsia="Times New Roman" w:hAnsi="Times New Roman" w:cs="Times New Roman"/>
          <w:sz w:val="24"/>
          <w:szCs w:val="24"/>
          <w:lang w:eastAsia="zh-CN"/>
        </w:rPr>
        <w:t>, 8(1): 197-213.</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Igwe,D. (1990). Science teacher qualification and students performance in secondary schools in Kano State</w:t>
      </w:r>
      <w:r w:rsidRPr="007F09BC">
        <w:rPr>
          <w:rFonts w:ascii="Times New Roman" w:eastAsia="Times New Roman" w:hAnsi="Times New Roman" w:cs="Times New Roman"/>
          <w:i/>
          <w:sz w:val="24"/>
          <w:szCs w:val="24"/>
          <w:lang w:eastAsia="zh-CN"/>
        </w:rPr>
        <w:t>. J. Sci. Teachers Assoc. Nig., 26</w:t>
      </w:r>
      <w:r w:rsidRPr="007F09BC">
        <w:rPr>
          <w:rFonts w:ascii="Times New Roman" w:eastAsia="Arial" w:hAnsi="Times New Roman" w:cs="Times New Roman"/>
          <w:sz w:val="24"/>
          <w:szCs w:val="24"/>
          <w:lang w:eastAsia="zh-CN"/>
        </w:rPr>
        <w:t>(2), 24-51.</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Irvine, J. (2019). Relationship between teaching experience and teacher effectiveness: implications for policy decisions. </w:t>
      </w:r>
      <w:r w:rsidRPr="007F09BC">
        <w:rPr>
          <w:rFonts w:ascii="Times New Roman" w:eastAsia="Times New Roman" w:hAnsi="Times New Roman" w:cs="Times New Roman"/>
          <w:i/>
          <w:sz w:val="24"/>
          <w:szCs w:val="24"/>
          <w:lang w:eastAsia="zh-CN"/>
        </w:rPr>
        <w:t>Journal of Instructional Pedagogies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22</w:t>
      </w:r>
      <w:r w:rsidRPr="007F09BC">
        <w:rPr>
          <w:rFonts w:ascii="Times New Roman" w:eastAsia="Times New Roman" w:hAnsi="Times New Roman" w:cs="Times New Roman"/>
          <w:sz w:val="24"/>
          <w:szCs w:val="24"/>
          <w:lang w:eastAsia="zh-CN"/>
        </w:rPr>
        <w:t>, 1–19.</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Kafu, P.A. (2011). Teacher Education in Kenya: Emerging Issues. </w:t>
      </w:r>
      <w:r w:rsidRPr="007F09BC">
        <w:rPr>
          <w:rFonts w:ascii="Times New Roman" w:eastAsia="Times New Roman" w:hAnsi="Times New Roman" w:cs="Times New Roman"/>
          <w:i/>
          <w:sz w:val="24"/>
          <w:szCs w:val="24"/>
          <w:lang w:eastAsia="zh-CN"/>
        </w:rPr>
        <w:t>International Journal of Curriculum and Instruction</w:t>
      </w:r>
      <w:r w:rsidRPr="007F09BC">
        <w:rPr>
          <w:rFonts w:ascii="Times New Roman" w:eastAsia="Times New Roman" w:hAnsi="Times New Roman" w:cs="Times New Roman"/>
          <w:sz w:val="24"/>
          <w:szCs w:val="24"/>
          <w:lang w:eastAsia="zh-CN"/>
        </w:rPr>
        <w:t>, 1(2):43-53.</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Khurram, S., &amp;Naureen, S. (2017). Impact of Teacher Self-Efficacy on Secondary School Students’ Academic Achievement. </w:t>
      </w:r>
      <w:r w:rsidRPr="007F09BC">
        <w:rPr>
          <w:rFonts w:ascii="Times New Roman" w:eastAsia="Times New Roman" w:hAnsi="Times New Roman" w:cs="Times New Roman"/>
          <w:i/>
          <w:sz w:val="24"/>
          <w:szCs w:val="24"/>
          <w:lang w:eastAsia="zh-CN"/>
        </w:rPr>
        <w:t>Journal of Education and Educational Development</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w:t>
      </w:r>
      <w:r w:rsidRPr="007F09BC">
        <w:rPr>
          <w:rFonts w:ascii="Times New Roman" w:eastAsia="Times New Roman" w:hAnsi="Times New Roman" w:cs="Times New Roman"/>
          <w:sz w:val="24"/>
          <w:szCs w:val="24"/>
          <w:lang w:eastAsia="zh-CN"/>
        </w:rPr>
        <w:t>(1), 48–72.</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Kimani, G.N., Kara, A.M. &amp;Njagi, L.W. (2013). Teachers Factors Influencing Students’ Academic Achievement in Secondary Schools in Nyandarua County, Kenya. </w:t>
      </w:r>
      <w:r w:rsidRPr="007F09BC">
        <w:rPr>
          <w:rFonts w:ascii="Times New Roman" w:eastAsia="Times New Roman" w:hAnsi="Times New Roman" w:cs="Times New Roman"/>
          <w:i/>
          <w:sz w:val="24"/>
          <w:szCs w:val="24"/>
          <w:lang w:eastAsia="zh-CN"/>
        </w:rPr>
        <w:t>International Journal of Education and Research</w:t>
      </w:r>
      <w:r w:rsidRPr="007F09BC">
        <w:rPr>
          <w:rFonts w:ascii="Times New Roman" w:eastAsia="Times New Roman" w:hAnsi="Times New Roman" w:cs="Times New Roman"/>
          <w:sz w:val="24"/>
          <w:szCs w:val="24"/>
          <w:lang w:eastAsia="zh-CN"/>
        </w:rPr>
        <w:t>, 1(3), 1-14.</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Kruijer,  A.  (2010).  </w:t>
      </w:r>
      <w:r w:rsidRPr="007F09BC">
        <w:rPr>
          <w:rFonts w:ascii="Times New Roman" w:eastAsia="Times New Roman" w:hAnsi="Times New Roman" w:cs="Times New Roman"/>
          <w:i/>
          <w:sz w:val="24"/>
          <w:szCs w:val="24"/>
          <w:lang w:eastAsia="zh-CN"/>
        </w:rPr>
        <w:t>Teacher  in  Anglophone  Africa:  Issue  in  Teacher  Supply,  Training  and Management</w:t>
      </w:r>
      <w:r w:rsidRPr="007F09BC">
        <w:rPr>
          <w:rFonts w:ascii="Times New Roman" w:eastAsia="Times New Roman" w:hAnsi="Times New Roman" w:cs="Times New Roman"/>
          <w:sz w:val="24"/>
          <w:szCs w:val="24"/>
          <w:lang w:eastAsia="zh-CN"/>
        </w:rPr>
        <w:t>. Washington, DC: The World Bank.</w:t>
      </w:r>
    </w:p>
    <w:p w:rsidR="007F09BC" w:rsidRPr="007F09BC" w:rsidRDefault="007F09BC" w:rsidP="007F09BC">
      <w:pPr>
        <w:tabs>
          <w:tab w:val="left" w:pos="460"/>
        </w:tabs>
        <w:spacing w:after="200" w:line="276" w:lineRule="auto"/>
        <w:jc w:val="both"/>
        <w:rPr>
          <w:rFonts w:ascii="Times New Roman" w:eastAsia="Times New Roman" w:hAnsi="Times New Roman" w:cs="Times New Roman"/>
          <w:i/>
          <w:sz w:val="24"/>
          <w:szCs w:val="24"/>
          <w:lang w:eastAsia="zh-CN"/>
        </w:rPr>
      </w:pPr>
      <w:r w:rsidRPr="007F09BC">
        <w:rPr>
          <w:rFonts w:ascii="Times New Roman" w:eastAsia="Times New Roman" w:hAnsi="Times New Roman" w:cs="Times New Roman"/>
          <w:sz w:val="24"/>
          <w:szCs w:val="24"/>
          <w:lang w:eastAsia="zh-CN"/>
        </w:rPr>
        <w:t>Ladd,</w:t>
      </w:r>
      <w:r w:rsidRPr="007F09BC">
        <w:rPr>
          <w:rFonts w:ascii="Times New Roman" w:eastAsia="Times New Roman" w:hAnsi="Times New Roman" w:cs="Times New Roman"/>
          <w:sz w:val="24"/>
          <w:szCs w:val="24"/>
          <w:lang w:eastAsia="zh-CN"/>
        </w:rPr>
        <w:tab/>
        <w:t xml:space="preserve">H. F., &amp; Sorensen, L. C. (2017). Returns to Teacher Experience: Student Achievement and Motivation in Middle School. </w:t>
      </w:r>
      <w:r w:rsidRPr="007F09BC">
        <w:rPr>
          <w:rFonts w:ascii="Times New Roman" w:eastAsia="Times New Roman" w:hAnsi="Times New Roman" w:cs="Times New Roman"/>
          <w:i/>
          <w:sz w:val="24"/>
          <w:szCs w:val="24"/>
          <w:lang w:eastAsia="zh-CN"/>
        </w:rPr>
        <w:t>National Center for Analysis of</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Lanham, A. (2010). Teacher Characteristics as Predictor of Academic Performance of Students in Secondary Schools. </w:t>
      </w:r>
      <w:r w:rsidRPr="007F09BC">
        <w:rPr>
          <w:rFonts w:ascii="Times New Roman" w:eastAsia="Times New Roman" w:hAnsi="Times New Roman" w:cs="Times New Roman"/>
          <w:i/>
          <w:sz w:val="24"/>
          <w:szCs w:val="24"/>
          <w:lang w:eastAsia="zh-CN"/>
        </w:rPr>
        <w:t>Journal of Education</w:t>
      </w:r>
      <w:r w:rsidRPr="007F09BC">
        <w:rPr>
          <w:rFonts w:ascii="Times New Roman" w:eastAsia="Times New Roman" w:hAnsi="Times New Roman" w:cs="Times New Roman"/>
          <w:sz w:val="24"/>
          <w:szCs w:val="24"/>
          <w:lang w:eastAsia="zh-CN"/>
        </w:rPr>
        <w:t>, 3(3), 505-511.</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Mapuya, M. (2021). First-Year Accounting Student Teachers’ Constructivist Learning Experiences, The Lecturer’s Role and Implications for Curriculum Implementation.</w:t>
      </w:r>
      <w:r w:rsidRPr="007F09BC">
        <w:rPr>
          <w:rFonts w:ascii="Times New Roman" w:eastAsia="Times New Roman" w:hAnsi="Times New Roman" w:cs="Times New Roman"/>
          <w:i/>
          <w:sz w:val="24"/>
          <w:szCs w:val="24"/>
          <w:lang w:eastAsia="zh-CN"/>
        </w:rPr>
        <w:t xml:space="preserve"> International Journal of Learning, Teaching and Educational Research</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20</w:t>
      </w:r>
      <w:r w:rsidRPr="007F09BC">
        <w:rPr>
          <w:rFonts w:ascii="Times New Roman" w:eastAsia="Times New Roman" w:hAnsi="Times New Roman" w:cs="Times New Roman"/>
          <w:sz w:val="24"/>
          <w:szCs w:val="24"/>
          <w:lang w:eastAsia="zh-CN"/>
        </w:rPr>
        <w:t>(1), 103– 119.</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Ryckman, D., &amp;Rallo, P. (1986). Gender relationships between the intellectual achievement responsibility questionnaire and measured achievement and grades,</w:t>
      </w:r>
      <w:r w:rsidRPr="007F09BC">
        <w:rPr>
          <w:rFonts w:ascii="Times New Roman" w:eastAsia="Times New Roman" w:hAnsi="Times New Roman" w:cs="Times New Roman"/>
          <w:i/>
          <w:sz w:val="24"/>
          <w:szCs w:val="24"/>
          <w:lang w:eastAsia="zh-CN"/>
        </w:rPr>
        <w:t>Educational and Psychological Research,</w:t>
      </w:r>
      <w:r w:rsidRPr="007F09BC">
        <w:rPr>
          <w:rFonts w:ascii="Times New Roman" w:eastAsia="Arial" w:hAnsi="Times New Roman" w:cs="Times New Roman"/>
          <w:sz w:val="24"/>
          <w:szCs w:val="24"/>
          <w:lang w:eastAsia="zh-CN"/>
        </w:rPr>
        <w:t xml:space="preserve"> 6(3), 157-171.</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lastRenderedPageBreak/>
        <w:t xml:space="preserve">Schreuder, G. R. (2014). </w:t>
      </w:r>
      <w:r w:rsidRPr="007F09BC">
        <w:rPr>
          <w:rFonts w:ascii="Times New Roman" w:eastAsia="Times New Roman" w:hAnsi="Times New Roman" w:cs="Times New Roman"/>
          <w:i/>
          <w:sz w:val="24"/>
          <w:szCs w:val="24"/>
          <w:lang w:eastAsia="zh-CN"/>
        </w:rPr>
        <w:t>Teacher Professional Development: The Case of Quality Teaching in Accounting at Selected Western Cape Secondary Schools</w:t>
      </w:r>
      <w:r w:rsidRPr="007F09BC">
        <w:rPr>
          <w:rFonts w:ascii="Times New Roman" w:eastAsia="Times New Roman" w:hAnsi="Times New Roman" w:cs="Times New Roman"/>
          <w:sz w:val="24"/>
          <w:szCs w:val="24"/>
          <w:lang w:eastAsia="zh-CN"/>
        </w:rPr>
        <w:t xml:space="preserve"> (Cape</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Sharma, G. (2014). Study of classroom environment parental education, income and institution as predicator of students’ academic achievement. International Journal of Education and Management Studies, 4(4), 277-281.</w:t>
      </w:r>
    </w:p>
    <w:p w:rsidR="007F09BC" w:rsidRPr="007F09BC" w:rsidRDefault="007F09BC" w:rsidP="007F09BC">
      <w:pPr>
        <w:spacing w:after="200" w:line="276" w:lineRule="auto"/>
        <w:jc w:val="both"/>
        <w:rPr>
          <w:rFonts w:ascii="Times New Roman" w:eastAsia="Arial" w:hAnsi="Times New Roman" w:cs="Times New Roman"/>
          <w:sz w:val="24"/>
          <w:szCs w:val="24"/>
          <w:lang w:eastAsia="zh-CN"/>
        </w:rPr>
      </w:pPr>
      <w:r w:rsidRPr="007F09BC">
        <w:rPr>
          <w:rFonts w:ascii="Times New Roman" w:eastAsia="Arial" w:hAnsi="Times New Roman" w:cs="Times New Roman"/>
          <w:sz w:val="24"/>
          <w:szCs w:val="24"/>
          <w:lang w:eastAsia="zh-CN"/>
        </w:rPr>
        <w:t xml:space="preserve">Shreiber, J. (2002). Institutional and students related factors and their influence on advanced Business Studies achievement. </w:t>
      </w:r>
      <w:r w:rsidRPr="007F09BC">
        <w:rPr>
          <w:rFonts w:ascii="Times New Roman" w:eastAsia="Times New Roman" w:hAnsi="Times New Roman" w:cs="Times New Roman"/>
          <w:i/>
          <w:sz w:val="24"/>
          <w:szCs w:val="24"/>
          <w:lang w:eastAsia="zh-CN"/>
        </w:rPr>
        <w:t>Journal of Educational Research,</w:t>
      </w:r>
      <w:r w:rsidRPr="007F09BC">
        <w:rPr>
          <w:rFonts w:ascii="Times New Roman" w:eastAsia="Arial" w:hAnsi="Times New Roman" w:cs="Times New Roman"/>
          <w:sz w:val="24"/>
          <w:szCs w:val="24"/>
          <w:lang w:eastAsia="zh-CN"/>
        </w:rPr>
        <w:t xml:space="preserve"> 95(5), 274-286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Steve, U. (2021). Effect of Years of Experience and Educational Qualification on Music Teachers’ Motivation and Performance of Students in Secondary Schools in South-South Nigeria. </w:t>
      </w:r>
      <w:r w:rsidRPr="007F09BC">
        <w:rPr>
          <w:rFonts w:ascii="Times New Roman" w:eastAsia="Times New Roman" w:hAnsi="Times New Roman" w:cs="Times New Roman"/>
          <w:i/>
          <w:sz w:val="24"/>
          <w:szCs w:val="24"/>
          <w:lang w:eastAsia="zh-CN"/>
        </w:rPr>
        <w:t>International Journal of Research Education and Management Science</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4</w:t>
      </w:r>
      <w:r w:rsidRPr="007F09BC">
        <w:rPr>
          <w:rFonts w:ascii="Times New Roman" w:eastAsia="Times New Roman" w:hAnsi="Times New Roman" w:cs="Times New Roman"/>
          <w:sz w:val="24"/>
          <w:szCs w:val="24"/>
          <w:lang w:eastAsia="zh-CN"/>
        </w:rPr>
        <w:t>(2), 11–26.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Taal, A. H.S. (2006). </w:t>
      </w:r>
      <w:r w:rsidRPr="007F09BC">
        <w:rPr>
          <w:rFonts w:ascii="Times New Roman" w:eastAsia="Times New Roman" w:hAnsi="Times New Roman" w:cs="Times New Roman"/>
          <w:i/>
          <w:sz w:val="24"/>
          <w:szCs w:val="24"/>
          <w:lang w:eastAsia="zh-CN"/>
        </w:rPr>
        <w:t>Teacher Education and Training in Sub-Saharan Africa: Teacher Education in Africa, Past, Present and Future</w:t>
      </w:r>
      <w:r w:rsidRPr="007F09BC">
        <w:rPr>
          <w:rFonts w:ascii="Times New Roman" w:eastAsia="Times New Roman" w:hAnsi="Times New Roman" w:cs="Times New Roman"/>
          <w:sz w:val="24"/>
          <w:szCs w:val="24"/>
          <w:lang w:eastAsia="zh-CN"/>
        </w:rPr>
        <w:t>. Dakar: UNESCO.</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Taleb (2007). The impact of Motivation on Students’ Academic Performance in Mathematics in Secondary Schools in Nigeria. </w:t>
      </w:r>
      <w:r w:rsidRPr="007F09BC">
        <w:rPr>
          <w:rFonts w:ascii="Times New Roman" w:eastAsia="Times New Roman" w:hAnsi="Times New Roman" w:cs="Times New Roman"/>
          <w:i/>
          <w:sz w:val="24"/>
          <w:szCs w:val="24"/>
          <w:lang w:eastAsia="zh-CN"/>
        </w:rPr>
        <w:t>Journal of Mathematics, Science and Technology Education,</w:t>
      </w:r>
      <w:r w:rsidRPr="007F09BC">
        <w:rPr>
          <w:rFonts w:ascii="Times New Roman" w:eastAsia="Times New Roman" w:hAnsi="Times New Roman" w:cs="Times New Roman"/>
          <w:sz w:val="24"/>
          <w:szCs w:val="24"/>
          <w:lang w:eastAsia="zh-CN"/>
        </w:rPr>
        <w:t xml:space="preserve"> 3(2):149-156.</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UNESCO (2015). </w:t>
      </w:r>
      <w:r w:rsidRPr="007F09BC">
        <w:rPr>
          <w:rFonts w:ascii="Times New Roman" w:eastAsia="Times New Roman" w:hAnsi="Times New Roman" w:cs="Times New Roman"/>
          <w:i/>
          <w:sz w:val="24"/>
          <w:szCs w:val="24"/>
          <w:lang w:eastAsia="zh-CN"/>
        </w:rPr>
        <w:t>Improving School Effectiveness</w:t>
      </w:r>
      <w:r w:rsidRPr="007F09BC">
        <w:rPr>
          <w:rFonts w:ascii="Times New Roman" w:eastAsia="Times New Roman" w:hAnsi="Times New Roman" w:cs="Times New Roman"/>
          <w:sz w:val="24"/>
          <w:szCs w:val="24"/>
          <w:lang w:eastAsia="zh-CN"/>
        </w:rPr>
        <w:t>. Paris France. UNESCO/International Institute for Educational Planning.</w:t>
      </w:r>
    </w:p>
    <w:p w:rsidR="007F09BC" w:rsidRPr="007F09BC" w:rsidRDefault="007F09BC" w:rsidP="007F09BC">
      <w:pPr>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Usman, A., Rehman, M., Imran, M. K., &amp;Muqadas, F. (2016). The Impact of Teacher Qualifications and Experience on Student Satisfaction: A Mediating and Moderating Research Model. </w:t>
      </w:r>
      <w:r w:rsidRPr="007F09BC">
        <w:rPr>
          <w:rFonts w:ascii="Times New Roman" w:eastAsia="Times New Roman" w:hAnsi="Times New Roman" w:cs="Times New Roman"/>
          <w:i/>
          <w:sz w:val="24"/>
          <w:szCs w:val="24"/>
          <w:lang w:eastAsia="zh-CN"/>
        </w:rPr>
        <w:t>Pakistan Journal of Commerce and Social Sciences</w:t>
      </w:r>
      <w:r w:rsidRPr="007F09BC">
        <w:rPr>
          <w:rFonts w:ascii="Times New Roman" w:eastAsia="Times New Roman" w:hAnsi="Times New Roman" w:cs="Times New Roman"/>
          <w:sz w:val="24"/>
          <w:szCs w:val="24"/>
          <w:lang w:eastAsia="zh-CN"/>
        </w:rPr>
        <w:t xml:space="preserve">, </w:t>
      </w:r>
      <w:r w:rsidRPr="007F09BC">
        <w:rPr>
          <w:rFonts w:ascii="Times New Roman" w:eastAsia="Times New Roman" w:hAnsi="Times New Roman" w:cs="Times New Roman"/>
          <w:i/>
          <w:sz w:val="24"/>
          <w:szCs w:val="24"/>
          <w:lang w:eastAsia="zh-CN"/>
        </w:rPr>
        <w:t>10</w:t>
      </w:r>
      <w:r w:rsidRPr="007F09BC">
        <w:rPr>
          <w:rFonts w:ascii="Times New Roman" w:eastAsia="Times New Roman" w:hAnsi="Times New Roman" w:cs="Times New Roman"/>
          <w:sz w:val="24"/>
          <w:szCs w:val="24"/>
          <w:lang w:eastAsia="zh-CN"/>
        </w:rPr>
        <w:t>(3), 505– 524.</w:t>
      </w:r>
    </w:p>
    <w:p w:rsidR="00A51E86" w:rsidRDefault="007F09BC" w:rsidP="00A51E86">
      <w:pPr>
        <w:tabs>
          <w:tab w:val="left" w:pos="1880"/>
        </w:tabs>
        <w:spacing w:after="200" w:line="276" w:lineRule="auto"/>
        <w:jc w:val="both"/>
        <w:rPr>
          <w:rFonts w:ascii="Times New Roman" w:eastAsia="Times New Roman" w:hAnsi="Times New Roman" w:cs="Times New Roman"/>
          <w:sz w:val="24"/>
          <w:szCs w:val="24"/>
          <w:lang w:eastAsia="zh-CN"/>
        </w:rPr>
      </w:pPr>
      <w:r w:rsidRPr="007F09BC">
        <w:rPr>
          <w:rFonts w:ascii="Times New Roman" w:eastAsia="Times New Roman" w:hAnsi="Times New Roman" w:cs="Times New Roman"/>
          <w:sz w:val="24"/>
          <w:szCs w:val="24"/>
          <w:lang w:eastAsia="zh-CN"/>
        </w:rPr>
        <w:t xml:space="preserve">Yusuf, A. F. (2008). Influence of Principals’ Leadership Styles on Students’ Academic Achievement in Secondary Schools. </w:t>
      </w:r>
      <w:r w:rsidRPr="007F09BC">
        <w:rPr>
          <w:rFonts w:ascii="Times New Roman" w:eastAsia="Times New Roman" w:hAnsi="Times New Roman" w:cs="Times New Roman"/>
          <w:i/>
          <w:sz w:val="24"/>
          <w:szCs w:val="24"/>
          <w:lang w:eastAsia="zh-CN"/>
        </w:rPr>
        <w:t>Journal of Innovative Research in Management and Humanities,</w:t>
      </w:r>
      <w:r w:rsidR="00A51E86">
        <w:rPr>
          <w:rFonts w:ascii="Times New Roman" w:eastAsia="Times New Roman" w:hAnsi="Times New Roman" w:cs="Times New Roman"/>
          <w:sz w:val="24"/>
          <w:szCs w:val="24"/>
          <w:lang w:eastAsia="zh-CN"/>
        </w:rPr>
        <w:t xml:space="preserve"> 3(1): 113-121</w:t>
      </w:r>
    </w:p>
    <w:p w:rsidR="00C378D2" w:rsidRDefault="00C378D2">
      <w:pP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br w:type="page"/>
      </w:r>
    </w:p>
    <w:p w:rsidR="007F09BC" w:rsidRPr="00A51E86" w:rsidRDefault="00A51E86" w:rsidP="00A51E86">
      <w:pPr>
        <w:tabs>
          <w:tab w:val="left" w:pos="1880"/>
        </w:tabs>
        <w:spacing w:after="200" w:line="276" w:lineRule="auto"/>
        <w:jc w:val="center"/>
        <w:rPr>
          <w:rFonts w:ascii="Times New Roman" w:eastAsia="Times New Roman" w:hAnsi="Times New Roman" w:cs="Times New Roman"/>
          <w:sz w:val="24"/>
          <w:szCs w:val="24"/>
          <w:lang w:eastAsia="zh-CN"/>
        </w:rPr>
      </w:pPr>
      <w:r>
        <w:rPr>
          <w:rFonts w:ascii="Times New Roman" w:eastAsia="SimSun" w:hAnsi="Times New Roman" w:cs="Times New Roman"/>
          <w:b/>
          <w:sz w:val="24"/>
          <w:szCs w:val="24"/>
          <w:lang w:eastAsia="zh-CN"/>
        </w:rPr>
        <w:lastRenderedPageBreak/>
        <w:t>BUSINESS EDUCATION DEPARTMENT,</w:t>
      </w:r>
    </w:p>
    <w:p w:rsidR="007F09BC" w:rsidRPr="007F09BC" w:rsidRDefault="007F09BC" w:rsidP="00A51E86">
      <w:pPr>
        <w:spacing w:after="200" w:line="276" w:lineRule="auto"/>
        <w:jc w:val="center"/>
        <w:rPr>
          <w:rFonts w:ascii="Times New Roman" w:eastAsia="SimSun" w:hAnsi="Times New Roman" w:cs="Times New Roman"/>
          <w:b/>
          <w:sz w:val="24"/>
          <w:szCs w:val="24"/>
          <w:lang w:eastAsia="zh-CN"/>
        </w:rPr>
      </w:pPr>
      <w:r w:rsidRPr="007F09BC">
        <w:rPr>
          <w:rFonts w:ascii="Times New Roman" w:eastAsia="SimSun" w:hAnsi="Times New Roman" w:cs="Times New Roman"/>
          <w:b/>
          <w:sz w:val="24"/>
          <w:szCs w:val="24"/>
          <w:lang w:eastAsia="zh-CN"/>
        </w:rPr>
        <w:t xml:space="preserve"> KWARA STA</w:t>
      </w:r>
      <w:r w:rsidR="00A51E86">
        <w:rPr>
          <w:rFonts w:ascii="Times New Roman" w:eastAsia="SimSun" w:hAnsi="Times New Roman" w:cs="Times New Roman"/>
          <w:b/>
          <w:sz w:val="24"/>
          <w:szCs w:val="24"/>
          <w:lang w:eastAsia="zh-CN"/>
        </w:rPr>
        <w:t>TE COLLEGE OF EDUCATION, ILORIN</w:t>
      </w:r>
    </w:p>
    <w:tbl>
      <w:tblPr>
        <w:tblStyle w:val="TableGrid"/>
        <w:tblpPr w:vertAnchor="text" w:horzAnchor="margin" w:tblpXSpec="center" w:tblpY="1164"/>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
        <w:gridCol w:w="3994"/>
        <w:gridCol w:w="1080"/>
        <w:gridCol w:w="900"/>
        <w:gridCol w:w="1170"/>
        <w:gridCol w:w="852"/>
      </w:tblGrid>
      <w:tr w:rsidR="007F09BC" w:rsidRPr="007F09BC" w:rsidTr="007F09BC">
        <w:trPr>
          <w:trHeight w:val="486"/>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S/N</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Items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Strongly Agree</w:t>
            </w: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Agree</w:t>
            </w: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Disagree</w:t>
            </w: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Cs/>
                <w:sz w:val="24"/>
                <w:szCs w:val="24"/>
              </w:rPr>
            </w:pPr>
            <w:r w:rsidRPr="007F09BC">
              <w:rPr>
                <w:rFonts w:ascii="Times New Roman" w:hAnsi="Times New Roman"/>
                <w:bCs/>
                <w:sz w:val="24"/>
                <w:szCs w:val="24"/>
              </w:rPr>
              <w:t>Strongly Disagree</w:t>
            </w:r>
          </w:p>
        </w:tc>
      </w:tr>
      <w:tr w:rsidR="007F09BC" w:rsidRPr="007F09BC" w:rsidTr="007F09BC">
        <w:trPr>
          <w:trHeight w:val="597"/>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1</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have high passion for teaching </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8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2</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effectively use technology to enhance student learning.</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809"/>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3</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inspire students to pursue further education or careers in </w:t>
            </w:r>
            <w:r>
              <w:rPr>
                <w:rFonts w:ascii="Times New Roman" w:hAnsi="Times New Roman"/>
                <w:sz w:val="24"/>
                <w:szCs w:val="24"/>
              </w:rPr>
              <w:t>business studies</w:t>
            </w:r>
            <w:r w:rsidRPr="007F09B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8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4</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PDE qualification inspire students to think critically and analyze economic issues.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8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5</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NCE qualification effectively communicate their expectations to students.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795"/>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6</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are able to adapt their teaching methods to meet individual student needs.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597"/>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t>7</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PDE qualification provide clear guidelines </w:t>
            </w:r>
            <w:r w:rsidRPr="007F09BC">
              <w:rPr>
                <w:rFonts w:ascii="Times New Roman" w:hAnsi="Times New Roman"/>
                <w:sz w:val="24"/>
                <w:szCs w:val="24"/>
              </w:rPr>
              <w:lastRenderedPageBreak/>
              <w:t>for assignments and assessments.</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809"/>
        </w:trPr>
        <w:tc>
          <w:tcPr>
            <w:tcW w:w="52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sidRPr="007F09BC">
              <w:rPr>
                <w:rFonts w:ascii="Times New Roman" w:hAnsi="Times New Roman"/>
                <w:sz w:val="24"/>
                <w:szCs w:val="24"/>
              </w:rPr>
              <w:lastRenderedPageBreak/>
              <w:t>8</w:t>
            </w:r>
          </w:p>
        </w:tc>
        <w:tc>
          <w:tcPr>
            <w:tcW w:w="3994"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PGDE qualification provide resources and materials that support student learning in </w:t>
            </w:r>
            <w:r>
              <w:rPr>
                <w:rFonts w:ascii="Times New Roman" w:hAnsi="Times New Roman"/>
                <w:sz w:val="24"/>
                <w:szCs w:val="24"/>
              </w:rPr>
              <w:t>business studies</w:t>
            </w:r>
            <w:r w:rsidRPr="007F09BC">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117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5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r>
    </w:tbl>
    <w:p w:rsidR="007F09BC" w:rsidRPr="007F09BC" w:rsidRDefault="007F09BC" w:rsidP="007F09BC">
      <w:pPr>
        <w:spacing w:after="200" w:line="276" w:lineRule="auto"/>
        <w:jc w:val="center"/>
        <w:rPr>
          <w:rFonts w:ascii="Times New Roman" w:eastAsia="SimSun" w:hAnsi="Times New Roman" w:cs="Times New Roman"/>
          <w:b/>
          <w:bCs/>
          <w:sz w:val="24"/>
          <w:szCs w:val="24"/>
          <w:lang w:eastAsia="zh-CN"/>
        </w:rPr>
      </w:pPr>
    </w:p>
    <w:p w:rsidR="007F09BC" w:rsidRPr="007F09BC" w:rsidRDefault="007F09BC" w:rsidP="007F09BC">
      <w:pPr>
        <w:spacing w:after="200" w:line="276" w:lineRule="auto"/>
        <w:jc w:val="center"/>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“Effect of Qualification of Economic teachers on the performance of secondary school students in Kwara State"</w:t>
      </w:r>
    </w:p>
    <w:p w:rsidR="00A51E86" w:rsidRDefault="00A51E86" w:rsidP="007F09BC">
      <w:pPr>
        <w:spacing w:after="200" w:line="276" w:lineRule="auto"/>
        <w:jc w:val="both"/>
        <w:rPr>
          <w:rFonts w:ascii="Times New Roman" w:eastAsia="SimSun" w:hAnsi="Times New Roman" w:cs="Times New Roman"/>
          <w:b/>
          <w:bCs/>
          <w:sz w:val="24"/>
          <w:szCs w:val="24"/>
          <w:lang w:eastAsia="zh-CN"/>
        </w:rPr>
      </w:pPr>
    </w:p>
    <w:p w:rsidR="00A51E86" w:rsidRDefault="00A51E86" w:rsidP="007F09BC">
      <w:pPr>
        <w:spacing w:after="200" w:line="276" w:lineRule="auto"/>
        <w:jc w:val="both"/>
        <w:rPr>
          <w:rFonts w:ascii="Times New Roman" w:eastAsia="SimSun" w:hAnsi="Times New Roman" w:cs="Times New Roman"/>
          <w:b/>
          <w:bCs/>
          <w:sz w:val="24"/>
          <w:szCs w:val="24"/>
          <w:lang w:eastAsia="zh-CN"/>
        </w:rPr>
      </w:pP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Dear Respondent,</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REQUEST TO RESPOND TO QUESTIONNAIRE</w:t>
      </w:r>
    </w:p>
    <w:p w:rsidR="007F09BC" w:rsidRPr="007F09BC" w:rsidRDefault="007F09BC" w:rsidP="007F09BC">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I am a Student of the above named Institution, I am carrying out a research on the named topic, and this is a questionnaire designed to elicit information/data for my study. You are one of those persons selected to be part of the investigation because your opinions are considered relevant. All response given will be used only for purpose of research. You are not at any risk because all information gathered will only be used the purpose of my research. The questionnaire is in two parts, the </w:t>
      </w:r>
      <w:r w:rsidRPr="007F09BC">
        <w:rPr>
          <w:rFonts w:ascii="Times New Roman" w:eastAsia="SimSun" w:hAnsi="Times New Roman" w:cs="Times New Roman"/>
          <w:b/>
          <w:bCs/>
          <w:sz w:val="24"/>
          <w:szCs w:val="24"/>
          <w:lang w:eastAsia="zh-CN"/>
        </w:rPr>
        <w:t>A</w:t>
      </w:r>
      <w:r w:rsidRPr="007F09BC">
        <w:rPr>
          <w:rFonts w:ascii="Times New Roman" w:eastAsia="SimSun" w:hAnsi="Times New Roman" w:cs="Times New Roman"/>
          <w:sz w:val="24"/>
          <w:szCs w:val="24"/>
          <w:lang w:eastAsia="zh-CN"/>
        </w:rPr>
        <w:t xml:space="preserve"> part which contains information pertaining you and The </w:t>
      </w:r>
      <w:r w:rsidRPr="007F09BC">
        <w:rPr>
          <w:rFonts w:ascii="Times New Roman" w:eastAsia="SimSun" w:hAnsi="Times New Roman" w:cs="Times New Roman"/>
          <w:b/>
          <w:bCs/>
          <w:sz w:val="24"/>
          <w:szCs w:val="24"/>
          <w:lang w:eastAsia="zh-CN"/>
        </w:rPr>
        <w:t>B</w:t>
      </w:r>
      <w:r w:rsidRPr="007F09BC">
        <w:rPr>
          <w:rFonts w:ascii="Times New Roman" w:eastAsia="SimSun" w:hAnsi="Times New Roman" w:cs="Times New Roman"/>
          <w:sz w:val="24"/>
          <w:szCs w:val="24"/>
          <w:lang w:eastAsia="zh-CN"/>
        </w:rPr>
        <w:t xml:space="preserve"> part. Please respond to all the questions items by providing answers as they apply to you. Your name is not required but your co-operation shall be appreciated in a highly confidential manner.</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SECTION A: Demographical Survey:</w:t>
      </w:r>
    </w:p>
    <w:p w:rsidR="007F09BC" w:rsidRPr="007F09BC" w:rsidRDefault="007F09BC" w:rsidP="007F09BC">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b/>
          <w:bCs/>
          <w:sz w:val="24"/>
          <w:szCs w:val="24"/>
          <w:lang w:eastAsia="zh-CN"/>
        </w:rPr>
        <w:t xml:space="preserve">Gender:  </w:t>
      </w:r>
      <w:r w:rsidRPr="007F09BC">
        <w:rPr>
          <w:rFonts w:ascii="Times New Roman" w:eastAsia="SimSun" w:hAnsi="Times New Roman" w:cs="Times New Roman"/>
          <w:sz w:val="24"/>
          <w:szCs w:val="24"/>
          <w:lang w:eastAsia="zh-CN"/>
        </w:rPr>
        <w:t>Male (    ), Female (     )</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 xml:space="preserve">Age of respondent: </w:t>
      </w:r>
      <w:r w:rsidRPr="007F09BC">
        <w:rPr>
          <w:rFonts w:ascii="Times New Roman" w:eastAsia="SimSun" w:hAnsi="Times New Roman" w:cs="Times New Roman"/>
          <w:sz w:val="24"/>
          <w:szCs w:val="24"/>
          <w:lang w:eastAsia="zh-CN"/>
        </w:rPr>
        <w:t>11yrs - 13yrs (    ), 14yrs - 16yrs (    ), 17yrs - 19yrs (    )</w:t>
      </w:r>
    </w:p>
    <w:p w:rsidR="007F09BC" w:rsidRPr="007F09BC" w:rsidRDefault="007F09BC" w:rsidP="007F09BC">
      <w:pPr>
        <w:spacing w:after="200" w:line="276"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 xml:space="preserve">SECTION B: </w:t>
      </w:r>
    </w:p>
    <w:p w:rsidR="007F09BC" w:rsidRPr="007F09BC" w:rsidRDefault="007F09BC" w:rsidP="007F09BC">
      <w:pPr>
        <w:spacing w:after="200" w:line="276" w:lineRule="auto"/>
        <w:jc w:val="both"/>
        <w:rPr>
          <w:rFonts w:ascii="Times New Roman" w:eastAsia="SimSun" w:hAnsi="Times New Roman" w:cs="Times New Roman"/>
          <w:sz w:val="24"/>
          <w:szCs w:val="24"/>
          <w:lang w:eastAsia="zh-CN"/>
        </w:rPr>
      </w:pPr>
      <w:r w:rsidRPr="007F09BC">
        <w:rPr>
          <w:rFonts w:ascii="Times New Roman" w:eastAsia="SimSun" w:hAnsi="Times New Roman" w:cs="Times New Roman"/>
          <w:sz w:val="24"/>
          <w:szCs w:val="24"/>
          <w:lang w:eastAsia="zh-CN"/>
        </w:rPr>
        <w:t xml:space="preserve">This section is made up of questions with four likely scale of response as follows: Strongly Agree (SA), Agree (A), Disagree (D), Strongly Disagree (SD). Please read </w:t>
      </w:r>
      <w:r w:rsidRPr="007F09BC">
        <w:rPr>
          <w:rFonts w:ascii="Times New Roman" w:eastAsia="SimSun" w:hAnsi="Times New Roman" w:cs="Times New Roman"/>
          <w:sz w:val="24"/>
          <w:szCs w:val="24"/>
          <w:lang w:eastAsia="zh-CN"/>
        </w:rPr>
        <w:lastRenderedPageBreak/>
        <w:t>the items carefully and tick (</w:t>
      </w:r>
      <w:r w:rsidRPr="007F09BC">
        <w:rPr>
          <w:rFonts w:ascii="Segoe UI Symbol" w:eastAsia="SimSun" w:hAnsi="Segoe UI Symbol" w:cs="Segoe UI Symbol"/>
          <w:sz w:val="24"/>
          <w:szCs w:val="24"/>
          <w:lang w:eastAsia="zh-CN"/>
        </w:rPr>
        <w:t>✓</w:t>
      </w:r>
      <w:r w:rsidRPr="007F09BC">
        <w:rPr>
          <w:rFonts w:ascii="Times New Roman" w:eastAsia="SimSun" w:hAnsi="Times New Roman" w:cs="Times New Roman"/>
          <w:sz w:val="24"/>
          <w:szCs w:val="24"/>
          <w:lang w:eastAsia="zh-CN"/>
        </w:rPr>
        <w:t>) the items you believe to be suitable to your preference perception on the subject matter.</w:t>
      </w:r>
    </w:p>
    <w:p w:rsidR="007F09BC" w:rsidRPr="007F09BC" w:rsidRDefault="007F09BC" w:rsidP="007F09BC">
      <w:pPr>
        <w:numPr>
          <w:ilvl w:val="0"/>
          <w:numId w:val="2"/>
        </w:numPr>
        <w:spacing w:after="200" w:line="240" w:lineRule="auto"/>
        <w:ind w:left="360"/>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Are students taught by teachers with NCE qualification performing better than those taught by teachers with PDE/PGDE qualifications?</w:t>
      </w:r>
    </w:p>
    <w:p w:rsidR="007F09BC" w:rsidRPr="007F09BC" w:rsidRDefault="007F09BC" w:rsidP="007F09BC">
      <w:pPr>
        <w:spacing w:after="200" w:line="240" w:lineRule="auto"/>
        <w:jc w:val="both"/>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t>2.  Are students taught by teachers with B.Sc. Ed qualification performing better than those taught by teachers with B.Sc Qualifications?</w:t>
      </w:r>
    </w:p>
    <w:tbl>
      <w:tblPr>
        <w:tblStyle w:val="TableGrid"/>
        <w:tblpPr w:vertAnchor="text" w:horzAnchor="page" w:tblpX="1354" w:tblpY="149"/>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36"/>
        <w:gridCol w:w="5532"/>
        <w:gridCol w:w="810"/>
        <w:gridCol w:w="540"/>
        <w:gridCol w:w="720"/>
        <w:gridCol w:w="630"/>
        <w:gridCol w:w="830"/>
      </w:tblGrid>
      <w:tr w:rsidR="007F09BC" w:rsidRPr="007F09BC" w:rsidTr="007F09BC">
        <w:trPr>
          <w:trHeight w:val="1084"/>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1</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encourage active student participation in economic discussions.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1069"/>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2</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effectively manage class discussions and debates on economic topics.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1052"/>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3</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provide relevant examples to help students understand economic theories.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73"/>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4</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Ed qualification foster an inclusive learning environment.</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73"/>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5</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B.Sc.Ed qualification effectively manage the classroom environment.</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89"/>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6</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provide timely feedback to students on their progress.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1052"/>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7</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effectively address students' misconceptions about economic concepts.</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r w:rsidR="007F09BC" w:rsidRPr="007F09BC" w:rsidTr="007F09BC">
        <w:trPr>
          <w:trHeight w:val="789"/>
        </w:trPr>
        <w:tc>
          <w:tcPr>
            <w:tcW w:w="336"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8</w:t>
            </w:r>
          </w:p>
        </w:tc>
        <w:tc>
          <w:tcPr>
            <w:tcW w:w="5532"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B.Sc qualification effectively stimulate students' interest in </w:t>
            </w:r>
            <w:r>
              <w:rPr>
                <w:rFonts w:ascii="Times New Roman" w:hAnsi="Times New Roman"/>
                <w:sz w:val="24"/>
                <w:szCs w:val="24"/>
              </w:rPr>
              <w:t>business studies</w:t>
            </w:r>
            <w:r w:rsidRPr="007F09BC">
              <w:rPr>
                <w:rFonts w:ascii="Times New Roman" w:hAnsi="Times New Roman"/>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6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spacing w:after="200"/>
              <w:jc w:val="both"/>
              <w:rPr>
                <w:rFonts w:ascii="Times New Roman" w:hAnsi="Times New Roman"/>
                <w:b/>
                <w:bCs/>
                <w:sz w:val="24"/>
                <w:szCs w:val="24"/>
              </w:rPr>
            </w:pPr>
          </w:p>
        </w:tc>
        <w:tc>
          <w:tcPr>
            <w:tcW w:w="830" w:type="dxa"/>
            <w:tcBorders>
              <w:top w:val="single" w:sz="4" w:space="0" w:color="auto"/>
              <w:left w:val="single" w:sz="4" w:space="0" w:color="auto"/>
              <w:bottom w:val="single" w:sz="4" w:space="0" w:color="auto"/>
              <w:right w:val="single" w:sz="4" w:space="0" w:color="auto"/>
            </w:tcBorders>
          </w:tcPr>
          <w:p w:rsidR="007F09BC" w:rsidRPr="007F09BC" w:rsidRDefault="007F09BC" w:rsidP="007F09BC">
            <w:pPr>
              <w:jc w:val="both"/>
              <w:rPr>
                <w:rFonts w:ascii="Times New Roman" w:hAnsi="Times New Roman"/>
                <w:b/>
                <w:bCs/>
                <w:sz w:val="24"/>
                <w:szCs w:val="24"/>
              </w:rPr>
            </w:pPr>
          </w:p>
        </w:tc>
      </w:tr>
    </w:tbl>
    <w:p w:rsidR="007F09BC" w:rsidRPr="007F09BC" w:rsidRDefault="007F09BC" w:rsidP="007F09BC">
      <w:pPr>
        <w:spacing w:after="200" w:line="240" w:lineRule="auto"/>
        <w:jc w:val="both"/>
        <w:rPr>
          <w:rFonts w:ascii="Times New Roman" w:eastAsia="SimSun" w:hAnsi="Times New Roman" w:cs="Times New Roman"/>
          <w:b/>
          <w:bCs/>
          <w:sz w:val="24"/>
          <w:szCs w:val="24"/>
          <w:lang w:eastAsia="zh-CN"/>
        </w:rPr>
      </w:pPr>
    </w:p>
    <w:p w:rsidR="007F09BC" w:rsidRPr="007F09BC" w:rsidRDefault="007F09BC" w:rsidP="007F09BC">
      <w:pPr>
        <w:spacing w:after="200" w:line="276" w:lineRule="auto"/>
        <w:rPr>
          <w:rFonts w:ascii="Times New Roman" w:eastAsia="SimSun" w:hAnsi="Times New Roman" w:cs="Times New Roman"/>
          <w:b/>
          <w:bCs/>
          <w:sz w:val="24"/>
          <w:szCs w:val="24"/>
          <w:lang w:eastAsia="zh-CN"/>
        </w:rPr>
      </w:pPr>
      <w:r w:rsidRPr="007F09BC">
        <w:rPr>
          <w:rFonts w:ascii="Times New Roman" w:eastAsia="SimSun" w:hAnsi="Times New Roman" w:cs="Times New Roman"/>
          <w:b/>
          <w:bCs/>
          <w:sz w:val="24"/>
          <w:szCs w:val="24"/>
          <w:lang w:eastAsia="zh-CN"/>
        </w:rPr>
        <w:br w:type="page"/>
      </w:r>
      <w:r w:rsidRPr="007F09BC">
        <w:rPr>
          <w:rFonts w:ascii="Times New Roman" w:eastAsia="SimSun" w:hAnsi="Times New Roman" w:cs="Times New Roman"/>
          <w:b/>
          <w:bCs/>
          <w:sz w:val="24"/>
          <w:szCs w:val="24"/>
          <w:lang w:eastAsia="zh-CN"/>
        </w:rPr>
        <w:lastRenderedPageBreak/>
        <w:t xml:space="preserve">3. Are students taught by teachers with M.Sc qualification performing better than those taught by teachers with M.Ed Qualification? </w:t>
      </w:r>
    </w:p>
    <w:tbl>
      <w:tblPr>
        <w:tblStyle w:val="TableGrid"/>
        <w:tblpPr w:vertAnchor="text" w:horzAnchor="page" w:tblpX="1361" w:tblpY="209"/>
        <w:tblW w:w="9261" w:type="dxa"/>
        <w:tblLook w:val="0420"/>
      </w:tblPr>
      <w:tblGrid>
        <w:gridCol w:w="433"/>
        <w:gridCol w:w="5415"/>
        <w:gridCol w:w="916"/>
        <w:gridCol w:w="999"/>
        <w:gridCol w:w="749"/>
        <w:gridCol w:w="749"/>
      </w:tblGrid>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1</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effectively integrate current economic issues into their teaching.</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58"/>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2</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provide real-life examples to illustrate economic concepts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3</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create a positive and motivating classroom atmosphere.</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4</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encourage critical thinking and problem-solving skills in students.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938"/>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5</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provide opportunities for students to apply economic principles to real-life situations.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6</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effectively connect economic theories to real-world examples.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7</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M.Ed qualification effectively evaluate student understanding and progress.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r w:rsidR="007F09BC" w:rsidRPr="007F09BC" w:rsidTr="007F09BC">
        <w:trPr>
          <w:trHeight w:val="681"/>
        </w:trPr>
        <w:tc>
          <w:tcPr>
            <w:tcW w:w="433"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sidRPr="007F09BC">
              <w:rPr>
                <w:rFonts w:ascii="Times New Roman" w:hAnsi="Times New Roman"/>
                <w:sz w:val="24"/>
                <w:szCs w:val="24"/>
              </w:rPr>
              <w:t>8</w:t>
            </w:r>
          </w:p>
        </w:tc>
        <w:tc>
          <w:tcPr>
            <w:tcW w:w="5415"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sz w:val="24"/>
                <w:szCs w:val="24"/>
              </w:rPr>
            </w:pPr>
            <w:r>
              <w:rPr>
                <w:rFonts w:ascii="Times New Roman" w:hAnsi="Times New Roman"/>
                <w:sz w:val="24"/>
                <w:szCs w:val="24"/>
              </w:rPr>
              <w:t>Business studies</w:t>
            </w:r>
            <w:r w:rsidRPr="007F09BC">
              <w:rPr>
                <w:rFonts w:ascii="Times New Roman" w:hAnsi="Times New Roman"/>
                <w:sz w:val="24"/>
                <w:szCs w:val="24"/>
              </w:rPr>
              <w:t xml:space="preserve"> teachers with M.Sc qualification use diverse teaching methods to cater to different learning styles.</w:t>
            </w:r>
          </w:p>
        </w:tc>
        <w:tc>
          <w:tcPr>
            <w:tcW w:w="916"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c>
          <w:tcPr>
            <w:tcW w:w="749" w:type="dxa"/>
            <w:tcBorders>
              <w:top w:val="single" w:sz="4" w:space="0" w:color="000000"/>
              <w:left w:val="single" w:sz="4" w:space="0" w:color="000000"/>
              <w:bottom w:val="single" w:sz="4" w:space="0" w:color="000000"/>
              <w:right w:val="single" w:sz="4" w:space="0" w:color="000000"/>
            </w:tcBorders>
          </w:tcPr>
          <w:p w:rsidR="007F09BC" w:rsidRPr="007F09BC" w:rsidRDefault="007F09BC" w:rsidP="007F09BC">
            <w:pPr>
              <w:spacing w:after="200"/>
              <w:jc w:val="both"/>
              <w:rPr>
                <w:rFonts w:ascii="Times New Roman" w:hAnsi="Times New Roman"/>
                <w:b/>
                <w:bCs/>
                <w:sz w:val="24"/>
                <w:szCs w:val="24"/>
              </w:rPr>
            </w:pPr>
          </w:p>
        </w:tc>
      </w:tr>
    </w:tbl>
    <w:p w:rsidR="007F09BC" w:rsidRPr="007F09BC" w:rsidRDefault="007F09BC" w:rsidP="007F09BC">
      <w:pPr>
        <w:spacing w:after="200" w:line="240" w:lineRule="auto"/>
        <w:jc w:val="both"/>
        <w:rPr>
          <w:rFonts w:ascii="Times New Roman" w:eastAsia="SimSun" w:hAnsi="Times New Roman" w:cs="Times New Roman"/>
          <w:b/>
          <w:bCs/>
          <w:sz w:val="24"/>
          <w:szCs w:val="24"/>
          <w:lang w:eastAsia="zh-CN"/>
        </w:rPr>
      </w:pPr>
    </w:p>
    <w:p w:rsidR="007F09BC" w:rsidRPr="007F09BC" w:rsidRDefault="007F09BC" w:rsidP="007F09BC">
      <w:pPr>
        <w:spacing w:after="200" w:line="276" w:lineRule="auto"/>
        <w:rPr>
          <w:rFonts w:ascii="Times New Roman" w:eastAsia="SimSun" w:hAnsi="Times New Roman" w:cs="Times New Roman"/>
          <w:sz w:val="24"/>
          <w:szCs w:val="24"/>
          <w:lang w:eastAsia="zh-CN"/>
        </w:rPr>
      </w:pPr>
    </w:p>
    <w:p w:rsidR="0022510E" w:rsidRDefault="0022510E"/>
    <w:sectPr w:rsidR="0022510E" w:rsidSect="007F09BC">
      <w:footerReference w:type="default" r:id="rId7"/>
      <w:pgSz w:w="11520" w:h="14400"/>
      <w:pgMar w:top="1440" w:right="1440"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A68" w:rsidRDefault="00AA3A68">
      <w:pPr>
        <w:spacing w:after="0" w:line="240" w:lineRule="auto"/>
      </w:pPr>
      <w:r>
        <w:separator/>
      </w:r>
    </w:p>
  </w:endnote>
  <w:endnote w:type="continuationSeparator" w:id="1">
    <w:p w:rsidR="00AA3A68" w:rsidRDefault="00AA3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179741"/>
      <w:docPartObj>
        <w:docPartGallery w:val="Page Numbers (Bottom of Page)"/>
        <w:docPartUnique/>
      </w:docPartObj>
    </w:sdtPr>
    <w:sdtEndPr>
      <w:rPr>
        <w:noProof/>
      </w:rPr>
    </w:sdtEndPr>
    <w:sdtContent>
      <w:p w:rsidR="007F09BC" w:rsidRDefault="001B744D">
        <w:pPr>
          <w:pStyle w:val="Footer"/>
          <w:jc w:val="center"/>
        </w:pPr>
        <w:r>
          <w:fldChar w:fldCharType="begin"/>
        </w:r>
        <w:r w:rsidR="007F09BC">
          <w:instrText xml:space="preserve"> PAGE   \* MERGEFORMAT </w:instrText>
        </w:r>
        <w:r>
          <w:fldChar w:fldCharType="separate"/>
        </w:r>
        <w:r w:rsidR="00EC6D1C">
          <w:rPr>
            <w:noProof/>
          </w:rPr>
          <w:t>1</w:t>
        </w:r>
        <w:r>
          <w:rPr>
            <w:noProof/>
          </w:rPr>
          <w:fldChar w:fldCharType="end"/>
        </w:r>
      </w:p>
    </w:sdtContent>
  </w:sdt>
  <w:p w:rsidR="007F09BC" w:rsidRDefault="007F0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A68" w:rsidRDefault="00AA3A68">
      <w:pPr>
        <w:spacing w:after="0" w:line="240" w:lineRule="auto"/>
      </w:pPr>
      <w:r>
        <w:separator/>
      </w:r>
    </w:p>
  </w:footnote>
  <w:footnote w:type="continuationSeparator" w:id="1">
    <w:p w:rsidR="00AA3A68" w:rsidRDefault="00AA3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tplc="0A72FC82">
      <w:start w:val="3"/>
      <w:numFmt w:val="decimal"/>
      <w:lvlText w:val="%1."/>
      <w:lvlJc w:val="left"/>
    </w:lvl>
    <w:lvl w:ilvl="1" w:tplc="D33C224A">
      <w:start w:val="1"/>
      <w:numFmt w:val="bullet"/>
      <w:lvlText w:val=""/>
      <w:lvlJc w:val="left"/>
    </w:lvl>
    <w:lvl w:ilvl="2" w:tplc="D5B4D6CE">
      <w:start w:val="1"/>
      <w:numFmt w:val="bullet"/>
      <w:lvlText w:val=""/>
      <w:lvlJc w:val="left"/>
    </w:lvl>
    <w:lvl w:ilvl="3" w:tplc="55AADAD8">
      <w:start w:val="1"/>
      <w:numFmt w:val="bullet"/>
      <w:lvlText w:val=""/>
      <w:lvlJc w:val="left"/>
    </w:lvl>
    <w:lvl w:ilvl="4" w:tplc="42C86D42">
      <w:start w:val="1"/>
      <w:numFmt w:val="bullet"/>
      <w:lvlText w:val=""/>
      <w:lvlJc w:val="left"/>
    </w:lvl>
    <w:lvl w:ilvl="5" w:tplc="1A70AB26">
      <w:start w:val="1"/>
      <w:numFmt w:val="bullet"/>
      <w:lvlText w:val=""/>
      <w:lvlJc w:val="left"/>
    </w:lvl>
    <w:lvl w:ilvl="6" w:tplc="5428DA62">
      <w:start w:val="1"/>
      <w:numFmt w:val="bullet"/>
      <w:lvlText w:val=""/>
      <w:lvlJc w:val="left"/>
    </w:lvl>
    <w:lvl w:ilvl="7" w:tplc="9170FE38">
      <w:start w:val="1"/>
      <w:numFmt w:val="bullet"/>
      <w:lvlText w:val=""/>
      <w:lvlJc w:val="left"/>
    </w:lvl>
    <w:lvl w:ilvl="8" w:tplc="4DC4E898">
      <w:start w:val="1"/>
      <w:numFmt w:val="bullet"/>
      <w:lvlText w:val=""/>
      <w:lvlJc w:val="left"/>
    </w:lvl>
  </w:abstractNum>
  <w:abstractNum w:abstractNumId="1">
    <w:nsid w:val="00000002"/>
    <w:multiLevelType w:val="hybridMultilevel"/>
    <w:tmpl w:val="46E87CCC"/>
    <w:lvl w:ilvl="0" w:tplc="C9D43F5A">
      <w:start w:val="1"/>
      <w:numFmt w:val="decimal"/>
      <w:lvlText w:val="%1."/>
      <w:lvlJc w:val="left"/>
    </w:lvl>
    <w:lvl w:ilvl="1" w:tplc="D28CBE78">
      <w:start w:val="1"/>
      <w:numFmt w:val="bullet"/>
      <w:lvlText w:val=""/>
      <w:lvlJc w:val="left"/>
    </w:lvl>
    <w:lvl w:ilvl="2" w:tplc="7196EC62">
      <w:start w:val="1"/>
      <w:numFmt w:val="bullet"/>
      <w:lvlText w:val=""/>
      <w:lvlJc w:val="left"/>
    </w:lvl>
    <w:lvl w:ilvl="3" w:tplc="22F6C166">
      <w:start w:val="1"/>
      <w:numFmt w:val="bullet"/>
      <w:lvlText w:val=""/>
      <w:lvlJc w:val="left"/>
    </w:lvl>
    <w:lvl w:ilvl="4" w:tplc="1966B4F8">
      <w:start w:val="1"/>
      <w:numFmt w:val="bullet"/>
      <w:lvlText w:val=""/>
      <w:lvlJc w:val="left"/>
    </w:lvl>
    <w:lvl w:ilvl="5" w:tplc="16307F78">
      <w:start w:val="1"/>
      <w:numFmt w:val="bullet"/>
      <w:lvlText w:val=""/>
      <w:lvlJc w:val="left"/>
    </w:lvl>
    <w:lvl w:ilvl="6" w:tplc="A7D4D912">
      <w:start w:val="1"/>
      <w:numFmt w:val="bullet"/>
      <w:lvlText w:val=""/>
      <w:lvlJc w:val="left"/>
    </w:lvl>
    <w:lvl w:ilvl="7" w:tplc="1F7C4568">
      <w:start w:val="1"/>
      <w:numFmt w:val="bullet"/>
      <w:lvlText w:val=""/>
      <w:lvlJc w:val="left"/>
    </w:lvl>
    <w:lvl w:ilvl="8" w:tplc="205A5CC8">
      <w:start w:val="1"/>
      <w:numFmt w:val="bullet"/>
      <w:lvlText w:val=""/>
      <w:lvlJc w:val="left"/>
    </w:lvl>
  </w:abstractNum>
  <w:abstractNum w:abstractNumId="2">
    <w:nsid w:val="00000003"/>
    <w:multiLevelType w:val="hybridMultilevel"/>
    <w:tmpl w:val="3D1B58BA"/>
    <w:lvl w:ilvl="0" w:tplc="94C618E6">
      <w:start w:val="1"/>
      <w:numFmt w:val="decimal"/>
      <w:lvlText w:val="%1."/>
      <w:lvlJc w:val="left"/>
    </w:lvl>
    <w:lvl w:ilvl="1" w:tplc="79D46142">
      <w:start w:val="1"/>
      <w:numFmt w:val="bullet"/>
      <w:lvlText w:val=""/>
      <w:lvlJc w:val="left"/>
    </w:lvl>
    <w:lvl w:ilvl="2" w:tplc="BAA252C6">
      <w:start w:val="1"/>
      <w:numFmt w:val="bullet"/>
      <w:lvlText w:val=""/>
      <w:lvlJc w:val="left"/>
    </w:lvl>
    <w:lvl w:ilvl="3" w:tplc="0A4E9BC0">
      <w:start w:val="1"/>
      <w:numFmt w:val="bullet"/>
      <w:lvlText w:val=""/>
      <w:lvlJc w:val="left"/>
    </w:lvl>
    <w:lvl w:ilvl="4" w:tplc="8B8299A6">
      <w:start w:val="1"/>
      <w:numFmt w:val="bullet"/>
      <w:lvlText w:val=""/>
      <w:lvlJc w:val="left"/>
    </w:lvl>
    <w:lvl w:ilvl="5" w:tplc="F0EE8602">
      <w:start w:val="1"/>
      <w:numFmt w:val="bullet"/>
      <w:lvlText w:val=""/>
      <w:lvlJc w:val="left"/>
    </w:lvl>
    <w:lvl w:ilvl="6" w:tplc="84541E5A">
      <w:start w:val="1"/>
      <w:numFmt w:val="bullet"/>
      <w:lvlText w:val=""/>
      <w:lvlJc w:val="left"/>
    </w:lvl>
    <w:lvl w:ilvl="7" w:tplc="C43CC93C">
      <w:start w:val="1"/>
      <w:numFmt w:val="bullet"/>
      <w:lvlText w:val=""/>
      <w:lvlJc w:val="left"/>
    </w:lvl>
    <w:lvl w:ilvl="8" w:tplc="904A0444">
      <w:start w:val="1"/>
      <w:numFmt w:val="bullet"/>
      <w:lvlText w:val=""/>
      <w:lvlJc w:val="left"/>
    </w:lvl>
  </w:abstractNum>
  <w:abstractNum w:abstractNumId="3">
    <w:nsid w:val="00000004"/>
    <w:multiLevelType w:val="hybridMultilevel"/>
    <w:tmpl w:val="037E6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41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2AE8944A"/>
    <w:lvl w:ilvl="0" w:tplc="BD089244">
      <w:start w:val="1"/>
      <w:numFmt w:val="decimal"/>
      <w:lvlText w:val="%1."/>
      <w:lvlJc w:val="left"/>
    </w:lvl>
    <w:lvl w:ilvl="1" w:tplc="A5401608">
      <w:start w:val="1"/>
      <w:numFmt w:val="bullet"/>
      <w:lvlText w:val=""/>
      <w:lvlJc w:val="left"/>
    </w:lvl>
    <w:lvl w:ilvl="2" w:tplc="8FF650F8">
      <w:start w:val="1"/>
      <w:numFmt w:val="bullet"/>
      <w:lvlText w:val=""/>
      <w:lvlJc w:val="left"/>
    </w:lvl>
    <w:lvl w:ilvl="3" w:tplc="980A60D2">
      <w:start w:val="1"/>
      <w:numFmt w:val="bullet"/>
      <w:lvlText w:val=""/>
      <w:lvlJc w:val="left"/>
    </w:lvl>
    <w:lvl w:ilvl="4" w:tplc="B0BEDEA4">
      <w:start w:val="1"/>
      <w:numFmt w:val="bullet"/>
      <w:lvlText w:val=""/>
      <w:lvlJc w:val="left"/>
    </w:lvl>
    <w:lvl w:ilvl="5" w:tplc="F496D3A2">
      <w:start w:val="1"/>
      <w:numFmt w:val="bullet"/>
      <w:lvlText w:val=""/>
      <w:lvlJc w:val="left"/>
    </w:lvl>
    <w:lvl w:ilvl="6" w:tplc="A07423D8">
      <w:start w:val="1"/>
      <w:numFmt w:val="bullet"/>
      <w:lvlText w:val=""/>
      <w:lvlJc w:val="left"/>
    </w:lvl>
    <w:lvl w:ilvl="7" w:tplc="5D4825C4">
      <w:start w:val="1"/>
      <w:numFmt w:val="bullet"/>
      <w:lvlText w:val=""/>
      <w:lvlJc w:val="left"/>
    </w:lvl>
    <w:lvl w:ilvl="8" w:tplc="4F38674C">
      <w:start w:val="1"/>
      <w:numFmt w:val="bullet"/>
      <w:lvlText w:val=""/>
      <w:lvlJc w:val="left"/>
    </w:lvl>
  </w:abstractNum>
  <w:abstractNum w:abstractNumId="6">
    <w:nsid w:val="00000007"/>
    <w:multiLevelType w:val="multilevel"/>
    <w:tmpl w:val="30C22E36"/>
    <w:lvl w:ilvl="0">
      <w:start w:val="1"/>
      <w:numFmt w:val="bullet"/>
      <w:lvlText w:val="-"/>
      <w:lvlJc w:val="left"/>
      <w:pPr>
        <w:ind w:left="720" w:hanging="360"/>
      </w:pPr>
      <w:rPr>
        <w:rFonts w:ascii="Calibri" w:eastAsia="Times New Roman" w:hAnsi="Calibri"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8"/>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7902B8A"/>
    <w:multiLevelType w:val="hybridMultilevel"/>
    <w:tmpl w:val="625558EC"/>
    <w:lvl w:ilvl="0" w:tplc="1A80FB3E">
      <w:start w:val="1"/>
      <w:numFmt w:val="decimal"/>
      <w:lvlText w:val="%1."/>
      <w:lvlJc w:val="left"/>
    </w:lvl>
    <w:lvl w:ilvl="1" w:tplc="FF12E1BE">
      <w:start w:val="1"/>
      <w:numFmt w:val="bullet"/>
      <w:lvlText w:val=""/>
      <w:lvlJc w:val="left"/>
    </w:lvl>
    <w:lvl w:ilvl="2" w:tplc="E2B24996">
      <w:start w:val="1"/>
      <w:numFmt w:val="bullet"/>
      <w:lvlText w:val=""/>
      <w:lvlJc w:val="left"/>
    </w:lvl>
    <w:lvl w:ilvl="3" w:tplc="91F612CE">
      <w:start w:val="1"/>
      <w:numFmt w:val="bullet"/>
      <w:lvlText w:val=""/>
      <w:lvlJc w:val="left"/>
    </w:lvl>
    <w:lvl w:ilvl="4" w:tplc="F0DCEE44">
      <w:start w:val="1"/>
      <w:numFmt w:val="bullet"/>
      <w:lvlText w:val=""/>
      <w:lvlJc w:val="left"/>
    </w:lvl>
    <w:lvl w:ilvl="5" w:tplc="2FBE0120">
      <w:start w:val="1"/>
      <w:numFmt w:val="bullet"/>
      <w:lvlText w:val=""/>
      <w:lvlJc w:val="left"/>
    </w:lvl>
    <w:lvl w:ilvl="6" w:tplc="6100A3D8">
      <w:start w:val="1"/>
      <w:numFmt w:val="bullet"/>
      <w:lvlText w:val=""/>
      <w:lvlJc w:val="left"/>
    </w:lvl>
    <w:lvl w:ilvl="7" w:tplc="352EAC26">
      <w:start w:val="1"/>
      <w:numFmt w:val="bullet"/>
      <w:lvlText w:val=""/>
      <w:lvlJc w:val="left"/>
    </w:lvl>
    <w:lvl w:ilvl="8" w:tplc="AFB8B20E">
      <w:start w:val="1"/>
      <w:numFmt w:val="bullet"/>
      <w:lvlText w:val=""/>
      <w:lvlJc w:val="left"/>
    </w:lvl>
  </w:abstractNum>
  <w:num w:numId="1">
    <w:abstractNumId w:val="5"/>
  </w:num>
  <w:num w:numId="2">
    <w:abstractNumId w:val="4"/>
  </w:num>
  <w:num w:numId="3">
    <w:abstractNumId w:val="8"/>
  </w:num>
  <w:num w:numId="4">
    <w:abstractNumId w:val="0"/>
  </w:num>
  <w:num w:numId="5">
    <w:abstractNumId w:val="3"/>
  </w:num>
  <w:num w:numId="6">
    <w:abstractNumId w:val="6"/>
  </w:num>
  <w:num w:numId="7">
    <w:abstractNumId w:val="1"/>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09BC"/>
    <w:rsid w:val="001B744D"/>
    <w:rsid w:val="0022510E"/>
    <w:rsid w:val="007F09BC"/>
    <w:rsid w:val="00912921"/>
    <w:rsid w:val="00A51E86"/>
    <w:rsid w:val="00AA3A68"/>
    <w:rsid w:val="00C378D2"/>
    <w:rsid w:val="00CB3F23"/>
    <w:rsid w:val="00EC6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F09BC"/>
  </w:style>
  <w:style w:type="table" w:styleId="TableGrid">
    <w:name w:val="Table Grid"/>
    <w:basedOn w:val="TableNormal"/>
    <w:uiPriority w:val="59"/>
    <w:rsid w:val="007F09BC"/>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7F09BC"/>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uiPriority w:val="34"/>
    <w:qFormat/>
    <w:rsid w:val="007F09BC"/>
    <w:pPr>
      <w:spacing w:after="200" w:line="276" w:lineRule="auto"/>
      <w:ind w:left="720"/>
      <w:contextualSpacing/>
    </w:pPr>
    <w:rPr>
      <w:rFonts w:ascii="Calibri" w:eastAsia="SimSun" w:hAnsi="Calibri" w:cs="Times New Roman"/>
      <w:lang w:eastAsia="zh-CN"/>
    </w:rPr>
  </w:style>
  <w:style w:type="paragraph" w:styleId="Footer">
    <w:name w:val="footer"/>
    <w:basedOn w:val="Normal"/>
    <w:link w:val="FooterChar"/>
    <w:uiPriority w:val="99"/>
    <w:rsid w:val="007F09BC"/>
    <w:pPr>
      <w:tabs>
        <w:tab w:val="center" w:pos="4680"/>
        <w:tab w:val="right" w:pos="9360"/>
      </w:tabs>
      <w:spacing w:after="0" w:line="240" w:lineRule="auto"/>
    </w:pPr>
    <w:rPr>
      <w:rFonts w:ascii="Calibri" w:eastAsia="Calibri" w:hAnsi="Calibri" w:cs="Arial"/>
      <w:sz w:val="20"/>
      <w:szCs w:val="20"/>
    </w:rPr>
  </w:style>
  <w:style w:type="character" w:customStyle="1" w:styleId="FooterChar">
    <w:name w:val="Footer Char"/>
    <w:basedOn w:val="DefaultParagraphFont"/>
    <w:link w:val="Footer"/>
    <w:uiPriority w:val="99"/>
    <w:rsid w:val="007F09BC"/>
    <w:rPr>
      <w:rFonts w:ascii="Calibri" w:eastAsia="Calibri" w:hAnsi="Calibri" w:cs="Arial"/>
      <w:sz w:val="20"/>
      <w:szCs w:val="20"/>
    </w:rPr>
  </w:style>
  <w:style w:type="paragraph" w:styleId="BalloonText">
    <w:name w:val="Balloon Text"/>
    <w:basedOn w:val="Normal"/>
    <w:link w:val="BalloonTextChar"/>
    <w:uiPriority w:val="99"/>
    <w:semiHidden/>
    <w:unhideWhenUsed/>
    <w:rsid w:val="007F09BC"/>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7F09BC"/>
    <w:rPr>
      <w:rFonts w:ascii="Segoe UI" w:eastAsia="SimSun" w:hAnsi="Segoe UI" w:cs="Segoe UI"/>
      <w:sz w:val="18"/>
      <w:szCs w:val="18"/>
      <w:lang w:eastAsia="zh-CN"/>
    </w:rPr>
  </w:style>
  <w:style w:type="paragraph" w:styleId="Header">
    <w:name w:val="header"/>
    <w:basedOn w:val="Normal"/>
    <w:link w:val="HeaderChar"/>
    <w:uiPriority w:val="99"/>
    <w:unhideWhenUsed/>
    <w:rsid w:val="007F09BC"/>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7F09BC"/>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47</Pages>
  <Words>10377</Words>
  <Characters>59155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 R</dc:creator>
  <cp:keywords/>
  <dc:description/>
  <cp:lastModifiedBy>HP</cp:lastModifiedBy>
  <cp:revision>4</cp:revision>
  <dcterms:created xsi:type="dcterms:W3CDTF">2025-05-26T15:55:00Z</dcterms:created>
  <dcterms:modified xsi:type="dcterms:W3CDTF">2025-09-09T21:08:00Z</dcterms:modified>
</cp:coreProperties>
</file>