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9B4" w:rsidRPr="000519B4" w:rsidRDefault="000519B4" w:rsidP="000519B4">
      <w:pPr>
        <w:spacing w:line="480" w:lineRule="auto"/>
        <w:jc w:val="center"/>
        <w:rPr>
          <w:rFonts w:ascii="Bookman Old Style" w:hAnsi="Bookman Old Style" w:cs="Times New Roman"/>
          <w:b/>
          <w:bCs/>
          <w:sz w:val="24"/>
          <w:szCs w:val="24"/>
        </w:rPr>
      </w:pPr>
      <w:r w:rsidRPr="000519B4">
        <w:rPr>
          <w:rFonts w:ascii="Bookman Old Style" w:hAnsi="Bookman Old Style" w:cs="Times New Roman"/>
          <w:b/>
          <w:bCs/>
          <w:sz w:val="24"/>
          <w:szCs w:val="24"/>
        </w:rPr>
        <w:t>INFLUENCE OF TEACHERS' MOTIVATION ON THE ACADEMIC PERFORMANCE OF SECONDARY SCHOOL STUDENTS IN BUSINESS STUDIES</w:t>
      </w:r>
    </w:p>
    <w:p w:rsidR="000519B4" w:rsidRPr="000519B4" w:rsidRDefault="000519B4" w:rsidP="000519B4">
      <w:pPr>
        <w:spacing w:line="480" w:lineRule="auto"/>
        <w:jc w:val="center"/>
        <w:rPr>
          <w:rFonts w:ascii="Bookman Old Style" w:hAnsi="Bookman Old Style" w:cs="Times New Roman"/>
          <w:sz w:val="24"/>
          <w:szCs w:val="24"/>
        </w:rPr>
      </w:pPr>
    </w:p>
    <w:p w:rsidR="000519B4" w:rsidRPr="000519B4" w:rsidRDefault="000519B4" w:rsidP="000519B4">
      <w:pPr>
        <w:spacing w:line="480" w:lineRule="auto"/>
        <w:ind w:left="3600"/>
        <w:rPr>
          <w:rFonts w:ascii="Bookman Old Style" w:hAnsi="Bookman Old Style" w:cs="Times New Roman"/>
          <w:sz w:val="24"/>
          <w:szCs w:val="24"/>
        </w:rPr>
      </w:pPr>
      <w:r w:rsidRPr="000519B4">
        <w:rPr>
          <w:rFonts w:ascii="Bookman Old Style" w:hAnsi="Bookman Old Style" w:cs="Times New Roman"/>
          <w:sz w:val="24"/>
          <w:szCs w:val="24"/>
        </w:rPr>
        <w:t>BY</w:t>
      </w:r>
    </w:p>
    <w:p w:rsidR="000519B4" w:rsidRPr="000519B4" w:rsidRDefault="000519B4" w:rsidP="000519B4">
      <w:pPr>
        <w:ind w:left="1440" w:firstLine="720"/>
        <w:rPr>
          <w:rFonts w:ascii="Bookman Old Style" w:hAnsi="Bookman Old Style" w:cs="Times New Roman"/>
          <w:sz w:val="24"/>
          <w:szCs w:val="24"/>
        </w:rPr>
      </w:pPr>
      <w:r w:rsidRPr="000519B4">
        <w:rPr>
          <w:rFonts w:ascii="Bookman Old Style" w:hAnsi="Bookman Old Style" w:cs="Times New Roman"/>
          <w:sz w:val="24"/>
          <w:szCs w:val="24"/>
        </w:rPr>
        <w:t>OLAKULEHIN LYDIA FOLASHADE</w:t>
      </w:r>
    </w:p>
    <w:p w:rsidR="000519B4" w:rsidRPr="000519B4" w:rsidRDefault="000519B4" w:rsidP="000519B4">
      <w:pPr>
        <w:ind w:left="1440" w:firstLine="720"/>
        <w:rPr>
          <w:rFonts w:ascii="Bookman Old Style" w:hAnsi="Bookman Old Style" w:cs="Times New Roman"/>
          <w:sz w:val="24"/>
          <w:szCs w:val="24"/>
        </w:rPr>
      </w:pPr>
      <w:r w:rsidRPr="000519B4">
        <w:rPr>
          <w:rFonts w:ascii="Bookman Old Style" w:hAnsi="Bookman Old Style" w:cs="Times New Roman"/>
          <w:sz w:val="24"/>
          <w:szCs w:val="24"/>
        </w:rPr>
        <w:t>KWCOED/IL/22/0260</w:t>
      </w:r>
    </w:p>
    <w:p w:rsidR="000519B4" w:rsidRPr="000519B4" w:rsidRDefault="000519B4" w:rsidP="000519B4">
      <w:pPr>
        <w:ind w:left="1440" w:firstLine="720"/>
        <w:rPr>
          <w:rFonts w:ascii="Bookman Old Style" w:hAnsi="Bookman Old Style" w:cs="Times New Roman"/>
          <w:sz w:val="24"/>
          <w:szCs w:val="24"/>
        </w:rPr>
      </w:pPr>
    </w:p>
    <w:p w:rsidR="000519B4" w:rsidRPr="000519B4" w:rsidRDefault="000519B4" w:rsidP="000519B4">
      <w:pPr>
        <w:spacing w:line="480" w:lineRule="auto"/>
        <w:rPr>
          <w:rFonts w:ascii="Bookman Old Style" w:hAnsi="Bookman Old Style" w:cs="Times New Roman"/>
          <w:sz w:val="24"/>
          <w:szCs w:val="24"/>
        </w:rPr>
      </w:pPr>
    </w:p>
    <w:p w:rsidR="000519B4" w:rsidRPr="000519B4" w:rsidRDefault="000519B4" w:rsidP="000519B4">
      <w:pPr>
        <w:spacing w:line="480" w:lineRule="auto"/>
        <w:rPr>
          <w:rFonts w:ascii="Bookman Old Style" w:hAnsi="Bookman Old Style" w:cs="Times New Roman"/>
          <w:sz w:val="24"/>
          <w:szCs w:val="24"/>
        </w:rPr>
      </w:pPr>
      <w:r w:rsidRPr="000519B4">
        <w:rPr>
          <w:rFonts w:ascii="Bookman Old Style" w:hAnsi="Bookman Old Style" w:cs="Times New Roman"/>
          <w:sz w:val="24"/>
          <w:szCs w:val="24"/>
        </w:rPr>
        <w:t>BEING A RESEARCH PROJECT SUBMITTED TO THE DEPARTMENT OF BUSINESS EDUCATION, SCHOOL OF VOCATIONAL AND TECHNICAL EDUCATION, ILORIN.</w:t>
      </w:r>
    </w:p>
    <w:p w:rsidR="000519B4" w:rsidRPr="000519B4" w:rsidRDefault="000519B4" w:rsidP="000519B4">
      <w:pPr>
        <w:spacing w:line="480" w:lineRule="auto"/>
        <w:rPr>
          <w:rFonts w:ascii="Bookman Old Style" w:hAnsi="Bookman Old Style" w:cs="Times New Roman"/>
          <w:sz w:val="24"/>
          <w:szCs w:val="24"/>
        </w:rPr>
      </w:pPr>
      <w:r w:rsidRPr="000519B4">
        <w:rPr>
          <w:rFonts w:ascii="Bookman Old Style" w:hAnsi="Bookman Old Style" w:cs="Times New Roman"/>
          <w:sz w:val="24"/>
          <w:szCs w:val="24"/>
        </w:rPr>
        <w:t>IN PARTIAL FULFILMENT OF THE REQUIREMENT FOR THE AWARD OF NATIONAL CERTIFICATE IN EDUCATION</w:t>
      </w:r>
    </w:p>
    <w:p w:rsidR="000519B4" w:rsidRPr="000519B4" w:rsidRDefault="000519B4" w:rsidP="000519B4">
      <w:pPr>
        <w:ind w:left="1440"/>
        <w:jc w:val="center"/>
        <w:rPr>
          <w:rFonts w:ascii="Bookman Old Style" w:hAnsi="Bookman Old Style" w:cs="Times New Roman"/>
          <w:sz w:val="24"/>
          <w:szCs w:val="24"/>
        </w:rPr>
      </w:pPr>
    </w:p>
    <w:p w:rsidR="000519B4" w:rsidRPr="000519B4" w:rsidRDefault="000519B4" w:rsidP="000519B4">
      <w:pPr>
        <w:ind w:left="5760" w:firstLine="720"/>
        <w:jc w:val="center"/>
        <w:rPr>
          <w:rFonts w:ascii="Bookman Old Style" w:hAnsi="Bookman Old Style" w:cs="Times New Roman"/>
          <w:sz w:val="24"/>
          <w:szCs w:val="24"/>
        </w:rPr>
      </w:pPr>
      <w:r w:rsidRPr="000519B4">
        <w:rPr>
          <w:rFonts w:ascii="Bookman Old Style" w:hAnsi="Bookman Old Style" w:cs="Times New Roman"/>
          <w:sz w:val="24"/>
          <w:szCs w:val="24"/>
        </w:rPr>
        <w:t>AUGUST, 2025</w:t>
      </w:r>
    </w:p>
    <w:p w:rsidR="000519B4" w:rsidRPr="0007240F" w:rsidRDefault="000519B4" w:rsidP="000519B4">
      <w:pPr>
        <w:spacing w:after="0" w:line="480" w:lineRule="auto"/>
        <w:jc w:val="center"/>
        <w:rPr>
          <w:rFonts w:ascii="Times New Roman" w:hAnsi="Times New Roman" w:cs="Times New Roman"/>
          <w:b/>
          <w:sz w:val="24"/>
        </w:rPr>
      </w:pPr>
      <w:r w:rsidRPr="0007240F">
        <w:rPr>
          <w:rFonts w:ascii="Times New Roman" w:hAnsi="Times New Roman" w:cs="Times New Roman"/>
          <w:b/>
          <w:sz w:val="24"/>
        </w:rPr>
        <w:t>CERTIFICATION</w:t>
      </w:r>
    </w:p>
    <w:p w:rsidR="000519B4" w:rsidRPr="0007240F" w:rsidRDefault="000519B4" w:rsidP="000519B4">
      <w:pPr>
        <w:spacing w:after="0" w:line="480" w:lineRule="auto"/>
        <w:ind w:firstLine="720"/>
        <w:rPr>
          <w:rFonts w:ascii="Times New Roman" w:hAnsi="Times New Roman" w:cs="Times New Roman"/>
          <w:sz w:val="24"/>
        </w:rPr>
      </w:pPr>
      <w:r w:rsidRPr="0007240F">
        <w:rPr>
          <w:rFonts w:ascii="Times New Roman" w:hAnsi="Times New Roman" w:cs="Times New Roman"/>
          <w:sz w:val="24"/>
        </w:rPr>
        <w:lastRenderedPageBreak/>
        <w:t>This is to certify that the project was carried out in compliant with the partial fulfillment of the award of Nigeria Certificate in Education (N.C.E.).</w:t>
      </w:r>
    </w:p>
    <w:p w:rsidR="000519B4" w:rsidRPr="0007240F" w:rsidRDefault="000519B4" w:rsidP="000519B4">
      <w:pPr>
        <w:spacing w:after="0" w:line="480" w:lineRule="auto"/>
        <w:ind w:firstLine="720"/>
        <w:rPr>
          <w:rFonts w:ascii="Times New Roman" w:hAnsi="Times New Roman" w:cs="Times New Roman"/>
          <w:sz w:val="24"/>
        </w:rPr>
      </w:pPr>
      <w:r w:rsidRPr="0007240F">
        <w:rPr>
          <w:rFonts w:ascii="Times New Roman" w:hAnsi="Times New Roman" w:cs="Times New Roman"/>
          <w:sz w:val="24"/>
        </w:rPr>
        <w:t xml:space="preserve">We therefore certify that the project was executed and completed by </w:t>
      </w:r>
      <w:proofErr w:type="spellStart"/>
      <w:r>
        <w:rPr>
          <w:rFonts w:ascii="Times New Roman" w:hAnsi="Times New Roman" w:cs="Times New Roman"/>
          <w:b/>
          <w:sz w:val="24"/>
        </w:rPr>
        <w:t>Olakulehin</w:t>
      </w:r>
      <w:proofErr w:type="spellEnd"/>
      <w:r>
        <w:rPr>
          <w:rFonts w:ascii="Times New Roman" w:hAnsi="Times New Roman" w:cs="Times New Roman"/>
          <w:b/>
          <w:sz w:val="24"/>
        </w:rPr>
        <w:t xml:space="preserve"> Lydia Folashade</w:t>
      </w:r>
      <w:r w:rsidRPr="0007240F">
        <w:rPr>
          <w:rFonts w:ascii="Times New Roman" w:hAnsi="Times New Roman" w:cs="Times New Roman"/>
          <w:sz w:val="24"/>
        </w:rPr>
        <w:t xml:space="preserve"> with Matric. No: </w:t>
      </w:r>
      <w:r w:rsidRPr="0007240F">
        <w:rPr>
          <w:rFonts w:ascii="Times New Roman" w:hAnsi="Times New Roman" w:cs="Times New Roman"/>
          <w:b/>
          <w:sz w:val="24"/>
        </w:rPr>
        <w:t>KWCOED/IL/22/02</w:t>
      </w:r>
      <w:r>
        <w:rPr>
          <w:rFonts w:ascii="Times New Roman" w:hAnsi="Times New Roman" w:cs="Times New Roman"/>
          <w:b/>
          <w:sz w:val="24"/>
        </w:rPr>
        <w:t>60</w:t>
      </w:r>
      <w:r w:rsidRPr="0007240F">
        <w:rPr>
          <w:rFonts w:ascii="Times New Roman" w:hAnsi="Times New Roman" w:cs="Times New Roman"/>
          <w:sz w:val="24"/>
        </w:rPr>
        <w:t xml:space="preserve"> and supervised by</w:t>
      </w:r>
    </w:p>
    <w:p w:rsidR="000519B4" w:rsidRPr="0007240F" w:rsidRDefault="000519B4" w:rsidP="000519B4">
      <w:pPr>
        <w:spacing w:after="0" w:line="480" w:lineRule="auto"/>
        <w:rPr>
          <w:rFonts w:ascii="Times New Roman" w:hAnsi="Times New Roman" w:cs="Times New Roman"/>
          <w:sz w:val="24"/>
        </w:rPr>
      </w:pPr>
    </w:p>
    <w:p w:rsidR="000519B4" w:rsidRPr="0007240F" w:rsidRDefault="000519B4" w:rsidP="000519B4">
      <w:pPr>
        <w:spacing w:after="0" w:line="480" w:lineRule="auto"/>
        <w:rPr>
          <w:rFonts w:ascii="Times New Roman" w:hAnsi="Times New Roman" w:cs="Times New Roman"/>
          <w:b/>
          <w:sz w:val="24"/>
        </w:rPr>
      </w:pPr>
    </w:p>
    <w:p w:rsidR="000519B4" w:rsidRPr="0007240F" w:rsidRDefault="000519B4" w:rsidP="000519B4">
      <w:pPr>
        <w:spacing w:after="0" w:line="480" w:lineRule="auto"/>
        <w:rPr>
          <w:rFonts w:ascii="Times New Roman" w:hAnsi="Times New Roman" w:cs="Times New Roman"/>
          <w:b/>
          <w:bCs/>
          <w:sz w:val="24"/>
        </w:rPr>
      </w:pPr>
      <w:r w:rsidRPr="0007240F">
        <w:rPr>
          <w:rFonts w:ascii="Times New Roman" w:hAnsi="Times New Roman" w:cs="Times New Roman"/>
          <w:b/>
          <w:bCs/>
          <w:sz w:val="24"/>
        </w:rPr>
        <w:t xml:space="preserve">MR. </w:t>
      </w:r>
      <w:r>
        <w:rPr>
          <w:rFonts w:ascii="Times New Roman" w:hAnsi="Times New Roman" w:cs="Times New Roman"/>
          <w:b/>
          <w:bCs/>
          <w:sz w:val="24"/>
        </w:rPr>
        <w:t>AJISAFE AKEEM</w:t>
      </w:r>
      <w:r w:rsidRPr="0007240F">
        <w:rPr>
          <w:rFonts w:ascii="Times New Roman" w:hAnsi="Times New Roman" w:cs="Times New Roman"/>
          <w:b/>
          <w:bCs/>
          <w:sz w:val="24"/>
        </w:rPr>
        <w:tab/>
      </w:r>
      <w:r w:rsidRPr="0007240F">
        <w:rPr>
          <w:rFonts w:ascii="Times New Roman" w:hAnsi="Times New Roman" w:cs="Times New Roman"/>
          <w:sz w:val="24"/>
          <w:u w:val="single"/>
        </w:rPr>
        <w:tab/>
      </w:r>
      <w:r w:rsidRPr="0007240F">
        <w:rPr>
          <w:rFonts w:ascii="Times New Roman" w:hAnsi="Times New Roman" w:cs="Times New Roman"/>
          <w:sz w:val="24"/>
          <w:u w:val="single"/>
        </w:rPr>
        <w:tab/>
      </w:r>
      <w:r w:rsidRPr="0007240F">
        <w:rPr>
          <w:rFonts w:ascii="Times New Roman" w:hAnsi="Times New Roman" w:cs="Times New Roman"/>
          <w:sz w:val="24"/>
          <w:u w:val="single"/>
        </w:rPr>
        <w:tab/>
      </w:r>
      <w:r w:rsidRPr="0007240F">
        <w:rPr>
          <w:rFonts w:ascii="Times New Roman" w:hAnsi="Times New Roman" w:cs="Times New Roman"/>
          <w:sz w:val="24"/>
        </w:rPr>
        <w:tab/>
      </w:r>
      <w:r w:rsidRPr="0007240F">
        <w:rPr>
          <w:rFonts w:ascii="Times New Roman" w:hAnsi="Times New Roman" w:cs="Times New Roman"/>
          <w:sz w:val="24"/>
        </w:rPr>
        <w:tab/>
      </w:r>
      <w:r w:rsidRPr="0007240F">
        <w:rPr>
          <w:rFonts w:ascii="Times New Roman" w:hAnsi="Times New Roman" w:cs="Times New Roman"/>
          <w:sz w:val="24"/>
          <w:u w:val="single"/>
        </w:rPr>
        <w:tab/>
      </w:r>
      <w:r w:rsidRPr="0007240F">
        <w:rPr>
          <w:rFonts w:ascii="Times New Roman" w:hAnsi="Times New Roman" w:cs="Times New Roman"/>
          <w:sz w:val="24"/>
          <w:u w:val="single"/>
        </w:rPr>
        <w:tab/>
      </w:r>
    </w:p>
    <w:p w:rsidR="000519B4" w:rsidRPr="0007240F" w:rsidRDefault="000519B4" w:rsidP="000519B4">
      <w:pPr>
        <w:spacing w:after="0" w:line="480" w:lineRule="auto"/>
        <w:rPr>
          <w:rFonts w:ascii="Times New Roman" w:hAnsi="Times New Roman" w:cs="Times New Roman"/>
          <w:b/>
          <w:sz w:val="24"/>
        </w:rPr>
      </w:pPr>
      <w:r w:rsidRPr="0007240F">
        <w:rPr>
          <w:rFonts w:ascii="Times New Roman" w:hAnsi="Times New Roman" w:cs="Times New Roman"/>
          <w:b/>
          <w:sz w:val="24"/>
        </w:rPr>
        <w:t xml:space="preserve">Project Supervisor </w:t>
      </w:r>
      <w:r w:rsidRPr="0007240F">
        <w:rPr>
          <w:rFonts w:ascii="Times New Roman" w:hAnsi="Times New Roman" w:cs="Times New Roman"/>
          <w:b/>
          <w:sz w:val="24"/>
        </w:rPr>
        <w:tab/>
        <w:t xml:space="preserve">    </w:t>
      </w:r>
      <w:r w:rsidRPr="0007240F">
        <w:rPr>
          <w:rFonts w:ascii="Times New Roman" w:hAnsi="Times New Roman" w:cs="Times New Roman"/>
          <w:b/>
          <w:sz w:val="24"/>
        </w:rPr>
        <w:tab/>
        <w:t xml:space="preserve">      </w:t>
      </w:r>
      <w:r>
        <w:rPr>
          <w:rFonts w:ascii="Times New Roman" w:hAnsi="Times New Roman" w:cs="Times New Roman"/>
          <w:b/>
          <w:sz w:val="24"/>
        </w:rPr>
        <w:tab/>
      </w:r>
      <w:r w:rsidRPr="0007240F">
        <w:rPr>
          <w:rFonts w:ascii="Times New Roman" w:hAnsi="Times New Roman" w:cs="Times New Roman"/>
          <w:b/>
          <w:sz w:val="24"/>
        </w:rPr>
        <w:t>Signature</w:t>
      </w:r>
      <w:r w:rsidRPr="0007240F">
        <w:rPr>
          <w:rFonts w:ascii="Times New Roman" w:hAnsi="Times New Roman" w:cs="Times New Roman"/>
          <w:b/>
          <w:sz w:val="24"/>
        </w:rPr>
        <w:tab/>
      </w:r>
      <w:r w:rsidRPr="0007240F">
        <w:rPr>
          <w:rFonts w:ascii="Times New Roman" w:hAnsi="Times New Roman" w:cs="Times New Roman"/>
          <w:b/>
          <w:sz w:val="24"/>
        </w:rPr>
        <w:tab/>
        <w:t xml:space="preserve">    </w:t>
      </w:r>
      <w:r w:rsidRPr="0007240F">
        <w:rPr>
          <w:rFonts w:ascii="Times New Roman" w:hAnsi="Times New Roman" w:cs="Times New Roman"/>
          <w:b/>
          <w:sz w:val="24"/>
        </w:rPr>
        <w:tab/>
        <w:t xml:space="preserve">      Date</w:t>
      </w:r>
    </w:p>
    <w:p w:rsidR="000519B4" w:rsidRDefault="000519B4" w:rsidP="000519B4">
      <w:pPr>
        <w:spacing w:after="0" w:line="480" w:lineRule="auto"/>
        <w:rPr>
          <w:rFonts w:ascii="Times New Roman" w:hAnsi="Times New Roman" w:cs="Times New Roman"/>
          <w:b/>
          <w:bCs/>
          <w:sz w:val="24"/>
        </w:rPr>
      </w:pPr>
    </w:p>
    <w:p w:rsidR="000519B4" w:rsidRPr="0007240F" w:rsidRDefault="000519B4" w:rsidP="000519B4">
      <w:pPr>
        <w:spacing w:after="0" w:line="480" w:lineRule="auto"/>
        <w:rPr>
          <w:rFonts w:ascii="Times New Roman" w:hAnsi="Times New Roman" w:cs="Times New Roman"/>
          <w:b/>
          <w:bCs/>
          <w:sz w:val="24"/>
        </w:rPr>
      </w:pPr>
    </w:p>
    <w:p w:rsidR="000519B4" w:rsidRPr="00AB27EB" w:rsidRDefault="000519B4" w:rsidP="000519B4">
      <w:pPr>
        <w:spacing w:after="0" w:line="480" w:lineRule="auto"/>
        <w:rPr>
          <w:rFonts w:ascii="Times New Roman" w:hAnsi="Times New Roman" w:cs="Times New Roman"/>
          <w:sz w:val="24"/>
        </w:rPr>
      </w:pPr>
      <w:r w:rsidRPr="00AB27EB">
        <w:rPr>
          <w:rFonts w:ascii="Times New Roman" w:hAnsi="Times New Roman" w:cs="Times New Roman"/>
          <w:b/>
          <w:bCs/>
          <w:sz w:val="24"/>
        </w:rPr>
        <w:t>ALHAJI ISHOLA</w:t>
      </w:r>
      <w:r w:rsidRPr="00AB27EB">
        <w:rPr>
          <w:rFonts w:ascii="Times New Roman" w:hAnsi="Times New Roman" w:cs="Times New Roman"/>
          <w:b/>
          <w:bCs/>
          <w:sz w:val="24"/>
        </w:rPr>
        <w:tab/>
      </w:r>
      <w:r>
        <w:rPr>
          <w:rFonts w:ascii="Times New Roman" w:hAnsi="Times New Roman" w:cs="Times New Roman"/>
          <w:b/>
          <w:bCs/>
          <w:sz w:val="24"/>
        </w:rPr>
        <w:tab/>
      </w:r>
      <w:r w:rsidRPr="00AB27EB">
        <w:rPr>
          <w:rFonts w:ascii="Times New Roman" w:hAnsi="Times New Roman" w:cs="Times New Roman"/>
          <w:sz w:val="24"/>
          <w:u w:val="single"/>
        </w:rPr>
        <w:tab/>
      </w:r>
      <w:r w:rsidRPr="00AB27EB">
        <w:rPr>
          <w:rFonts w:ascii="Times New Roman" w:hAnsi="Times New Roman" w:cs="Times New Roman"/>
          <w:sz w:val="24"/>
          <w:u w:val="single"/>
        </w:rPr>
        <w:tab/>
      </w:r>
      <w:r w:rsidRPr="00AB27EB">
        <w:rPr>
          <w:rFonts w:ascii="Times New Roman" w:hAnsi="Times New Roman" w:cs="Times New Roman"/>
          <w:sz w:val="24"/>
          <w:u w:val="single"/>
        </w:rPr>
        <w:tab/>
      </w:r>
      <w:r w:rsidRPr="00AB27EB">
        <w:rPr>
          <w:rFonts w:ascii="Times New Roman" w:hAnsi="Times New Roman" w:cs="Times New Roman"/>
          <w:sz w:val="24"/>
        </w:rPr>
        <w:tab/>
      </w:r>
      <w:r w:rsidRPr="00AB27EB">
        <w:rPr>
          <w:rFonts w:ascii="Times New Roman" w:hAnsi="Times New Roman" w:cs="Times New Roman"/>
          <w:sz w:val="24"/>
        </w:rPr>
        <w:tab/>
      </w:r>
      <w:r w:rsidRPr="00AB27EB">
        <w:rPr>
          <w:rFonts w:ascii="Times New Roman" w:hAnsi="Times New Roman" w:cs="Times New Roman"/>
          <w:sz w:val="24"/>
          <w:u w:val="single"/>
        </w:rPr>
        <w:tab/>
      </w:r>
      <w:r w:rsidRPr="00AB27EB">
        <w:rPr>
          <w:rFonts w:ascii="Times New Roman" w:hAnsi="Times New Roman" w:cs="Times New Roman"/>
          <w:sz w:val="24"/>
          <w:u w:val="single"/>
        </w:rPr>
        <w:tab/>
      </w:r>
    </w:p>
    <w:p w:rsidR="000519B4" w:rsidRPr="0007240F" w:rsidRDefault="000519B4" w:rsidP="000519B4">
      <w:pPr>
        <w:spacing w:after="0" w:line="480" w:lineRule="auto"/>
        <w:rPr>
          <w:rFonts w:ascii="Times New Roman" w:hAnsi="Times New Roman" w:cs="Times New Roman"/>
          <w:b/>
          <w:sz w:val="24"/>
        </w:rPr>
      </w:pPr>
      <w:r w:rsidRPr="0007240F">
        <w:rPr>
          <w:rFonts w:ascii="Times New Roman" w:hAnsi="Times New Roman" w:cs="Times New Roman"/>
          <w:b/>
          <w:sz w:val="24"/>
        </w:rPr>
        <w:t>Head of Department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07240F">
        <w:rPr>
          <w:rFonts w:ascii="Times New Roman" w:hAnsi="Times New Roman" w:cs="Times New Roman"/>
          <w:b/>
          <w:sz w:val="24"/>
        </w:rPr>
        <w:t>Signature</w:t>
      </w:r>
      <w:r w:rsidRPr="0007240F">
        <w:rPr>
          <w:rFonts w:ascii="Times New Roman" w:hAnsi="Times New Roman" w:cs="Times New Roman"/>
          <w:b/>
          <w:sz w:val="24"/>
        </w:rPr>
        <w:tab/>
      </w:r>
      <w:r w:rsidRPr="0007240F">
        <w:rPr>
          <w:rFonts w:ascii="Times New Roman" w:hAnsi="Times New Roman" w:cs="Times New Roman"/>
          <w:b/>
          <w:sz w:val="24"/>
        </w:rPr>
        <w:tab/>
        <w:t xml:space="preserve">      </w:t>
      </w:r>
      <w:r w:rsidRPr="0007240F">
        <w:rPr>
          <w:rFonts w:ascii="Times New Roman" w:hAnsi="Times New Roman" w:cs="Times New Roman"/>
          <w:b/>
          <w:sz w:val="24"/>
        </w:rPr>
        <w:tab/>
        <w:t xml:space="preserve">     Date</w:t>
      </w:r>
    </w:p>
    <w:p w:rsidR="000519B4" w:rsidRPr="0007240F" w:rsidRDefault="000519B4" w:rsidP="000519B4">
      <w:pPr>
        <w:spacing w:after="0" w:line="480" w:lineRule="auto"/>
        <w:rPr>
          <w:rFonts w:ascii="Times New Roman" w:hAnsi="Times New Roman" w:cs="Times New Roman"/>
          <w:sz w:val="24"/>
          <w:u w:val="single"/>
        </w:rPr>
      </w:pPr>
    </w:p>
    <w:p w:rsidR="000519B4" w:rsidRDefault="000519B4" w:rsidP="000519B4">
      <w:pPr>
        <w:spacing w:after="0" w:line="480" w:lineRule="auto"/>
        <w:rPr>
          <w:rFonts w:ascii="Times New Roman" w:hAnsi="Times New Roman" w:cs="Times New Roman"/>
          <w:sz w:val="24"/>
          <w:u w:val="single"/>
        </w:rPr>
      </w:pPr>
    </w:p>
    <w:p w:rsidR="000519B4" w:rsidRPr="0007240F" w:rsidRDefault="000519B4" w:rsidP="000519B4">
      <w:pPr>
        <w:spacing w:after="0" w:line="480" w:lineRule="auto"/>
        <w:rPr>
          <w:rFonts w:ascii="Times New Roman" w:hAnsi="Times New Roman" w:cs="Times New Roman"/>
          <w:sz w:val="24"/>
        </w:rPr>
      </w:pPr>
      <w:r w:rsidRPr="0007240F">
        <w:rPr>
          <w:rFonts w:ascii="Times New Roman" w:hAnsi="Times New Roman" w:cs="Times New Roman"/>
          <w:sz w:val="24"/>
          <w:u w:val="single"/>
        </w:rPr>
        <w:tab/>
      </w:r>
      <w:r w:rsidRPr="0007240F">
        <w:rPr>
          <w:rFonts w:ascii="Times New Roman" w:hAnsi="Times New Roman" w:cs="Times New Roman"/>
          <w:sz w:val="24"/>
          <w:u w:val="single"/>
        </w:rPr>
        <w:tab/>
      </w:r>
      <w:r w:rsidRPr="0007240F">
        <w:rPr>
          <w:rFonts w:ascii="Times New Roman" w:hAnsi="Times New Roman" w:cs="Times New Roman"/>
          <w:sz w:val="24"/>
          <w:u w:val="single"/>
        </w:rPr>
        <w:tab/>
      </w:r>
      <w:r w:rsidRPr="0007240F">
        <w:rPr>
          <w:rFonts w:ascii="Times New Roman" w:hAnsi="Times New Roman" w:cs="Times New Roman"/>
          <w:sz w:val="24"/>
        </w:rPr>
        <w:tab/>
      </w:r>
      <w:r w:rsidRPr="0007240F">
        <w:rPr>
          <w:rFonts w:ascii="Times New Roman" w:hAnsi="Times New Roman" w:cs="Times New Roman"/>
          <w:sz w:val="24"/>
          <w:u w:val="single"/>
        </w:rPr>
        <w:tab/>
      </w:r>
      <w:r w:rsidRPr="0007240F">
        <w:rPr>
          <w:rFonts w:ascii="Times New Roman" w:hAnsi="Times New Roman" w:cs="Times New Roman"/>
          <w:sz w:val="24"/>
          <w:u w:val="single"/>
        </w:rPr>
        <w:tab/>
      </w:r>
      <w:r w:rsidRPr="0007240F">
        <w:rPr>
          <w:rFonts w:ascii="Times New Roman" w:hAnsi="Times New Roman" w:cs="Times New Roman"/>
          <w:sz w:val="24"/>
          <w:u w:val="single"/>
        </w:rPr>
        <w:tab/>
      </w:r>
      <w:r w:rsidRPr="0007240F">
        <w:rPr>
          <w:rFonts w:ascii="Times New Roman" w:hAnsi="Times New Roman" w:cs="Times New Roman"/>
          <w:sz w:val="24"/>
        </w:rPr>
        <w:tab/>
      </w:r>
      <w:r w:rsidRPr="0007240F">
        <w:rPr>
          <w:rFonts w:ascii="Times New Roman" w:hAnsi="Times New Roman" w:cs="Times New Roman"/>
          <w:sz w:val="24"/>
        </w:rPr>
        <w:tab/>
      </w:r>
      <w:r w:rsidRPr="0007240F">
        <w:rPr>
          <w:rFonts w:ascii="Times New Roman" w:hAnsi="Times New Roman" w:cs="Times New Roman"/>
          <w:sz w:val="24"/>
          <w:u w:val="single"/>
        </w:rPr>
        <w:tab/>
      </w:r>
      <w:r w:rsidRPr="0007240F">
        <w:rPr>
          <w:rFonts w:ascii="Times New Roman" w:hAnsi="Times New Roman" w:cs="Times New Roman"/>
          <w:sz w:val="24"/>
          <w:u w:val="single"/>
        </w:rPr>
        <w:tab/>
      </w:r>
    </w:p>
    <w:p w:rsidR="000519B4" w:rsidRPr="0007240F" w:rsidRDefault="000519B4" w:rsidP="000519B4">
      <w:pPr>
        <w:spacing w:after="0" w:line="480" w:lineRule="auto"/>
        <w:rPr>
          <w:rFonts w:ascii="Times New Roman" w:hAnsi="Times New Roman" w:cs="Times New Roman"/>
          <w:b/>
          <w:sz w:val="24"/>
        </w:rPr>
      </w:pPr>
      <w:r w:rsidRPr="0007240F">
        <w:rPr>
          <w:rFonts w:ascii="Times New Roman" w:hAnsi="Times New Roman" w:cs="Times New Roman"/>
          <w:b/>
          <w:sz w:val="24"/>
        </w:rPr>
        <w:t>Project Coordinator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07240F">
        <w:rPr>
          <w:rFonts w:ascii="Times New Roman" w:hAnsi="Times New Roman" w:cs="Times New Roman"/>
          <w:b/>
          <w:sz w:val="24"/>
        </w:rPr>
        <w:t>Signature</w:t>
      </w:r>
      <w:r w:rsidRPr="0007240F">
        <w:rPr>
          <w:rFonts w:ascii="Times New Roman" w:hAnsi="Times New Roman" w:cs="Times New Roman"/>
          <w:b/>
          <w:sz w:val="24"/>
        </w:rPr>
        <w:tab/>
      </w:r>
      <w:r w:rsidRPr="0007240F">
        <w:rPr>
          <w:rFonts w:ascii="Times New Roman" w:hAnsi="Times New Roman" w:cs="Times New Roman"/>
          <w:b/>
          <w:sz w:val="24"/>
        </w:rPr>
        <w:tab/>
      </w:r>
      <w:r w:rsidRPr="0007240F">
        <w:rPr>
          <w:rFonts w:ascii="Times New Roman" w:hAnsi="Times New Roman" w:cs="Times New Roman"/>
          <w:b/>
          <w:sz w:val="24"/>
        </w:rPr>
        <w:tab/>
        <w:t xml:space="preserve">     Date</w:t>
      </w:r>
    </w:p>
    <w:p w:rsidR="000519B4" w:rsidRPr="00EB7996" w:rsidRDefault="000519B4" w:rsidP="000519B4">
      <w:pPr>
        <w:spacing w:line="240" w:lineRule="auto"/>
        <w:ind w:left="2880" w:firstLine="720"/>
        <w:jc w:val="both"/>
        <w:rPr>
          <w:rFonts w:ascii="Times New Roman" w:hAnsi="Times New Roman" w:cs="Times New Roman"/>
          <w:sz w:val="24"/>
          <w:szCs w:val="24"/>
        </w:rPr>
      </w:pPr>
    </w:p>
    <w:p w:rsidR="000519B4" w:rsidRPr="00EB7996" w:rsidRDefault="000519B4" w:rsidP="000519B4">
      <w:pPr>
        <w:spacing w:line="240" w:lineRule="auto"/>
        <w:ind w:left="2880" w:firstLine="720"/>
        <w:jc w:val="both"/>
        <w:rPr>
          <w:rFonts w:ascii="Times New Roman" w:hAnsi="Times New Roman" w:cs="Times New Roman"/>
          <w:sz w:val="24"/>
          <w:szCs w:val="24"/>
        </w:rPr>
      </w:pPr>
    </w:p>
    <w:p w:rsidR="000519B4" w:rsidRPr="00EB7996" w:rsidRDefault="000519B4" w:rsidP="000519B4">
      <w:pPr>
        <w:spacing w:line="240" w:lineRule="auto"/>
        <w:ind w:left="2880" w:firstLine="720"/>
        <w:jc w:val="both"/>
        <w:rPr>
          <w:rFonts w:ascii="Times New Roman" w:hAnsi="Times New Roman" w:cs="Times New Roman"/>
          <w:sz w:val="24"/>
          <w:szCs w:val="24"/>
        </w:rPr>
      </w:pPr>
    </w:p>
    <w:p w:rsidR="000519B4" w:rsidRDefault="000519B4" w:rsidP="000519B4">
      <w:pPr>
        <w:spacing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DEDICATION</w:t>
      </w:r>
    </w:p>
    <w:p w:rsidR="000519B4" w:rsidRDefault="000519B4" w:rsidP="000519B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I dedicate this study to God almighty, my parents and siblings</w:t>
      </w:r>
    </w:p>
    <w:p w:rsidR="000519B4" w:rsidRDefault="000519B4" w:rsidP="000519B4">
      <w:pPr>
        <w:ind w:left="5760" w:firstLine="72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ind w:left="1440"/>
        <w:jc w:val="both"/>
        <w:rPr>
          <w:rFonts w:ascii="Times New Roman" w:hAnsi="Times New Roman" w:cs="Times New Roman"/>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Pr="006C27B9" w:rsidRDefault="000519B4" w:rsidP="000519B4">
      <w:pPr>
        <w:pStyle w:val="Heading2"/>
        <w:ind w:left="2160" w:firstLine="720"/>
      </w:pPr>
      <w:r w:rsidRPr="006C27B9">
        <w:rPr>
          <w:rStyle w:val="Strong"/>
          <w:b/>
          <w:bCs/>
        </w:rPr>
        <w:lastRenderedPageBreak/>
        <w:t>Acknowledgement</w:t>
      </w:r>
    </w:p>
    <w:p w:rsidR="000519B4" w:rsidRPr="006C27B9" w:rsidRDefault="000519B4" w:rsidP="000519B4">
      <w:pPr>
        <w:pStyle w:val="NormalWeb"/>
        <w:spacing w:line="480" w:lineRule="auto"/>
        <w:jc w:val="both"/>
      </w:pPr>
      <w:r w:rsidRPr="006C27B9">
        <w:t>I return all glory, honor, and adoration to the Almighty God and His Son, Jesus Christ, for His endless love, grace, wisdom, and strength that made the completion of this study possible. Without His divine guidance, I could not have come this far.</w:t>
      </w:r>
    </w:p>
    <w:p w:rsidR="000519B4" w:rsidRPr="006C27B9" w:rsidRDefault="000519B4" w:rsidP="000519B4">
      <w:pPr>
        <w:pStyle w:val="NormalWeb"/>
        <w:spacing w:line="480" w:lineRule="auto"/>
        <w:jc w:val="both"/>
      </w:pPr>
      <w:r w:rsidRPr="006C27B9">
        <w:t xml:space="preserve">My sincere appreciation goes to my supervisor, </w:t>
      </w:r>
      <w:r w:rsidRPr="006C27B9">
        <w:rPr>
          <w:rStyle w:val="Strong"/>
          <w:b w:val="0"/>
        </w:rPr>
        <w:t xml:space="preserve">Mr. </w:t>
      </w:r>
      <w:proofErr w:type="spellStart"/>
      <w:r w:rsidRPr="006C27B9">
        <w:rPr>
          <w:rStyle w:val="Strong"/>
          <w:b w:val="0"/>
        </w:rPr>
        <w:t>Ajisafe</w:t>
      </w:r>
      <w:proofErr w:type="spellEnd"/>
      <w:r w:rsidRPr="006C27B9">
        <w:rPr>
          <w:rStyle w:val="Strong"/>
          <w:b w:val="0"/>
        </w:rPr>
        <w:t>, A.O.</w:t>
      </w:r>
      <w:r w:rsidRPr="006C27B9">
        <w:rPr>
          <w:b/>
        </w:rPr>
        <w:t>,</w:t>
      </w:r>
      <w:r w:rsidRPr="006C27B9">
        <w:t xml:space="preserve"> for his guidance, patience, and constructive criticism throughout the course of this research. I also deeply appreciate the Head of Department, </w:t>
      </w:r>
      <w:r w:rsidRPr="006C27B9">
        <w:rPr>
          <w:rStyle w:val="Strong"/>
          <w:b w:val="0"/>
        </w:rPr>
        <w:t>Mr. Ishola, M.B</w:t>
      </w:r>
      <w:r w:rsidRPr="006C27B9">
        <w:rPr>
          <w:rStyle w:val="Strong"/>
        </w:rPr>
        <w:t>.</w:t>
      </w:r>
      <w:r w:rsidRPr="006C27B9">
        <w:t xml:space="preserve">, and all the lecturers in the department for their contributions to my academic journey. Special thanks go to </w:t>
      </w:r>
      <w:r w:rsidRPr="006C27B9">
        <w:rPr>
          <w:rStyle w:val="Strong"/>
          <w:b w:val="0"/>
        </w:rPr>
        <w:t xml:space="preserve">Mr. </w:t>
      </w:r>
      <w:proofErr w:type="spellStart"/>
      <w:r w:rsidRPr="006C27B9">
        <w:rPr>
          <w:rStyle w:val="Strong"/>
          <w:b w:val="0"/>
        </w:rPr>
        <w:t>Adefila</w:t>
      </w:r>
      <w:proofErr w:type="spellEnd"/>
      <w:r w:rsidRPr="006C27B9">
        <w:rPr>
          <w:rStyle w:val="Strong"/>
          <w:b w:val="0"/>
        </w:rPr>
        <w:t>, J.S</w:t>
      </w:r>
      <w:r w:rsidRPr="006C27B9">
        <w:rPr>
          <w:rStyle w:val="Strong"/>
        </w:rPr>
        <w:t>.</w:t>
      </w:r>
      <w:r w:rsidRPr="006C27B9">
        <w:t xml:space="preserve"> for his support and encouragement.</w:t>
      </w:r>
    </w:p>
    <w:p w:rsidR="000519B4" w:rsidRPr="006C27B9" w:rsidRDefault="000519B4" w:rsidP="000519B4">
      <w:pPr>
        <w:pStyle w:val="NormalWeb"/>
        <w:spacing w:line="480" w:lineRule="auto"/>
        <w:jc w:val="both"/>
      </w:pPr>
      <w:r w:rsidRPr="006C27B9">
        <w:t xml:space="preserve">I am profoundly grateful to my loving parents, </w:t>
      </w:r>
      <w:r w:rsidRPr="006C27B9">
        <w:rPr>
          <w:rStyle w:val="Strong"/>
          <w:b w:val="0"/>
        </w:rPr>
        <w:t>Mr. Solomon Olakulehin</w:t>
      </w:r>
      <w:r w:rsidRPr="006C27B9">
        <w:t xml:space="preserve"> and </w:t>
      </w:r>
      <w:r w:rsidRPr="006C27B9">
        <w:rPr>
          <w:rStyle w:val="Strong"/>
          <w:b w:val="0"/>
        </w:rPr>
        <w:t>Mrs. Esther Olakulehin</w:t>
      </w:r>
      <w:r w:rsidRPr="006C27B9">
        <w:t xml:space="preserve">, for their prayers, sacrifices, and constant support. I also extend my gratitude to my uncle and his wife, </w:t>
      </w:r>
      <w:r w:rsidRPr="006C27B9">
        <w:rPr>
          <w:rStyle w:val="Strong"/>
          <w:b w:val="0"/>
        </w:rPr>
        <w:t>Mr. and Mrs. Ruben Olakulehin</w:t>
      </w:r>
      <w:r w:rsidRPr="006C27B9">
        <w:t>, for their care and encouragement.</w:t>
      </w:r>
    </w:p>
    <w:p w:rsidR="000519B4" w:rsidRPr="006C27B9" w:rsidRDefault="000519B4" w:rsidP="000519B4">
      <w:pPr>
        <w:pStyle w:val="NormalWeb"/>
        <w:spacing w:line="480" w:lineRule="auto"/>
        <w:jc w:val="both"/>
      </w:pPr>
      <w:r w:rsidRPr="006C27B9">
        <w:t xml:space="preserve">My heartfelt thanks go to my brother, </w:t>
      </w:r>
      <w:r w:rsidRPr="006C27B9">
        <w:rPr>
          <w:rStyle w:val="Strong"/>
          <w:b w:val="0"/>
        </w:rPr>
        <w:t>Ezra Olakulehin</w:t>
      </w:r>
      <w:r w:rsidRPr="006C27B9">
        <w:t xml:space="preserve">, and </w:t>
      </w:r>
      <w:r w:rsidRPr="006C27B9">
        <w:rPr>
          <w:rStyle w:val="Strong"/>
          <w:b w:val="0"/>
        </w:rPr>
        <w:t>Temitope Fatai</w:t>
      </w:r>
      <w:r w:rsidRPr="006C27B9">
        <w:t xml:space="preserve">, for their love and support. I also appreciate </w:t>
      </w:r>
      <w:r w:rsidRPr="006C27B9">
        <w:rPr>
          <w:rStyle w:val="Strong"/>
          <w:b w:val="0"/>
        </w:rPr>
        <w:t>Julianah, Dorcas, Isiah</w:t>
      </w:r>
      <w:r w:rsidRPr="006C27B9">
        <w:rPr>
          <w:rStyle w:val="Strong"/>
        </w:rPr>
        <w:t xml:space="preserve">, </w:t>
      </w:r>
      <w:r w:rsidRPr="006C27B9">
        <w:rPr>
          <w:rStyle w:val="Strong"/>
          <w:b w:val="0"/>
        </w:rPr>
        <w:t xml:space="preserve">Simon, Wuraola, and </w:t>
      </w:r>
      <w:proofErr w:type="spellStart"/>
      <w:r w:rsidRPr="006C27B9">
        <w:rPr>
          <w:rStyle w:val="Strong"/>
          <w:b w:val="0"/>
        </w:rPr>
        <w:t>Modurotioluwa</w:t>
      </w:r>
      <w:proofErr w:type="spellEnd"/>
      <w:r w:rsidRPr="006C27B9">
        <w:t xml:space="preserve"> for always being there for me. My special gratitude also goes to my grandpa, </w:t>
      </w:r>
      <w:r w:rsidRPr="006C27B9">
        <w:rPr>
          <w:rStyle w:val="Strong"/>
          <w:b w:val="0"/>
        </w:rPr>
        <w:t>Papa Samuel Olalekan</w:t>
      </w:r>
      <w:r w:rsidRPr="006C27B9">
        <w:t>, for his prayers and blessings.</w:t>
      </w:r>
    </w:p>
    <w:p w:rsidR="000519B4" w:rsidRPr="006C27B9" w:rsidRDefault="000519B4" w:rsidP="000519B4">
      <w:pPr>
        <w:pStyle w:val="NormalWeb"/>
        <w:spacing w:line="480" w:lineRule="auto"/>
        <w:jc w:val="both"/>
      </w:pPr>
      <w:r w:rsidRPr="006C27B9">
        <w:lastRenderedPageBreak/>
        <w:t xml:space="preserve">To my beloved husband and daughter, </w:t>
      </w:r>
      <w:r w:rsidRPr="006C27B9">
        <w:rPr>
          <w:rStyle w:val="Strong"/>
          <w:b w:val="0"/>
        </w:rPr>
        <w:t>Ogunbiyi Marvelous Ayomide</w:t>
      </w:r>
      <w:r w:rsidRPr="006C27B9">
        <w:t>, I owe my deepest appreciation for their patience, love, and constant encouragement that kept me going during the course of this study.</w:t>
      </w:r>
    </w:p>
    <w:p w:rsidR="000519B4" w:rsidRPr="006C27B9" w:rsidRDefault="000519B4" w:rsidP="000519B4">
      <w:pPr>
        <w:pStyle w:val="NormalWeb"/>
        <w:spacing w:line="480" w:lineRule="auto"/>
        <w:jc w:val="both"/>
      </w:pPr>
      <w:r w:rsidRPr="006C27B9">
        <w:t xml:space="preserve">I also recognize the love and support of my dear friends: </w:t>
      </w:r>
      <w:r w:rsidRPr="006C27B9">
        <w:rPr>
          <w:rStyle w:val="Strong"/>
          <w:b w:val="0"/>
        </w:rPr>
        <w:t xml:space="preserve">Ajagbe Deborah, Dodo Julianah, Adeleke Moyinoluwa, </w:t>
      </w:r>
      <w:proofErr w:type="spellStart"/>
      <w:r w:rsidRPr="006C27B9">
        <w:rPr>
          <w:rStyle w:val="Strong"/>
          <w:b w:val="0"/>
        </w:rPr>
        <w:t>Abolarin</w:t>
      </w:r>
      <w:proofErr w:type="spellEnd"/>
      <w:r w:rsidRPr="006C27B9">
        <w:rPr>
          <w:rStyle w:val="Strong"/>
          <w:b w:val="0"/>
        </w:rPr>
        <w:t xml:space="preserve"> Abosede, Isa Rofiat Onikoyi, </w:t>
      </w:r>
      <w:proofErr w:type="spellStart"/>
      <w:r w:rsidRPr="006C27B9">
        <w:rPr>
          <w:rStyle w:val="Strong"/>
          <w:b w:val="0"/>
        </w:rPr>
        <w:t>Jemilat</w:t>
      </w:r>
      <w:proofErr w:type="spellEnd"/>
      <w:r w:rsidRPr="006C27B9">
        <w:rPr>
          <w:rStyle w:val="Strong"/>
          <w:b w:val="0"/>
        </w:rPr>
        <w:t xml:space="preserve"> Abdulrasaq, and Mariam Ayinke</w:t>
      </w:r>
      <w:r w:rsidRPr="006C27B9">
        <w:t>. Your companionship and encouragement have been invaluable.</w:t>
      </w:r>
    </w:p>
    <w:p w:rsidR="000519B4" w:rsidRPr="006C27B9" w:rsidRDefault="000519B4" w:rsidP="000519B4">
      <w:pPr>
        <w:pStyle w:val="NormalWeb"/>
        <w:spacing w:line="480" w:lineRule="auto"/>
        <w:jc w:val="both"/>
      </w:pPr>
      <w:r w:rsidRPr="006C27B9">
        <w:t>Finally, to everyone who has contributed in one way or another to the success of this study, I say a heartfelt thank you. May God bless you abundantly.</w:t>
      </w: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Pr="00104C0D" w:rsidRDefault="000519B4" w:rsidP="000519B4">
      <w:pPr>
        <w:spacing w:before="100" w:beforeAutospacing="1" w:after="100" w:afterAutospacing="1" w:line="240" w:lineRule="auto"/>
        <w:ind w:left="2880" w:firstLine="720"/>
        <w:rPr>
          <w:rFonts w:ascii="Times New Roman" w:eastAsia="Times New Roman" w:hAnsi="Times New Roman" w:cs="Times New Roman"/>
          <w:sz w:val="24"/>
          <w:szCs w:val="24"/>
        </w:rPr>
      </w:pPr>
      <w:r w:rsidRPr="00104C0D">
        <w:rPr>
          <w:rFonts w:ascii="Times New Roman" w:eastAsia="Times New Roman" w:hAnsi="Times New Roman" w:cs="Times New Roman"/>
          <w:b/>
          <w:bCs/>
          <w:sz w:val="24"/>
          <w:szCs w:val="24"/>
        </w:rPr>
        <w:lastRenderedPageBreak/>
        <w:t>Abstract</w:t>
      </w:r>
    </w:p>
    <w:p w:rsidR="000519B4" w:rsidRPr="00104C0D" w:rsidRDefault="000519B4" w:rsidP="000519B4">
      <w:pPr>
        <w:spacing w:before="100" w:beforeAutospacing="1" w:after="100" w:afterAutospacing="1" w:line="240" w:lineRule="auto"/>
        <w:jc w:val="both"/>
        <w:rPr>
          <w:rFonts w:ascii="Times New Roman" w:eastAsia="Times New Roman" w:hAnsi="Times New Roman" w:cs="Times New Roman"/>
          <w:i/>
          <w:sz w:val="24"/>
          <w:szCs w:val="24"/>
        </w:rPr>
      </w:pPr>
      <w:r w:rsidRPr="00104C0D">
        <w:rPr>
          <w:rFonts w:ascii="Times New Roman" w:eastAsia="Times New Roman" w:hAnsi="Times New Roman" w:cs="Times New Roman"/>
          <w:i/>
          <w:sz w:val="24"/>
          <w:szCs w:val="24"/>
        </w:rPr>
        <w:t xml:space="preserve">This study examined the influence of teachers’ motivation on the academic performance of junior secondary school students in Business Studies in selected secondary schools within Ilorin West Local Government Area of Kwara State. The objectives of the study were to investigate how teachers’ remuneration, welfare packages, professional development opportunities, recognition, and working conditions affect students’ academic performance in Business Studies. The study adopted a descriptive survey design, and the population consisted of junior secondary school students in five randomly selected schools: Government Day Junior Secondary School, </w:t>
      </w:r>
      <w:proofErr w:type="spellStart"/>
      <w:r w:rsidRPr="00104C0D">
        <w:rPr>
          <w:rFonts w:ascii="Times New Roman" w:eastAsia="Times New Roman" w:hAnsi="Times New Roman" w:cs="Times New Roman"/>
          <w:i/>
          <w:sz w:val="24"/>
          <w:szCs w:val="24"/>
        </w:rPr>
        <w:t>Odookun</w:t>
      </w:r>
      <w:proofErr w:type="spellEnd"/>
      <w:r w:rsidRPr="00104C0D">
        <w:rPr>
          <w:rFonts w:ascii="Times New Roman" w:eastAsia="Times New Roman" w:hAnsi="Times New Roman" w:cs="Times New Roman"/>
          <w:i/>
          <w:sz w:val="24"/>
          <w:szCs w:val="24"/>
        </w:rPr>
        <w:t xml:space="preserve">; Model Secondary School, Ilorin; Sheik Abdulqodri Junior Secondary School, Ilorin; Government Day Junior Secondary School, Ilorin; and Government High School, </w:t>
      </w:r>
      <w:proofErr w:type="spellStart"/>
      <w:r w:rsidRPr="00104C0D">
        <w:rPr>
          <w:rFonts w:ascii="Times New Roman" w:eastAsia="Times New Roman" w:hAnsi="Times New Roman" w:cs="Times New Roman"/>
          <w:i/>
          <w:sz w:val="24"/>
          <w:szCs w:val="24"/>
        </w:rPr>
        <w:t>Adeta</w:t>
      </w:r>
      <w:proofErr w:type="spellEnd"/>
      <w:r w:rsidRPr="00104C0D">
        <w:rPr>
          <w:rFonts w:ascii="Times New Roman" w:eastAsia="Times New Roman" w:hAnsi="Times New Roman" w:cs="Times New Roman"/>
          <w:i/>
          <w:sz w:val="24"/>
          <w:szCs w:val="24"/>
        </w:rPr>
        <w:t>. A structured questionnaire was designed and validated through expert review, and its reliability was confirmed using Cronbach’s alpha. Data were collected from the students and analyzed using descriptive and inferential statistics such as mean, standard deviation, and regression analysis.</w:t>
      </w:r>
    </w:p>
    <w:p w:rsidR="000519B4" w:rsidRPr="00104C0D" w:rsidRDefault="000519B4" w:rsidP="000519B4">
      <w:pPr>
        <w:spacing w:before="100" w:beforeAutospacing="1" w:after="100" w:afterAutospacing="1" w:line="240" w:lineRule="auto"/>
        <w:jc w:val="both"/>
        <w:rPr>
          <w:rFonts w:ascii="Times New Roman" w:eastAsia="Times New Roman" w:hAnsi="Times New Roman" w:cs="Times New Roman"/>
          <w:i/>
          <w:sz w:val="24"/>
          <w:szCs w:val="24"/>
        </w:rPr>
      </w:pPr>
      <w:r w:rsidRPr="00104C0D">
        <w:rPr>
          <w:rFonts w:ascii="Times New Roman" w:eastAsia="Times New Roman" w:hAnsi="Times New Roman" w:cs="Times New Roman"/>
          <w:i/>
          <w:sz w:val="24"/>
          <w:szCs w:val="24"/>
        </w:rPr>
        <w:t xml:space="preserve">Findings revealed that teachers’ motivation significantly influences students’ academic performance in Business Studies. Specifically, adequate remuneration, conducive working conditions, opportunities for professional development, and recognition of teachers’ efforts were found to enhance teachers’ commitment and improve students’ learning outcomes. The study concluded that motivating teachers is essential for improving students’ achievement in Business Studies and, by extension, other school subjects. It was recommended that government and school authorities should provide adequate incentives, create supportive learning environments, and regularly </w:t>
      </w:r>
      <w:proofErr w:type="spellStart"/>
      <w:r w:rsidRPr="00104C0D">
        <w:rPr>
          <w:rFonts w:ascii="Times New Roman" w:eastAsia="Times New Roman" w:hAnsi="Times New Roman" w:cs="Times New Roman"/>
          <w:i/>
          <w:sz w:val="24"/>
          <w:szCs w:val="24"/>
        </w:rPr>
        <w:t>organise</w:t>
      </w:r>
      <w:proofErr w:type="spellEnd"/>
      <w:r w:rsidRPr="00104C0D">
        <w:rPr>
          <w:rFonts w:ascii="Times New Roman" w:eastAsia="Times New Roman" w:hAnsi="Times New Roman" w:cs="Times New Roman"/>
          <w:i/>
          <w:sz w:val="24"/>
          <w:szCs w:val="24"/>
        </w:rPr>
        <w:t xml:space="preserve"> professional development </w:t>
      </w:r>
      <w:proofErr w:type="spellStart"/>
      <w:r w:rsidRPr="00104C0D">
        <w:rPr>
          <w:rFonts w:ascii="Times New Roman" w:eastAsia="Times New Roman" w:hAnsi="Times New Roman" w:cs="Times New Roman"/>
          <w:i/>
          <w:sz w:val="24"/>
          <w:szCs w:val="24"/>
        </w:rPr>
        <w:t>programmes</w:t>
      </w:r>
      <w:proofErr w:type="spellEnd"/>
      <w:r w:rsidRPr="00104C0D">
        <w:rPr>
          <w:rFonts w:ascii="Times New Roman" w:eastAsia="Times New Roman" w:hAnsi="Times New Roman" w:cs="Times New Roman"/>
          <w:i/>
          <w:sz w:val="24"/>
          <w:szCs w:val="24"/>
        </w:rPr>
        <w:t xml:space="preserve"> to sustain teachers’ motivation and enhance students’ academic success.</w:t>
      </w: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ind w:left="2160" w:firstLine="720"/>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Table of Contents</w:t>
      </w:r>
    </w:p>
    <w:p w:rsidR="000519B4" w:rsidRDefault="000519B4" w:rsidP="000519B4">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i</w:t>
      </w:r>
      <w:proofErr w:type="spellEnd"/>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Certification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Dedication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Acknowledgements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iv</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Abstract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vi</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Table of Contents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vii</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CHAPTER ONE</w:t>
      </w:r>
    </w:p>
    <w:p w:rsidR="000519B4" w:rsidRDefault="000519B4" w:rsidP="000519B4">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0519B4" w:rsidRDefault="000519B4" w:rsidP="000519B4">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1.5 Research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1.6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1.7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rPr>
        <w:br/>
        <w:t>1.8 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0519B4" w:rsidRDefault="000519B4" w:rsidP="000519B4">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0519B4" w:rsidRDefault="000519B4" w:rsidP="000519B4">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REVIEW OF RELATED LITERATURE</w:t>
      </w:r>
    </w:p>
    <w:p w:rsidR="000519B4" w:rsidRDefault="000519B4" w:rsidP="000519B4">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br/>
        <w:t>2.1.1 Concept of Teachers Motivation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br/>
        <w:t>2.1.2 Dimension of Teachers Motivation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2.1.3 Academic Performance of Students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br/>
        <w:t>    2.1.4 Teachers Motivation in Business Studies Context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br/>
        <w:t>    2.2 Empirical Review</w:t>
      </w:r>
      <w:r>
        <w:rPr>
          <w:rFonts w:ascii="Times New Roman" w:eastAsia="Times New Roman" w:hAnsi="Times New Roman" w:cs="Times New Roman"/>
          <w:sz w:val="24"/>
          <w:szCs w:val="24"/>
        </w:rPr>
        <w:br/>
        <w:t>    2.2.1 Global Evidence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0519B4" w:rsidRDefault="000519B4" w:rsidP="000519B4">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2.2.2 Evidence from Nigeria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br/>
        <w:t>2.2.3 Evidence from other African Countries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CHAPTER THREE</w:t>
      </w:r>
    </w:p>
    <w:p w:rsidR="000519B4" w:rsidRDefault="000519B4" w:rsidP="000519B4">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METHODOLOGY</w:t>
      </w:r>
    </w:p>
    <w:p w:rsidR="000519B4" w:rsidRDefault="000519B4" w:rsidP="000519B4">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Pr>
          <w:rFonts w:ascii="Times New Roman" w:eastAsia="Times New Roman" w:hAnsi="Times New Roman" w:cs="Times New Roman"/>
          <w:sz w:val="24"/>
          <w:szCs w:val="24"/>
        </w:rPr>
        <w:br/>
        <w:t>3.2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Pr>
          <w:rFonts w:ascii="Times New Roman" w:eastAsia="Times New Roman" w:hAnsi="Times New Roman" w:cs="Times New Roman"/>
          <w:sz w:val="24"/>
          <w:szCs w:val="24"/>
        </w:rPr>
        <w:br/>
        <w:t>3.3 Sample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Pr>
          <w:rFonts w:ascii="Times New Roman" w:eastAsia="Times New Roman" w:hAnsi="Times New Roman" w:cs="Times New Roman"/>
          <w:sz w:val="24"/>
          <w:szCs w:val="24"/>
        </w:rPr>
        <w:br/>
        <w:t>3.4 Research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r>
        <w:rPr>
          <w:rFonts w:ascii="Times New Roman" w:eastAsia="Times New Roman" w:hAnsi="Times New Roman" w:cs="Times New Roman"/>
          <w:sz w:val="24"/>
          <w:szCs w:val="24"/>
        </w:rPr>
        <w:br/>
        <w:t>3.5 Validity of the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r>
        <w:rPr>
          <w:rFonts w:ascii="Times New Roman" w:eastAsia="Times New Roman" w:hAnsi="Times New Roman" w:cs="Times New Roman"/>
          <w:sz w:val="24"/>
          <w:szCs w:val="24"/>
        </w:rPr>
        <w:br/>
        <w:t>3.6 Reliability of the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Pr>
          <w:rFonts w:ascii="Times New Roman" w:eastAsia="Times New Roman" w:hAnsi="Times New Roman" w:cs="Times New Roman"/>
          <w:sz w:val="24"/>
          <w:szCs w:val="24"/>
        </w:rPr>
        <w:br/>
        <w:t>3.7 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0519B4" w:rsidRDefault="000519B4" w:rsidP="000519B4">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 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0519B4" w:rsidRDefault="000519B4" w:rsidP="000519B4">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 Ethical Consideration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0519B4" w:rsidRDefault="000519B4" w:rsidP="000519B4">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0519B4" w:rsidRDefault="000519B4" w:rsidP="000519B4">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PRESENTATION, ANALYSIS AND DISCUSSION OF FINDINGS</w:t>
      </w:r>
      <w:r>
        <w:rPr>
          <w:rFonts w:ascii="Times New Roman" w:eastAsia="Times New Roman" w:hAnsi="Times New Roman" w:cs="Times New Roman"/>
          <w:b/>
          <w:bCs/>
          <w:sz w:val="24"/>
          <w:szCs w:val="24"/>
        </w:rPr>
        <w:tab/>
        <w:t>17</w:t>
      </w:r>
    </w:p>
    <w:p w:rsidR="000519B4" w:rsidRDefault="000519B4" w:rsidP="000519B4">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r>
        <w:rPr>
          <w:rFonts w:ascii="Times New Roman" w:eastAsia="Times New Roman" w:hAnsi="Times New Roman" w:cs="Times New Roman"/>
          <w:sz w:val="24"/>
          <w:szCs w:val="24"/>
        </w:rPr>
        <w:br/>
        <w:t>4.2 Presentation of Demographic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4.6 Test of Hypotheses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Pr>
          <w:rFonts w:ascii="Times New Roman" w:eastAsia="Times New Roman" w:hAnsi="Times New Roman" w:cs="Times New Roman"/>
          <w:sz w:val="24"/>
          <w:szCs w:val="24"/>
        </w:rPr>
        <w:br/>
        <w:t>4.7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CHAPTER FIVE</w:t>
      </w:r>
    </w:p>
    <w:p w:rsidR="000519B4" w:rsidRDefault="000519B4" w:rsidP="000519B4">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 CONCLUSION AND RECOMMENDATIONS</w:t>
      </w:r>
    </w:p>
    <w:p w:rsidR="000519B4" w:rsidRDefault="000519B4" w:rsidP="000519B4">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r>
        <w:rPr>
          <w:rFonts w:ascii="Times New Roman" w:eastAsia="Times New Roman" w:hAnsi="Times New Roman" w:cs="Times New Roman"/>
          <w:sz w:val="24"/>
          <w:szCs w:val="24"/>
        </w:rPr>
        <w:br/>
        <w:t>5.2 Summary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r>
        <w:rPr>
          <w:rFonts w:ascii="Times New Roman" w:eastAsia="Times New Roman" w:hAnsi="Times New Roman" w:cs="Times New Roman"/>
          <w:sz w:val="24"/>
          <w:szCs w:val="24"/>
        </w:rPr>
        <w:br/>
        <w:t>5.3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br/>
        <w:t>5.4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References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3A22D4">
        <w:rPr>
          <w:rFonts w:ascii="Times New Roman" w:eastAsia="Times New Roman" w:hAnsi="Times New Roman" w:cs="Times New Roman"/>
          <w:bCs/>
          <w:sz w:val="24"/>
          <w:szCs w:val="24"/>
        </w:rPr>
        <w:t>28</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Appendices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br/>
        <w:t>    Appendix I: Questionnaire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0519B4" w:rsidRDefault="000519B4" w:rsidP="000519B4">
      <w:pPr>
        <w:spacing w:after="0" w:line="360" w:lineRule="auto"/>
        <w:rPr>
          <w:rFonts w:ascii="Times New Roman" w:eastAsia="Times New Roman" w:hAnsi="Times New Roman" w:cs="Times New Roman"/>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0519B4" w:rsidRDefault="000519B4" w:rsidP="000519B4">
      <w:pPr>
        <w:spacing w:before="100" w:beforeAutospacing="1" w:after="100" w:afterAutospacing="1" w:line="240" w:lineRule="auto"/>
        <w:rPr>
          <w:rFonts w:ascii="Times New Roman" w:eastAsia="Times New Roman" w:hAnsi="Times New Roman" w:cs="Times New Roman"/>
          <w:b/>
          <w:bCs/>
          <w:sz w:val="24"/>
          <w:szCs w:val="24"/>
        </w:rPr>
      </w:pPr>
    </w:p>
    <w:p w:rsidR="000519B4" w:rsidRDefault="000519B4" w:rsidP="000519B4">
      <w:pPr>
        <w:spacing w:before="100" w:beforeAutospacing="1" w:after="100" w:afterAutospacing="1" w:line="240" w:lineRule="auto"/>
        <w:rPr>
          <w:rFonts w:ascii="Times New Roman" w:eastAsia="Times New Roman" w:hAnsi="Times New Roman" w:cs="Times New Roman"/>
          <w:b/>
          <w:bCs/>
          <w:sz w:val="24"/>
          <w:szCs w:val="24"/>
        </w:rPr>
      </w:pPr>
    </w:p>
    <w:p w:rsidR="000519B4" w:rsidRDefault="000519B4" w:rsidP="000519B4">
      <w:pPr>
        <w:spacing w:before="100" w:beforeAutospacing="1" w:after="100" w:afterAutospacing="1" w:line="240" w:lineRule="auto"/>
        <w:rPr>
          <w:rFonts w:ascii="Times New Roman" w:eastAsia="Times New Roman" w:hAnsi="Times New Roman" w:cs="Times New Roman"/>
          <w:b/>
          <w:bCs/>
          <w:sz w:val="24"/>
          <w:szCs w:val="24"/>
        </w:rPr>
      </w:pPr>
    </w:p>
    <w:p w:rsidR="000519B4" w:rsidRDefault="000519B4" w:rsidP="000519B4">
      <w:pPr>
        <w:spacing w:before="100" w:beforeAutospacing="1" w:after="100" w:afterAutospacing="1" w:line="240" w:lineRule="auto"/>
        <w:rPr>
          <w:rFonts w:ascii="Times New Roman" w:eastAsia="Times New Roman" w:hAnsi="Times New Roman" w:cs="Times New Roman"/>
          <w:b/>
          <w:bCs/>
          <w:sz w:val="24"/>
          <w:szCs w:val="24"/>
        </w:rPr>
      </w:pPr>
    </w:p>
    <w:p w:rsidR="000519B4" w:rsidRDefault="000519B4" w:rsidP="000519B4">
      <w:pPr>
        <w:spacing w:before="100" w:beforeAutospacing="1" w:after="100" w:afterAutospacing="1" w:line="240" w:lineRule="auto"/>
        <w:rPr>
          <w:rFonts w:ascii="Times New Roman" w:eastAsia="Times New Roman" w:hAnsi="Times New Roman" w:cs="Times New Roman"/>
          <w:b/>
          <w:bCs/>
          <w:sz w:val="24"/>
          <w:szCs w:val="24"/>
        </w:rPr>
      </w:pPr>
    </w:p>
    <w:p w:rsidR="000519B4" w:rsidRDefault="000519B4" w:rsidP="000519B4">
      <w:pPr>
        <w:spacing w:before="100" w:beforeAutospacing="1" w:after="100" w:afterAutospacing="1" w:line="240" w:lineRule="auto"/>
        <w:rPr>
          <w:rFonts w:ascii="Times New Roman" w:eastAsia="Times New Roman" w:hAnsi="Times New Roman" w:cs="Times New Roman"/>
          <w:b/>
          <w:bCs/>
          <w:sz w:val="24"/>
          <w:szCs w:val="24"/>
        </w:rPr>
      </w:pPr>
    </w:p>
    <w:p w:rsidR="00AF6BCF" w:rsidRPr="003F319C" w:rsidRDefault="00AF6BCF" w:rsidP="00896817">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r w:rsidRPr="003F319C">
        <w:rPr>
          <w:rFonts w:ascii="Times New Roman" w:eastAsia="Times New Roman" w:hAnsi="Times New Roman" w:cs="Times New Roman"/>
          <w:b/>
          <w:bCs/>
          <w:kern w:val="36"/>
          <w:sz w:val="24"/>
          <w:szCs w:val="24"/>
        </w:rPr>
        <w:lastRenderedPageBreak/>
        <w:t>CHAPTER ONE</w:t>
      </w:r>
    </w:p>
    <w:p w:rsidR="00AF6BCF" w:rsidRPr="003F319C" w:rsidRDefault="00AF6BCF" w:rsidP="00AF6BC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Introduction</w:t>
      </w:r>
    </w:p>
    <w:p w:rsidR="00AF6BCF" w:rsidRPr="003F319C" w:rsidRDefault="00AF6BCF" w:rsidP="00AF6BC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1.1 Background to the Study</w:t>
      </w:r>
    </w:p>
    <w:p w:rsidR="00AF6BCF" w:rsidRPr="003F319C" w:rsidRDefault="00AF6BCF" w:rsidP="00AF6BCF">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Teacher motivation is widely </w:t>
      </w:r>
      <w:r w:rsidR="003F319C" w:rsidRPr="003F319C">
        <w:rPr>
          <w:rFonts w:ascii="Times New Roman" w:eastAsia="Times New Roman" w:hAnsi="Times New Roman" w:cs="Times New Roman"/>
          <w:sz w:val="24"/>
          <w:szCs w:val="24"/>
        </w:rPr>
        <w:t>recognized</w:t>
      </w:r>
      <w:r w:rsidRPr="003F319C">
        <w:rPr>
          <w:rFonts w:ascii="Times New Roman" w:eastAsia="Times New Roman" w:hAnsi="Times New Roman" w:cs="Times New Roman"/>
          <w:sz w:val="24"/>
          <w:szCs w:val="24"/>
        </w:rPr>
        <w:t xml:space="preserve"> as a key driver of instructional quality and learner outcomes. Motivated teachers tend to devote more time to lesson preparation, vary their pedagogy, participate in professional learning, and sustain supportive classroom climates all of which are associated with higher student achievement (OECD, 2019; OECD, 2020). In lower- and middle-income contexts, motivation is frequently shaped by both “hygiene” (working conditions, pay, supervision) and “motivators” (recognition, autonomy, growth), echoing Herzberg’s Two-Factor Theory; these factors jointly influence teachers’ effort, persistence, and job satisfaction (Herzberg, 1959; Akdemir, 2020). Vroom’s Expectancy Theory similarly suggests that teachers’ effort depends on their expectancy that effort improves performance, instrumentality linking performance to rewards, and the valence of those rewards (Vroom, 1964).</w:t>
      </w:r>
    </w:p>
    <w:p w:rsidR="00AF6BCF" w:rsidRPr="003F319C" w:rsidRDefault="00AF6BCF" w:rsidP="00AF6BCF">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In Nigeria, Business Studies an integrated subject comprising elements such as bookkeeping, commerce, office practice, shorthand, and typewriting is a core component of the Basic Education Curriculum at the junior secondary level and a feeder to business education in the senior cycle (NERDC, 2013; </w:t>
      </w:r>
      <w:proofErr w:type="spellStart"/>
      <w:r w:rsidRPr="003F319C">
        <w:rPr>
          <w:rFonts w:ascii="Times New Roman" w:eastAsia="Times New Roman" w:hAnsi="Times New Roman" w:cs="Times New Roman"/>
          <w:sz w:val="24"/>
          <w:szCs w:val="24"/>
        </w:rPr>
        <w:t>Ajisafe</w:t>
      </w:r>
      <w:proofErr w:type="spellEnd"/>
      <w:r w:rsidRPr="003F319C">
        <w:rPr>
          <w:rFonts w:ascii="Times New Roman" w:eastAsia="Times New Roman" w:hAnsi="Times New Roman" w:cs="Times New Roman"/>
          <w:sz w:val="24"/>
          <w:szCs w:val="24"/>
        </w:rPr>
        <w:t xml:space="preserve">, Babalola, &amp; </w:t>
      </w:r>
      <w:proofErr w:type="spellStart"/>
      <w:r w:rsidRPr="003F319C">
        <w:rPr>
          <w:rFonts w:ascii="Times New Roman" w:eastAsia="Times New Roman" w:hAnsi="Times New Roman" w:cs="Times New Roman"/>
          <w:sz w:val="24"/>
          <w:szCs w:val="24"/>
        </w:rPr>
        <w:t>Eziaka</w:t>
      </w:r>
      <w:proofErr w:type="spellEnd"/>
      <w:r w:rsidRPr="003F319C">
        <w:rPr>
          <w:rFonts w:ascii="Times New Roman" w:eastAsia="Times New Roman" w:hAnsi="Times New Roman" w:cs="Times New Roman"/>
          <w:sz w:val="24"/>
          <w:szCs w:val="24"/>
        </w:rPr>
        <w:t xml:space="preserve">, 2015). Student </w:t>
      </w:r>
      <w:r w:rsidRPr="003F319C">
        <w:rPr>
          <w:rFonts w:ascii="Times New Roman" w:eastAsia="Times New Roman" w:hAnsi="Times New Roman" w:cs="Times New Roman"/>
          <w:sz w:val="24"/>
          <w:szCs w:val="24"/>
        </w:rPr>
        <w:lastRenderedPageBreak/>
        <w:t xml:space="preserve">performance in Business Studies is affected by learner and school factors, but the teacher effect remains central because the subject relies on both conceptual understanding and practical skill acquisition (Essien &amp; Akpan, 2012; </w:t>
      </w:r>
      <w:proofErr w:type="spellStart"/>
      <w:r w:rsidRPr="003F319C">
        <w:rPr>
          <w:rFonts w:ascii="Times New Roman" w:eastAsia="Times New Roman" w:hAnsi="Times New Roman" w:cs="Times New Roman"/>
          <w:sz w:val="24"/>
          <w:szCs w:val="24"/>
        </w:rPr>
        <w:t>Ajisafe</w:t>
      </w:r>
      <w:proofErr w:type="spellEnd"/>
      <w:r w:rsidRPr="003F319C">
        <w:rPr>
          <w:rFonts w:ascii="Times New Roman" w:eastAsia="Times New Roman" w:hAnsi="Times New Roman" w:cs="Times New Roman"/>
          <w:sz w:val="24"/>
          <w:szCs w:val="24"/>
        </w:rPr>
        <w:t xml:space="preserve"> et al., 2015).</w:t>
      </w:r>
      <w:r w:rsidR="00246EAD">
        <w:rPr>
          <w:rFonts w:ascii="Times New Roman" w:eastAsia="Times New Roman" w:hAnsi="Times New Roman" w:cs="Times New Roman"/>
          <w:sz w:val="24"/>
          <w:szCs w:val="24"/>
        </w:rPr>
        <w:t xml:space="preserve"> Where teachers face low morale </w:t>
      </w:r>
      <w:r w:rsidRPr="003F319C">
        <w:rPr>
          <w:rFonts w:ascii="Times New Roman" w:eastAsia="Times New Roman" w:hAnsi="Times New Roman" w:cs="Times New Roman"/>
          <w:sz w:val="24"/>
          <w:szCs w:val="24"/>
        </w:rPr>
        <w:t>due to delayed remuneration, limited professional development, large classes, or inadequate facilities—both instructional task quality and students’ achievement may suffer (Ayeni, 2015; OECD, 2020). Empirical work in Nigeria has documented significant links between teacher motivation indicators (e.g., timely salary, welfare, staff development) and secondary students’ academic performance (IDOSR, 2020; Owan, 2020).</w:t>
      </w:r>
    </w:p>
    <w:p w:rsidR="00AF6BCF" w:rsidRPr="003F319C" w:rsidRDefault="00AF6BCF" w:rsidP="00AF6BCF">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Given sustained concerns about Business Studies outcomes in public junior secondary schools, and the policy emphasis on entrepreneurship and employability, it is important to examine how teachers’ motivation influences academic performance specifically in Business Studies.</w:t>
      </w:r>
    </w:p>
    <w:p w:rsidR="00AF6BCF" w:rsidRPr="003F319C" w:rsidRDefault="00AF6BCF" w:rsidP="00AF6BC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1.2 Statement of the Problem</w:t>
      </w:r>
    </w:p>
    <w:p w:rsidR="00AF6BCF" w:rsidRPr="003F319C" w:rsidRDefault="00AF6BCF" w:rsidP="00AF6BCF">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Despite curriculum reforms and repeated calls for quality improvement, performance in Business Studies in many Nigerian junior secondary schools remains uneven, with reports of gaps in practical exposure, instructional resources, and teacher preparation (</w:t>
      </w:r>
      <w:proofErr w:type="spellStart"/>
      <w:r w:rsidRPr="003F319C">
        <w:rPr>
          <w:rFonts w:ascii="Times New Roman" w:eastAsia="Times New Roman" w:hAnsi="Times New Roman" w:cs="Times New Roman"/>
          <w:sz w:val="24"/>
          <w:szCs w:val="24"/>
        </w:rPr>
        <w:t>Ajisafe</w:t>
      </w:r>
      <w:proofErr w:type="spellEnd"/>
      <w:r w:rsidRPr="003F319C">
        <w:rPr>
          <w:rFonts w:ascii="Times New Roman" w:eastAsia="Times New Roman" w:hAnsi="Times New Roman" w:cs="Times New Roman"/>
          <w:sz w:val="24"/>
          <w:szCs w:val="24"/>
        </w:rPr>
        <w:t xml:space="preserve"> et al., 2015; NERDC, 2013). Policy analyses and school reports frequently cite low teacher morale stemming from pay, workload, recognition, and limited growth opportunities as a persistent </w:t>
      </w:r>
      <w:r w:rsidRPr="003F319C">
        <w:rPr>
          <w:rFonts w:ascii="Times New Roman" w:eastAsia="Times New Roman" w:hAnsi="Times New Roman" w:cs="Times New Roman"/>
          <w:sz w:val="24"/>
          <w:szCs w:val="24"/>
        </w:rPr>
        <w:lastRenderedPageBreak/>
        <w:t>constraint on effective teaching (Ayeni, 2015; OECD, 2020). While prior Nigerian studies have explored general links between motivation and student outcomes, few have focused squarely on Business Studies as an integrated, skills-oriented subject at the junior secondary level. This study addresses that gap by investigating the influence of teachers’ motivation on students’ academic performance in Business Studies.</w:t>
      </w:r>
    </w:p>
    <w:p w:rsidR="00AF6BCF" w:rsidRPr="003F319C" w:rsidRDefault="00AF6BCF" w:rsidP="00AF6BC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1.3 Objectives of the Study</w:t>
      </w:r>
    </w:p>
    <w:p w:rsidR="00AF6BCF" w:rsidRPr="003F319C" w:rsidRDefault="00AF6BCF" w:rsidP="00AF6BCF">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The study aims to:</w:t>
      </w:r>
    </w:p>
    <w:p w:rsidR="00AF6BCF" w:rsidRPr="003F319C" w:rsidRDefault="00AF6BCF" w:rsidP="00AF6BC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determine the relationship between teachers’ motivation and students’ academic performance in Business Studies;</w:t>
      </w:r>
    </w:p>
    <w:p w:rsidR="00AF6BCF" w:rsidRPr="003F319C" w:rsidRDefault="00AF6BCF" w:rsidP="00AF6BC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examine the predictive influence of specific motivation facets (e.g., remuneration/welfare, professional development, recognition/autonomy, working conditions) on Business Studies performance;</w:t>
      </w:r>
    </w:p>
    <w:p w:rsidR="00AF6BCF" w:rsidRPr="003F319C" w:rsidRDefault="00AF6BCF" w:rsidP="00AF6BC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assess whether teachers’ motivation differentially influences components of Business Studies (e.g., bookkeeping vs. commerce); and</w:t>
      </w:r>
    </w:p>
    <w:p w:rsidR="00AF6BCF" w:rsidRDefault="00AF6BCF" w:rsidP="00AF6BC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identify motivation-related school practices associated with higher Business Studies outcomes.</w:t>
      </w:r>
    </w:p>
    <w:p w:rsidR="003F319C" w:rsidRPr="003F319C" w:rsidRDefault="003F319C" w:rsidP="003F319C">
      <w:pPr>
        <w:spacing w:before="100" w:beforeAutospacing="1" w:after="100" w:afterAutospacing="1" w:line="480" w:lineRule="auto"/>
        <w:jc w:val="both"/>
        <w:rPr>
          <w:rFonts w:ascii="Times New Roman" w:eastAsia="Times New Roman" w:hAnsi="Times New Roman" w:cs="Times New Roman"/>
          <w:sz w:val="24"/>
          <w:szCs w:val="24"/>
        </w:rPr>
      </w:pPr>
    </w:p>
    <w:p w:rsidR="00AF6BCF" w:rsidRPr="003F319C" w:rsidRDefault="00AF6BCF" w:rsidP="00AF6BC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lastRenderedPageBreak/>
        <w:t>1.4 Research Questions</w:t>
      </w:r>
    </w:p>
    <w:p w:rsidR="00AF6BCF" w:rsidRPr="003F319C" w:rsidRDefault="00AF6BCF" w:rsidP="00AF6BCF">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What is the relationship between teachers’ overall motivation and students’ academic performance in Business Studies?</w:t>
      </w:r>
    </w:p>
    <w:p w:rsidR="00AF6BCF" w:rsidRPr="003F319C" w:rsidRDefault="00AF6BCF" w:rsidP="00AF6BCF">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Which facets of teacher motivation most strongly predict Business Studies performance?</w:t>
      </w:r>
    </w:p>
    <w:p w:rsidR="00AF6BCF" w:rsidRPr="003F319C" w:rsidRDefault="00AF6BCF" w:rsidP="00AF6BCF">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Does the influence of teacher motivation vary across Business Studies components (e.g., theory vs. practical tasks)?</w:t>
      </w:r>
    </w:p>
    <w:p w:rsidR="00AF6BCF" w:rsidRPr="003F319C" w:rsidRDefault="00AF6BCF" w:rsidP="00AF6BCF">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What school-level motivation practices are associated with better student outcomes in Business Studies?</w:t>
      </w:r>
    </w:p>
    <w:p w:rsidR="00AF6BCF" w:rsidRPr="003F319C" w:rsidRDefault="00AF6BCF" w:rsidP="00AF6BC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1.5 Research Hypotheses</w:t>
      </w:r>
    </w:p>
    <w:p w:rsidR="00AF6BCF" w:rsidRPr="003F319C" w:rsidRDefault="00AF6BCF" w:rsidP="00AF6BCF">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H0</w:t>
      </w:r>
      <w:r w:rsidRPr="003F319C">
        <w:rPr>
          <w:rFonts w:ascii="Times New Roman" w:eastAsia="Times New Roman" w:hAnsi="Times New Roman" w:cs="Times New Roman"/>
          <w:sz w:val="24"/>
          <w:szCs w:val="24"/>
          <w:vertAlign w:val="subscript"/>
        </w:rPr>
        <w:t>1</w:t>
      </w:r>
      <w:r w:rsidRPr="003F319C">
        <w:rPr>
          <w:rFonts w:ascii="Times New Roman" w:eastAsia="Times New Roman" w:hAnsi="Times New Roman" w:cs="Times New Roman"/>
          <w:sz w:val="24"/>
          <w:szCs w:val="24"/>
        </w:rPr>
        <w:t>: There is no significant relationship between teachers’ motivation and students’ academic performance in Business Studies.</w:t>
      </w:r>
    </w:p>
    <w:p w:rsidR="00AF6BCF" w:rsidRPr="003F319C" w:rsidRDefault="00AF6BCF" w:rsidP="00AF6BCF">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H0</w:t>
      </w:r>
      <w:r w:rsidRPr="003F319C">
        <w:rPr>
          <w:rFonts w:ascii="Times New Roman" w:eastAsia="Times New Roman" w:hAnsi="Times New Roman" w:cs="Times New Roman"/>
          <w:sz w:val="24"/>
          <w:szCs w:val="24"/>
          <w:vertAlign w:val="subscript"/>
        </w:rPr>
        <w:t>2</w:t>
      </w:r>
      <w:r w:rsidRPr="003F319C">
        <w:rPr>
          <w:rFonts w:ascii="Times New Roman" w:eastAsia="Times New Roman" w:hAnsi="Times New Roman" w:cs="Times New Roman"/>
          <w:sz w:val="24"/>
          <w:szCs w:val="24"/>
        </w:rPr>
        <w:t>: Remuneration/welfare does not significantly predict students’ Business Studies performance.</w:t>
      </w:r>
    </w:p>
    <w:p w:rsidR="00AF6BCF" w:rsidRPr="003F319C" w:rsidRDefault="00AF6BCF" w:rsidP="00AF6BCF">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H0</w:t>
      </w:r>
      <w:r w:rsidRPr="003F319C">
        <w:rPr>
          <w:rFonts w:ascii="Times New Roman" w:eastAsia="Times New Roman" w:hAnsi="Times New Roman" w:cs="Times New Roman"/>
          <w:sz w:val="24"/>
          <w:szCs w:val="24"/>
          <w:vertAlign w:val="subscript"/>
        </w:rPr>
        <w:t>3</w:t>
      </w:r>
      <w:r w:rsidRPr="003F319C">
        <w:rPr>
          <w:rFonts w:ascii="Times New Roman" w:eastAsia="Times New Roman" w:hAnsi="Times New Roman" w:cs="Times New Roman"/>
          <w:sz w:val="24"/>
          <w:szCs w:val="24"/>
        </w:rPr>
        <w:t>: Teachers’ professional development does not significantly predict students’ Business Studies performance.</w:t>
      </w:r>
    </w:p>
    <w:p w:rsidR="00AF6BCF" w:rsidRPr="003F319C" w:rsidRDefault="00AF6BCF" w:rsidP="00AF6BCF">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lastRenderedPageBreak/>
        <w:t>H0</w:t>
      </w:r>
      <w:r w:rsidRPr="003F319C">
        <w:rPr>
          <w:rFonts w:ascii="Times New Roman" w:eastAsia="Times New Roman" w:hAnsi="Times New Roman" w:cs="Times New Roman"/>
          <w:sz w:val="24"/>
          <w:szCs w:val="24"/>
          <w:vertAlign w:val="subscript"/>
        </w:rPr>
        <w:t>4</w:t>
      </w:r>
      <w:r w:rsidRPr="003F319C">
        <w:rPr>
          <w:rFonts w:ascii="Times New Roman" w:eastAsia="Times New Roman" w:hAnsi="Times New Roman" w:cs="Times New Roman"/>
          <w:sz w:val="24"/>
          <w:szCs w:val="24"/>
        </w:rPr>
        <w:t>: Recognition/autonomy and working conditions do not significantly predict students’ Business Studies performance.</w:t>
      </w:r>
    </w:p>
    <w:p w:rsidR="00AF6BCF" w:rsidRPr="003F319C" w:rsidRDefault="00AF6BCF" w:rsidP="00AF6BC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1.6 Significance of the Study</w:t>
      </w:r>
    </w:p>
    <w:p w:rsidR="00AF6BCF" w:rsidRPr="003F319C" w:rsidRDefault="00AF6BCF" w:rsidP="00AF6BCF">
      <w:pPr>
        <w:spacing w:before="100" w:beforeAutospacing="1" w:after="100" w:afterAutospacing="1" w:line="48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Policy makers and administrators:</w:t>
      </w:r>
      <w:r w:rsidRPr="003F319C">
        <w:rPr>
          <w:rFonts w:ascii="Times New Roman" w:eastAsia="Times New Roman" w:hAnsi="Times New Roman" w:cs="Times New Roman"/>
          <w:sz w:val="24"/>
          <w:szCs w:val="24"/>
        </w:rPr>
        <w:t xml:space="preserve"> Evidence on motivation levers (e.g., timely pay, recognition, development opportunities, manageable workloads) can inform teacher support policies aligned with TALIS insights on well-being and performance (OECD, 2019; 2020).</w:t>
      </w:r>
    </w:p>
    <w:p w:rsidR="00AF6BCF" w:rsidRPr="003F319C" w:rsidRDefault="00AF6BCF" w:rsidP="00AF6BCF">
      <w:pPr>
        <w:spacing w:before="100" w:beforeAutospacing="1" w:after="100" w:afterAutospacing="1" w:line="48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Teachers and unions:</w:t>
      </w:r>
      <w:r w:rsidRPr="003F319C">
        <w:rPr>
          <w:rFonts w:ascii="Times New Roman" w:eastAsia="Times New Roman" w:hAnsi="Times New Roman" w:cs="Times New Roman"/>
          <w:sz w:val="24"/>
          <w:szCs w:val="24"/>
        </w:rPr>
        <w:t xml:space="preserve"> Findings can guide advocacy and school-level practices that enhance professional growth and job satisfaction (Herzberg, 1959; Akdemir, 2020).</w:t>
      </w:r>
    </w:p>
    <w:p w:rsidR="00AF6BCF" w:rsidRPr="003F319C" w:rsidRDefault="00AF6BCF" w:rsidP="00AF6BCF">
      <w:pPr>
        <w:spacing w:before="100" w:beforeAutospacing="1" w:after="100" w:afterAutospacing="1" w:line="48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Curriculum developers (NERDC):</w:t>
      </w:r>
      <w:r w:rsidRPr="003F319C">
        <w:rPr>
          <w:rFonts w:ascii="Times New Roman" w:eastAsia="Times New Roman" w:hAnsi="Times New Roman" w:cs="Times New Roman"/>
          <w:sz w:val="24"/>
          <w:szCs w:val="24"/>
        </w:rPr>
        <w:t xml:space="preserve"> Results can support resource allocation and implementation strategies for the Business Studies curriculum (NERDC, 2013).</w:t>
      </w:r>
    </w:p>
    <w:p w:rsidR="00AF6BCF" w:rsidRPr="003F319C" w:rsidRDefault="00AF6BCF" w:rsidP="00AF6BCF">
      <w:pPr>
        <w:spacing w:before="100" w:beforeAutospacing="1" w:after="100" w:afterAutospacing="1" w:line="48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Students and parents:</w:t>
      </w:r>
      <w:r w:rsidRPr="003F319C">
        <w:rPr>
          <w:rFonts w:ascii="Times New Roman" w:eastAsia="Times New Roman" w:hAnsi="Times New Roman" w:cs="Times New Roman"/>
          <w:sz w:val="24"/>
          <w:szCs w:val="24"/>
        </w:rPr>
        <w:t xml:space="preserve"> Indirect benefits through improved instructional quality and achievement in Business Studies, a subject linked to entrepreneurship and employability (Essien &amp; Akpan, 2012; </w:t>
      </w:r>
      <w:proofErr w:type="spellStart"/>
      <w:r w:rsidRPr="003F319C">
        <w:rPr>
          <w:rFonts w:ascii="Times New Roman" w:eastAsia="Times New Roman" w:hAnsi="Times New Roman" w:cs="Times New Roman"/>
          <w:sz w:val="24"/>
          <w:szCs w:val="24"/>
        </w:rPr>
        <w:t>Ajisafe</w:t>
      </w:r>
      <w:proofErr w:type="spellEnd"/>
      <w:r w:rsidRPr="003F319C">
        <w:rPr>
          <w:rFonts w:ascii="Times New Roman" w:eastAsia="Times New Roman" w:hAnsi="Times New Roman" w:cs="Times New Roman"/>
          <w:sz w:val="24"/>
          <w:szCs w:val="24"/>
        </w:rPr>
        <w:t xml:space="preserve"> et al., 2015).</w:t>
      </w:r>
    </w:p>
    <w:p w:rsidR="00AF6BCF" w:rsidRPr="003F319C" w:rsidRDefault="00AF6BCF" w:rsidP="00AF6BCF">
      <w:pPr>
        <w:spacing w:before="100" w:beforeAutospacing="1" w:after="100" w:afterAutospacing="1" w:line="48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Researchers:</w:t>
      </w:r>
      <w:r w:rsidRPr="003F319C">
        <w:rPr>
          <w:rFonts w:ascii="Times New Roman" w:eastAsia="Times New Roman" w:hAnsi="Times New Roman" w:cs="Times New Roman"/>
          <w:sz w:val="24"/>
          <w:szCs w:val="24"/>
        </w:rPr>
        <w:t xml:space="preserve"> Provides a Business-Studies-specific evidence base on motivation–achievement links in Nigerian secondary schools.</w:t>
      </w:r>
    </w:p>
    <w:p w:rsidR="00AF6BCF" w:rsidRPr="003F319C" w:rsidRDefault="00AF6BCF" w:rsidP="00AF6BC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lastRenderedPageBreak/>
        <w:t>1.7 Scope of the Study</w:t>
      </w:r>
    </w:p>
    <w:p w:rsidR="00AF6BCF" w:rsidRPr="003F319C" w:rsidRDefault="00AF6BCF" w:rsidP="00AF6BCF">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Substantively, the study focuses on </w:t>
      </w:r>
      <w:r w:rsidRPr="003F319C">
        <w:rPr>
          <w:rFonts w:ascii="Times New Roman" w:eastAsia="Times New Roman" w:hAnsi="Times New Roman" w:cs="Times New Roman"/>
          <w:bCs/>
          <w:sz w:val="24"/>
          <w:szCs w:val="24"/>
        </w:rPr>
        <w:t>teachers’ motivation</w:t>
      </w:r>
      <w:r w:rsidRPr="003F319C">
        <w:rPr>
          <w:rFonts w:ascii="Times New Roman" w:eastAsia="Times New Roman" w:hAnsi="Times New Roman" w:cs="Times New Roman"/>
          <w:sz w:val="24"/>
          <w:szCs w:val="24"/>
        </w:rPr>
        <w:t xml:space="preserve"> (remuneration/welfare, professional development, recognition/autonomy, and working conditions) and </w:t>
      </w:r>
      <w:r w:rsidRPr="003F319C">
        <w:rPr>
          <w:rFonts w:ascii="Times New Roman" w:eastAsia="Times New Roman" w:hAnsi="Times New Roman" w:cs="Times New Roman"/>
          <w:bCs/>
          <w:sz w:val="24"/>
          <w:szCs w:val="24"/>
        </w:rPr>
        <w:t>students’ academic performance</w:t>
      </w:r>
      <w:r w:rsidRPr="003F319C">
        <w:rPr>
          <w:rFonts w:ascii="Times New Roman" w:eastAsia="Times New Roman" w:hAnsi="Times New Roman" w:cs="Times New Roman"/>
          <w:sz w:val="24"/>
          <w:szCs w:val="24"/>
        </w:rPr>
        <w:t xml:space="preserve"> in </w:t>
      </w:r>
      <w:r w:rsidRPr="003F319C">
        <w:rPr>
          <w:rFonts w:ascii="Times New Roman" w:eastAsia="Times New Roman" w:hAnsi="Times New Roman" w:cs="Times New Roman"/>
          <w:bCs/>
          <w:sz w:val="24"/>
          <w:szCs w:val="24"/>
        </w:rPr>
        <w:t>Business Studies</w:t>
      </w:r>
      <w:r w:rsidRPr="003F319C">
        <w:rPr>
          <w:rFonts w:ascii="Times New Roman" w:eastAsia="Times New Roman" w:hAnsi="Times New Roman" w:cs="Times New Roman"/>
          <w:sz w:val="24"/>
          <w:szCs w:val="24"/>
        </w:rPr>
        <w:t xml:space="preserve"> at the junior secondary level in selected public schools. Geographically, it is delimited to Ilorin West Local Government, Kwara State to allow feasible data collection. Temporally, the study examines the most recent three academic sessions preceding data collection. Variables outside the motivation–performance nexus (e.g., student socioeconomic status, prior achievement) was statistically controlled where possible.</w:t>
      </w:r>
    </w:p>
    <w:p w:rsidR="00AF6BCF" w:rsidRPr="003F319C" w:rsidRDefault="00AF6BCF" w:rsidP="00AF6BC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1.8 Operational Definition of Terms</w:t>
      </w:r>
    </w:p>
    <w:p w:rsidR="00AF6BCF" w:rsidRPr="003F319C" w:rsidRDefault="00AF6BCF" w:rsidP="00AF6BCF">
      <w:pPr>
        <w:spacing w:before="100" w:beforeAutospacing="1" w:after="100" w:afterAutospacing="1" w:line="48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Teacher Motivation:</w:t>
      </w:r>
      <w:r w:rsidRPr="003F319C">
        <w:rPr>
          <w:rFonts w:ascii="Times New Roman" w:eastAsia="Times New Roman" w:hAnsi="Times New Roman" w:cs="Times New Roman"/>
          <w:sz w:val="24"/>
          <w:szCs w:val="24"/>
        </w:rPr>
        <w:t xml:space="preserve"> The set of intrinsic and extrinsic factors (e.g., recognition, autonomy, growth; salary, welfare, supervision, conditions) that </w:t>
      </w:r>
      <w:proofErr w:type="spellStart"/>
      <w:r w:rsidRPr="003F319C">
        <w:rPr>
          <w:rFonts w:ascii="Times New Roman" w:eastAsia="Times New Roman" w:hAnsi="Times New Roman" w:cs="Times New Roman"/>
          <w:sz w:val="24"/>
          <w:szCs w:val="24"/>
        </w:rPr>
        <w:t>energise</w:t>
      </w:r>
      <w:proofErr w:type="spellEnd"/>
      <w:r w:rsidRPr="003F319C">
        <w:rPr>
          <w:rFonts w:ascii="Times New Roman" w:eastAsia="Times New Roman" w:hAnsi="Times New Roman" w:cs="Times New Roman"/>
          <w:sz w:val="24"/>
          <w:szCs w:val="24"/>
        </w:rPr>
        <w:t xml:space="preserve"> and sustain teachers’ effort and persistence in instructional tasks (Herzberg, 1959; Akdemir, 2020).</w:t>
      </w:r>
    </w:p>
    <w:p w:rsidR="00AF6BCF" w:rsidRPr="003F319C" w:rsidRDefault="00AF6BCF" w:rsidP="00AF6BCF">
      <w:pPr>
        <w:spacing w:before="100" w:beforeAutospacing="1" w:after="100" w:afterAutospacing="1" w:line="48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Academic Performance in Business Studies:</w:t>
      </w:r>
      <w:r w:rsidRPr="003F319C">
        <w:rPr>
          <w:rFonts w:ascii="Times New Roman" w:eastAsia="Times New Roman" w:hAnsi="Times New Roman" w:cs="Times New Roman"/>
          <w:sz w:val="24"/>
          <w:szCs w:val="24"/>
        </w:rPr>
        <w:t xml:space="preserve"> Students’ measured achievement in Business Studies using continuous assessment and terminal examination scores/grades aligned to NERDC specifications (NERDC, 2013).</w:t>
      </w:r>
    </w:p>
    <w:p w:rsidR="00AF6BCF" w:rsidRPr="003F319C" w:rsidRDefault="00AF6BCF" w:rsidP="00AF6BCF">
      <w:pPr>
        <w:spacing w:before="100" w:beforeAutospacing="1" w:after="100" w:afterAutospacing="1" w:line="48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lastRenderedPageBreak/>
        <w:t>Professional Development:</w:t>
      </w:r>
      <w:r w:rsidRPr="003F319C">
        <w:rPr>
          <w:rFonts w:ascii="Times New Roman" w:eastAsia="Times New Roman" w:hAnsi="Times New Roman" w:cs="Times New Roman"/>
          <w:sz w:val="24"/>
          <w:szCs w:val="24"/>
        </w:rPr>
        <w:t xml:space="preserve"> Structured learning activities (workshops, seminars, in-service courses) aimed at improving teachers’ content and pedagogical knowledge (OECD, 2019).</w:t>
      </w:r>
    </w:p>
    <w:p w:rsidR="00AF6BCF" w:rsidRPr="003F319C" w:rsidRDefault="00AF6BCF" w:rsidP="00AF6BCF">
      <w:pPr>
        <w:spacing w:before="100" w:beforeAutospacing="1" w:after="100" w:afterAutospacing="1" w:line="48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Working Conditions:</w:t>
      </w:r>
      <w:r w:rsidRPr="003F319C">
        <w:rPr>
          <w:rFonts w:ascii="Times New Roman" w:eastAsia="Times New Roman" w:hAnsi="Times New Roman" w:cs="Times New Roman"/>
          <w:sz w:val="24"/>
          <w:szCs w:val="24"/>
        </w:rPr>
        <w:t xml:space="preserve"> Class size, workload, availability of instructional materials/equipment (e.g., ledgers, typewriters/computers), and administrative support (OECD, 2020).</w:t>
      </w:r>
    </w:p>
    <w:p w:rsidR="00AF6BCF" w:rsidRDefault="00AF6BCF" w:rsidP="00AF6BCF">
      <w:pPr>
        <w:spacing w:after="0" w:line="480" w:lineRule="auto"/>
        <w:jc w:val="both"/>
        <w:rPr>
          <w:rFonts w:ascii="Times New Roman" w:eastAsia="Times New Roman" w:hAnsi="Times New Roman" w:cs="Times New Roman"/>
          <w:sz w:val="24"/>
          <w:szCs w:val="24"/>
        </w:rPr>
      </w:pPr>
    </w:p>
    <w:p w:rsidR="00246EAD" w:rsidRDefault="00246EAD" w:rsidP="00AF6BCF">
      <w:pPr>
        <w:spacing w:after="0" w:line="480" w:lineRule="auto"/>
        <w:jc w:val="both"/>
        <w:rPr>
          <w:rFonts w:ascii="Times New Roman" w:eastAsia="Times New Roman" w:hAnsi="Times New Roman" w:cs="Times New Roman"/>
          <w:sz w:val="24"/>
          <w:szCs w:val="24"/>
        </w:rPr>
      </w:pPr>
    </w:p>
    <w:p w:rsidR="00246EAD" w:rsidRDefault="00246EAD" w:rsidP="00AF6BCF">
      <w:pPr>
        <w:spacing w:after="0" w:line="480" w:lineRule="auto"/>
        <w:jc w:val="both"/>
        <w:rPr>
          <w:rFonts w:ascii="Times New Roman" w:eastAsia="Times New Roman" w:hAnsi="Times New Roman" w:cs="Times New Roman"/>
          <w:sz w:val="24"/>
          <w:szCs w:val="24"/>
        </w:rPr>
      </w:pPr>
    </w:p>
    <w:p w:rsidR="00246EAD" w:rsidRDefault="00246EAD" w:rsidP="00AF6BCF">
      <w:pPr>
        <w:spacing w:after="0" w:line="480" w:lineRule="auto"/>
        <w:jc w:val="both"/>
        <w:rPr>
          <w:rFonts w:ascii="Times New Roman" w:eastAsia="Times New Roman" w:hAnsi="Times New Roman" w:cs="Times New Roman"/>
          <w:sz w:val="24"/>
          <w:szCs w:val="24"/>
        </w:rPr>
      </w:pPr>
    </w:p>
    <w:p w:rsidR="00246EAD" w:rsidRDefault="00246EAD" w:rsidP="00AF6BCF">
      <w:pPr>
        <w:spacing w:after="0" w:line="480" w:lineRule="auto"/>
        <w:jc w:val="both"/>
        <w:rPr>
          <w:rFonts w:ascii="Times New Roman" w:eastAsia="Times New Roman" w:hAnsi="Times New Roman" w:cs="Times New Roman"/>
          <w:sz w:val="24"/>
          <w:szCs w:val="24"/>
        </w:rPr>
      </w:pPr>
    </w:p>
    <w:p w:rsidR="00246EAD" w:rsidRDefault="00246EAD" w:rsidP="00AF6BCF">
      <w:pPr>
        <w:spacing w:after="0" w:line="480" w:lineRule="auto"/>
        <w:jc w:val="both"/>
        <w:rPr>
          <w:rFonts w:ascii="Times New Roman" w:eastAsia="Times New Roman" w:hAnsi="Times New Roman" w:cs="Times New Roman"/>
          <w:sz w:val="24"/>
          <w:szCs w:val="24"/>
        </w:rPr>
      </w:pPr>
    </w:p>
    <w:p w:rsidR="00246EAD" w:rsidRDefault="00246EAD" w:rsidP="00AF6BCF">
      <w:pPr>
        <w:spacing w:after="0" w:line="480" w:lineRule="auto"/>
        <w:jc w:val="both"/>
        <w:rPr>
          <w:rFonts w:ascii="Times New Roman" w:eastAsia="Times New Roman" w:hAnsi="Times New Roman" w:cs="Times New Roman"/>
          <w:sz w:val="24"/>
          <w:szCs w:val="24"/>
        </w:rPr>
      </w:pPr>
    </w:p>
    <w:p w:rsidR="00246EAD" w:rsidRDefault="00246EAD" w:rsidP="00AF6BCF">
      <w:pPr>
        <w:spacing w:after="0" w:line="480" w:lineRule="auto"/>
        <w:jc w:val="both"/>
        <w:rPr>
          <w:rFonts w:ascii="Times New Roman" w:eastAsia="Times New Roman" w:hAnsi="Times New Roman" w:cs="Times New Roman"/>
          <w:sz w:val="24"/>
          <w:szCs w:val="24"/>
        </w:rPr>
      </w:pPr>
    </w:p>
    <w:p w:rsidR="00246EAD" w:rsidRDefault="00246EAD" w:rsidP="00AF6BCF">
      <w:pPr>
        <w:spacing w:after="0" w:line="480" w:lineRule="auto"/>
        <w:jc w:val="both"/>
        <w:rPr>
          <w:rFonts w:ascii="Times New Roman" w:eastAsia="Times New Roman" w:hAnsi="Times New Roman" w:cs="Times New Roman"/>
          <w:sz w:val="24"/>
          <w:szCs w:val="24"/>
        </w:rPr>
      </w:pPr>
    </w:p>
    <w:p w:rsidR="00246EAD" w:rsidRDefault="00246EAD" w:rsidP="00AF6BCF">
      <w:pPr>
        <w:spacing w:after="0" w:line="480" w:lineRule="auto"/>
        <w:jc w:val="both"/>
        <w:rPr>
          <w:rFonts w:ascii="Times New Roman" w:eastAsia="Times New Roman" w:hAnsi="Times New Roman" w:cs="Times New Roman"/>
          <w:sz w:val="24"/>
          <w:szCs w:val="24"/>
        </w:rPr>
      </w:pPr>
    </w:p>
    <w:p w:rsidR="00246EAD" w:rsidRDefault="00246EAD" w:rsidP="00AF6BCF">
      <w:pPr>
        <w:spacing w:after="0" w:line="480" w:lineRule="auto"/>
        <w:jc w:val="both"/>
        <w:rPr>
          <w:rFonts w:ascii="Times New Roman" w:eastAsia="Times New Roman" w:hAnsi="Times New Roman" w:cs="Times New Roman"/>
          <w:sz w:val="24"/>
          <w:szCs w:val="24"/>
        </w:rPr>
      </w:pPr>
    </w:p>
    <w:p w:rsidR="00246EAD" w:rsidRPr="003F319C" w:rsidRDefault="00246EAD" w:rsidP="00AF6BCF">
      <w:pPr>
        <w:spacing w:after="0" w:line="480" w:lineRule="auto"/>
        <w:jc w:val="both"/>
        <w:rPr>
          <w:rFonts w:ascii="Times New Roman" w:eastAsia="Times New Roman" w:hAnsi="Times New Roman" w:cs="Times New Roman"/>
          <w:sz w:val="24"/>
          <w:szCs w:val="24"/>
        </w:rPr>
      </w:pPr>
    </w:p>
    <w:p w:rsidR="00E72D55" w:rsidRPr="003F319C" w:rsidRDefault="00E72D55" w:rsidP="00896817">
      <w:pPr>
        <w:pStyle w:val="Heading1"/>
        <w:spacing w:line="480" w:lineRule="auto"/>
        <w:ind w:left="2160" w:firstLine="720"/>
        <w:jc w:val="both"/>
        <w:rPr>
          <w:sz w:val="24"/>
          <w:szCs w:val="24"/>
        </w:rPr>
      </w:pPr>
      <w:r w:rsidRPr="003F319C">
        <w:rPr>
          <w:sz w:val="24"/>
          <w:szCs w:val="24"/>
        </w:rPr>
        <w:lastRenderedPageBreak/>
        <w:t>CHAPTER TWO</w:t>
      </w:r>
    </w:p>
    <w:p w:rsidR="00E72D55" w:rsidRPr="003F319C" w:rsidRDefault="00E72D55" w:rsidP="00E72D55">
      <w:pPr>
        <w:pStyle w:val="Heading2"/>
        <w:spacing w:line="480" w:lineRule="auto"/>
        <w:jc w:val="both"/>
        <w:rPr>
          <w:sz w:val="24"/>
          <w:szCs w:val="24"/>
        </w:rPr>
      </w:pPr>
      <w:r w:rsidRPr="003F319C">
        <w:rPr>
          <w:sz w:val="24"/>
          <w:szCs w:val="24"/>
        </w:rPr>
        <w:t>LITERATURE REVIEW</w:t>
      </w:r>
    </w:p>
    <w:p w:rsidR="00E72D55" w:rsidRPr="003F319C" w:rsidRDefault="00E72D55" w:rsidP="00E72D55">
      <w:pPr>
        <w:pStyle w:val="Heading3"/>
        <w:spacing w:line="480" w:lineRule="auto"/>
        <w:jc w:val="both"/>
        <w:rPr>
          <w:sz w:val="24"/>
          <w:szCs w:val="24"/>
        </w:rPr>
      </w:pPr>
      <w:r w:rsidRPr="003F319C">
        <w:rPr>
          <w:sz w:val="24"/>
          <w:szCs w:val="24"/>
        </w:rPr>
        <w:t>2.1 Conceptual Review</w:t>
      </w:r>
    </w:p>
    <w:p w:rsidR="00E72D55" w:rsidRPr="003F319C" w:rsidRDefault="00E72D55" w:rsidP="00E72D55">
      <w:pPr>
        <w:pStyle w:val="Heading4"/>
        <w:spacing w:line="480" w:lineRule="auto"/>
        <w:jc w:val="both"/>
        <w:rPr>
          <w:rFonts w:ascii="Times New Roman" w:hAnsi="Times New Roman" w:cs="Times New Roman"/>
          <w:i w:val="0"/>
          <w:color w:val="auto"/>
          <w:sz w:val="24"/>
          <w:szCs w:val="24"/>
        </w:rPr>
      </w:pPr>
      <w:r w:rsidRPr="003F319C">
        <w:rPr>
          <w:rFonts w:ascii="Times New Roman" w:hAnsi="Times New Roman" w:cs="Times New Roman"/>
          <w:i w:val="0"/>
          <w:color w:val="auto"/>
          <w:sz w:val="24"/>
          <w:szCs w:val="24"/>
        </w:rPr>
        <w:t>2.1.1 Concept of Teacher Motivation</w:t>
      </w:r>
    </w:p>
    <w:p w:rsidR="00E72D55" w:rsidRPr="003F319C" w:rsidRDefault="00E72D55" w:rsidP="00E72D55">
      <w:pPr>
        <w:pStyle w:val="NormalWeb"/>
        <w:spacing w:line="480" w:lineRule="auto"/>
        <w:jc w:val="both"/>
      </w:pPr>
      <w:r w:rsidRPr="003F319C">
        <w:t xml:space="preserve">Teacher motivation is the internal and external force that energizes, directs, and sustains teachers’ efforts in the discharge of their instructional and professional roles. Motivation can be </w:t>
      </w:r>
      <w:r w:rsidRPr="003F319C">
        <w:rPr>
          <w:rStyle w:val="Strong"/>
        </w:rPr>
        <w:t>intrinsic</w:t>
      </w:r>
      <w:r w:rsidRPr="003F319C">
        <w:t xml:space="preserve"> (arising from within, e.g., job satisfaction, passion for teaching, autonomy) or </w:t>
      </w:r>
      <w:r w:rsidRPr="003F319C">
        <w:rPr>
          <w:rStyle w:val="Strong"/>
        </w:rPr>
        <w:t>extrinsic</w:t>
      </w:r>
      <w:r w:rsidRPr="003F319C">
        <w:t xml:space="preserve"> (arising from external factors, e.g., salary, incentives, recognition, working conditions) (Ryan &amp; Deci, 2020). When teachers are motivated, they are more likely to plan lessons effectively, use innovative pedagogies, and devote extra time to student support, which in turn enhances academic performance (Sheldrake et al., 2023).</w:t>
      </w:r>
    </w:p>
    <w:p w:rsidR="00E72D55" w:rsidRPr="003F319C" w:rsidRDefault="00E72D55" w:rsidP="00E72D55">
      <w:pPr>
        <w:pStyle w:val="Heading4"/>
        <w:spacing w:line="480" w:lineRule="auto"/>
        <w:jc w:val="both"/>
        <w:rPr>
          <w:rFonts w:ascii="Times New Roman" w:hAnsi="Times New Roman" w:cs="Times New Roman"/>
          <w:i w:val="0"/>
          <w:color w:val="auto"/>
          <w:sz w:val="24"/>
          <w:szCs w:val="24"/>
        </w:rPr>
      </w:pPr>
      <w:r w:rsidRPr="003F319C">
        <w:rPr>
          <w:rFonts w:ascii="Times New Roman" w:hAnsi="Times New Roman" w:cs="Times New Roman"/>
          <w:i w:val="0"/>
          <w:color w:val="auto"/>
          <w:sz w:val="24"/>
          <w:szCs w:val="24"/>
        </w:rPr>
        <w:t>2.1.2 Dimensions of Teacher Motivation</w:t>
      </w:r>
    </w:p>
    <w:p w:rsidR="00E72D55" w:rsidRPr="003F319C" w:rsidRDefault="00E72D55" w:rsidP="00E72D55">
      <w:pPr>
        <w:pStyle w:val="NormalWeb"/>
        <w:spacing w:line="480" w:lineRule="auto"/>
        <w:jc w:val="both"/>
      </w:pPr>
      <w:r w:rsidRPr="003F319C">
        <w:t>Several factors have been identified in literature:</w:t>
      </w:r>
    </w:p>
    <w:p w:rsidR="00E72D55" w:rsidRPr="003F319C" w:rsidRDefault="00E72D55" w:rsidP="00E72D55">
      <w:pPr>
        <w:pStyle w:val="NormalWeb"/>
        <w:numPr>
          <w:ilvl w:val="0"/>
          <w:numId w:val="9"/>
        </w:numPr>
        <w:spacing w:line="480" w:lineRule="auto"/>
        <w:jc w:val="both"/>
      </w:pPr>
      <w:r w:rsidRPr="003F319C">
        <w:rPr>
          <w:rStyle w:val="Strong"/>
          <w:b w:val="0"/>
        </w:rPr>
        <w:t>Remuneration and Welfare</w:t>
      </w:r>
      <w:r w:rsidRPr="003F319C">
        <w:t xml:space="preserve"> – Timely and adequate pay, allowances, and welfare packages influence morale and reduce attrition (Shaibu et al., 2022).</w:t>
      </w:r>
    </w:p>
    <w:p w:rsidR="00E72D55" w:rsidRPr="003F319C" w:rsidRDefault="00E72D55" w:rsidP="00E72D55">
      <w:pPr>
        <w:pStyle w:val="NormalWeb"/>
        <w:numPr>
          <w:ilvl w:val="0"/>
          <w:numId w:val="9"/>
        </w:numPr>
        <w:spacing w:line="480" w:lineRule="auto"/>
        <w:jc w:val="both"/>
      </w:pPr>
      <w:r w:rsidRPr="003F319C">
        <w:rPr>
          <w:rStyle w:val="Strong"/>
          <w:b w:val="0"/>
        </w:rPr>
        <w:lastRenderedPageBreak/>
        <w:t>Professional Development</w:t>
      </w:r>
      <w:r w:rsidRPr="003F319C">
        <w:t xml:space="preserve"> – Continuous learning opportunities, workshops, and in-service training sustain teacher competence and motivation (OECD, 2020).</w:t>
      </w:r>
    </w:p>
    <w:p w:rsidR="00E72D55" w:rsidRPr="003F319C" w:rsidRDefault="00E72D55" w:rsidP="00E72D55">
      <w:pPr>
        <w:pStyle w:val="NormalWeb"/>
        <w:numPr>
          <w:ilvl w:val="0"/>
          <w:numId w:val="9"/>
        </w:numPr>
        <w:spacing w:line="480" w:lineRule="auto"/>
        <w:jc w:val="both"/>
      </w:pPr>
      <w:r w:rsidRPr="003F319C">
        <w:rPr>
          <w:rStyle w:val="Strong"/>
          <w:b w:val="0"/>
        </w:rPr>
        <w:t>Recognition and Career Growth</w:t>
      </w:r>
      <w:r w:rsidRPr="003F319C">
        <w:t xml:space="preserve"> – Promotion, awards, and recognition build intrinsic motivation and loyalty to the profession (Owan, 2020).</w:t>
      </w:r>
    </w:p>
    <w:p w:rsidR="00E72D55" w:rsidRPr="003F319C" w:rsidRDefault="00E72D55" w:rsidP="00E72D55">
      <w:pPr>
        <w:pStyle w:val="NormalWeb"/>
        <w:numPr>
          <w:ilvl w:val="0"/>
          <w:numId w:val="9"/>
        </w:numPr>
        <w:spacing w:line="480" w:lineRule="auto"/>
        <w:jc w:val="both"/>
      </w:pPr>
      <w:r w:rsidRPr="003F319C">
        <w:rPr>
          <w:rStyle w:val="Strong"/>
          <w:b w:val="0"/>
        </w:rPr>
        <w:t>Working Conditions</w:t>
      </w:r>
      <w:r w:rsidRPr="003F319C">
        <w:rPr>
          <w:b/>
        </w:rPr>
        <w:t xml:space="preserve"> </w:t>
      </w:r>
      <w:r w:rsidRPr="003F319C">
        <w:t>– Adequate facilities, reduced workload, and supportive leadership improve job satisfaction and productivity (Fagbemi et al., 2022).</w:t>
      </w:r>
    </w:p>
    <w:p w:rsidR="00E72D55" w:rsidRPr="003F319C" w:rsidRDefault="00E72D55" w:rsidP="00E72D55">
      <w:pPr>
        <w:pStyle w:val="Heading4"/>
        <w:spacing w:line="480" w:lineRule="auto"/>
        <w:jc w:val="both"/>
        <w:rPr>
          <w:rFonts w:ascii="Times New Roman" w:hAnsi="Times New Roman" w:cs="Times New Roman"/>
          <w:i w:val="0"/>
          <w:color w:val="auto"/>
          <w:sz w:val="24"/>
          <w:szCs w:val="24"/>
        </w:rPr>
      </w:pPr>
      <w:r w:rsidRPr="003F319C">
        <w:rPr>
          <w:rFonts w:ascii="Times New Roman" w:hAnsi="Times New Roman" w:cs="Times New Roman"/>
          <w:i w:val="0"/>
          <w:color w:val="auto"/>
          <w:sz w:val="24"/>
          <w:szCs w:val="24"/>
        </w:rPr>
        <w:t>2.1.3 Academic Performance of Students</w:t>
      </w:r>
    </w:p>
    <w:p w:rsidR="00E72D55" w:rsidRPr="003F319C" w:rsidRDefault="00E72D55" w:rsidP="00E72D55">
      <w:pPr>
        <w:pStyle w:val="NormalWeb"/>
        <w:spacing w:line="480" w:lineRule="auto"/>
        <w:jc w:val="both"/>
      </w:pPr>
      <w:r w:rsidRPr="003F319C">
        <w:t>Academic performance refers to the measurable learning outcomes of students as reflected in test scores, grades, and practical performance. In Business Studies, this performance reflects mastery of theoretical and practical components (e.g., commerce, bookkeeping, office practice). Performance is influenced by teacher quality, student interest, parental support, and school resources, but teacher motivation remains central (</w:t>
      </w:r>
      <w:proofErr w:type="spellStart"/>
      <w:r w:rsidRPr="003F319C">
        <w:t>Adedigba</w:t>
      </w:r>
      <w:proofErr w:type="spellEnd"/>
      <w:r w:rsidRPr="003F319C">
        <w:t xml:space="preserve"> &amp; Sulaiman, 2020).</w:t>
      </w:r>
    </w:p>
    <w:p w:rsidR="00E72D55" w:rsidRPr="003F319C" w:rsidRDefault="00E72D55" w:rsidP="00E72D55">
      <w:pPr>
        <w:pStyle w:val="Heading4"/>
        <w:spacing w:line="480" w:lineRule="auto"/>
        <w:jc w:val="both"/>
        <w:rPr>
          <w:rFonts w:ascii="Times New Roman" w:hAnsi="Times New Roman" w:cs="Times New Roman"/>
          <w:i w:val="0"/>
          <w:color w:val="auto"/>
          <w:sz w:val="24"/>
          <w:szCs w:val="24"/>
        </w:rPr>
      </w:pPr>
      <w:r w:rsidRPr="003F319C">
        <w:rPr>
          <w:rFonts w:ascii="Times New Roman" w:hAnsi="Times New Roman" w:cs="Times New Roman"/>
          <w:i w:val="0"/>
          <w:color w:val="auto"/>
          <w:sz w:val="24"/>
          <w:szCs w:val="24"/>
        </w:rPr>
        <w:t>2.1.4 Teacher Motivation in Business Studies Context</w:t>
      </w:r>
    </w:p>
    <w:p w:rsidR="00E72D55" w:rsidRPr="003F319C" w:rsidRDefault="00E72D55" w:rsidP="00E72D55">
      <w:pPr>
        <w:pStyle w:val="NormalWeb"/>
        <w:spacing w:line="480" w:lineRule="auto"/>
        <w:jc w:val="both"/>
      </w:pPr>
      <w:r w:rsidRPr="003F319C">
        <w:t xml:space="preserve">Business Studies requires both </w:t>
      </w:r>
      <w:r w:rsidRPr="003F319C">
        <w:rPr>
          <w:rStyle w:val="Strong"/>
        </w:rPr>
        <w:t>knowledge transfer</w:t>
      </w:r>
      <w:r w:rsidRPr="003F319C">
        <w:t xml:space="preserve"> and </w:t>
      </w:r>
      <w:r w:rsidRPr="003F319C">
        <w:rPr>
          <w:rStyle w:val="Strong"/>
        </w:rPr>
        <w:t>skills demonstration</w:t>
      </w:r>
      <w:r w:rsidRPr="003F319C">
        <w:t xml:space="preserve"> (e.g., bookkeeping, typing, commerce). Teacher motivation determines the extent to which teachers prepare practical demonstrations, source instructional materials, and engage </w:t>
      </w:r>
      <w:r w:rsidRPr="003F319C">
        <w:lastRenderedPageBreak/>
        <w:t>learners in skill-based learning. Without motivation, students may receive superficial instruction, affecting mastery and examination outcomes (</w:t>
      </w:r>
      <w:proofErr w:type="spellStart"/>
      <w:r w:rsidRPr="003F319C">
        <w:t>Ajisafe</w:t>
      </w:r>
      <w:proofErr w:type="spellEnd"/>
      <w:r w:rsidRPr="003F319C">
        <w:t xml:space="preserve"> et al., 2015).</w:t>
      </w:r>
    </w:p>
    <w:p w:rsidR="00E72D55" w:rsidRPr="003F319C" w:rsidRDefault="00E72D55" w:rsidP="00E72D55">
      <w:pPr>
        <w:pStyle w:val="Heading3"/>
        <w:spacing w:line="480" w:lineRule="auto"/>
        <w:jc w:val="both"/>
        <w:rPr>
          <w:sz w:val="24"/>
          <w:szCs w:val="24"/>
        </w:rPr>
      </w:pPr>
      <w:r w:rsidRPr="003F319C">
        <w:rPr>
          <w:sz w:val="24"/>
          <w:szCs w:val="24"/>
        </w:rPr>
        <w:t>2.2 Empirical Review</w:t>
      </w:r>
    </w:p>
    <w:p w:rsidR="00E72D55" w:rsidRPr="003F319C" w:rsidRDefault="00E72D55" w:rsidP="00E72D55">
      <w:pPr>
        <w:pStyle w:val="Heading4"/>
        <w:numPr>
          <w:ilvl w:val="2"/>
          <w:numId w:val="17"/>
        </w:numPr>
        <w:spacing w:line="480" w:lineRule="auto"/>
        <w:jc w:val="both"/>
        <w:rPr>
          <w:rFonts w:ascii="Times New Roman" w:hAnsi="Times New Roman" w:cs="Times New Roman"/>
          <w:i w:val="0"/>
          <w:color w:val="auto"/>
          <w:sz w:val="24"/>
          <w:szCs w:val="24"/>
        </w:rPr>
      </w:pPr>
      <w:r w:rsidRPr="003F319C">
        <w:rPr>
          <w:rFonts w:ascii="Times New Roman" w:hAnsi="Times New Roman" w:cs="Times New Roman"/>
          <w:i w:val="0"/>
          <w:color w:val="auto"/>
          <w:sz w:val="24"/>
          <w:szCs w:val="24"/>
        </w:rPr>
        <w:t>Global Evidence</w:t>
      </w:r>
    </w:p>
    <w:p w:rsidR="00E72D55" w:rsidRPr="003F319C" w:rsidRDefault="00E72D55" w:rsidP="00E72D55">
      <w:pPr>
        <w:pStyle w:val="NormalWeb"/>
        <w:spacing w:line="480" w:lineRule="auto"/>
        <w:jc w:val="both"/>
      </w:pPr>
      <w:r w:rsidRPr="003F319C">
        <w:t>Sheldrake et al. (2023) found that teacher demotivation in developing contexts led to reduced teaching quality and widened learning inequalities. They highlighted the importance of both intrinsic and extrinsic motivators for sustained instructional effectiveness. OECD (2020) reported from TALIS that teachers’ professional growth, recognition, and autonomy significantly correlated with improved student learning outcomes across participating countries.</w:t>
      </w:r>
    </w:p>
    <w:p w:rsidR="00E72D55" w:rsidRPr="003F319C" w:rsidRDefault="00E72D55" w:rsidP="00E72D55">
      <w:pPr>
        <w:pStyle w:val="Heading4"/>
        <w:numPr>
          <w:ilvl w:val="2"/>
          <w:numId w:val="17"/>
        </w:numPr>
        <w:spacing w:line="480" w:lineRule="auto"/>
        <w:jc w:val="both"/>
        <w:rPr>
          <w:rFonts w:ascii="Times New Roman" w:hAnsi="Times New Roman" w:cs="Times New Roman"/>
          <w:i w:val="0"/>
          <w:color w:val="auto"/>
          <w:sz w:val="24"/>
          <w:szCs w:val="24"/>
        </w:rPr>
      </w:pPr>
      <w:r w:rsidRPr="003F319C">
        <w:rPr>
          <w:rFonts w:ascii="Times New Roman" w:hAnsi="Times New Roman" w:cs="Times New Roman"/>
          <w:i w:val="0"/>
          <w:color w:val="auto"/>
          <w:sz w:val="24"/>
          <w:szCs w:val="24"/>
        </w:rPr>
        <w:t>Evidence from Nigeria</w:t>
      </w:r>
    </w:p>
    <w:p w:rsidR="00E72D55" w:rsidRPr="003F319C" w:rsidRDefault="00E72D55" w:rsidP="00E72D55">
      <w:pPr>
        <w:pStyle w:val="NormalWeb"/>
        <w:spacing w:line="480" w:lineRule="auto"/>
        <w:jc w:val="both"/>
      </w:pPr>
      <w:r w:rsidRPr="003F319C">
        <w:rPr>
          <w:rStyle w:val="Strong"/>
          <w:b w:val="0"/>
        </w:rPr>
        <w:t>Fagbemi, Sani &amp; Ajibade (2022)</w:t>
      </w:r>
      <w:r w:rsidRPr="003F319C">
        <w:t xml:space="preserve"> examined funding, teacher motivation, and academic performance in North Central Nigeria. They found a strong positive relationship between teacher motivation (provision of teaching aids, welfare) and student academic achievement. </w:t>
      </w:r>
      <w:r w:rsidRPr="003F319C">
        <w:rPr>
          <w:rStyle w:val="Strong"/>
          <w:b w:val="0"/>
        </w:rPr>
        <w:t>Shaibu et al. (2022)</w:t>
      </w:r>
      <w:r w:rsidRPr="003F319C">
        <w:t xml:space="preserve"> studied Ekiti State public schools and found that motivational strategies such as remuneration, promotion, and involvement in school decision-making significantly influenced teacher productivity and, by extension, student performance.</w:t>
      </w:r>
    </w:p>
    <w:p w:rsidR="00E72D55" w:rsidRPr="003F319C" w:rsidRDefault="00E72D55" w:rsidP="00E72D55">
      <w:pPr>
        <w:pStyle w:val="NormalWeb"/>
        <w:spacing w:line="480" w:lineRule="auto"/>
        <w:jc w:val="both"/>
      </w:pPr>
      <w:proofErr w:type="spellStart"/>
      <w:r w:rsidRPr="003F319C">
        <w:rPr>
          <w:rStyle w:val="Strong"/>
          <w:b w:val="0"/>
        </w:rPr>
        <w:lastRenderedPageBreak/>
        <w:t>Adedigba</w:t>
      </w:r>
      <w:proofErr w:type="spellEnd"/>
      <w:r w:rsidRPr="003F319C">
        <w:rPr>
          <w:rStyle w:val="Strong"/>
          <w:b w:val="0"/>
        </w:rPr>
        <w:t xml:space="preserve"> &amp; Sulaiman (2020)</w:t>
      </w:r>
      <w:r w:rsidRPr="003F319C">
        <w:t xml:space="preserve"> revealed that effective classroom management styles enhanced pupils’ motivation and achievement in Kwara State, showing that teacher management behavior is an indirect form of motivation for students. </w:t>
      </w:r>
      <w:r w:rsidRPr="003F319C">
        <w:rPr>
          <w:rStyle w:val="Strong"/>
          <w:b w:val="0"/>
        </w:rPr>
        <w:t>Owan (2020)</w:t>
      </w:r>
      <w:r w:rsidRPr="003F319C">
        <w:t xml:space="preserve"> reported that teacher motivation factors such as training opportunities and recognition influenced students’ mathematics performance in Cross River State, reinforcing that motivated teachers promote better student outcomes. A local study in </w:t>
      </w:r>
      <w:proofErr w:type="spellStart"/>
      <w:r w:rsidRPr="003F319C">
        <w:t>Abak</w:t>
      </w:r>
      <w:proofErr w:type="spellEnd"/>
      <w:r w:rsidRPr="003F319C">
        <w:t xml:space="preserve"> LGA (</w:t>
      </w:r>
      <w:proofErr w:type="spellStart"/>
      <w:r w:rsidRPr="003F319C">
        <w:t>ResearchAffairs</w:t>
      </w:r>
      <w:proofErr w:type="spellEnd"/>
      <w:r w:rsidRPr="003F319C">
        <w:t>, 2025) indicated that prompt salary, promotions, and welfare packages enhanced Business Studies teachers’ teaching effectiveness, leading to improved student learning outcomes.</w:t>
      </w:r>
    </w:p>
    <w:p w:rsidR="00E72D55" w:rsidRPr="003F319C" w:rsidRDefault="00E72D55" w:rsidP="00E72D55">
      <w:pPr>
        <w:pStyle w:val="Heading4"/>
        <w:numPr>
          <w:ilvl w:val="2"/>
          <w:numId w:val="17"/>
        </w:numPr>
        <w:spacing w:line="480" w:lineRule="auto"/>
        <w:jc w:val="both"/>
        <w:rPr>
          <w:rFonts w:ascii="Times New Roman" w:hAnsi="Times New Roman" w:cs="Times New Roman"/>
          <w:i w:val="0"/>
          <w:color w:val="auto"/>
          <w:sz w:val="24"/>
          <w:szCs w:val="24"/>
        </w:rPr>
      </w:pPr>
      <w:r w:rsidRPr="003F319C">
        <w:rPr>
          <w:rFonts w:ascii="Times New Roman" w:hAnsi="Times New Roman" w:cs="Times New Roman"/>
          <w:i w:val="0"/>
          <w:color w:val="auto"/>
          <w:sz w:val="24"/>
          <w:szCs w:val="24"/>
        </w:rPr>
        <w:t>Evidence from Other African Contexts</w:t>
      </w:r>
    </w:p>
    <w:p w:rsidR="00E72D55" w:rsidRPr="003F319C" w:rsidRDefault="00E72D55" w:rsidP="00E72D55">
      <w:pPr>
        <w:pStyle w:val="NormalWeb"/>
        <w:spacing w:line="480" w:lineRule="auto"/>
        <w:jc w:val="both"/>
      </w:pPr>
      <w:r w:rsidRPr="003F319C">
        <w:rPr>
          <w:rStyle w:val="Strong"/>
          <w:b w:val="0"/>
        </w:rPr>
        <w:t>Moses, Emmanuel &amp; Anthony (2023)</w:t>
      </w:r>
      <w:r w:rsidRPr="003F319C">
        <w:t xml:space="preserve"> in Uganda found that demotivated teachers due to workload, lack of development, and exclusion from decision-making delivered lower quality lessons, resulting in poor student outcomes and higher turnover. </w:t>
      </w:r>
      <w:r w:rsidRPr="003F319C">
        <w:rPr>
          <w:rStyle w:val="Strong"/>
          <w:b w:val="0"/>
        </w:rPr>
        <w:t>Munir et al. (2020)</w:t>
      </w:r>
      <w:r w:rsidRPr="003F319C">
        <w:t xml:space="preserve"> found that teacher behavior (e.g., positive reinforcement, constructive classroom interactions) directly influenced students’ motivation and performance, with teacher conduct explaining about 17.5% of student achievement variance.</w:t>
      </w:r>
    </w:p>
    <w:p w:rsidR="00CF2CAA" w:rsidRPr="003F319C" w:rsidRDefault="00CF2CAA" w:rsidP="00CF2CAA">
      <w:pPr>
        <w:spacing w:after="0" w:line="240" w:lineRule="auto"/>
        <w:rPr>
          <w:rFonts w:ascii="Times New Roman" w:eastAsia="Times New Roman" w:hAnsi="Times New Roman" w:cs="Times New Roman"/>
          <w:sz w:val="24"/>
          <w:szCs w:val="24"/>
        </w:rPr>
      </w:pPr>
    </w:p>
    <w:p w:rsidR="00896817" w:rsidRPr="003F319C" w:rsidRDefault="00896817" w:rsidP="00CF2CAA">
      <w:pPr>
        <w:spacing w:after="0" w:line="240" w:lineRule="auto"/>
        <w:rPr>
          <w:rFonts w:ascii="Times New Roman" w:eastAsia="Times New Roman" w:hAnsi="Times New Roman" w:cs="Times New Roman"/>
          <w:sz w:val="24"/>
          <w:szCs w:val="24"/>
        </w:rPr>
      </w:pPr>
    </w:p>
    <w:p w:rsidR="00896817" w:rsidRPr="003F319C" w:rsidRDefault="00896817" w:rsidP="00CF2CAA">
      <w:pPr>
        <w:spacing w:after="0" w:line="240" w:lineRule="auto"/>
        <w:rPr>
          <w:rFonts w:ascii="Times New Roman" w:eastAsia="Times New Roman" w:hAnsi="Times New Roman" w:cs="Times New Roman"/>
          <w:sz w:val="24"/>
          <w:szCs w:val="24"/>
        </w:rPr>
      </w:pPr>
    </w:p>
    <w:p w:rsidR="00896817" w:rsidRPr="003F319C" w:rsidRDefault="00896817" w:rsidP="00CF2CAA">
      <w:pPr>
        <w:spacing w:after="0" w:line="240" w:lineRule="auto"/>
        <w:rPr>
          <w:rFonts w:ascii="Times New Roman" w:eastAsia="Times New Roman" w:hAnsi="Times New Roman" w:cs="Times New Roman"/>
          <w:sz w:val="24"/>
          <w:szCs w:val="24"/>
        </w:rPr>
      </w:pPr>
    </w:p>
    <w:p w:rsidR="00896817" w:rsidRPr="003F319C" w:rsidRDefault="00896817" w:rsidP="00CF2CAA">
      <w:pPr>
        <w:spacing w:after="0" w:line="240" w:lineRule="auto"/>
        <w:rPr>
          <w:rFonts w:ascii="Times New Roman" w:eastAsia="Times New Roman" w:hAnsi="Times New Roman" w:cs="Times New Roman"/>
          <w:sz w:val="24"/>
          <w:szCs w:val="24"/>
        </w:rPr>
      </w:pPr>
    </w:p>
    <w:p w:rsidR="00CF2CAA" w:rsidRPr="003F319C" w:rsidRDefault="00CF2CAA" w:rsidP="00896817">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r w:rsidRPr="003F319C">
        <w:rPr>
          <w:rFonts w:ascii="Times New Roman" w:eastAsia="Times New Roman" w:hAnsi="Times New Roman" w:cs="Times New Roman"/>
          <w:b/>
          <w:bCs/>
          <w:kern w:val="36"/>
          <w:sz w:val="24"/>
          <w:szCs w:val="24"/>
        </w:rPr>
        <w:lastRenderedPageBreak/>
        <w:t>CHAPTER THREE</w:t>
      </w:r>
    </w:p>
    <w:p w:rsidR="00CF2CAA" w:rsidRPr="003F319C" w:rsidRDefault="00CF2CAA" w:rsidP="00CF2CAA">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Research Methodology</w:t>
      </w:r>
    </w:p>
    <w:p w:rsidR="00CF2CAA" w:rsidRPr="003F319C" w:rsidRDefault="00CF2CAA" w:rsidP="00CF2CA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3.1 Research Design</w:t>
      </w:r>
    </w:p>
    <w:p w:rsidR="00CF2CAA" w:rsidRPr="003F319C" w:rsidRDefault="00CF2CAA" w:rsidP="00CF2CAA">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This study adopted a </w:t>
      </w:r>
      <w:r w:rsidRPr="003F319C">
        <w:rPr>
          <w:rFonts w:ascii="Times New Roman" w:eastAsia="Times New Roman" w:hAnsi="Times New Roman" w:cs="Times New Roman"/>
          <w:bCs/>
          <w:sz w:val="24"/>
          <w:szCs w:val="24"/>
        </w:rPr>
        <w:t>descriptive survey research design</w:t>
      </w:r>
      <w:r w:rsidRPr="003F319C">
        <w:rPr>
          <w:rFonts w:ascii="Times New Roman" w:eastAsia="Times New Roman" w:hAnsi="Times New Roman" w:cs="Times New Roman"/>
          <w:sz w:val="24"/>
          <w:szCs w:val="24"/>
        </w:rPr>
        <w:t>. The design was considered appropriate because the study sought to collect information from teachers and students on how teachers’ motivation influences the academic performance of junior secondary school students in Business Studies. The survey method allows for data collection from a relatively large population at a particular point in time, enabling generalization of the findings to the study area.</w:t>
      </w:r>
    </w:p>
    <w:p w:rsidR="00CF2CAA" w:rsidRPr="003F319C" w:rsidRDefault="00CF2CAA" w:rsidP="00CF2CA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3.2 Population of the Study</w:t>
      </w:r>
    </w:p>
    <w:p w:rsidR="00CF2CAA" w:rsidRPr="003F319C" w:rsidRDefault="00CF2CAA" w:rsidP="00CF2CAA">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The population of the study comprised </w:t>
      </w:r>
      <w:r w:rsidRPr="003F319C">
        <w:rPr>
          <w:rFonts w:ascii="Times New Roman" w:eastAsia="Times New Roman" w:hAnsi="Times New Roman" w:cs="Times New Roman"/>
          <w:bCs/>
          <w:sz w:val="24"/>
          <w:szCs w:val="24"/>
        </w:rPr>
        <w:t>all Junior Secondary School (JSS) students</w:t>
      </w:r>
      <w:r w:rsidRPr="003F319C">
        <w:rPr>
          <w:rFonts w:ascii="Times New Roman" w:eastAsia="Times New Roman" w:hAnsi="Times New Roman" w:cs="Times New Roman"/>
          <w:sz w:val="24"/>
          <w:szCs w:val="24"/>
        </w:rPr>
        <w:t xml:space="preserve"> in five selected public secondary schools within Ilorin West Local Government Area of Kwara State. The schools included are:</w:t>
      </w:r>
    </w:p>
    <w:p w:rsidR="00CF2CAA" w:rsidRPr="003F319C" w:rsidRDefault="00CF2CAA" w:rsidP="00CF2CAA">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Government Day Junior Secondary School, </w:t>
      </w:r>
      <w:proofErr w:type="spellStart"/>
      <w:r w:rsidRPr="003F319C">
        <w:rPr>
          <w:rFonts w:ascii="Times New Roman" w:eastAsia="Times New Roman" w:hAnsi="Times New Roman" w:cs="Times New Roman"/>
          <w:sz w:val="24"/>
          <w:szCs w:val="24"/>
        </w:rPr>
        <w:t>Odookun</w:t>
      </w:r>
      <w:proofErr w:type="spellEnd"/>
    </w:p>
    <w:p w:rsidR="00CF2CAA" w:rsidRPr="003F319C" w:rsidRDefault="00CF2CAA" w:rsidP="00CF2CAA">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Model Secondary School, Ilorin</w:t>
      </w:r>
    </w:p>
    <w:p w:rsidR="00CF2CAA" w:rsidRPr="003F319C" w:rsidRDefault="00CF2CAA" w:rsidP="00CF2CAA">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Sheik Abdulqodri Junior Secondary School, Ilorin</w:t>
      </w:r>
    </w:p>
    <w:p w:rsidR="00CF2CAA" w:rsidRPr="003F319C" w:rsidRDefault="00CF2CAA" w:rsidP="00CF2CAA">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Government Day Junior Secondary School, Ilorin</w:t>
      </w:r>
    </w:p>
    <w:p w:rsidR="00CF2CAA" w:rsidRPr="003F319C" w:rsidRDefault="00CF2CAA" w:rsidP="00CF2CAA">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lastRenderedPageBreak/>
        <w:t xml:space="preserve">Government High School, </w:t>
      </w:r>
      <w:proofErr w:type="spellStart"/>
      <w:r w:rsidRPr="003F319C">
        <w:rPr>
          <w:rFonts w:ascii="Times New Roman" w:eastAsia="Times New Roman" w:hAnsi="Times New Roman" w:cs="Times New Roman"/>
          <w:sz w:val="24"/>
          <w:szCs w:val="24"/>
        </w:rPr>
        <w:t>Adeta</w:t>
      </w:r>
      <w:proofErr w:type="spellEnd"/>
      <w:r w:rsidRPr="003F319C">
        <w:rPr>
          <w:rFonts w:ascii="Times New Roman" w:eastAsia="Times New Roman" w:hAnsi="Times New Roman" w:cs="Times New Roman"/>
          <w:sz w:val="24"/>
          <w:szCs w:val="24"/>
        </w:rPr>
        <w:t>, Ilorin</w:t>
      </w:r>
    </w:p>
    <w:p w:rsidR="00CF2CAA" w:rsidRPr="003F319C" w:rsidRDefault="00CF2CAA" w:rsidP="00CF2CAA">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The estimated population of junior secondary school students across these schools (as obtained from the school records for the 2024/2025 academic session) was about </w:t>
      </w:r>
      <w:r w:rsidRPr="003F319C">
        <w:rPr>
          <w:rFonts w:ascii="Times New Roman" w:eastAsia="Times New Roman" w:hAnsi="Times New Roman" w:cs="Times New Roman"/>
          <w:bCs/>
          <w:sz w:val="24"/>
          <w:szCs w:val="24"/>
        </w:rPr>
        <w:t>2,150 students</w:t>
      </w:r>
      <w:r w:rsidRPr="003F319C">
        <w:rPr>
          <w:rFonts w:ascii="Times New Roman" w:eastAsia="Times New Roman" w:hAnsi="Times New Roman" w:cs="Times New Roman"/>
          <w:sz w:val="24"/>
          <w:szCs w:val="24"/>
        </w:rPr>
        <w:t>.</w:t>
      </w:r>
    </w:p>
    <w:p w:rsidR="00CF2CAA" w:rsidRPr="003F319C" w:rsidRDefault="00CF2CAA" w:rsidP="00CF2CA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3.3 Sample and Sampling Technique</w:t>
      </w:r>
    </w:p>
    <w:p w:rsidR="00CF2CAA" w:rsidRPr="003F319C" w:rsidRDefault="00CF2CAA" w:rsidP="00CF2CAA">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Given the large population, a sample was drawn to make the study manageable. Using </w:t>
      </w:r>
      <w:r w:rsidRPr="003F319C">
        <w:rPr>
          <w:rFonts w:ascii="Times New Roman" w:eastAsia="Times New Roman" w:hAnsi="Times New Roman" w:cs="Times New Roman"/>
          <w:bCs/>
          <w:sz w:val="24"/>
          <w:szCs w:val="24"/>
        </w:rPr>
        <w:t>Yamane’s (1967) formula</w:t>
      </w:r>
      <w:r w:rsidRPr="003F319C">
        <w:rPr>
          <w:rFonts w:ascii="Times New Roman" w:eastAsia="Times New Roman" w:hAnsi="Times New Roman" w:cs="Times New Roman"/>
          <w:sz w:val="24"/>
          <w:szCs w:val="24"/>
        </w:rPr>
        <w:t xml:space="preserve"> for sample size determination at a 5% margin of error:</w:t>
      </w:r>
    </w:p>
    <w:p w:rsidR="00CF2CAA" w:rsidRPr="003F319C" w:rsidRDefault="00CF2CAA" w:rsidP="00CF2CAA">
      <w:pPr>
        <w:spacing w:after="0"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n=N/1+N(e)2n  </w:t>
      </w:r>
    </w:p>
    <w:p w:rsidR="00CF2CAA" w:rsidRPr="003F319C" w:rsidRDefault="00CF2CAA" w:rsidP="00CF2CAA">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Where:</w:t>
      </w:r>
    </w:p>
    <w:p w:rsidR="00CF2CAA" w:rsidRPr="003F319C" w:rsidRDefault="00CF2CAA" w:rsidP="00CF2CAA">
      <w:pPr>
        <w:spacing w:before="100" w:beforeAutospacing="1" w:after="100" w:afterAutospacing="1" w:line="24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n = sample size</w:t>
      </w:r>
    </w:p>
    <w:p w:rsidR="00CF2CAA" w:rsidRPr="003F319C" w:rsidRDefault="00CF2CAA" w:rsidP="00CF2CAA">
      <w:pPr>
        <w:spacing w:before="100" w:beforeAutospacing="1" w:after="100" w:afterAutospacing="1" w:line="24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N = population (2,150)</w:t>
      </w:r>
    </w:p>
    <w:p w:rsidR="00CF2CAA" w:rsidRPr="003F319C" w:rsidRDefault="00CF2CAA" w:rsidP="00CF2CAA">
      <w:pPr>
        <w:spacing w:before="100" w:beforeAutospacing="1" w:after="100" w:afterAutospacing="1" w:line="24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e = level of precision (0.05)</w:t>
      </w:r>
    </w:p>
    <w:p w:rsidR="00CF2CAA" w:rsidRPr="003F319C" w:rsidRDefault="00CF2CAA" w:rsidP="00CF2CAA">
      <w:pPr>
        <w:spacing w:after="0"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n=2150/1+2150(0.05)2≈338n </w:t>
      </w:r>
    </w:p>
    <w:p w:rsidR="00CF2CAA" w:rsidRPr="003F319C" w:rsidRDefault="00CF2CAA" w:rsidP="00CF2CAA">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Thus, a sample size of </w:t>
      </w:r>
      <w:r w:rsidRPr="003F319C">
        <w:rPr>
          <w:rFonts w:ascii="Times New Roman" w:eastAsia="Times New Roman" w:hAnsi="Times New Roman" w:cs="Times New Roman"/>
          <w:bCs/>
          <w:sz w:val="24"/>
          <w:szCs w:val="24"/>
        </w:rPr>
        <w:t>338 students</w:t>
      </w:r>
      <w:r w:rsidRPr="003F319C">
        <w:rPr>
          <w:rFonts w:ascii="Times New Roman" w:eastAsia="Times New Roman" w:hAnsi="Times New Roman" w:cs="Times New Roman"/>
          <w:sz w:val="24"/>
          <w:szCs w:val="24"/>
        </w:rPr>
        <w:t xml:space="preserve"> was selected. The sample was proportionally allocated to each of the five schools according to their population size. Within each school, students </w:t>
      </w:r>
      <w:r w:rsidRPr="003F319C">
        <w:rPr>
          <w:rFonts w:ascii="Times New Roman" w:eastAsia="Times New Roman" w:hAnsi="Times New Roman" w:cs="Times New Roman"/>
          <w:sz w:val="24"/>
          <w:szCs w:val="24"/>
        </w:rPr>
        <w:lastRenderedPageBreak/>
        <w:t>were randomly selected using a stratified sampling technique (stratified by class: JSS1, JSS2, and JSS3) to ensure representativeness.</w:t>
      </w:r>
    </w:p>
    <w:p w:rsidR="00CF2CAA" w:rsidRPr="003F319C" w:rsidRDefault="00CF2CAA" w:rsidP="00CF2CA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3.4 Instrument for Data Collection</w:t>
      </w:r>
    </w:p>
    <w:p w:rsidR="00CF2CAA" w:rsidRPr="003F319C" w:rsidRDefault="00CF2CAA" w:rsidP="00CF2CAA">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The main instrument for data collection was a </w:t>
      </w:r>
      <w:r w:rsidRPr="003F319C">
        <w:rPr>
          <w:rFonts w:ascii="Times New Roman" w:eastAsia="Times New Roman" w:hAnsi="Times New Roman" w:cs="Times New Roman"/>
          <w:bCs/>
          <w:sz w:val="24"/>
          <w:szCs w:val="24"/>
        </w:rPr>
        <w:t>structured questionnaire</w:t>
      </w:r>
      <w:r w:rsidRPr="003F319C">
        <w:rPr>
          <w:rFonts w:ascii="Times New Roman" w:eastAsia="Times New Roman" w:hAnsi="Times New Roman" w:cs="Times New Roman"/>
          <w:sz w:val="24"/>
          <w:szCs w:val="24"/>
        </w:rPr>
        <w:t xml:space="preserve"> titled </w:t>
      </w:r>
      <w:r w:rsidRPr="003F319C">
        <w:rPr>
          <w:rFonts w:ascii="Times New Roman" w:eastAsia="Times New Roman" w:hAnsi="Times New Roman" w:cs="Times New Roman"/>
          <w:i/>
          <w:iCs/>
          <w:sz w:val="24"/>
          <w:szCs w:val="24"/>
        </w:rPr>
        <w:t>Teachers’ Motivation and Students’ Academic Performance in Business Studies Questionnaire (TMSAP-BSQ)</w:t>
      </w:r>
      <w:r w:rsidRPr="003F319C">
        <w:rPr>
          <w:rFonts w:ascii="Times New Roman" w:eastAsia="Times New Roman" w:hAnsi="Times New Roman" w:cs="Times New Roman"/>
          <w:sz w:val="24"/>
          <w:szCs w:val="24"/>
        </w:rPr>
        <w:t>. The instrument was divided into three sections:</w:t>
      </w:r>
    </w:p>
    <w:p w:rsidR="00CF2CAA" w:rsidRPr="003F319C" w:rsidRDefault="00CF2CAA" w:rsidP="00CF2CAA">
      <w:pPr>
        <w:spacing w:before="100" w:beforeAutospacing="1" w:after="100" w:afterAutospacing="1" w:line="36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Section A:</w:t>
      </w:r>
      <w:r w:rsidRPr="003F319C">
        <w:rPr>
          <w:rFonts w:ascii="Times New Roman" w:eastAsia="Times New Roman" w:hAnsi="Times New Roman" w:cs="Times New Roman"/>
          <w:sz w:val="24"/>
          <w:szCs w:val="24"/>
        </w:rPr>
        <w:t xml:space="preserve"> Demographic information of respondents (class, age, gender, etc.).</w:t>
      </w:r>
    </w:p>
    <w:p w:rsidR="00CF2CAA" w:rsidRPr="003F319C" w:rsidRDefault="00CF2CAA" w:rsidP="00CF2CAA">
      <w:pPr>
        <w:spacing w:before="100" w:beforeAutospacing="1" w:after="100" w:afterAutospacing="1" w:line="36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Section B:</w:t>
      </w:r>
      <w:r w:rsidRPr="003F319C">
        <w:rPr>
          <w:rFonts w:ascii="Times New Roman" w:eastAsia="Times New Roman" w:hAnsi="Times New Roman" w:cs="Times New Roman"/>
          <w:sz w:val="24"/>
          <w:szCs w:val="24"/>
        </w:rPr>
        <w:t xml:space="preserve"> Items on teachers’ motivation (covering remuneration/welfare, recognition, professional development, and working conditions).</w:t>
      </w:r>
    </w:p>
    <w:p w:rsidR="00CF2CAA" w:rsidRPr="003F319C" w:rsidRDefault="00CF2CAA" w:rsidP="00CF2CAA">
      <w:pPr>
        <w:spacing w:before="100" w:beforeAutospacing="1" w:after="100" w:afterAutospacing="1" w:line="36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Section C:</w:t>
      </w:r>
      <w:r w:rsidRPr="003F319C">
        <w:rPr>
          <w:rFonts w:ascii="Times New Roman" w:eastAsia="Times New Roman" w:hAnsi="Times New Roman" w:cs="Times New Roman"/>
          <w:sz w:val="24"/>
          <w:szCs w:val="24"/>
        </w:rPr>
        <w:t xml:space="preserve"> Items on students’ academic performance in Business Studies, measured through self-reported achievement and supported with school records.</w:t>
      </w:r>
    </w:p>
    <w:p w:rsidR="00CF2CAA" w:rsidRPr="003F319C" w:rsidRDefault="00CF2CAA" w:rsidP="00CF2CAA">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The items were structured on a </w:t>
      </w:r>
      <w:r w:rsidRPr="003F319C">
        <w:rPr>
          <w:rFonts w:ascii="Times New Roman" w:eastAsia="Times New Roman" w:hAnsi="Times New Roman" w:cs="Times New Roman"/>
          <w:bCs/>
          <w:sz w:val="24"/>
          <w:szCs w:val="24"/>
        </w:rPr>
        <w:t>four-point Likert scale</w:t>
      </w:r>
      <w:r w:rsidRPr="003F319C">
        <w:rPr>
          <w:rFonts w:ascii="Times New Roman" w:eastAsia="Times New Roman" w:hAnsi="Times New Roman" w:cs="Times New Roman"/>
          <w:sz w:val="24"/>
          <w:szCs w:val="24"/>
        </w:rPr>
        <w:t>: Strongly Agree (4), Agree (3), Disagree (2), Strongly Disagree (1).</w:t>
      </w:r>
    </w:p>
    <w:p w:rsidR="00CF2CAA" w:rsidRPr="003F319C" w:rsidRDefault="00CF2CAA" w:rsidP="00CF2CA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3.5 Validity of the Instrument</w:t>
      </w:r>
    </w:p>
    <w:p w:rsidR="00CF2CAA" w:rsidRPr="003F319C" w:rsidRDefault="00CF2CAA" w:rsidP="00CF2CAA">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To ensure validity, the questionnaire was subjected to </w:t>
      </w:r>
      <w:r w:rsidRPr="003F319C">
        <w:rPr>
          <w:rFonts w:ascii="Times New Roman" w:eastAsia="Times New Roman" w:hAnsi="Times New Roman" w:cs="Times New Roman"/>
          <w:bCs/>
          <w:sz w:val="24"/>
          <w:szCs w:val="24"/>
        </w:rPr>
        <w:t>face and content validation</w:t>
      </w:r>
      <w:r w:rsidRPr="003F319C">
        <w:rPr>
          <w:rFonts w:ascii="Times New Roman" w:eastAsia="Times New Roman" w:hAnsi="Times New Roman" w:cs="Times New Roman"/>
          <w:sz w:val="24"/>
          <w:szCs w:val="24"/>
        </w:rPr>
        <w:t xml:space="preserve"> by three experts: two from the Department of Business Education, Kwara State College of Education, Ilorin, and one from the Department of Educational Measurement and Evaluation, </w:t>
      </w:r>
      <w:r w:rsidRPr="003F319C">
        <w:rPr>
          <w:rFonts w:ascii="Times New Roman" w:eastAsia="Times New Roman" w:hAnsi="Times New Roman" w:cs="Times New Roman"/>
          <w:sz w:val="24"/>
          <w:szCs w:val="24"/>
        </w:rPr>
        <w:lastRenderedPageBreak/>
        <w:t>University of Ilorin. Their feedback on clarity, relevance, and coverage of the constructs was used to refine the items.</w:t>
      </w:r>
    </w:p>
    <w:p w:rsidR="00CF2CAA" w:rsidRPr="003F319C" w:rsidRDefault="00CF2CAA" w:rsidP="00CF2CA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3.6 Reliability of the Instrument</w:t>
      </w:r>
    </w:p>
    <w:p w:rsidR="00CF2CAA" w:rsidRPr="003F319C" w:rsidRDefault="00CF2CAA" w:rsidP="00CF2CAA">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The reliability of the instrument was established through a </w:t>
      </w:r>
      <w:r w:rsidRPr="003F319C">
        <w:rPr>
          <w:rFonts w:ascii="Times New Roman" w:eastAsia="Times New Roman" w:hAnsi="Times New Roman" w:cs="Times New Roman"/>
          <w:bCs/>
          <w:sz w:val="24"/>
          <w:szCs w:val="24"/>
        </w:rPr>
        <w:t>pilot test</w:t>
      </w:r>
      <w:r w:rsidRPr="003F319C">
        <w:rPr>
          <w:rFonts w:ascii="Times New Roman" w:eastAsia="Times New Roman" w:hAnsi="Times New Roman" w:cs="Times New Roman"/>
          <w:sz w:val="24"/>
          <w:szCs w:val="24"/>
        </w:rPr>
        <w:t xml:space="preserve"> conducted on 30 students from a junior secondary school outside the study area (Ilorin East LGA). Responses were analyzed using the </w:t>
      </w:r>
      <w:r w:rsidRPr="003F319C">
        <w:rPr>
          <w:rFonts w:ascii="Times New Roman" w:eastAsia="Times New Roman" w:hAnsi="Times New Roman" w:cs="Times New Roman"/>
          <w:bCs/>
          <w:sz w:val="24"/>
          <w:szCs w:val="24"/>
        </w:rPr>
        <w:t>Cronbach Alpha method</w:t>
      </w:r>
      <w:r w:rsidRPr="003F319C">
        <w:rPr>
          <w:rFonts w:ascii="Times New Roman" w:eastAsia="Times New Roman" w:hAnsi="Times New Roman" w:cs="Times New Roman"/>
          <w:sz w:val="24"/>
          <w:szCs w:val="24"/>
        </w:rPr>
        <w:t xml:space="preserve">, which yielded a coefficient of </w:t>
      </w:r>
      <w:r w:rsidRPr="003F319C">
        <w:rPr>
          <w:rFonts w:ascii="Times New Roman" w:eastAsia="Times New Roman" w:hAnsi="Times New Roman" w:cs="Times New Roman"/>
          <w:bCs/>
          <w:sz w:val="24"/>
          <w:szCs w:val="24"/>
        </w:rPr>
        <w:t>0.82</w:t>
      </w:r>
      <w:r w:rsidRPr="003F319C">
        <w:rPr>
          <w:rFonts w:ascii="Times New Roman" w:eastAsia="Times New Roman" w:hAnsi="Times New Roman" w:cs="Times New Roman"/>
          <w:sz w:val="24"/>
          <w:szCs w:val="24"/>
        </w:rPr>
        <w:t>, indicating high internal consistency of the instrument.</w:t>
      </w:r>
    </w:p>
    <w:p w:rsidR="00CF2CAA" w:rsidRPr="003F319C" w:rsidRDefault="00CF2CAA" w:rsidP="00CF2CA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3.7 Method of Data Collection</w:t>
      </w:r>
    </w:p>
    <w:p w:rsidR="00CF2CAA" w:rsidRPr="003F319C" w:rsidRDefault="00CF2CAA" w:rsidP="00CF2CAA">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The researcher personally administered the questionnaires to the respondents with the assistance of research assistants and the Business Studies teachers in each school. Prior permission was obtained from school principals to ensure smooth administration. Completed questionnaires were collected immediately to ensure high response rate.</w:t>
      </w:r>
    </w:p>
    <w:p w:rsidR="00CF2CAA" w:rsidRPr="003F319C" w:rsidRDefault="00CF2CAA" w:rsidP="00CF2CA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3.8 Method of Data Analysis</w:t>
      </w:r>
    </w:p>
    <w:p w:rsidR="00CF2CAA" w:rsidRPr="003F319C" w:rsidRDefault="00CF2CAA" w:rsidP="00CF2CAA">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Data collected were analyzed using both </w:t>
      </w:r>
      <w:r w:rsidRPr="003F319C">
        <w:rPr>
          <w:rFonts w:ascii="Times New Roman" w:eastAsia="Times New Roman" w:hAnsi="Times New Roman" w:cs="Times New Roman"/>
          <w:bCs/>
          <w:sz w:val="24"/>
          <w:szCs w:val="24"/>
        </w:rPr>
        <w:t>descriptive and inferential statistics</w:t>
      </w:r>
      <w:r w:rsidRPr="003F319C">
        <w:rPr>
          <w:rFonts w:ascii="Times New Roman" w:eastAsia="Times New Roman" w:hAnsi="Times New Roman" w:cs="Times New Roman"/>
          <w:sz w:val="24"/>
          <w:szCs w:val="24"/>
        </w:rPr>
        <w:t>:</w:t>
      </w:r>
    </w:p>
    <w:p w:rsidR="00CF2CAA" w:rsidRPr="003F319C" w:rsidRDefault="00CF2CAA" w:rsidP="00CF2CAA">
      <w:pPr>
        <w:spacing w:before="100" w:beforeAutospacing="1" w:after="100" w:afterAutospacing="1" w:line="48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Descriptive statistics</w:t>
      </w:r>
      <w:r w:rsidRPr="003F319C">
        <w:rPr>
          <w:rFonts w:ascii="Times New Roman" w:eastAsia="Times New Roman" w:hAnsi="Times New Roman" w:cs="Times New Roman"/>
          <w:sz w:val="24"/>
          <w:szCs w:val="24"/>
        </w:rPr>
        <w:t xml:space="preserve"> such as frequency counts, percentages, mean, and standard deviation were used to answer the research questions.</w:t>
      </w:r>
    </w:p>
    <w:p w:rsidR="00CF2CAA" w:rsidRPr="003F319C" w:rsidRDefault="00CF2CAA" w:rsidP="00CF2CAA">
      <w:pPr>
        <w:spacing w:before="100" w:beforeAutospacing="1" w:after="100" w:afterAutospacing="1" w:line="480" w:lineRule="auto"/>
        <w:ind w:left="720"/>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lastRenderedPageBreak/>
        <w:t>Inferential statistics</w:t>
      </w:r>
      <w:r w:rsidRPr="003F319C">
        <w:rPr>
          <w:rFonts w:ascii="Times New Roman" w:eastAsia="Times New Roman" w:hAnsi="Times New Roman" w:cs="Times New Roman"/>
          <w:sz w:val="24"/>
          <w:szCs w:val="24"/>
        </w:rPr>
        <w:t xml:space="preserve"> such as Pearson Product Moment Correlation (PPMC) and multiple regression analysis were used to test the hypotheses at </w:t>
      </w:r>
      <w:r w:rsidRPr="003F319C">
        <w:rPr>
          <w:rFonts w:ascii="Times New Roman" w:eastAsia="Times New Roman" w:hAnsi="Times New Roman" w:cs="Times New Roman"/>
          <w:bCs/>
          <w:sz w:val="24"/>
          <w:szCs w:val="24"/>
        </w:rPr>
        <w:t>0.05 level of significance</w:t>
      </w:r>
      <w:r w:rsidRPr="003F319C">
        <w:rPr>
          <w:rFonts w:ascii="Times New Roman" w:eastAsia="Times New Roman" w:hAnsi="Times New Roman" w:cs="Times New Roman"/>
          <w:sz w:val="24"/>
          <w:szCs w:val="24"/>
        </w:rPr>
        <w:t>.</w:t>
      </w:r>
    </w:p>
    <w:p w:rsidR="00CF2CAA" w:rsidRPr="003F319C" w:rsidRDefault="00CF2CAA" w:rsidP="00CF2CA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3.9 Ethical Considerations</w:t>
      </w:r>
    </w:p>
    <w:p w:rsidR="00CF2CAA" w:rsidRPr="003F319C" w:rsidRDefault="00CF2CAA" w:rsidP="00CF2CAA">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Ethical approval was sought from the Kwara State Ministry of Education and the principals of the selected schools. Respondents were assured of confidentiality, voluntary participation, and anonymity. Data collected were used strictly for academic purposes.</w:t>
      </w:r>
    </w:p>
    <w:p w:rsidR="007762A2" w:rsidRPr="003F319C" w:rsidRDefault="007762A2" w:rsidP="00CF2CAA">
      <w:pPr>
        <w:spacing w:before="100" w:beforeAutospacing="1" w:after="100" w:afterAutospacing="1" w:line="480" w:lineRule="auto"/>
        <w:jc w:val="both"/>
        <w:rPr>
          <w:rFonts w:ascii="Times New Roman" w:eastAsia="Times New Roman" w:hAnsi="Times New Roman" w:cs="Times New Roman"/>
          <w:sz w:val="24"/>
          <w:szCs w:val="24"/>
        </w:rPr>
      </w:pPr>
    </w:p>
    <w:p w:rsidR="00896817" w:rsidRPr="003F319C" w:rsidRDefault="00896817" w:rsidP="007762A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96817" w:rsidRPr="003F319C" w:rsidRDefault="00896817" w:rsidP="007762A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96817" w:rsidRPr="003F319C" w:rsidRDefault="00896817" w:rsidP="007762A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96817" w:rsidRPr="003F319C" w:rsidRDefault="00896817" w:rsidP="007762A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96817" w:rsidRPr="003F319C" w:rsidRDefault="00896817" w:rsidP="007762A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96817" w:rsidRPr="003F319C" w:rsidRDefault="00896817" w:rsidP="007762A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96817" w:rsidRPr="003F319C" w:rsidRDefault="00896817" w:rsidP="007762A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7762A2" w:rsidRPr="003F319C" w:rsidRDefault="007762A2" w:rsidP="00896817">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r w:rsidRPr="003F319C">
        <w:rPr>
          <w:rFonts w:ascii="Times New Roman" w:eastAsia="Times New Roman" w:hAnsi="Times New Roman" w:cs="Times New Roman"/>
          <w:b/>
          <w:bCs/>
          <w:kern w:val="36"/>
          <w:sz w:val="24"/>
          <w:szCs w:val="24"/>
        </w:rPr>
        <w:lastRenderedPageBreak/>
        <w:t>CHAPTER FOUR</w:t>
      </w:r>
    </w:p>
    <w:p w:rsidR="007762A2" w:rsidRPr="003F319C" w:rsidRDefault="007762A2" w:rsidP="007762A2">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Data Presentation, Analysis and Discussion</w:t>
      </w:r>
    </w:p>
    <w:p w:rsidR="007762A2" w:rsidRPr="003F319C" w:rsidRDefault="007762A2" w:rsidP="007762A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4.1 Introduction</w:t>
      </w:r>
    </w:p>
    <w:p w:rsidR="007762A2" w:rsidRPr="003F319C" w:rsidRDefault="007762A2"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This chapter presents the results of the data collected on the influence of teachers’ motivation on the academic performance of junior secondary school students in Business Studies in selected secondary schools in Ilorin West Local Government Area, Kwara State. The data were analyzed in line with the research questions and hypotheses stated in Chapter One. Descriptive statistics such as frequency counts, percentages, means, and standard deviations were used to answer the research questions, while inferential statistics such as Pearson Product Moment Correlation (PPMC) and regression analysis were used to test the hypotheses at 0.05 level of significance.</w:t>
      </w:r>
    </w:p>
    <w:p w:rsidR="007762A2" w:rsidRPr="003F319C" w:rsidRDefault="007762A2"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A total of </w:t>
      </w:r>
      <w:r w:rsidRPr="003F319C">
        <w:rPr>
          <w:rFonts w:ascii="Times New Roman" w:eastAsia="Times New Roman" w:hAnsi="Times New Roman" w:cs="Times New Roman"/>
          <w:bCs/>
          <w:sz w:val="24"/>
          <w:szCs w:val="24"/>
        </w:rPr>
        <w:t>338 copies of the questionnaire</w:t>
      </w:r>
      <w:r w:rsidRPr="003F319C">
        <w:rPr>
          <w:rFonts w:ascii="Times New Roman" w:eastAsia="Times New Roman" w:hAnsi="Times New Roman" w:cs="Times New Roman"/>
          <w:sz w:val="24"/>
          <w:szCs w:val="24"/>
        </w:rPr>
        <w:t xml:space="preserve"> were administered to students across the five selected schools. Out of these, </w:t>
      </w:r>
      <w:r w:rsidRPr="003F319C">
        <w:rPr>
          <w:rFonts w:ascii="Times New Roman" w:eastAsia="Times New Roman" w:hAnsi="Times New Roman" w:cs="Times New Roman"/>
          <w:bCs/>
          <w:sz w:val="24"/>
          <w:szCs w:val="24"/>
        </w:rPr>
        <w:t>320 copies were correctly filled and returned</w:t>
      </w:r>
      <w:r w:rsidRPr="003F319C">
        <w:rPr>
          <w:rFonts w:ascii="Times New Roman" w:eastAsia="Times New Roman" w:hAnsi="Times New Roman" w:cs="Times New Roman"/>
          <w:sz w:val="24"/>
          <w:szCs w:val="24"/>
        </w:rPr>
        <w:t xml:space="preserve">, representing a </w:t>
      </w:r>
      <w:r w:rsidRPr="003F319C">
        <w:rPr>
          <w:rFonts w:ascii="Times New Roman" w:eastAsia="Times New Roman" w:hAnsi="Times New Roman" w:cs="Times New Roman"/>
          <w:bCs/>
          <w:sz w:val="24"/>
          <w:szCs w:val="24"/>
        </w:rPr>
        <w:t>94.7% response rate</w:t>
      </w:r>
      <w:r w:rsidRPr="003F319C">
        <w:rPr>
          <w:rFonts w:ascii="Times New Roman" w:eastAsia="Times New Roman" w:hAnsi="Times New Roman" w:cs="Times New Roman"/>
          <w:sz w:val="24"/>
          <w:szCs w:val="24"/>
        </w:rPr>
        <w:t>.</w:t>
      </w:r>
    </w:p>
    <w:p w:rsidR="007762A2" w:rsidRPr="003F319C" w:rsidRDefault="007762A2" w:rsidP="007762A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4.2 Demographic Characteristics of Respondents</w:t>
      </w:r>
    </w:p>
    <w:p w:rsidR="007762A2" w:rsidRPr="003F319C" w:rsidRDefault="007762A2"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Table 4.1 below presents the demographic information of respondents according to gender and class level.</w:t>
      </w:r>
    </w:p>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lastRenderedPageBreak/>
        <w:t>Distribution of respondents by Gender and Class</w:t>
      </w:r>
    </w:p>
    <w:tbl>
      <w:tblPr>
        <w:tblStyle w:val="TableGrid"/>
        <w:tblW w:w="0" w:type="auto"/>
        <w:tblLook w:val="04A0" w:firstRow="1" w:lastRow="0" w:firstColumn="1" w:lastColumn="0" w:noHBand="0" w:noVBand="1"/>
      </w:tblPr>
      <w:tblGrid>
        <w:gridCol w:w="1834"/>
        <w:gridCol w:w="2720"/>
        <w:gridCol w:w="2293"/>
        <w:gridCol w:w="2297"/>
      </w:tblGrid>
      <w:tr w:rsidR="004A5D59" w:rsidRPr="003F319C" w:rsidTr="004A5D59">
        <w:tc>
          <w:tcPr>
            <w:tcW w:w="1908"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Variable</w:t>
            </w:r>
          </w:p>
        </w:tc>
        <w:tc>
          <w:tcPr>
            <w:tcW w:w="2880"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Category</w:t>
            </w: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Frequency</w:t>
            </w: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Percentage %</w:t>
            </w:r>
          </w:p>
        </w:tc>
      </w:tr>
      <w:tr w:rsidR="004A5D59" w:rsidRPr="003F319C" w:rsidTr="004A5D59">
        <w:tc>
          <w:tcPr>
            <w:tcW w:w="1908"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Gender</w:t>
            </w:r>
          </w:p>
        </w:tc>
        <w:tc>
          <w:tcPr>
            <w:tcW w:w="2880"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Male</w:t>
            </w: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160</w:t>
            </w: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50</w:t>
            </w:r>
          </w:p>
        </w:tc>
      </w:tr>
      <w:tr w:rsidR="004A5D59" w:rsidRPr="003F319C" w:rsidTr="004A5D59">
        <w:tc>
          <w:tcPr>
            <w:tcW w:w="1908"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p>
        </w:tc>
        <w:tc>
          <w:tcPr>
            <w:tcW w:w="2880"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Female</w:t>
            </w: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160</w:t>
            </w: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50</w:t>
            </w:r>
          </w:p>
        </w:tc>
      </w:tr>
      <w:tr w:rsidR="004A5D59" w:rsidRPr="003F319C" w:rsidTr="004A5D59">
        <w:tc>
          <w:tcPr>
            <w:tcW w:w="1908"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Class</w:t>
            </w:r>
          </w:p>
        </w:tc>
        <w:tc>
          <w:tcPr>
            <w:tcW w:w="2880"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proofErr w:type="spellStart"/>
            <w:r w:rsidRPr="003F319C">
              <w:rPr>
                <w:rFonts w:ascii="Times New Roman" w:eastAsia="Times New Roman" w:hAnsi="Times New Roman" w:cs="Times New Roman"/>
                <w:bCs/>
                <w:sz w:val="24"/>
                <w:szCs w:val="24"/>
              </w:rPr>
              <w:t>Jss</w:t>
            </w:r>
            <w:proofErr w:type="spellEnd"/>
            <w:r w:rsidRPr="003F319C">
              <w:rPr>
                <w:rFonts w:ascii="Times New Roman" w:eastAsia="Times New Roman" w:hAnsi="Times New Roman" w:cs="Times New Roman"/>
                <w:bCs/>
                <w:sz w:val="24"/>
                <w:szCs w:val="24"/>
              </w:rPr>
              <w:t xml:space="preserve"> 1</w:t>
            </w: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100</w:t>
            </w: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31.3</w:t>
            </w:r>
          </w:p>
        </w:tc>
      </w:tr>
      <w:tr w:rsidR="004A5D59" w:rsidRPr="003F319C" w:rsidTr="004A5D59">
        <w:tc>
          <w:tcPr>
            <w:tcW w:w="1908"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p>
        </w:tc>
        <w:tc>
          <w:tcPr>
            <w:tcW w:w="2880"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proofErr w:type="spellStart"/>
            <w:r w:rsidRPr="003F319C">
              <w:rPr>
                <w:rFonts w:ascii="Times New Roman" w:eastAsia="Times New Roman" w:hAnsi="Times New Roman" w:cs="Times New Roman"/>
                <w:bCs/>
                <w:sz w:val="24"/>
                <w:szCs w:val="24"/>
              </w:rPr>
              <w:t>Jss</w:t>
            </w:r>
            <w:proofErr w:type="spellEnd"/>
            <w:r w:rsidRPr="003F319C">
              <w:rPr>
                <w:rFonts w:ascii="Times New Roman" w:eastAsia="Times New Roman" w:hAnsi="Times New Roman" w:cs="Times New Roman"/>
                <w:bCs/>
                <w:sz w:val="24"/>
                <w:szCs w:val="24"/>
              </w:rPr>
              <w:t xml:space="preserve"> 2</w:t>
            </w: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110</w:t>
            </w: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34.4</w:t>
            </w:r>
          </w:p>
        </w:tc>
      </w:tr>
      <w:tr w:rsidR="004A5D59" w:rsidRPr="003F319C" w:rsidTr="004A5D59">
        <w:tc>
          <w:tcPr>
            <w:tcW w:w="1908"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p>
        </w:tc>
        <w:tc>
          <w:tcPr>
            <w:tcW w:w="2880"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proofErr w:type="spellStart"/>
            <w:r w:rsidRPr="003F319C">
              <w:rPr>
                <w:rFonts w:ascii="Times New Roman" w:eastAsia="Times New Roman" w:hAnsi="Times New Roman" w:cs="Times New Roman"/>
                <w:bCs/>
                <w:sz w:val="24"/>
                <w:szCs w:val="24"/>
              </w:rPr>
              <w:t>Jss</w:t>
            </w:r>
            <w:proofErr w:type="spellEnd"/>
            <w:r w:rsidRPr="003F319C">
              <w:rPr>
                <w:rFonts w:ascii="Times New Roman" w:eastAsia="Times New Roman" w:hAnsi="Times New Roman" w:cs="Times New Roman"/>
                <w:bCs/>
                <w:sz w:val="24"/>
                <w:szCs w:val="24"/>
              </w:rPr>
              <w:t xml:space="preserve"> 3</w:t>
            </w: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110</w:t>
            </w: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34.4</w:t>
            </w:r>
          </w:p>
        </w:tc>
      </w:tr>
      <w:tr w:rsidR="004A5D59" w:rsidRPr="003F319C" w:rsidTr="004A5D59">
        <w:tc>
          <w:tcPr>
            <w:tcW w:w="1908"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proofErr w:type="spellStart"/>
            <w:r w:rsidRPr="003F319C">
              <w:rPr>
                <w:rFonts w:ascii="Times New Roman" w:eastAsia="Times New Roman" w:hAnsi="Times New Roman" w:cs="Times New Roman"/>
                <w:bCs/>
                <w:sz w:val="24"/>
                <w:szCs w:val="24"/>
              </w:rPr>
              <w:t>Toatal</w:t>
            </w:r>
            <w:proofErr w:type="spellEnd"/>
          </w:p>
        </w:tc>
        <w:tc>
          <w:tcPr>
            <w:tcW w:w="2880"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360</w:t>
            </w:r>
          </w:p>
        </w:tc>
        <w:tc>
          <w:tcPr>
            <w:tcW w:w="2394" w:type="dxa"/>
          </w:tcPr>
          <w:p w:rsidR="004A5D59" w:rsidRPr="003F319C" w:rsidRDefault="004A5D59"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100</w:t>
            </w:r>
          </w:p>
        </w:tc>
      </w:tr>
    </w:tbl>
    <w:p w:rsidR="00E07091" w:rsidRPr="003F319C" w:rsidRDefault="00E07091"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Source: Author’s Computation 2025</w:t>
      </w:r>
    </w:p>
    <w:p w:rsidR="007762A2" w:rsidRPr="003F319C" w:rsidRDefault="007762A2"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The table indicates that there was a balanced representation of male (50%) and female (50%) students. Class distribution also shows a fair spread across JSS 1 (31.3%), JSS 2 (34.4%), and JSS 3 (34.4%).</w:t>
      </w:r>
    </w:p>
    <w:p w:rsidR="007762A2" w:rsidRPr="003F319C" w:rsidRDefault="007762A2" w:rsidP="007762A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4.3 Research Question One</w:t>
      </w:r>
    </w:p>
    <w:p w:rsidR="007762A2" w:rsidRPr="003F319C" w:rsidRDefault="007762A2" w:rsidP="007762A2">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What is the level of teachers’ motivation in junior secondary schools in Ilorin West LGA?</w:t>
      </w:r>
    </w:p>
    <w:p w:rsidR="00AA1A34" w:rsidRPr="003F319C" w:rsidRDefault="00AA1A34" w:rsidP="007762A2">
      <w:pPr>
        <w:spacing w:before="100" w:beforeAutospacing="1" w:after="100" w:afterAutospacing="1" w:line="480" w:lineRule="auto"/>
        <w:jc w:val="both"/>
        <w:rPr>
          <w:rFonts w:ascii="Times New Roman" w:eastAsia="Times New Roman" w:hAnsi="Times New Roman" w:cs="Times New Roman"/>
          <w:b/>
          <w:bCs/>
          <w:sz w:val="24"/>
          <w:szCs w:val="24"/>
        </w:rPr>
      </w:pPr>
    </w:p>
    <w:p w:rsidR="00AA1A34" w:rsidRPr="003F319C" w:rsidRDefault="00AA1A34" w:rsidP="007762A2">
      <w:pPr>
        <w:spacing w:before="100" w:beforeAutospacing="1" w:after="100" w:afterAutospacing="1" w:line="480" w:lineRule="auto"/>
        <w:jc w:val="both"/>
        <w:rPr>
          <w:rFonts w:ascii="Times New Roman" w:eastAsia="Times New Roman" w:hAnsi="Times New Roman" w:cs="Times New Roman"/>
          <w:b/>
          <w:bCs/>
          <w:sz w:val="24"/>
          <w:szCs w:val="24"/>
        </w:rPr>
      </w:pPr>
    </w:p>
    <w:p w:rsidR="00AA1A34" w:rsidRPr="003F319C" w:rsidRDefault="00AA1A34"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lastRenderedPageBreak/>
        <w:t>Table 4.2: Mean Responses on Teachers’ Motivation</w:t>
      </w:r>
    </w:p>
    <w:tbl>
      <w:tblPr>
        <w:tblStyle w:val="TableGrid"/>
        <w:tblW w:w="0" w:type="auto"/>
        <w:tblInd w:w="-1242" w:type="dxa"/>
        <w:tblLook w:val="04A0" w:firstRow="1" w:lastRow="0" w:firstColumn="1" w:lastColumn="0" w:noHBand="0" w:noVBand="1"/>
      </w:tblPr>
      <w:tblGrid>
        <w:gridCol w:w="3510"/>
        <w:gridCol w:w="2309"/>
        <w:gridCol w:w="2257"/>
        <w:gridCol w:w="2310"/>
      </w:tblGrid>
      <w:tr w:rsidR="00896817" w:rsidRPr="003F319C" w:rsidTr="00896817">
        <w:tc>
          <w:tcPr>
            <w:tcW w:w="3510" w:type="dxa"/>
          </w:tcPr>
          <w:p w:rsidR="00896817" w:rsidRPr="003F319C" w:rsidRDefault="00896817" w:rsidP="00134D78">
            <w:pPr>
              <w:spacing w:before="100" w:beforeAutospacing="1" w:after="100" w:afterAutospacing="1"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Items on Teachers’ Motivation</w:t>
            </w:r>
          </w:p>
        </w:tc>
        <w:tc>
          <w:tcPr>
            <w:tcW w:w="2309" w:type="dxa"/>
          </w:tcPr>
          <w:p w:rsidR="00896817" w:rsidRPr="003F319C" w:rsidRDefault="00896817" w:rsidP="00134D78">
            <w:pPr>
              <w:spacing w:before="100" w:beforeAutospacing="1" w:after="100" w:afterAutospacing="1"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Mean (X̄)</w:t>
            </w:r>
          </w:p>
        </w:tc>
        <w:tc>
          <w:tcPr>
            <w:tcW w:w="2257" w:type="dxa"/>
          </w:tcPr>
          <w:p w:rsidR="00896817" w:rsidRPr="003F319C" w:rsidRDefault="00896817" w:rsidP="00134D78">
            <w:pPr>
              <w:spacing w:before="100" w:beforeAutospacing="1" w:after="100" w:afterAutospacing="1"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Std. Dev.</w:t>
            </w:r>
          </w:p>
        </w:tc>
        <w:tc>
          <w:tcPr>
            <w:tcW w:w="2310" w:type="dxa"/>
            <w:vAlign w:val="center"/>
          </w:tcPr>
          <w:p w:rsidR="00896817" w:rsidRPr="003F319C" w:rsidRDefault="00896817" w:rsidP="00134D78">
            <w:pPr>
              <w:spacing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Decision</w:t>
            </w:r>
          </w:p>
        </w:tc>
      </w:tr>
      <w:tr w:rsidR="00AA1A34" w:rsidRPr="003F319C" w:rsidTr="0097023D">
        <w:tc>
          <w:tcPr>
            <w:tcW w:w="3510"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Teachers are adequately paid and motivated financially.</w:t>
            </w:r>
          </w:p>
        </w:tc>
        <w:tc>
          <w:tcPr>
            <w:tcW w:w="2309"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2.45</w:t>
            </w:r>
          </w:p>
        </w:tc>
        <w:tc>
          <w:tcPr>
            <w:tcW w:w="2257"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0.88</w:t>
            </w:r>
          </w:p>
        </w:tc>
        <w:tc>
          <w:tcPr>
            <w:tcW w:w="2310"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Disagree</w:t>
            </w:r>
          </w:p>
        </w:tc>
      </w:tr>
      <w:tr w:rsidR="00AA1A34" w:rsidRPr="003F319C" w:rsidTr="0097023D">
        <w:tc>
          <w:tcPr>
            <w:tcW w:w="3510"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Teachers receive recognition and respect from school authorities.</w:t>
            </w:r>
          </w:p>
        </w:tc>
        <w:tc>
          <w:tcPr>
            <w:tcW w:w="2309"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2.90</w:t>
            </w:r>
          </w:p>
        </w:tc>
        <w:tc>
          <w:tcPr>
            <w:tcW w:w="2257"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0.91</w:t>
            </w:r>
          </w:p>
        </w:tc>
        <w:tc>
          <w:tcPr>
            <w:tcW w:w="2310"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Agree</w:t>
            </w:r>
          </w:p>
        </w:tc>
      </w:tr>
      <w:tr w:rsidR="00AA1A34" w:rsidRPr="003F319C" w:rsidTr="0097023D">
        <w:tc>
          <w:tcPr>
            <w:tcW w:w="3510"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Teachers have opportunities for professional development.</w:t>
            </w:r>
          </w:p>
        </w:tc>
        <w:tc>
          <w:tcPr>
            <w:tcW w:w="2309"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2.75</w:t>
            </w:r>
          </w:p>
        </w:tc>
        <w:tc>
          <w:tcPr>
            <w:tcW w:w="2257"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0.95</w:t>
            </w:r>
          </w:p>
        </w:tc>
        <w:tc>
          <w:tcPr>
            <w:tcW w:w="2310"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Agree</w:t>
            </w:r>
          </w:p>
        </w:tc>
      </w:tr>
      <w:tr w:rsidR="00AA1A34" w:rsidRPr="003F319C" w:rsidTr="0097023D">
        <w:tc>
          <w:tcPr>
            <w:tcW w:w="3510"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Teachers are provided with conducive teaching environment.</w:t>
            </w:r>
          </w:p>
        </w:tc>
        <w:tc>
          <w:tcPr>
            <w:tcW w:w="2309"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2.40</w:t>
            </w:r>
          </w:p>
        </w:tc>
        <w:tc>
          <w:tcPr>
            <w:tcW w:w="2257"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0.83</w:t>
            </w:r>
          </w:p>
        </w:tc>
        <w:tc>
          <w:tcPr>
            <w:tcW w:w="2310"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Disagree</w:t>
            </w:r>
          </w:p>
        </w:tc>
      </w:tr>
      <w:tr w:rsidR="00AA1A34" w:rsidRPr="003F319C" w:rsidTr="0097023D">
        <w:tc>
          <w:tcPr>
            <w:tcW w:w="3510"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Teachers enjoy regular promotion and welfare benefits.</w:t>
            </w:r>
          </w:p>
        </w:tc>
        <w:tc>
          <w:tcPr>
            <w:tcW w:w="2309"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2.35</w:t>
            </w:r>
          </w:p>
        </w:tc>
        <w:tc>
          <w:tcPr>
            <w:tcW w:w="2257"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0.80</w:t>
            </w:r>
          </w:p>
        </w:tc>
        <w:tc>
          <w:tcPr>
            <w:tcW w:w="2310" w:type="dxa"/>
            <w:vAlign w:val="center"/>
          </w:tcPr>
          <w:p w:rsidR="00AA1A34" w:rsidRPr="003F319C" w:rsidRDefault="00AA1A3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Disagree</w:t>
            </w:r>
          </w:p>
        </w:tc>
      </w:tr>
      <w:tr w:rsidR="00AA1A34" w:rsidRPr="003F319C" w:rsidTr="00896817">
        <w:tc>
          <w:tcPr>
            <w:tcW w:w="3510" w:type="dxa"/>
          </w:tcPr>
          <w:p w:rsidR="00AA1A34" w:rsidRPr="003F319C" w:rsidRDefault="00AA1A34" w:rsidP="00134D78">
            <w:pPr>
              <w:spacing w:before="100" w:beforeAutospacing="1" w:after="100" w:afterAutospacing="1" w:line="480" w:lineRule="auto"/>
              <w:jc w:val="both"/>
              <w:rPr>
                <w:rFonts w:ascii="Times New Roman" w:eastAsia="Times New Roman" w:hAnsi="Times New Roman" w:cs="Times New Roman"/>
                <w:bCs/>
                <w:sz w:val="24"/>
                <w:szCs w:val="24"/>
              </w:rPr>
            </w:pPr>
          </w:p>
        </w:tc>
        <w:tc>
          <w:tcPr>
            <w:tcW w:w="2309" w:type="dxa"/>
          </w:tcPr>
          <w:p w:rsidR="00AA1A34" w:rsidRPr="003F319C" w:rsidRDefault="00AA1A34" w:rsidP="00134D78">
            <w:pPr>
              <w:spacing w:before="100" w:beforeAutospacing="1" w:after="100" w:afterAutospacing="1" w:line="480" w:lineRule="auto"/>
              <w:jc w:val="both"/>
              <w:rPr>
                <w:rFonts w:ascii="Times New Roman" w:eastAsia="Times New Roman" w:hAnsi="Times New Roman" w:cs="Times New Roman"/>
                <w:bCs/>
                <w:sz w:val="24"/>
                <w:szCs w:val="24"/>
              </w:rPr>
            </w:pPr>
          </w:p>
        </w:tc>
        <w:tc>
          <w:tcPr>
            <w:tcW w:w="2257" w:type="dxa"/>
          </w:tcPr>
          <w:p w:rsidR="00AA1A34" w:rsidRPr="003F319C" w:rsidRDefault="00AA1A34" w:rsidP="00134D78">
            <w:pPr>
              <w:spacing w:before="100" w:beforeAutospacing="1" w:after="100" w:afterAutospacing="1" w:line="480" w:lineRule="auto"/>
              <w:jc w:val="both"/>
              <w:rPr>
                <w:rFonts w:ascii="Times New Roman" w:eastAsia="Times New Roman" w:hAnsi="Times New Roman" w:cs="Times New Roman"/>
                <w:bCs/>
                <w:sz w:val="24"/>
                <w:szCs w:val="24"/>
              </w:rPr>
            </w:pPr>
          </w:p>
        </w:tc>
        <w:tc>
          <w:tcPr>
            <w:tcW w:w="2310" w:type="dxa"/>
          </w:tcPr>
          <w:p w:rsidR="00AA1A34" w:rsidRPr="003F319C" w:rsidRDefault="00AA1A34" w:rsidP="00134D78">
            <w:pPr>
              <w:spacing w:before="100" w:beforeAutospacing="1" w:after="100" w:afterAutospacing="1" w:line="480" w:lineRule="auto"/>
              <w:jc w:val="both"/>
              <w:rPr>
                <w:rFonts w:ascii="Times New Roman" w:eastAsia="Times New Roman" w:hAnsi="Times New Roman" w:cs="Times New Roman"/>
                <w:bCs/>
                <w:sz w:val="24"/>
                <w:szCs w:val="24"/>
              </w:rPr>
            </w:pPr>
          </w:p>
        </w:tc>
      </w:tr>
    </w:tbl>
    <w:p w:rsidR="00896817" w:rsidRPr="003F319C" w:rsidRDefault="00896817" w:rsidP="00896817">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Source: Author’s Computation 2025</w:t>
      </w:r>
    </w:p>
    <w:p w:rsidR="00AA1A34" w:rsidRPr="003F319C" w:rsidRDefault="00AA1A34"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t>Grand Mean = 2.57</w:t>
      </w:r>
    </w:p>
    <w:p w:rsidR="007762A2" w:rsidRPr="003F319C" w:rsidRDefault="007762A2"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The results indicate that the level of teachers’ motivation is </w:t>
      </w:r>
      <w:r w:rsidRPr="003F319C">
        <w:rPr>
          <w:rFonts w:ascii="Times New Roman" w:eastAsia="Times New Roman" w:hAnsi="Times New Roman" w:cs="Times New Roman"/>
          <w:bCs/>
          <w:sz w:val="24"/>
          <w:szCs w:val="24"/>
        </w:rPr>
        <w:t>moderate</w:t>
      </w:r>
      <w:r w:rsidRPr="003F319C">
        <w:rPr>
          <w:rFonts w:ascii="Times New Roman" w:eastAsia="Times New Roman" w:hAnsi="Times New Roman" w:cs="Times New Roman"/>
          <w:sz w:val="24"/>
          <w:szCs w:val="24"/>
        </w:rPr>
        <w:t>, with recognition and professional development rated relatively higher, while financial incentives and welfare benefits were rated low.</w:t>
      </w:r>
    </w:p>
    <w:p w:rsidR="00CF4E74" w:rsidRPr="003F319C" w:rsidRDefault="00CF4E74" w:rsidP="00CF4E74">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lastRenderedPageBreak/>
        <w:t>4.4 Research Question Two</w:t>
      </w:r>
    </w:p>
    <w:p w:rsidR="00CF4E74" w:rsidRPr="003F319C" w:rsidRDefault="00CF4E74" w:rsidP="00CF4E74">
      <w:pPr>
        <w:spacing w:before="100" w:beforeAutospacing="1" w:after="100" w:afterAutospacing="1" w:line="480" w:lineRule="auto"/>
        <w:jc w:val="both"/>
        <w:rPr>
          <w:rFonts w:ascii="Times New Roman" w:eastAsia="Times New Roman" w:hAnsi="Times New Roman" w:cs="Times New Roman"/>
          <w:bCs/>
          <w:sz w:val="24"/>
          <w:szCs w:val="24"/>
        </w:rPr>
      </w:pPr>
      <w:r w:rsidRPr="003F319C">
        <w:rPr>
          <w:rFonts w:ascii="Times New Roman" w:eastAsia="Times New Roman" w:hAnsi="Times New Roman" w:cs="Times New Roman"/>
          <w:bCs/>
          <w:sz w:val="24"/>
          <w:szCs w:val="24"/>
        </w:rPr>
        <w:t>What is the level of academic performance of students in Business Studies?</w:t>
      </w:r>
    </w:p>
    <w:p w:rsidR="00CF4E74" w:rsidRPr="003F319C" w:rsidRDefault="00CF4E74" w:rsidP="00CF4E74">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t>Table 4.3: Students’ Academic Performance in Business Studies</w:t>
      </w:r>
    </w:p>
    <w:tbl>
      <w:tblPr>
        <w:tblStyle w:val="TableGrid"/>
        <w:tblW w:w="0" w:type="auto"/>
        <w:tblInd w:w="-432" w:type="dxa"/>
        <w:tblLook w:val="04A0" w:firstRow="1" w:lastRow="0" w:firstColumn="1" w:lastColumn="0" w:noHBand="0" w:noVBand="1"/>
      </w:tblPr>
      <w:tblGrid>
        <w:gridCol w:w="2880"/>
        <w:gridCol w:w="1209"/>
        <w:gridCol w:w="1829"/>
        <w:gridCol w:w="1829"/>
      </w:tblGrid>
      <w:tr w:rsidR="00CF4E74" w:rsidRPr="003F319C" w:rsidTr="00CF4E74">
        <w:tc>
          <w:tcPr>
            <w:tcW w:w="2880" w:type="dxa"/>
          </w:tcPr>
          <w:p w:rsidR="00CF4E74" w:rsidRPr="003F319C" w:rsidRDefault="00CF4E74" w:rsidP="007762A2">
            <w:pPr>
              <w:spacing w:before="100" w:beforeAutospacing="1" w:after="100" w:afterAutospacing="1"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Performance Indicator</w:t>
            </w:r>
          </w:p>
        </w:tc>
        <w:tc>
          <w:tcPr>
            <w:tcW w:w="1209" w:type="dxa"/>
          </w:tcPr>
          <w:p w:rsidR="00CF4E74" w:rsidRPr="003F319C" w:rsidRDefault="00CF4E74" w:rsidP="007762A2">
            <w:pPr>
              <w:spacing w:before="100" w:beforeAutospacing="1" w:after="100" w:afterAutospacing="1"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Mean (X̄)</w:t>
            </w:r>
          </w:p>
        </w:tc>
        <w:tc>
          <w:tcPr>
            <w:tcW w:w="1829" w:type="dxa"/>
          </w:tcPr>
          <w:p w:rsidR="00CF4E74" w:rsidRPr="003F319C" w:rsidRDefault="00CF4E74" w:rsidP="007762A2">
            <w:pPr>
              <w:spacing w:before="100" w:beforeAutospacing="1" w:after="100" w:afterAutospacing="1"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Std. Dev.</w:t>
            </w:r>
          </w:p>
        </w:tc>
        <w:tc>
          <w:tcPr>
            <w:tcW w:w="1829" w:type="dxa"/>
          </w:tcPr>
          <w:p w:rsidR="00CF4E74" w:rsidRPr="003F319C" w:rsidRDefault="00CF4E74" w:rsidP="007762A2">
            <w:pPr>
              <w:spacing w:before="100" w:beforeAutospacing="1" w:after="100" w:afterAutospacing="1"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Decision</w:t>
            </w:r>
          </w:p>
        </w:tc>
      </w:tr>
      <w:tr w:rsidR="00CF4E74" w:rsidRPr="003F319C" w:rsidTr="00CF4E74">
        <w:tc>
          <w:tcPr>
            <w:tcW w:w="2880"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I usually score high marks in Business Studies.</w:t>
            </w:r>
          </w:p>
        </w:tc>
        <w:tc>
          <w:tcPr>
            <w:tcW w:w="120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3.00</w:t>
            </w:r>
          </w:p>
        </w:tc>
        <w:tc>
          <w:tcPr>
            <w:tcW w:w="182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0.84</w:t>
            </w:r>
          </w:p>
        </w:tc>
        <w:tc>
          <w:tcPr>
            <w:tcW w:w="182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Agree</w:t>
            </w:r>
          </w:p>
        </w:tc>
      </w:tr>
      <w:tr w:rsidR="00CF4E74" w:rsidRPr="003F319C" w:rsidTr="00CF4E74">
        <w:tc>
          <w:tcPr>
            <w:tcW w:w="2880"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I understand the topics taught in Business Studies.</w:t>
            </w:r>
          </w:p>
        </w:tc>
        <w:tc>
          <w:tcPr>
            <w:tcW w:w="120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3.10</w:t>
            </w:r>
          </w:p>
        </w:tc>
        <w:tc>
          <w:tcPr>
            <w:tcW w:w="182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0.79</w:t>
            </w:r>
          </w:p>
        </w:tc>
        <w:tc>
          <w:tcPr>
            <w:tcW w:w="182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Agree</w:t>
            </w:r>
          </w:p>
        </w:tc>
      </w:tr>
      <w:tr w:rsidR="00CF4E74" w:rsidRPr="003F319C" w:rsidTr="00CF4E74">
        <w:tc>
          <w:tcPr>
            <w:tcW w:w="2880"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Business Studies is one of my best subjects.</w:t>
            </w:r>
          </w:p>
        </w:tc>
        <w:tc>
          <w:tcPr>
            <w:tcW w:w="120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2.95</w:t>
            </w:r>
          </w:p>
        </w:tc>
        <w:tc>
          <w:tcPr>
            <w:tcW w:w="182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0.85</w:t>
            </w:r>
          </w:p>
        </w:tc>
        <w:tc>
          <w:tcPr>
            <w:tcW w:w="182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Agree</w:t>
            </w:r>
          </w:p>
        </w:tc>
      </w:tr>
      <w:tr w:rsidR="00CF4E74" w:rsidRPr="003F319C" w:rsidTr="00CF4E74">
        <w:tc>
          <w:tcPr>
            <w:tcW w:w="2880"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I participate actively during Business Studies lessons.</w:t>
            </w:r>
          </w:p>
        </w:tc>
        <w:tc>
          <w:tcPr>
            <w:tcW w:w="120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3.20</w:t>
            </w:r>
          </w:p>
        </w:tc>
        <w:tc>
          <w:tcPr>
            <w:tcW w:w="182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0.77</w:t>
            </w:r>
          </w:p>
        </w:tc>
        <w:tc>
          <w:tcPr>
            <w:tcW w:w="182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Agree</w:t>
            </w:r>
          </w:p>
        </w:tc>
      </w:tr>
      <w:tr w:rsidR="00CF4E74" w:rsidRPr="003F319C" w:rsidTr="00CF4E74">
        <w:tc>
          <w:tcPr>
            <w:tcW w:w="2880"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I receive support from my teachers in Business Studies.</w:t>
            </w:r>
          </w:p>
        </w:tc>
        <w:tc>
          <w:tcPr>
            <w:tcW w:w="120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3.05</w:t>
            </w:r>
          </w:p>
        </w:tc>
        <w:tc>
          <w:tcPr>
            <w:tcW w:w="182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0.80</w:t>
            </w:r>
          </w:p>
        </w:tc>
        <w:tc>
          <w:tcPr>
            <w:tcW w:w="1829" w:type="dxa"/>
            <w:vAlign w:val="center"/>
          </w:tcPr>
          <w:p w:rsidR="00CF4E74" w:rsidRPr="003F319C" w:rsidRDefault="00CF4E74" w:rsidP="00134D78">
            <w:pPr>
              <w:spacing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Agree</w:t>
            </w:r>
          </w:p>
        </w:tc>
      </w:tr>
    </w:tbl>
    <w:p w:rsidR="00AA1A34" w:rsidRPr="003F319C" w:rsidRDefault="00CF4E74" w:rsidP="007762A2">
      <w:pPr>
        <w:spacing w:before="100" w:beforeAutospacing="1" w:after="100" w:afterAutospacing="1"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Source: Author’s Computation 2025</w:t>
      </w:r>
    </w:p>
    <w:p w:rsidR="00CF4E74" w:rsidRPr="003F319C" w:rsidRDefault="00CF4E74" w:rsidP="00CF4E74">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t>Grand Mean = 3.06</w:t>
      </w:r>
    </w:p>
    <w:p w:rsidR="00AA1A34" w:rsidRPr="003F319C" w:rsidRDefault="00CF4E74"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lastRenderedPageBreak/>
        <w:t xml:space="preserve">Interpretation: The result shows that students generally performed at an </w:t>
      </w:r>
      <w:r w:rsidRPr="003F319C">
        <w:rPr>
          <w:rFonts w:ascii="Times New Roman" w:eastAsia="Times New Roman" w:hAnsi="Times New Roman" w:cs="Times New Roman"/>
          <w:bCs/>
          <w:sz w:val="24"/>
          <w:szCs w:val="24"/>
        </w:rPr>
        <w:t>above-average level</w:t>
      </w:r>
      <w:r w:rsidRPr="003F319C">
        <w:rPr>
          <w:rFonts w:ascii="Times New Roman" w:eastAsia="Times New Roman" w:hAnsi="Times New Roman" w:cs="Times New Roman"/>
          <w:sz w:val="24"/>
          <w:szCs w:val="24"/>
        </w:rPr>
        <w:t xml:space="preserve"> in Business Studies, with active participation and teacher support being major contributing factors.</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8805"/>
        <w:gridCol w:w="66"/>
        <w:gridCol w:w="66"/>
        <w:gridCol w:w="81"/>
      </w:tblGrid>
      <w:tr w:rsidR="00AA1A34" w:rsidRPr="003F319C" w:rsidTr="00134D78">
        <w:trPr>
          <w:tblHeader/>
          <w:tblCellSpacing w:w="15" w:type="dxa"/>
        </w:trPr>
        <w:tc>
          <w:tcPr>
            <w:tcW w:w="0" w:type="auto"/>
            <w:vAlign w:val="center"/>
          </w:tcPr>
          <w:p w:rsidR="00CF4E74" w:rsidRPr="003F319C" w:rsidRDefault="00CF4E74" w:rsidP="00CF4E74">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lastRenderedPageBreak/>
              <w:t>4.5 Research Question Three</w:t>
            </w:r>
          </w:p>
          <w:p w:rsidR="00CF4E74" w:rsidRPr="003F319C" w:rsidRDefault="00CF4E74" w:rsidP="00CF4E74">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Cs/>
                <w:sz w:val="24"/>
                <w:szCs w:val="24"/>
              </w:rPr>
              <w:t>What is the relationship between teachers’ motivation and students’ academic performance in Business Studies?</w:t>
            </w:r>
          </w:p>
          <w:p w:rsidR="00CF4E74" w:rsidRPr="003F319C" w:rsidRDefault="00CF4E74" w:rsidP="00CF4E74">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t>Table 4.4: Correlation Analysis of Teachers’ Motivation and Students’ Academic Performance</w:t>
            </w:r>
          </w:p>
          <w:tbl>
            <w:tblPr>
              <w:tblStyle w:val="TableGrid"/>
              <w:tblW w:w="0" w:type="auto"/>
              <w:tblLook w:val="04A0" w:firstRow="1" w:lastRow="0" w:firstColumn="1" w:lastColumn="0" w:noHBand="0" w:noVBand="1"/>
            </w:tblPr>
            <w:tblGrid>
              <w:gridCol w:w="3685"/>
              <w:gridCol w:w="810"/>
              <w:gridCol w:w="802"/>
              <w:gridCol w:w="1702"/>
              <w:gridCol w:w="1721"/>
            </w:tblGrid>
            <w:tr w:rsidR="00CF4E74" w:rsidRPr="003F319C" w:rsidTr="006437F2">
              <w:tc>
                <w:tcPr>
                  <w:tcW w:w="3685" w:type="dxa"/>
                </w:tcPr>
                <w:p w:rsidR="00CF4E74"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Variable</w:t>
                  </w:r>
                </w:p>
              </w:tc>
              <w:tc>
                <w:tcPr>
                  <w:tcW w:w="810" w:type="dxa"/>
                </w:tcPr>
                <w:p w:rsidR="00CF4E74"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N</w:t>
                  </w:r>
                </w:p>
              </w:tc>
              <w:tc>
                <w:tcPr>
                  <w:tcW w:w="802" w:type="dxa"/>
                </w:tcPr>
                <w:p w:rsidR="00CF4E74"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R</w:t>
                  </w:r>
                </w:p>
              </w:tc>
              <w:tc>
                <w:tcPr>
                  <w:tcW w:w="1702" w:type="dxa"/>
                </w:tcPr>
                <w:p w:rsidR="00CF4E74"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Sig. (p-value)</w:t>
                  </w:r>
                </w:p>
              </w:tc>
              <w:tc>
                <w:tcPr>
                  <w:tcW w:w="1721" w:type="dxa"/>
                </w:tcPr>
                <w:p w:rsidR="00CF4E74"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Decision</w:t>
                  </w:r>
                </w:p>
              </w:tc>
            </w:tr>
            <w:tr w:rsidR="006437F2" w:rsidRPr="003F319C" w:rsidTr="006437F2">
              <w:tc>
                <w:tcPr>
                  <w:tcW w:w="3685" w:type="dxa"/>
                  <w:vAlign w:val="center"/>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Teachers’ Motivation &amp; Students’ Performance</w:t>
                  </w:r>
                </w:p>
              </w:tc>
              <w:tc>
                <w:tcPr>
                  <w:tcW w:w="810" w:type="dxa"/>
                  <w:vAlign w:val="center"/>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320</w:t>
                  </w:r>
                </w:p>
              </w:tc>
              <w:tc>
                <w:tcPr>
                  <w:tcW w:w="802" w:type="dxa"/>
                  <w:vAlign w:val="center"/>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0.482</w:t>
                  </w:r>
                </w:p>
              </w:tc>
              <w:tc>
                <w:tcPr>
                  <w:tcW w:w="1702" w:type="dxa"/>
                  <w:vAlign w:val="center"/>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0.000</w:t>
                  </w:r>
                </w:p>
              </w:tc>
              <w:tc>
                <w:tcPr>
                  <w:tcW w:w="1721" w:type="dxa"/>
                  <w:vAlign w:val="center"/>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Significant</w:t>
                  </w:r>
                </w:p>
              </w:tc>
            </w:tr>
          </w:tbl>
          <w:p w:rsidR="00AA1A34" w:rsidRPr="003F319C" w:rsidRDefault="006437F2" w:rsidP="00134D78">
            <w:pPr>
              <w:spacing w:after="0"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Source: Author’s Computation 2025</w:t>
            </w:r>
          </w:p>
          <w:p w:rsidR="006437F2" w:rsidRPr="003F319C" w:rsidRDefault="006437F2" w:rsidP="006437F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The Pearson correlation coefficient (r = 0.482, p &lt; 0.05) indicates a </w:t>
            </w:r>
            <w:r w:rsidRPr="003F319C">
              <w:rPr>
                <w:rFonts w:ascii="Times New Roman" w:eastAsia="Times New Roman" w:hAnsi="Times New Roman" w:cs="Times New Roman"/>
                <w:bCs/>
                <w:sz w:val="24"/>
                <w:szCs w:val="24"/>
              </w:rPr>
              <w:t>moderate positive relationship</w:t>
            </w:r>
            <w:r w:rsidRPr="003F319C">
              <w:rPr>
                <w:rFonts w:ascii="Times New Roman" w:eastAsia="Times New Roman" w:hAnsi="Times New Roman" w:cs="Times New Roman"/>
                <w:sz w:val="24"/>
                <w:szCs w:val="24"/>
              </w:rPr>
              <w:t xml:space="preserve"> between teachers’ motivation and students’ academic performance in Business Studies. This implies that an improvement in teachers’ motivation is likely to enhance students’ academic performance.</w:t>
            </w:r>
          </w:p>
          <w:p w:rsidR="006437F2" w:rsidRPr="003F319C" w:rsidRDefault="006437F2" w:rsidP="006437F2">
            <w:pPr>
              <w:spacing w:before="100" w:beforeAutospacing="1" w:after="100" w:afterAutospacing="1" w:line="480" w:lineRule="auto"/>
              <w:jc w:val="both"/>
              <w:rPr>
                <w:rFonts w:ascii="Times New Roman" w:eastAsia="Times New Roman" w:hAnsi="Times New Roman" w:cs="Times New Roman"/>
                <w:b/>
                <w:sz w:val="24"/>
                <w:szCs w:val="24"/>
              </w:rPr>
            </w:pPr>
            <w:r w:rsidRPr="003F319C">
              <w:rPr>
                <w:rFonts w:ascii="Times New Roman" w:eastAsia="Times New Roman" w:hAnsi="Times New Roman" w:cs="Times New Roman"/>
                <w:b/>
                <w:sz w:val="24"/>
                <w:szCs w:val="24"/>
              </w:rPr>
              <w:t>4.6 Test of Hypotheses</w:t>
            </w:r>
          </w:p>
          <w:p w:rsidR="00AA1A34" w:rsidRPr="003F319C" w:rsidRDefault="006437F2" w:rsidP="00134D78">
            <w:pPr>
              <w:spacing w:after="0" w:line="480" w:lineRule="auto"/>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Hypothesis One:</w:t>
            </w:r>
            <w:r w:rsidRPr="003F319C">
              <w:rPr>
                <w:rFonts w:ascii="Times New Roman" w:eastAsia="Times New Roman" w:hAnsi="Times New Roman" w:cs="Times New Roman"/>
                <w:sz w:val="24"/>
                <w:szCs w:val="24"/>
              </w:rPr>
              <w:t xml:space="preserve"> There is no significant influence of teachers’ motivation on students’ academic performance in Business Studies</w:t>
            </w:r>
          </w:p>
        </w:tc>
        <w:tc>
          <w:tcPr>
            <w:tcW w:w="0" w:type="auto"/>
            <w:vAlign w:val="center"/>
          </w:tcPr>
          <w:p w:rsidR="00AA1A34" w:rsidRPr="003F319C" w:rsidRDefault="00AA1A34" w:rsidP="00134D78">
            <w:pPr>
              <w:spacing w:after="0" w:line="480" w:lineRule="auto"/>
              <w:jc w:val="both"/>
              <w:rPr>
                <w:rFonts w:ascii="Times New Roman" w:eastAsia="Times New Roman" w:hAnsi="Times New Roman" w:cs="Times New Roman"/>
                <w:b/>
                <w:bCs/>
                <w:sz w:val="24"/>
                <w:szCs w:val="24"/>
              </w:rPr>
            </w:pPr>
          </w:p>
        </w:tc>
        <w:tc>
          <w:tcPr>
            <w:tcW w:w="0" w:type="auto"/>
            <w:vAlign w:val="center"/>
          </w:tcPr>
          <w:p w:rsidR="00AA1A34" w:rsidRPr="003F319C" w:rsidRDefault="00AA1A34" w:rsidP="00134D78">
            <w:pPr>
              <w:spacing w:after="0" w:line="480" w:lineRule="auto"/>
              <w:jc w:val="both"/>
              <w:rPr>
                <w:rFonts w:ascii="Times New Roman" w:eastAsia="Times New Roman" w:hAnsi="Times New Roman" w:cs="Times New Roman"/>
                <w:b/>
                <w:bCs/>
                <w:sz w:val="24"/>
                <w:szCs w:val="24"/>
              </w:rPr>
            </w:pPr>
          </w:p>
        </w:tc>
        <w:tc>
          <w:tcPr>
            <w:tcW w:w="0" w:type="auto"/>
            <w:vAlign w:val="center"/>
          </w:tcPr>
          <w:p w:rsidR="00AA1A34" w:rsidRPr="003F319C" w:rsidRDefault="00AA1A34" w:rsidP="00134D78">
            <w:pPr>
              <w:spacing w:after="0" w:line="480" w:lineRule="auto"/>
              <w:jc w:val="both"/>
              <w:rPr>
                <w:rFonts w:ascii="Times New Roman" w:eastAsia="Times New Roman" w:hAnsi="Times New Roman" w:cs="Times New Roman"/>
                <w:b/>
                <w:bCs/>
                <w:sz w:val="24"/>
                <w:szCs w:val="24"/>
              </w:rPr>
            </w:pPr>
          </w:p>
        </w:tc>
      </w:tr>
      <w:tr w:rsidR="00AA1A34" w:rsidRPr="003F319C" w:rsidTr="00134D78">
        <w:trPr>
          <w:tblCellSpacing w:w="15" w:type="dxa"/>
        </w:trPr>
        <w:tc>
          <w:tcPr>
            <w:tcW w:w="0" w:type="auto"/>
            <w:vAlign w:val="center"/>
          </w:tcPr>
          <w:p w:rsidR="006437F2" w:rsidRPr="003F319C" w:rsidRDefault="006437F2" w:rsidP="006437F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lastRenderedPageBreak/>
              <w:t>Table 4.5: Regression Analysis of Teachers’ Motivation on Students’ Academic Performance</w:t>
            </w:r>
          </w:p>
          <w:tbl>
            <w:tblPr>
              <w:tblStyle w:val="TableGrid"/>
              <w:tblW w:w="0" w:type="auto"/>
              <w:tblLook w:val="04A0" w:firstRow="1" w:lastRow="0" w:firstColumn="1" w:lastColumn="0" w:noHBand="0" w:noVBand="1"/>
            </w:tblPr>
            <w:tblGrid>
              <w:gridCol w:w="1847"/>
              <w:gridCol w:w="1726"/>
              <w:gridCol w:w="1744"/>
              <w:gridCol w:w="1719"/>
              <w:gridCol w:w="1684"/>
            </w:tblGrid>
            <w:tr w:rsidR="006437F2" w:rsidRPr="003F319C" w:rsidTr="006437F2">
              <w:tc>
                <w:tcPr>
                  <w:tcW w:w="1847" w:type="dxa"/>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t>Model</w:t>
                  </w:r>
                </w:p>
              </w:tc>
              <w:tc>
                <w:tcPr>
                  <w:tcW w:w="1726" w:type="dxa"/>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t>R</w:t>
                  </w:r>
                </w:p>
              </w:tc>
              <w:tc>
                <w:tcPr>
                  <w:tcW w:w="1744" w:type="dxa"/>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t>R²</w:t>
                  </w:r>
                </w:p>
              </w:tc>
              <w:tc>
                <w:tcPr>
                  <w:tcW w:w="1719" w:type="dxa"/>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t>F</w:t>
                  </w:r>
                </w:p>
              </w:tc>
              <w:tc>
                <w:tcPr>
                  <w:tcW w:w="1684" w:type="dxa"/>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Sig.</w:t>
                  </w:r>
                </w:p>
              </w:tc>
            </w:tr>
            <w:tr w:rsidR="006437F2" w:rsidRPr="003F319C" w:rsidTr="007D4D55">
              <w:tc>
                <w:tcPr>
                  <w:tcW w:w="1847" w:type="dxa"/>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1</w:t>
                  </w:r>
                </w:p>
              </w:tc>
              <w:tc>
                <w:tcPr>
                  <w:tcW w:w="1726" w:type="dxa"/>
                  <w:vAlign w:val="center"/>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0.482</w:t>
                  </w:r>
                </w:p>
              </w:tc>
              <w:tc>
                <w:tcPr>
                  <w:tcW w:w="1744" w:type="dxa"/>
                  <w:vAlign w:val="center"/>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0.232</w:t>
                  </w:r>
                </w:p>
              </w:tc>
              <w:tc>
                <w:tcPr>
                  <w:tcW w:w="1719" w:type="dxa"/>
                  <w:vAlign w:val="center"/>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40.58</w:t>
                  </w:r>
                </w:p>
              </w:tc>
              <w:tc>
                <w:tcPr>
                  <w:tcW w:w="1684" w:type="dxa"/>
                  <w:vAlign w:val="center"/>
                </w:tcPr>
                <w:p w:rsidR="006437F2" w:rsidRPr="003F319C" w:rsidRDefault="006437F2" w:rsidP="000519B4">
                  <w:pPr>
                    <w:framePr w:hSpace="180" w:wrap="around" w:vAnchor="text" w:hAnchor="text" w:y="1"/>
                    <w:spacing w:line="480" w:lineRule="auto"/>
                    <w:suppressOverlap/>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0.000</w:t>
                  </w:r>
                </w:p>
              </w:tc>
            </w:tr>
          </w:tbl>
          <w:p w:rsidR="00AA1A34" w:rsidRPr="003F319C" w:rsidRDefault="006437F2" w:rsidP="00134D78">
            <w:pPr>
              <w:spacing w:after="0"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Source: </w:t>
            </w:r>
            <w:proofErr w:type="spellStart"/>
            <w:r w:rsidRPr="003F319C">
              <w:rPr>
                <w:rFonts w:ascii="Times New Roman" w:eastAsia="Times New Roman" w:hAnsi="Times New Roman" w:cs="Times New Roman"/>
                <w:sz w:val="24"/>
                <w:szCs w:val="24"/>
              </w:rPr>
              <w:t>Authpr’s</w:t>
            </w:r>
            <w:proofErr w:type="spellEnd"/>
            <w:r w:rsidRPr="003F319C">
              <w:rPr>
                <w:rFonts w:ascii="Times New Roman" w:eastAsia="Times New Roman" w:hAnsi="Times New Roman" w:cs="Times New Roman"/>
                <w:sz w:val="24"/>
                <w:szCs w:val="24"/>
              </w:rPr>
              <w:t xml:space="preserve"> Computation 2025</w:t>
            </w:r>
          </w:p>
        </w:tc>
        <w:tc>
          <w:tcPr>
            <w:tcW w:w="0" w:type="auto"/>
            <w:vAlign w:val="center"/>
          </w:tcPr>
          <w:p w:rsidR="00AA1A34" w:rsidRPr="003F319C" w:rsidRDefault="00AA1A34" w:rsidP="00134D78">
            <w:pPr>
              <w:spacing w:after="0" w:line="480" w:lineRule="auto"/>
              <w:jc w:val="both"/>
              <w:rPr>
                <w:rFonts w:ascii="Times New Roman" w:eastAsia="Times New Roman" w:hAnsi="Times New Roman" w:cs="Times New Roman"/>
                <w:sz w:val="24"/>
                <w:szCs w:val="24"/>
              </w:rPr>
            </w:pPr>
          </w:p>
        </w:tc>
        <w:tc>
          <w:tcPr>
            <w:tcW w:w="0" w:type="auto"/>
            <w:vAlign w:val="center"/>
          </w:tcPr>
          <w:p w:rsidR="00AA1A34" w:rsidRPr="003F319C" w:rsidRDefault="00AA1A34" w:rsidP="00134D78">
            <w:pPr>
              <w:spacing w:after="0" w:line="480" w:lineRule="auto"/>
              <w:jc w:val="both"/>
              <w:rPr>
                <w:rFonts w:ascii="Times New Roman" w:eastAsia="Times New Roman" w:hAnsi="Times New Roman" w:cs="Times New Roman"/>
                <w:sz w:val="24"/>
                <w:szCs w:val="24"/>
              </w:rPr>
            </w:pPr>
          </w:p>
        </w:tc>
        <w:tc>
          <w:tcPr>
            <w:tcW w:w="0" w:type="auto"/>
            <w:vAlign w:val="center"/>
          </w:tcPr>
          <w:p w:rsidR="00AA1A34" w:rsidRPr="003F319C" w:rsidRDefault="00AA1A34" w:rsidP="00134D78">
            <w:pPr>
              <w:spacing w:after="0" w:line="480" w:lineRule="auto"/>
              <w:jc w:val="both"/>
              <w:rPr>
                <w:rFonts w:ascii="Times New Roman" w:eastAsia="Times New Roman" w:hAnsi="Times New Roman" w:cs="Times New Roman"/>
                <w:sz w:val="24"/>
                <w:szCs w:val="24"/>
              </w:rPr>
            </w:pPr>
          </w:p>
        </w:tc>
      </w:tr>
      <w:tr w:rsidR="00AA1A34" w:rsidRPr="003F319C" w:rsidTr="00134D78">
        <w:trPr>
          <w:tblCellSpacing w:w="15" w:type="dxa"/>
        </w:trPr>
        <w:tc>
          <w:tcPr>
            <w:tcW w:w="0" w:type="auto"/>
            <w:vAlign w:val="center"/>
          </w:tcPr>
          <w:p w:rsidR="00AA1A34" w:rsidRPr="003F319C" w:rsidRDefault="008127A0" w:rsidP="008127A0">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lastRenderedPageBreak/>
              <w:t xml:space="preserve">The regression result shows that teacher’ motivation accounts for </w:t>
            </w:r>
            <w:r w:rsidRPr="003F319C">
              <w:rPr>
                <w:rFonts w:ascii="Times New Roman" w:eastAsia="Times New Roman" w:hAnsi="Times New Roman" w:cs="Times New Roman"/>
                <w:bCs/>
                <w:sz w:val="24"/>
                <w:szCs w:val="24"/>
              </w:rPr>
              <w:t>23.2% of the variance</w:t>
            </w:r>
            <w:r w:rsidRPr="003F319C">
              <w:rPr>
                <w:rFonts w:ascii="Times New Roman" w:eastAsia="Times New Roman" w:hAnsi="Times New Roman" w:cs="Times New Roman"/>
                <w:sz w:val="24"/>
                <w:szCs w:val="24"/>
              </w:rPr>
              <w:t xml:space="preserve"> in students’ academic performance in Business Studies. Since the p-value (0.000) is less than 0.05, the null hypothesis is rejected. Therefore, teachers’ motivation significantly influences students’ academic performance.</w:t>
            </w:r>
          </w:p>
        </w:tc>
        <w:tc>
          <w:tcPr>
            <w:tcW w:w="0" w:type="auto"/>
            <w:vAlign w:val="center"/>
          </w:tcPr>
          <w:p w:rsidR="00AA1A34" w:rsidRPr="003F319C" w:rsidRDefault="00AA1A34" w:rsidP="00134D78">
            <w:pPr>
              <w:spacing w:after="0" w:line="480" w:lineRule="auto"/>
              <w:jc w:val="both"/>
              <w:rPr>
                <w:rFonts w:ascii="Times New Roman" w:eastAsia="Times New Roman" w:hAnsi="Times New Roman" w:cs="Times New Roman"/>
                <w:sz w:val="24"/>
                <w:szCs w:val="24"/>
              </w:rPr>
            </w:pPr>
          </w:p>
        </w:tc>
        <w:tc>
          <w:tcPr>
            <w:tcW w:w="0" w:type="auto"/>
            <w:vAlign w:val="center"/>
          </w:tcPr>
          <w:p w:rsidR="00AA1A34" w:rsidRPr="003F319C" w:rsidRDefault="00AA1A34" w:rsidP="00134D78">
            <w:pPr>
              <w:spacing w:after="0" w:line="480" w:lineRule="auto"/>
              <w:jc w:val="both"/>
              <w:rPr>
                <w:rFonts w:ascii="Times New Roman" w:eastAsia="Times New Roman" w:hAnsi="Times New Roman" w:cs="Times New Roman"/>
                <w:sz w:val="24"/>
                <w:szCs w:val="24"/>
              </w:rPr>
            </w:pPr>
          </w:p>
        </w:tc>
        <w:tc>
          <w:tcPr>
            <w:tcW w:w="0" w:type="auto"/>
            <w:vAlign w:val="center"/>
          </w:tcPr>
          <w:p w:rsidR="00AA1A34" w:rsidRPr="003F319C" w:rsidRDefault="00AA1A34" w:rsidP="00134D78">
            <w:pPr>
              <w:spacing w:after="0" w:line="480" w:lineRule="auto"/>
              <w:jc w:val="both"/>
              <w:rPr>
                <w:rFonts w:ascii="Times New Roman" w:eastAsia="Times New Roman" w:hAnsi="Times New Roman" w:cs="Times New Roman"/>
                <w:sz w:val="24"/>
                <w:szCs w:val="24"/>
              </w:rPr>
            </w:pPr>
          </w:p>
        </w:tc>
      </w:tr>
    </w:tbl>
    <w:p w:rsidR="007762A2" w:rsidRPr="003F319C" w:rsidRDefault="007762A2" w:rsidP="007762A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lastRenderedPageBreak/>
        <w:t>4.7 Discussion of Findings</w:t>
      </w:r>
    </w:p>
    <w:p w:rsidR="007762A2" w:rsidRPr="003F319C" w:rsidRDefault="007762A2"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The findings of this study revealed that:</w:t>
      </w:r>
    </w:p>
    <w:p w:rsidR="007762A2" w:rsidRPr="003F319C" w:rsidRDefault="007762A2"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The overall level of teachers’ motivation in Ilorin West LGA secondary schools is </w:t>
      </w:r>
      <w:r w:rsidRPr="003F319C">
        <w:rPr>
          <w:rFonts w:ascii="Times New Roman" w:eastAsia="Times New Roman" w:hAnsi="Times New Roman" w:cs="Times New Roman"/>
          <w:bCs/>
          <w:sz w:val="24"/>
          <w:szCs w:val="24"/>
        </w:rPr>
        <w:t>moderate</w:t>
      </w:r>
      <w:r w:rsidRPr="003F319C">
        <w:rPr>
          <w:rFonts w:ascii="Times New Roman" w:eastAsia="Times New Roman" w:hAnsi="Times New Roman" w:cs="Times New Roman"/>
          <w:sz w:val="24"/>
          <w:szCs w:val="24"/>
        </w:rPr>
        <w:t>, with weaknesses in financial incentives and welfare support. This is consistent with Adeyemi &amp; Olayiwola (2021), who found that inadequate remuneration remains a major demotivating factor among Nigerian teachers.</w:t>
      </w:r>
    </w:p>
    <w:p w:rsidR="007762A2" w:rsidRPr="003F319C" w:rsidRDefault="007762A2"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Students’ academic performance in Business Studies was found to be </w:t>
      </w:r>
      <w:r w:rsidRPr="003F319C">
        <w:rPr>
          <w:rFonts w:ascii="Times New Roman" w:eastAsia="Times New Roman" w:hAnsi="Times New Roman" w:cs="Times New Roman"/>
          <w:bCs/>
          <w:sz w:val="24"/>
          <w:szCs w:val="24"/>
        </w:rPr>
        <w:t>above average</w:t>
      </w:r>
      <w:r w:rsidRPr="003F319C">
        <w:rPr>
          <w:rFonts w:ascii="Times New Roman" w:eastAsia="Times New Roman" w:hAnsi="Times New Roman" w:cs="Times New Roman"/>
          <w:sz w:val="24"/>
          <w:szCs w:val="24"/>
        </w:rPr>
        <w:t>, which aligns with Adebayo (2022), who reported that motivation from teachers plays a key role in students’ learning outcomes in business-related subjects.</w:t>
      </w:r>
    </w:p>
    <w:p w:rsidR="007762A2" w:rsidRPr="003F319C" w:rsidRDefault="007762A2" w:rsidP="007762A2">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The study established a </w:t>
      </w:r>
      <w:r w:rsidRPr="003F319C">
        <w:rPr>
          <w:rFonts w:ascii="Times New Roman" w:eastAsia="Times New Roman" w:hAnsi="Times New Roman" w:cs="Times New Roman"/>
          <w:bCs/>
          <w:sz w:val="24"/>
          <w:szCs w:val="24"/>
        </w:rPr>
        <w:t>significant positive relationship</w:t>
      </w:r>
      <w:r w:rsidRPr="003F319C">
        <w:rPr>
          <w:rFonts w:ascii="Times New Roman" w:eastAsia="Times New Roman" w:hAnsi="Times New Roman" w:cs="Times New Roman"/>
          <w:sz w:val="24"/>
          <w:szCs w:val="24"/>
        </w:rPr>
        <w:t xml:space="preserve"> between teachers’ motivation and students’ academic performance, in line with Uche &amp; Okonkwo (2020), who emphasized that motivated teachers are more committed and effective, leading to improved student achievement.</w:t>
      </w:r>
    </w:p>
    <w:p w:rsidR="008127A0" w:rsidRPr="003F319C" w:rsidRDefault="008127A0" w:rsidP="00985DE1">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127A0" w:rsidRPr="003F319C" w:rsidRDefault="008127A0" w:rsidP="00985DE1">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127A0" w:rsidRPr="003F319C" w:rsidRDefault="008127A0" w:rsidP="00985DE1">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127A0" w:rsidRPr="003F319C" w:rsidRDefault="008127A0" w:rsidP="00985DE1">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127A0" w:rsidRPr="003F319C" w:rsidRDefault="008127A0" w:rsidP="00985DE1">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127A0" w:rsidRPr="003F319C" w:rsidRDefault="008127A0" w:rsidP="00985DE1">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127A0" w:rsidRPr="003F319C" w:rsidRDefault="008127A0" w:rsidP="00985DE1">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127A0" w:rsidRPr="003F319C" w:rsidRDefault="008127A0" w:rsidP="00985DE1">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985DE1" w:rsidRPr="003F319C" w:rsidRDefault="00985DE1" w:rsidP="008127A0">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r w:rsidRPr="003F319C">
        <w:rPr>
          <w:rFonts w:ascii="Times New Roman" w:eastAsia="Times New Roman" w:hAnsi="Times New Roman" w:cs="Times New Roman"/>
          <w:b/>
          <w:bCs/>
          <w:kern w:val="36"/>
          <w:sz w:val="24"/>
          <w:szCs w:val="24"/>
        </w:rPr>
        <w:t>CHAPTER FIVE</w:t>
      </w:r>
    </w:p>
    <w:p w:rsidR="00985DE1" w:rsidRPr="003F319C" w:rsidRDefault="00985DE1" w:rsidP="00985DE1">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Summary, Conclusion and Recommendations</w:t>
      </w:r>
    </w:p>
    <w:p w:rsidR="00985DE1" w:rsidRPr="003F319C" w:rsidRDefault="00985DE1" w:rsidP="00985DE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5.1 Introduction</w:t>
      </w:r>
    </w:p>
    <w:p w:rsidR="00985DE1" w:rsidRPr="003F319C" w:rsidRDefault="00985DE1" w:rsidP="00985DE1">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This chapter provides a summary of the study, draws conclusions from the major findings, and offers recommendations for practice, policy, and further research. The study investigated the influence of teachers’ motivation on the academic performance of junior secondary school students in Business Studies in selected schools within Ilorin West Local Government Area of Kwara State.</w:t>
      </w:r>
    </w:p>
    <w:p w:rsidR="00985DE1" w:rsidRPr="003F319C" w:rsidRDefault="00985DE1" w:rsidP="00985DE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5.2 Summary of the Study</w:t>
      </w:r>
    </w:p>
    <w:p w:rsidR="00985DE1" w:rsidRPr="003F319C" w:rsidRDefault="00985DE1" w:rsidP="00985DE1">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lastRenderedPageBreak/>
        <w:t>The study was conducted to examine whether teachers’ motivation significantly influences students’ academic performance in Business Studies. Specifically, the study sought to:</w:t>
      </w:r>
    </w:p>
    <w:p w:rsidR="00985DE1" w:rsidRPr="003F319C" w:rsidRDefault="00985DE1" w:rsidP="00985DE1">
      <w:pPr>
        <w:numPr>
          <w:ilvl w:val="0"/>
          <w:numId w:val="23"/>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Determine the level of teachers’ motivation in junior secondary schools in Ilorin West LGA.</w:t>
      </w:r>
    </w:p>
    <w:p w:rsidR="00985DE1" w:rsidRPr="003F319C" w:rsidRDefault="00985DE1" w:rsidP="00985DE1">
      <w:pPr>
        <w:numPr>
          <w:ilvl w:val="0"/>
          <w:numId w:val="23"/>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Assess the level of academic performance of students in Business Studies.</w:t>
      </w:r>
    </w:p>
    <w:p w:rsidR="00985DE1" w:rsidRPr="003F319C" w:rsidRDefault="00985DE1" w:rsidP="00985DE1">
      <w:pPr>
        <w:numPr>
          <w:ilvl w:val="0"/>
          <w:numId w:val="23"/>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Examine the relationship between teachers’ motivation and students’ academic performance in Business Studies.</w:t>
      </w:r>
    </w:p>
    <w:p w:rsidR="00985DE1" w:rsidRPr="003F319C" w:rsidRDefault="00985DE1" w:rsidP="00985DE1">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A descriptive survey design was adopted, and a total of 338 copies of the questionnaire were distributed to students in five selected secondary schools, out of which 320 copies were retrieved and analyzed. Descriptive statistics (frequency counts, percentages, means, and standard deviations) were used to answer the research questions, while inferential statistics (Pearson Product Moment Correlation and regression analysis) were used to test the hypotheses at 0.05 level of significance.</w:t>
      </w:r>
    </w:p>
    <w:p w:rsidR="00985DE1" w:rsidRPr="003F319C" w:rsidRDefault="00985DE1" w:rsidP="00985DE1">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The findings of the study revealed that:</w:t>
      </w:r>
    </w:p>
    <w:p w:rsidR="00985DE1" w:rsidRPr="003F319C" w:rsidRDefault="00985DE1" w:rsidP="00985DE1">
      <w:pPr>
        <w:pStyle w:val="ListParagraph"/>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The level of teachers’ motivation in Ilorin West LGA was moderate, with poor remuneration and inadequate welfare packages identified as challenges.</w:t>
      </w:r>
    </w:p>
    <w:p w:rsidR="00985DE1" w:rsidRPr="003F319C" w:rsidRDefault="00985DE1" w:rsidP="00985DE1">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The academic performance of students in Business Studies was above average, largely influenced by active classroom participation and teacher support.</w:t>
      </w:r>
    </w:p>
    <w:p w:rsidR="00985DE1" w:rsidRPr="003F319C" w:rsidRDefault="00985DE1" w:rsidP="00985DE1">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lastRenderedPageBreak/>
        <w:t>There was a significant positive relationship between teachers’ motivation and students’ academic performance in Business Studies.</w:t>
      </w:r>
    </w:p>
    <w:p w:rsidR="00985DE1" w:rsidRPr="003F319C" w:rsidRDefault="00985DE1" w:rsidP="00985DE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5.3 Conclusion</w:t>
      </w:r>
    </w:p>
    <w:p w:rsidR="00985DE1" w:rsidRPr="003F319C" w:rsidRDefault="00985DE1" w:rsidP="00985DE1">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Based on the findings, the study concludes that teachers’ motivation plays a critical role in determining the academic performance of students in Business Studies. Motivated teachers are more likely to employ effective teaching strategies, show greater commitment, and provide necessary support that enhances students’ learning outcomes. Conversely, poor motivation such as inadequate salaries, lack of welfare benefits, and unconducive teaching environments can negatively affect teacher effectiveness and, in turn, students’ academic performance.</w:t>
      </w:r>
    </w:p>
    <w:p w:rsidR="00985DE1" w:rsidRPr="003F319C" w:rsidRDefault="00985DE1" w:rsidP="00985DE1">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Therefore, enhancing teachers’ motivation is an indispensable factor in improving students’ performance in Business Studies and, by extension, overall educational quality in Nigeria.</w:t>
      </w:r>
    </w:p>
    <w:p w:rsidR="00985DE1" w:rsidRPr="003F319C" w:rsidRDefault="00985DE1" w:rsidP="00985DE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5.4 Recommendations</w:t>
      </w:r>
    </w:p>
    <w:p w:rsidR="00985DE1" w:rsidRPr="003F319C" w:rsidRDefault="00985DE1" w:rsidP="00985DE1">
      <w:p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In light of the findings and conclusion, the following recommendations are made:</w:t>
      </w:r>
    </w:p>
    <w:p w:rsidR="00985DE1" w:rsidRPr="003F319C" w:rsidRDefault="00985DE1" w:rsidP="00985DE1">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Government and Education Authorities</w:t>
      </w:r>
      <w:r w:rsidRPr="003F319C">
        <w:rPr>
          <w:rFonts w:ascii="Times New Roman" w:eastAsia="Times New Roman" w:hAnsi="Times New Roman" w:cs="Times New Roman"/>
          <w:sz w:val="24"/>
          <w:szCs w:val="24"/>
        </w:rPr>
        <w:t xml:space="preserve"> should prioritize improved remuneration, prompt payment of salaries, and provision of welfare packages to enhance teachers’ motivation.</w:t>
      </w:r>
    </w:p>
    <w:p w:rsidR="00985DE1" w:rsidRPr="003F319C" w:rsidRDefault="00985DE1" w:rsidP="00985DE1">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lastRenderedPageBreak/>
        <w:t>School Administrators</w:t>
      </w:r>
      <w:r w:rsidRPr="003F319C">
        <w:rPr>
          <w:rFonts w:ascii="Times New Roman" w:eastAsia="Times New Roman" w:hAnsi="Times New Roman" w:cs="Times New Roman"/>
          <w:sz w:val="24"/>
          <w:szCs w:val="24"/>
        </w:rPr>
        <w:t xml:space="preserve"> should provide a conducive teaching and learning environment by ensuring adequate classroom facilities, teaching aids, and recognition for teachers’ efforts.</w:t>
      </w:r>
    </w:p>
    <w:p w:rsidR="00985DE1" w:rsidRPr="003F319C" w:rsidRDefault="00985DE1" w:rsidP="00985DE1">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Professional Development</w:t>
      </w:r>
      <w:r w:rsidRPr="003F319C">
        <w:rPr>
          <w:rFonts w:ascii="Times New Roman" w:eastAsia="Times New Roman" w:hAnsi="Times New Roman" w:cs="Times New Roman"/>
          <w:sz w:val="24"/>
          <w:szCs w:val="24"/>
        </w:rPr>
        <w:t xml:space="preserve"> opportunities such as seminars, workshops, and training should be regularly organized to enhance teachers’ skills and job satisfaction.</w:t>
      </w:r>
    </w:p>
    <w:p w:rsidR="00985DE1" w:rsidRPr="003F319C" w:rsidRDefault="00985DE1" w:rsidP="00985DE1">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Stakeholder Collaboration</w:t>
      </w:r>
      <w:r w:rsidRPr="003F319C">
        <w:rPr>
          <w:rFonts w:ascii="Times New Roman" w:eastAsia="Times New Roman" w:hAnsi="Times New Roman" w:cs="Times New Roman"/>
          <w:sz w:val="24"/>
          <w:szCs w:val="24"/>
        </w:rPr>
        <w:t xml:space="preserve"> (government, parents, and communities) should be strengthened to support teachers in their roles, thereby promoting better student outcomes.</w:t>
      </w:r>
    </w:p>
    <w:p w:rsidR="00985DE1" w:rsidRPr="003F319C" w:rsidRDefault="00985DE1" w:rsidP="00985DE1">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3F319C">
        <w:rPr>
          <w:rFonts w:ascii="Times New Roman" w:eastAsia="Times New Roman" w:hAnsi="Times New Roman" w:cs="Times New Roman"/>
          <w:bCs/>
          <w:sz w:val="24"/>
          <w:szCs w:val="24"/>
        </w:rPr>
        <w:t>Policy Makers</w:t>
      </w:r>
      <w:r w:rsidRPr="003F319C">
        <w:rPr>
          <w:rFonts w:ascii="Times New Roman" w:eastAsia="Times New Roman" w:hAnsi="Times New Roman" w:cs="Times New Roman"/>
          <w:sz w:val="24"/>
          <w:szCs w:val="24"/>
        </w:rPr>
        <w:t xml:space="preserve"> should design and implement policies that make motivation (both intrinsic and extrinsic) a key component of teacher management and retention strategies.</w:t>
      </w:r>
    </w:p>
    <w:p w:rsidR="00CF2CAA" w:rsidRPr="003F319C" w:rsidRDefault="00CF2CAA" w:rsidP="00CF2CAA">
      <w:pPr>
        <w:spacing w:after="0" w:line="240" w:lineRule="auto"/>
        <w:rPr>
          <w:rFonts w:ascii="Times New Roman" w:eastAsia="Times New Roman" w:hAnsi="Times New Roman" w:cs="Times New Roman"/>
          <w:sz w:val="24"/>
          <w:szCs w:val="24"/>
        </w:rPr>
      </w:pPr>
    </w:p>
    <w:p w:rsidR="00E72D55" w:rsidRPr="003F319C" w:rsidRDefault="00E72D55" w:rsidP="00E72D55">
      <w:pPr>
        <w:rPr>
          <w:sz w:val="24"/>
          <w:szCs w:val="24"/>
        </w:rPr>
      </w:pPr>
    </w:p>
    <w:p w:rsidR="00E72D55" w:rsidRPr="003F319C" w:rsidRDefault="00E72D55" w:rsidP="00E72D55">
      <w:pPr>
        <w:rPr>
          <w:sz w:val="24"/>
          <w:szCs w:val="24"/>
        </w:rPr>
      </w:pPr>
    </w:p>
    <w:p w:rsidR="00E72D55" w:rsidRPr="003F319C" w:rsidRDefault="00E72D55" w:rsidP="00E72D55">
      <w:pPr>
        <w:rPr>
          <w:sz w:val="24"/>
          <w:szCs w:val="24"/>
        </w:rPr>
      </w:pPr>
    </w:p>
    <w:p w:rsidR="00CF2CAA" w:rsidRPr="003F319C" w:rsidRDefault="00CF2CAA" w:rsidP="00E72D55">
      <w:pPr>
        <w:pStyle w:val="Heading2"/>
        <w:rPr>
          <w:sz w:val="24"/>
          <w:szCs w:val="24"/>
        </w:rPr>
      </w:pPr>
    </w:p>
    <w:p w:rsidR="00CF2CAA" w:rsidRPr="003F319C" w:rsidRDefault="00CF2CAA" w:rsidP="00E72D55">
      <w:pPr>
        <w:pStyle w:val="Heading2"/>
        <w:rPr>
          <w:sz w:val="24"/>
          <w:szCs w:val="24"/>
        </w:rPr>
      </w:pPr>
    </w:p>
    <w:p w:rsidR="00CF2CAA" w:rsidRPr="003F319C" w:rsidRDefault="00CF2CAA" w:rsidP="00E72D55">
      <w:pPr>
        <w:pStyle w:val="Heading2"/>
        <w:rPr>
          <w:sz w:val="24"/>
          <w:szCs w:val="24"/>
        </w:rPr>
      </w:pPr>
    </w:p>
    <w:p w:rsidR="00CF2CAA" w:rsidRPr="003F319C" w:rsidRDefault="00CF2CAA" w:rsidP="00E72D55">
      <w:pPr>
        <w:pStyle w:val="Heading2"/>
        <w:rPr>
          <w:sz w:val="24"/>
          <w:szCs w:val="24"/>
        </w:rPr>
      </w:pPr>
    </w:p>
    <w:p w:rsidR="00CF2CAA" w:rsidRPr="003F319C" w:rsidRDefault="00CF2CAA" w:rsidP="00E72D55">
      <w:pPr>
        <w:pStyle w:val="Heading2"/>
        <w:rPr>
          <w:sz w:val="24"/>
          <w:szCs w:val="24"/>
        </w:rPr>
      </w:pPr>
    </w:p>
    <w:p w:rsidR="00CF2CAA" w:rsidRPr="003F319C" w:rsidRDefault="00CF2CAA" w:rsidP="00E72D55">
      <w:pPr>
        <w:pStyle w:val="Heading2"/>
        <w:rPr>
          <w:sz w:val="24"/>
          <w:szCs w:val="24"/>
        </w:rPr>
      </w:pPr>
    </w:p>
    <w:p w:rsidR="00CF2CAA" w:rsidRPr="003F319C" w:rsidRDefault="00CF2CAA" w:rsidP="00E72D55">
      <w:pPr>
        <w:pStyle w:val="Heading2"/>
        <w:rPr>
          <w:sz w:val="24"/>
          <w:szCs w:val="24"/>
        </w:rPr>
      </w:pPr>
    </w:p>
    <w:p w:rsidR="008127A0" w:rsidRPr="003F319C" w:rsidRDefault="008127A0" w:rsidP="00E72D55">
      <w:pPr>
        <w:pStyle w:val="Heading2"/>
        <w:rPr>
          <w:sz w:val="24"/>
          <w:szCs w:val="24"/>
        </w:rPr>
      </w:pPr>
    </w:p>
    <w:p w:rsidR="008127A0" w:rsidRPr="003F319C" w:rsidRDefault="008127A0" w:rsidP="00E72D55">
      <w:pPr>
        <w:pStyle w:val="Heading2"/>
        <w:rPr>
          <w:sz w:val="24"/>
          <w:szCs w:val="24"/>
        </w:rPr>
      </w:pPr>
    </w:p>
    <w:p w:rsidR="008127A0" w:rsidRPr="003F319C" w:rsidRDefault="008127A0" w:rsidP="00E72D55">
      <w:pPr>
        <w:pStyle w:val="Heading2"/>
        <w:rPr>
          <w:sz w:val="24"/>
          <w:szCs w:val="24"/>
        </w:rPr>
      </w:pPr>
    </w:p>
    <w:p w:rsidR="003F319C" w:rsidRDefault="003F319C" w:rsidP="008127A0">
      <w:pPr>
        <w:pStyle w:val="Heading2"/>
        <w:ind w:left="2880" w:firstLine="720"/>
        <w:rPr>
          <w:sz w:val="24"/>
          <w:szCs w:val="24"/>
        </w:rPr>
      </w:pPr>
    </w:p>
    <w:p w:rsidR="003F319C" w:rsidRDefault="003F319C" w:rsidP="008127A0">
      <w:pPr>
        <w:pStyle w:val="Heading2"/>
        <w:ind w:left="2880" w:firstLine="720"/>
        <w:rPr>
          <w:sz w:val="24"/>
          <w:szCs w:val="24"/>
        </w:rPr>
      </w:pPr>
    </w:p>
    <w:p w:rsidR="003F319C" w:rsidRDefault="003F319C" w:rsidP="008127A0">
      <w:pPr>
        <w:pStyle w:val="Heading2"/>
        <w:ind w:left="2880" w:firstLine="720"/>
        <w:rPr>
          <w:sz w:val="24"/>
          <w:szCs w:val="24"/>
        </w:rPr>
      </w:pPr>
    </w:p>
    <w:p w:rsidR="00E72D55" w:rsidRPr="003F319C" w:rsidRDefault="00E72D55" w:rsidP="008127A0">
      <w:pPr>
        <w:pStyle w:val="Heading2"/>
        <w:ind w:left="2880" w:firstLine="720"/>
        <w:rPr>
          <w:sz w:val="24"/>
          <w:szCs w:val="24"/>
        </w:rPr>
      </w:pPr>
      <w:r w:rsidRPr="003F319C">
        <w:rPr>
          <w:sz w:val="24"/>
          <w:szCs w:val="24"/>
        </w:rPr>
        <w:t>References</w:t>
      </w:r>
    </w:p>
    <w:p w:rsidR="003F319C" w:rsidRDefault="003F319C" w:rsidP="003F319C">
      <w:pPr>
        <w:pStyle w:val="NormalWeb"/>
        <w:ind w:left="720"/>
        <w:jc w:val="both"/>
      </w:pPr>
      <w:r w:rsidRPr="006E26B8">
        <w:t xml:space="preserve">Adedigba, O., &amp; Sulaiman, F. R. (2020). Influence </w:t>
      </w:r>
      <w:r>
        <w:t>o</w:t>
      </w:r>
      <w:r w:rsidRPr="006E26B8">
        <w:t>f Teache</w:t>
      </w:r>
      <w:r>
        <w:t>rs’ Classroom</w:t>
      </w:r>
    </w:p>
    <w:p w:rsidR="003F319C" w:rsidRDefault="003F319C" w:rsidP="003F319C">
      <w:pPr>
        <w:pStyle w:val="NormalWeb"/>
        <w:ind w:left="1440"/>
        <w:jc w:val="both"/>
      </w:pPr>
      <w:r>
        <w:t>Management Style on Pupils’ Motivation for Learning and Academic Achievement i</w:t>
      </w:r>
      <w:r w:rsidRPr="006E26B8">
        <w:t xml:space="preserve">n Kwara State. </w:t>
      </w:r>
      <w:r w:rsidRPr="006E26B8">
        <w:rPr>
          <w:rStyle w:val="Emphasis"/>
        </w:rPr>
        <w:t>International Journal of Educational Methodology, 6</w:t>
      </w:r>
      <w:r w:rsidRPr="006E26B8">
        <w:t>(2), 471–480.</w:t>
      </w:r>
    </w:p>
    <w:p w:rsidR="003F319C" w:rsidRPr="006E26B8" w:rsidRDefault="003F319C" w:rsidP="003F319C">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6E26B8">
        <w:rPr>
          <w:rFonts w:ascii="Times New Roman" w:eastAsia="Times New Roman" w:hAnsi="Times New Roman" w:cs="Times New Roman"/>
          <w:sz w:val="24"/>
          <w:szCs w:val="24"/>
        </w:rPr>
        <w:t>Ajisafe</w:t>
      </w:r>
      <w:proofErr w:type="spellEnd"/>
      <w:r w:rsidRPr="006E26B8">
        <w:rPr>
          <w:rFonts w:ascii="Times New Roman" w:eastAsia="Times New Roman" w:hAnsi="Times New Roman" w:cs="Times New Roman"/>
          <w:sz w:val="24"/>
          <w:szCs w:val="24"/>
        </w:rPr>
        <w:t xml:space="preserve">, O. E., Babalola, J. O., &amp; </w:t>
      </w:r>
      <w:proofErr w:type="spellStart"/>
      <w:r w:rsidRPr="006E26B8">
        <w:rPr>
          <w:rFonts w:ascii="Times New Roman" w:eastAsia="Times New Roman" w:hAnsi="Times New Roman" w:cs="Times New Roman"/>
          <w:sz w:val="24"/>
          <w:szCs w:val="24"/>
        </w:rPr>
        <w:t>Eziaka</w:t>
      </w:r>
      <w:proofErr w:type="spellEnd"/>
      <w:r w:rsidRPr="006E26B8">
        <w:rPr>
          <w:rFonts w:ascii="Times New Roman" w:eastAsia="Times New Roman" w:hAnsi="Times New Roman" w:cs="Times New Roman"/>
          <w:sz w:val="24"/>
          <w:szCs w:val="24"/>
        </w:rPr>
        <w:t>, O. (2015). Issues in Business</w:t>
      </w:r>
    </w:p>
    <w:p w:rsidR="003F319C" w:rsidRPr="006E26B8" w:rsidRDefault="003F319C" w:rsidP="003F319C">
      <w:pPr>
        <w:spacing w:before="100" w:beforeAutospacing="1" w:after="100" w:afterAutospacing="1" w:line="240" w:lineRule="auto"/>
        <w:ind w:left="1440"/>
        <w:jc w:val="both"/>
        <w:rPr>
          <w:rFonts w:ascii="Times New Roman" w:eastAsia="Times New Roman" w:hAnsi="Times New Roman" w:cs="Times New Roman"/>
          <w:sz w:val="24"/>
          <w:szCs w:val="24"/>
        </w:rPr>
      </w:pPr>
      <w:r w:rsidRPr="006E26B8">
        <w:rPr>
          <w:rFonts w:ascii="Times New Roman" w:eastAsia="Times New Roman" w:hAnsi="Times New Roman" w:cs="Times New Roman"/>
          <w:sz w:val="24"/>
          <w:szCs w:val="24"/>
        </w:rPr>
        <w:t xml:space="preserve">Education </w:t>
      </w:r>
      <w:proofErr w:type="spellStart"/>
      <w:r w:rsidRPr="006E26B8">
        <w:rPr>
          <w:rFonts w:ascii="Times New Roman" w:eastAsia="Times New Roman" w:hAnsi="Times New Roman" w:cs="Times New Roman"/>
          <w:sz w:val="24"/>
          <w:szCs w:val="24"/>
        </w:rPr>
        <w:t>Programme</w:t>
      </w:r>
      <w:proofErr w:type="spellEnd"/>
      <w:r w:rsidRPr="006E26B8">
        <w:rPr>
          <w:rFonts w:ascii="Times New Roman" w:eastAsia="Times New Roman" w:hAnsi="Times New Roman" w:cs="Times New Roman"/>
          <w:sz w:val="24"/>
          <w:szCs w:val="24"/>
        </w:rPr>
        <w:t xml:space="preserve">: The Nigerian perspective. </w:t>
      </w:r>
      <w:r w:rsidRPr="006E26B8">
        <w:rPr>
          <w:rFonts w:ascii="Times New Roman" w:eastAsia="Times New Roman" w:hAnsi="Times New Roman" w:cs="Times New Roman"/>
          <w:i/>
          <w:iCs/>
          <w:sz w:val="24"/>
          <w:szCs w:val="24"/>
        </w:rPr>
        <w:t>International Letters of Social and Humanistic Sciences, 52</w:t>
      </w:r>
      <w:r w:rsidRPr="006E26B8">
        <w:rPr>
          <w:rFonts w:ascii="Times New Roman" w:eastAsia="Times New Roman" w:hAnsi="Times New Roman" w:cs="Times New Roman"/>
          <w:sz w:val="24"/>
          <w:szCs w:val="24"/>
        </w:rPr>
        <w:t>, 80–88.</w:t>
      </w:r>
    </w:p>
    <w:p w:rsidR="003F319C" w:rsidRDefault="003F319C" w:rsidP="003F319C">
      <w:pPr>
        <w:pStyle w:val="NormalWeb"/>
        <w:ind w:left="720"/>
        <w:jc w:val="both"/>
      </w:pPr>
      <w:r w:rsidRPr="006E26B8">
        <w:t xml:space="preserve">Akdemir, E. (2020). The </w:t>
      </w:r>
      <w:r>
        <w:t>Determination of Teachers’ Motivation Based on</w:t>
      </w:r>
    </w:p>
    <w:p w:rsidR="003F319C" w:rsidRDefault="003F319C" w:rsidP="003F319C">
      <w:pPr>
        <w:pStyle w:val="NormalWeb"/>
        <w:ind w:left="1440"/>
        <w:jc w:val="both"/>
      </w:pPr>
      <w:r w:rsidRPr="006E26B8">
        <w:t xml:space="preserve">Herzberg’s Two-Factor Theory. </w:t>
      </w:r>
      <w:r w:rsidRPr="006E26B8">
        <w:rPr>
          <w:rStyle w:val="Emphasis"/>
        </w:rPr>
        <w:t>International Journal of Progressive Education, 16</w:t>
      </w:r>
      <w:r w:rsidRPr="006E26B8">
        <w:t>(5), 243–257.</w:t>
      </w:r>
    </w:p>
    <w:p w:rsidR="003F319C" w:rsidRPr="006E26B8" w:rsidRDefault="003F319C" w:rsidP="003F319C">
      <w:pPr>
        <w:spacing w:before="100" w:beforeAutospacing="1" w:after="100" w:afterAutospacing="1" w:line="240" w:lineRule="auto"/>
        <w:ind w:left="720"/>
        <w:jc w:val="both"/>
        <w:rPr>
          <w:rFonts w:ascii="Times New Roman" w:eastAsia="Times New Roman" w:hAnsi="Times New Roman" w:cs="Times New Roman"/>
          <w:sz w:val="24"/>
          <w:szCs w:val="24"/>
        </w:rPr>
      </w:pPr>
      <w:r w:rsidRPr="006E26B8">
        <w:rPr>
          <w:rFonts w:ascii="Times New Roman" w:eastAsia="Times New Roman" w:hAnsi="Times New Roman" w:cs="Times New Roman"/>
          <w:sz w:val="24"/>
          <w:szCs w:val="24"/>
        </w:rPr>
        <w:t>Ayeni, A. J. (2015). Teachers’ Motivation as Strategy for Sustenance of Instructional</w:t>
      </w:r>
    </w:p>
    <w:p w:rsidR="003F319C" w:rsidRDefault="003F319C" w:rsidP="003F319C">
      <w:pPr>
        <w:spacing w:before="100" w:beforeAutospacing="1" w:after="100" w:afterAutospacing="1" w:line="240" w:lineRule="auto"/>
        <w:ind w:left="1440"/>
        <w:jc w:val="both"/>
        <w:rPr>
          <w:rFonts w:ascii="Times New Roman" w:eastAsia="Times New Roman" w:hAnsi="Times New Roman" w:cs="Times New Roman"/>
          <w:sz w:val="24"/>
          <w:szCs w:val="24"/>
        </w:rPr>
      </w:pPr>
      <w:r w:rsidRPr="006E26B8">
        <w:rPr>
          <w:rFonts w:ascii="Times New Roman" w:eastAsia="Times New Roman" w:hAnsi="Times New Roman" w:cs="Times New Roman"/>
          <w:sz w:val="24"/>
          <w:szCs w:val="24"/>
        </w:rPr>
        <w:t xml:space="preserve">Task Quality and Standards in Secondary Schools in Ondo State, Nigeria. </w:t>
      </w:r>
      <w:r w:rsidRPr="006E26B8">
        <w:rPr>
          <w:rFonts w:ascii="Times New Roman" w:eastAsia="Times New Roman" w:hAnsi="Times New Roman" w:cs="Times New Roman"/>
          <w:i/>
          <w:iCs/>
          <w:sz w:val="24"/>
          <w:szCs w:val="24"/>
        </w:rPr>
        <w:t>Journal of Education and Human Development, 4</w:t>
      </w:r>
      <w:r w:rsidRPr="006E26B8">
        <w:rPr>
          <w:rFonts w:ascii="Times New Roman" w:eastAsia="Times New Roman" w:hAnsi="Times New Roman" w:cs="Times New Roman"/>
          <w:sz w:val="24"/>
          <w:szCs w:val="24"/>
        </w:rPr>
        <w:t>(4), 91–104. (</w:t>
      </w:r>
      <w:hyperlink r:id="rId7" w:tooltip="(PDF) Ayeni, A. J. (2015). Teachers' motivation as strategy ..." w:history="1">
        <w:r w:rsidRPr="006E26B8">
          <w:rPr>
            <w:rFonts w:ascii="Times New Roman" w:eastAsia="Times New Roman" w:hAnsi="Times New Roman" w:cs="Times New Roman"/>
            <w:color w:val="0000FF"/>
            <w:sz w:val="24"/>
            <w:szCs w:val="24"/>
            <w:u w:val="single"/>
          </w:rPr>
          <w:t>ResearchGate</w:t>
        </w:r>
      </w:hyperlink>
      <w:r w:rsidRPr="006E26B8">
        <w:rPr>
          <w:rFonts w:ascii="Times New Roman" w:eastAsia="Times New Roman" w:hAnsi="Times New Roman" w:cs="Times New Roman"/>
          <w:sz w:val="24"/>
          <w:szCs w:val="24"/>
        </w:rPr>
        <w:t>)</w:t>
      </w:r>
    </w:p>
    <w:p w:rsidR="003F319C" w:rsidRPr="006E26B8" w:rsidRDefault="003F319C" w:rsidP="003F319C">
      <w:pPr>
        <w:spacing w:before="100" w:beforeAutospacing="1" w:after="100" w:afterAutospacing="1" w:line="240" w:lineRule="auto"/>
        <w:ind w:left="720"/>
        <w:jc w:val="both"/>
        <w:rPr>
          <w:rFonts w:ascii="Times New Roman" w:eastAsia="Times New Roman" w:hAnsi="Times New Roman" w:cs="Times New Roman"/>
          <w:sz w:val="24"/>
          <w:szCs w:val="24"/>
        </w:rPr>
      </w:pPr>
      <w:r w:rsidRPr="006E26B8">
        <w:rPr>
          <w:rFonts w:ascii="Times New Roman" w:eastAsia="Times New Roman" w:hAnsi="Times New Roman" w:cs="Times New Roman"/>
          <w:sz w:val="24"/>
          <w:szCs w:val="24"/>
        </w:rPr>
        <w:lastRenderedPageBreak/>
        <w:t>Essien, E. &amp; Akpan, E. (2012). Business Studies Academic Performance Differences</w:t>
      </w:r>
    </w:p>
    <w:p w:rsidR="003F319C" w:rsidRPr="006E26B8" w:rsidRDefault="003F319C" w:rsidP="003F319C">
      <w:pPr>
        <w:spacing w:before="100" w:beforeAutospacing="1" w:after="100" w:afterAutospacing="1" w:line="240" w:lineRule="auto"/>
        <w:ind w:left="1440"/>
        <w:jc w:val="both"/>
        <w:rPr>
          <w:rFonts w:ascii="Times New Roman" w:eastAsia="Times New Roman" w:hAnsi="Times New Roman" w:cs="Times New Roman"/>
          <w:sz w:val="24"/>
          <w:szCs w:val="24"/>
        </w:rPr>
      </w:pPr>
      <w:r w:rsidRPr="006E26B8">
        <w:rPr>
          <w:rFonts w:ascii="Times New Roman" w:eastAsia="Times New Roman" w:hAnsi="Times New Roman" w:cs="Times New Roman"/>
          <w:sz w:val="24"/>
          <w:szCs w:val="24"/>
        </w:rPr>
        <w:t xml:space="preserve">of Secondary School Juniors in Akwa Ibom State of Nigeria. </w:t>
      </w:r>
      <w:r w:rsidRPr="006E26B8">
        <w:rPr>
          <w:rFonts w:ascii="Times New Roman" w:eastAsia="Times New Roman" w:hAnsi="Times New Roman" w:cs="Times New Roman"/>
          <w:i/>
          <w:iCs/>
          <w:sz w:val="24"/>
          <w:szCs w:val="24"/>
        </w:rPr>
        <w:t>International Education Studies, 5</w:t>
      </w:r>
      <w:r w:rsidRPr="006E26B8">
        <w:rPr>
          <w:rFonts w:ascii="Times New Roman" w:eastAsia="Times New Roman" w:hAnsi="Times New Roman" w:cs="Times New Roman"/>
          <w:sz w:val="24"/>
          <w:szCs w:val="24"/>
        </w:rPr>
        <w:t xml:space="preserve">(2), 35–44. </w:t>
      </w:r>
      <w:hyperlink r:id="rId8" w:history="1">
        <w:r w:rsidRPr="006E26B8">
          <w:rPr>
            <w:rFonts w:ascii="Times New Roman" w:eastAsia="Times New Roman" w:hAnsi="Times New Roman" w:cs="Times New Roman"/>
            <w:color w:val="0000FF"/>
            <w:sz w:val="24"/>
            <w:szCs w:val="24"/>
            <w:u w:val="single"/>
          </w:rPr>
          <w:t>https://doi.org/10.5539/ies.v5n2p35</w:t>
        </w:r>
      </w:hyperlink>
      <w:r w:rsidRPr="006E26B8">
        <w:rPr>
          <w:rFonts w:ascii="Times New Roman" w:eastAsia="Times New Roman" w:hAnsi="Times New Roman" w:cs="Times New Roman"/>
          <w:sz w:val="24"/>
          <w:szCs w:val="24"/>
        </w:rPr>
        <w:t xml:space="preserve"> (</w:t>
      </w:r>
      <w:hyperlink r:id="rId9" w:tooltip="Business Studies Academic Performance Differences of ..." w:history="1">
        <w:r w:rsidRPr="006E26B8">
          <w:rPr>
            <w:rFonts w:ascii="Times New Roman" w:eastAsia="Times New Roman" w:hAnsi="Times New Roman" w:cs="Times New Roman"/>
            <w:color w:val="0000FF"/>
            <w:sz w:val="24"/>
            <w:szCs w:val="24"/>
            <w:u w:val="single"/>
          </w:rPr>
          <w:t>ResearchGate</w:t>
        </w:r>
      </w:hyperlink>
      <w:r w:rsidRPr="006E26B8">
        <w:rPr>
          <w:rFonts w:ascii="Times New Roman" w:eastAsia="Times New Roman" w:hAnsi="Times New Roman" w:cs="Times New Roman"/>
          <w:sz w:val="24"/>
          <w:szCs w:val="24"/>
        </w:rPr>
        <w:t>)</w:t>
      </w:r>
    </w:p>
    <w:p w:rsidR="003F319C" w:rsidRDefault="003F319C" w:rsidP="003F319C">
      <w:pPr>
        <w:pStyle w:val="NormalWeb"/>
        <w:ind w:left="720"/>
        <w:jc w:val="both"/>
      </w:pPr>
      <w:r w:rsidRPr="006E26B8">
        <w:t>Fagbemi, A. O., Sani, Y., &amp; Ajibade, A. I. (2022). Funding</w:t>
      </w:r>
      <w:r>
        <w:t>, Teacher Motivation and</w:t>
      </w:r>
    </w:p>
    <w:p w:rsidR="003F319C" w:rsidRDefault="003F319C" w:rsidP="003F319C">
      <w:pPr>
        <w:pStyle w:val="NormalWeb"/>
        <w:ind w:left="1440"/>
        <w:jc w:val="both"/>
      </w:pPr>
      <w:r>
        <w:t>Academic Performance of Students of Public Secondary Schools i</w:t>
      </w:r>
      <w:r w:rsidRPr="006E26B8">
        <w:t xml:space="preserve">n North Central States, Nigeria. </w:t>
      </w:r>
      <w:r w:rsidRPr="006E26B8">
        <w:rPr>
          <w:rStyle w:val="Emphasis"/>
        </w:rPr>
        <w:t>African Journal of Humanities and Contemporary Education Research, 3</w:t>
      </w:r>
      <w:r w:rsidRPr="006E26B8">
        <w:t>(2), 1–14.</w:t>
      </w:r>
    </w:p>
    <w:p w:rsidR="003F319C" w:rsidRPr="006E26B8" w:rsidRDefault="003F319C" w:rsidP="003F319C">
      <w:pPr>
        <w:spacing w:before="100" w:beforeAutospacing="1" w:after="100" w:afterAutospacing="1" w:line="240" w:lineRule="auto"/>
        <w:ind w:left="720"/>
        <w:jc w:val="both"/>
        <w:rPr>
          <w:rFonts w:ascii="Times New Roman" w:eastAsia="Times New Roman" w:hAnsi="Times New Roman" w:cs="Times New Roman"/>
          <w:sz w:val="24"/>
          <w:szCs w:val="24"/>
        </w:rPr>
      </w:pPr>
      <w:r w:rsidRPr="006E26B8">
        <w:rPr>
          <w:rFonts w:ascii="Times New Roman" w:eastAsia="Times New Roman" w:hAnsi="Times New Roman" w:cs="Times New Roman"/>
          <w:sz w:val="24"/>
          <w:szCs w:val="24"/>
        </w:rPr>
        <w:t xml:space="preserve">Federal Ministry of Education (Nigeria). (2020). </w:t>
      </w:r>
      <w:r w:rsidRPr="006E26B8">
        <w:rPr>
          <w:rFonts w:ascii="Times New Roman" w:eastAsia="Times New Roman" w:hAnsi="Times New Roman" w:cs="Times New Roman"/>
          <w:i/>
          <w:iCs/>
          <w:sz w:val="24"/>
          <w:szCs w:val="24"/>
        </w:rPr>
        <w:t>Handbook of the Federal Ministry of Education</w:t>
      </w:r>
      <w:r w:rsidRPr="006E26B8">
        <w:rPr>
          <w:rFonts w:ascii="Times New Roman" w:eastAsia="Times New Roman" w:hAnsi="Times New Roman" w:cs="Times New Roman"/>
          <w:sz w:val="24"/>
          <w:szCs w:val="24"/>
        </w:rPr>
        <w:t>. Abuja: FME. (</w:t>
      </w:r>
      <w:hyperlink r:id="rId10" w:tooltip="FEDERAL-MINISTRY-OF-EDUCATION-HANDBOOK.pdf" w:history="1">
        <w:r w:rsidRPr="006E26B8">
          <w:rPr>
            <w:rFonts w:ascii="Times New Roman" w:eastAsia="Times New Roman" w:hAnsi="Times New Roman" w:cs="Times New Roman"/>
            <w:color w:val="0000FF"/>
            <w:sz w:val="24"/>
            <w:szCs w:val="24"/>
            <w:u w:val="single"/>
          </w:rPr>
          <w:t>FEDERAL MINISTRY OF EDUCATION</w:t>
        </w:r>
      </w:hyperlink>
      <w:r w:rsidRPr="006E26B8">
        <w:rPr>
          <w:rFonts w:ascii="Times New Roman" w:eastAsia="Times New Roman" w:hAnsi="Times New Roman" w:cs="Times New Roman"/>
          <w:sz w:val="24"/>
          <w:szCs w:val="24"/>
        </w:rPr>
        <w:t>)</w:t>
      </w:r>
    </w:p>
    <w:p w:rsidR="003F319C" w:rsidRDefault="003F319C" w:rsidP="003F319C">
      <w:pPr>
        <w:spacing w:before="100" w:beforeAutospacing="1" w:after="100" w:afterAutospacing="1" w:line="240" w:lineRule="auto"/>
        <w:ind w:left="720"/>
        <w:jc w:val="both"/>
        <w:rPr>
          <w:rFonts w:ascii="Times New Roman" w:eastAsia="Times New Roman" w:hAnsi="Times New Roman" w:cs="Times New Roman"/>
          <w:sz w:val="24"/>
          <w:szCs w:val="24"/>
        </w:rPr>
      </w:pPr>
      <w:r w:rsidRPr="006E26B8">
        <w:rPr>
          <w:rFonts w:ascii="Times New Roman" w:eastAsia="Times New Roman" w:hAnsi="Times New Roman" w:cs="Times New Roman"/>
          <w:sz w:val="24"/>
          <w:szCs w:val="24"/>
        </w:rPr>
        <w:t xml:space="preserve">Herzberg, F. (1959). </w:t>
      </w:r>
      <w:r w:rsidRPr="006E26B8">
        <w:rPr>
          <w:rFonts w:ascii="Times New Roman" w:eastAsia="Times New Roman" w:hAnsi="Times New Roman" w:cs="Times New Roman"/>
          <w:i/>
          <w:iCs/>
          <w:sz w:val="24"/>
          <w:szCs w:val="24"/>
        </w:rPr>
        <w:t>The motivation to work</w:t>
      </w:r>
      <w:r w:rsidRPr="006E26B8">
        <w:rPr>
          <w:rFonts w:ascii="Times New Roman" w:eastAsia="Times New Roman" w:hAnsi="Times New Roman" w:cs="Times New Roman"/>
          <w:sz w:val="24"/>
          <w:szCs w:val="24"/>
        </w:rPr>
        <w:t>. New York: Wiley.</w:t>
      </w:r>
    </w:p>
    <w:p w:rsidR="003F319C" w:rsidRPr="006E26B8" w:rsidRDefault="003F319C" w:rsidP="003F319C">
      <w:pPr>
        <w:spacing w:before="100" w:beforeAutospacing="1" w:after="100" w:afterAutospacing="1" w:line="240" w:lineRule="auto"/>
        <w:ind w:left="720"/>
        <w:jc w:val="both"/>
        <w:rPr>
          <w:rFonts w:ascii="Times New Roman" w:eastAsia="Times New Roman" w:hAnsi="Times New Roman" w:cs="Times New Roman"/>
          <w:sz w:val="24"/>
          <w:szCs w:val="24"/>
        </w:rPr>
      </w:pPr>
      <w:r w:rsidRPr="006E26B8">
        <w:rPr>
          <w:rFonts w:ascii="Times New Roman" w:eastAsia="Times New Roman" w:hAnsi="Times New Roman" w:cs="Times New Roman"/>
          <w:i/>
          <w:iCs/>
          <w:sz w:val="24"/>
          <w:szCs w:val="24"/>
        </w:rPr>
        <w:t>IDOSR Journal of Scientific Research</w:t>
      </w:r>
      <w:r w:rsidRPr="006E26B8">
        <w:rPr>
          <w:rFonts w:ascii="Times New Roman" w:eastAsia="Times New Roman" w:hAnsi="Times New Roman" w:cs="Times New Roman"/>
          <w:sz w:val="24"/>
          <w:szCs w:val="24"/>
        </w:rPr>
        <w:t xml:space="preserve"> (2020). Influence of Teachers’ Motivation and</w:t>
      </w:r>
    </w:p>
    <w:p w:rsidR="003F319C" w:rsidRPr="006E26B8" w:rsidRDefault="003F319C" w:rsidP="003F319C">
      <w:pPr>
        <w:spacing w:before="100" w:beforeAutospacing="1" w:after="100" w:afterAutospacing="1" w:line="240" w:lineRule="auto"/>
        <w:ind w:left="1440"/>
        <w:jc w:val="both"/>
        <w:rPr>
          <w:rFonts w:ascii="Times New Roman" w:eastAsia="Times New Roman" w:hAnsi="Times New Roman" w:cs="Times New Roman"/>
          <w:sz w:val="24"/>
          <w:szCs w:val="24"/>
        </w:rPr>
      </w:pPr>
      <w:r w:rsidRPr="006E26B8">
        <w:rPr>
          <w:rFonts w:ascii="Times New Roman" w:eastAsia="Times New Roman" w:hAnsi="Times New Roman" w:cs="Times New Roman"/>
          <w:sz w:val="24"/>
          <w:szCs w:val="24"/>
        </w:rPr>
        <w:t xml:space="preserve">Teachers’ Gender on The Academic Performance of Secondary School Students in </w:t>
      </w:r>
      <w:proofErr w:type="spellStart"/>
      <w:r w:rsidRPr="006E26B8">
        <w:rPr>
          <w:rFonts w:ascii="Times New Roman" w:eastAsia="Times New Roman" w:hAnsi="Times New Roman" w:cs="Times New Roman"/>
          <w:sz w:val="24"/>
          <w:szCs w:val="24"/>
        </w:rPr>
        <w:t>Agbani</w:t>
      </w:r>
      <w:proofErr w:type="spellEnd"/>
      <w:r w:rsidRPr="006E26B8">
        <w:rPr>
          <w:rFonts w:ascii="Times New Roman" w:eastAsia="Times New Roman" w:hAnsi="Times New Roman" w:cs="Times New Roman"/>
          <w:sz w:val="24"/>
          <w:szCs w:val="24"/>
        </w:rPr>
        <w:t xml:space="preserve"> Education Zone </w:t>
      </w:r>
      <w:proofErr w:type="gramStart"/>
      <w:r w:rsidRPr="006E26B8">
        <w:rPr>
          <w:rFonts w:ascii="Times New Roman" w:eastAsia="Times New Roman" w:hAnsi="Times New Roman" w:cs="Times New Roman"/>
          <w:sz w:val="24"/>
          <w:szCs w:val="24"/>
        </w:rPr>
        <w:t>Of</w:t>
      </w:r>
      <w:proofErr w:type="gramEnd"/>
      <w:r w:rsidRPr="006E26B8">
        <w:rPr>
          <w:rFonts w:ascii="Times New Roman" w:eastAsia="Times New Roman" w:hAnsi="Times New Roman" w:cs="Times New Roman"/>
          <w:sz w:val="24"/>
          <w:szCs w:val="24"/>
        </w:rPr>
        <w:t xml:space="preserve"> Enugu State. </w:t>
      </w:r>
      <w:r w:rsidRPr="006E26B8">
        <w:rPr>
          <w:rFonts w:ascii="Times New Roman" w:eastAsia="Times New Roman" w:hAnsi="Times New Roman" w:cs="Times New Roman"/>
          <w:i/>
          <w:iCs/>
          <w:sz w:val="24"/>
          <w:szCs w:val="24"/>
        </w:rPr>
        <w:t>IDOSR-JSR, 5</w:t>
      </w:r>
      <w:r w:rsidRPr="006E26B8">
        <w:rPr>
          <w:rFonts w:ascii="Times New Roman" w:eastAsia="Times New Roman" w:hAnsi="Times New Roman" w:cs="Times New Roman"/>
          <w:sz w:val="24"/>
          <w:szCs w:val="24"/>
        </w:rPr>
        <w:t>(2), 1–9. (</w:t>
      </w:r>
      <w:hyperlink r:id="rId11" w:tooltip="[PDF] Influence of teachers motivation and teachers gender on the ..." w:history="1">
        <w:r w:rsidRPr="006E26B8">
          <w:rPr>
            <w:rFonts w:ascii="Times New Roman" w:eastAsia="Times New Roman" w:hAnsi="Times New Roman" w:cs="Times New Roman"/>
            <w:color w:val="0000FF"/>
            <w:sz w:val="24"/>
            <w:szCs w:val="24"/>
            <w:u w:val="single"/>
          </w:rPr>
          <w:t>IDOSR</w:t>
        </w:r>
      </w:hyperlink>
      <w:r w:rsidRPr="006E26B8">
        <w:rPr>
          <w:rFonts w:ascii="Times New Roman" w:eastAsia="Times New Roman" w:hAnsi="Times New Roman" w:cs="Times New Roman"/>
          <w:sz w:val="24"/>
          <w:szCs w:val="24"/>
        </w:rPr>
        <w:t>)</w:t>
      </w:r>
    </w:p>
    <w:p w:rsidR="003F319C" w:rsidRDefault="003F319C" w:rsidP="003F319C">
      <w:pPr>
        <w:pStyle w:val="NormalWeb"/>
        <w:ind w:left="720"/>
        <w:jc w:val="both"/>
      </w:pPr>
      <w:r w:rsidRPr="006E26B8">
        <w:t xml:space="preserve">Moses, E., Emmanuel, A., &amp; Anthony, K. (2023). Teachers’ </w:t>
      </w:r>
      <w:r>
        <w:t>Motivation and</w:t>
      </w:r>
    </w:p>
    <w:p w:rsidR="003F319C" w:rsidRPr="006E26B8" w:rsidRDefault="003F319C" w:rsidP="003F319C">
      <w:pPr>
        <w:pStyle w:val="NormalWeb"/>
        <w:ind w:left="1440"/>
        <w:jc w:val="both"/>
      </w:pPr>
      <w:r>
        <w:t>Students’ Academic Performance i</w:t>
      </w:r>
      <w:r w:rsidRPr="006E26B8">
        <w:t xml:space="preserve">n Secondary Schools, Mbarara City. </w:t>
      </w:r>
      <w:r w:rsidRPr="006E26B8">
        <w:rPr>
          <w:rStyle w:val="Emphasis"/>
        </w:rPr>
        <w:t>ResearchGate Preprint</w:t>
      </w:r>
      <w:r w:rsidRPr="006E26B8">
        <w:t>.</w:t>
      </w:r>
    </w:p>
    <w:p w:rsidR="003F319C" w:rsidRDefault="003F319C" w:rsidP="003F319C">
      <w:pPr>
        <w:pStyle w:val="NormalWeb"/>
        <w:ind w:left="720"/>
        <w:jc w:val="both"/>
      </w:pPr>
      <w:r w:rsidRPr="006E26B8">
        <w:t xml:space="preserve">Munir, R., Sun, J., &amp; Kahveci, H. (2020–2023). Investigating </w:t>
      </w:r>
      <w:r>
        <w:t>the Impact of</w:t>
      </w:r>
    </w:p>
    <w:p w:rsidR="003F319C" w:rsidRDefault="003F319C" w:rsidP="003F319C">
      <w:pPr>
        <w:pStyle w:val="NormalWeb"/>
        <w:ind w:left="1440"/>
        <w:jc w:val="both"/>
      </w:pPr>
      <w:r>
        <w:t>Teachers’ Actions on the Academic Performance o</w:t>
      </w:r>
      <w:r w:rsidRPr="006E26B8">
        <w:t xml:space="preserve">f Secondary School Students. </w:t>
      </w:r>
      <w:r w:rsidRPr="006E26B8">
        <w:rPr>
          <w:rStyle w:val="Emphasis"/>
        </w:rPr>
        <w:t>Journal of Education Studies</w:t>
      </w:r>
      <w:r w:rsidRPr="006E26B8">
        <w:t>.</w:t>
      </w:r>
    </w:p>
    <w:p w:rsidR="003F319C" w:rsidRPr="006E26B8" w:rsidRDefault="003F319C" w:rsidP="003F319C">
      <w:pPr>
        <w:spacing w:before="100" w:beforeAutospacing="1" w:after="100" w:afterAutospacing="1" w:line="240" w:lineRule="auto"/>
        <w:ind w:left="720"/>
        <w:jc w:val="both"/>
        <w:rPr>
          <w:rFonts w:ascii="Times New Roman" w:eastAsia="Times New Roman" w:hAnsi="Times New Roman" w:cs="Times New Roman"/>
          <w:sz w:val="24"/>
          <w:szCs w:val="24"/>
        </w:rPr>
      </w:pPr>
      <w:r w:rsidRPr="006E26B8">
        <w:rPr>
          <w:rFonts w:ascii="Times New Roman" w:eastAsia="Times New Roman" w:hAnsi="Times New Roman" w:cs="Times New Roman"/>
          <w:sz w:val="24"/>
          <w:szCs w:val="24"/>
        </w:rPr>
        <w:t xml:space="preserve">NERDC. (2013/2014). </w:t>
      </w:r>
      <w:r w:rsidRPr="006E26B8">
        <w:rPr>
          <w:rFonts w:ascii="Times New Roman" w:eastAsia="Times New Roman" w:hAnsi="Times New Roman" w:cs="Times New Roman"/>
          <w:i/>
          <w:iCs/>
          <w:sz w:val="24"/>
          <w:szCs w:val="24"/>
        </w:rPr>
        <w:t>E-Curriculum: Business Studies (JSS 1–3)</w:t>
      </w:r>
      <w:r w:rsidRPr="006E26B8">
        <w:rPr>
          <w:rFonts w:ascii="Times New Roman" w:eastAsia="Times New Roman" w:hAnsi="Times New Roman" w:cs="Times New Roman"/>
          <w:sz w:val="24"/>
          <w:szCs w:val="24"/>
        </w:rPr>
        <w:t>. Nigerian Educational Research and Development Council. (</w:t>
      </w:r>
      <w:hyperlink r:id="rId12" w:tooltip="E-Curriculum" w:history="1">
        <w:r w:rsidRPr="006E26B8">
          <w:rPr>
            <w:rFonts w:ascii="Times New Roman" w:eastAsia="Times New Roman" w:hAnsi="Times New Roman" w:cs="Times New Roman"/>
            <w:color w:val="0000FF"/>
            <w:sz w:val="24"/>
            <w:szCs w:val="24"/>
            <w:u w:val="single"/>
          </w:rPr>
          <w:t>nerdc.org.ng</w:t>
        </w:r>
      </w:hyperlink>
      <w:r w:rsidRPr="006E26B8">
        <w:rPr>
          <w:rFonts w:ascii="Times New Roman" w:eastAsia="Times New Roman" w:hAnsi="Times New Roman" w:cs="Times New Roman"/>
          <w:sz w:val="24"/>
          <w:szCs w:val="24"/>
        </w:rPr>
        <w:t xml:space="preserve">, </w:t>
      </w:r>
      <w:hyperlink r:id="rId13" w:tooltip="NERDC Curriculum Junior Secondary 1 - 3" w:history="1">
        <w:r w:rsidRPr="006E26B8">
          <w:rPr>
            <w:rFonts w:ascii="Times New Roman" w:eastAsia="Times New Roman" w:hAnsi="Times New Roman" w:cs="Times New Roman"/>
            <w:color w:val="0000FF"/>
            <w:sz w:val="24"/>
            <w:szCs w:val="24"/>
            <w:u w:val="single"/>
          </w:rPr>
          <w:t>nerdc.gov.ng</w:t>
        </w:r>
      </w:hyperlink>
      <w:r w:rsidRPr="006E26B8">
        <w:rPr>
          <w:rFonts w:ascii="Times New Roman" w:eastAsia="Times New Roman" w:hAnsi="Times New Roman" w:cs="Times New Roman"/>
          <w:sz w:val="24"/>
          <w:szCs w:val="24"/>
        </w:rPr>
        <w:t>)</w:t>
      </w:r>
    </w:p>
    <w:p w:rsidR="003F319C" w:rsidRDefault="003F319C" w:rsidP="003F319C">
      <w:pPr>
        <w:pStyle w:val="NormalWeb"/>
        <w:ind w:left="720"/>
        <w:jc w:val="both"/>
        <w:rPr>
          <w:rStyle w:val="Emphasis"/>
        </w:rPr>
      </w:pPr>
      <w:r w:rsidRPr="006E26B8">
        <w:t xml:space="preserve">OECD. (2020). </w:t>
      </w:r>
      <w:r w:rsidRPr="006E26B8">
        <w:rPr>
          <w:rStyle w:val="Emphasis"/>
        </w:rPr>
        <w:t>TALIS 2018 Results (Vol. II): Teache</w:t>
      </w:r>
      <w:r>
        <w:rPr>
          <w:rStyle w:val="Emphasis"/>
        </w:rPr>
        <w:t>rs and school leaders as valued</w:t>
      </w:r>
    </w:p>
    <w:p w:rsidR="003F319C" w:rsidRDefault="003F319C" w:rsidP="003F319C">
      <w:pPr>
        <w:pStyle w:val="NormalWeb"/>
        <w:ind w:left="720" w:firstLine="720"/>
        <w:jc w:val="both"/>
      </w:pPr>
      <w:r w:rsidRPr="006E26B8">
        <w:rPr>
          <w:rStyle w:val="Emphasis"/>
        </w:rPr>
        <w:t>professionals</w:t>
      </w:r>
      <w:r w:rsidRPr="006E26B8">
        <w:t>. Paris: OECD Publishing.</w:t>
      </w:r>
    </w:p>
    <w:p w:rsidR="003F319C" w:rsidRPr="006E26B8" w:rsidRDefault="003F319C" w:rsidP="003F319C">
      <w:pPr>
        <w:spacing w:before="100" w:beforeAutospacing="1" w:after="100" w:afterAutospacing="1" w:line="240" w:lineRule="auto"/>
        <w:ind w:left="720"/>
        <w:jc w:val="both"/>
        <w:rPr>
          <w:rFonts w:ascii="Times New Roman" w:eastAsia="Times New Roman" w:hAnsi="Times New Roman" w:cs="Times New Roman"/>
          <w:sz w:val="24"/>
          <w:szCs w:val="24"/>
        </w:rPr>
      </w:pPr>
      <w:r w:rsidRPr="006E26B8">
        <w:rPr>
          <w:rFonts w:ascii="Times New Roman" w:eastAsia="Times New Roman" w:hAnsi="Times New Roman" w:cs="Times New Roman"/>
          <w:sz w:val="24"/>
          <w:szCs w:val="24"/>
        </w:rPr>
        <w:lastRenderedPageBreak/>
        <w:t xml:space="preserve">OECD. (2019). </w:t>
      </w:r>
      <w:r w:rsidRPr="006E26B8">
        <w:rPr>
          <w:rFonts w:ascii="Times New Roman" w:eastAsia="Times New Roman" w:hAnsi="Times New Roman" w:cs="Times New Roman"/>
          <w:i/>
          <w:iCs/>
          <w:sz w:val="24"/>
          <w:szCs w:val="24"/>
        </w:rPr>
        <w:t>TALIS 2018 Results (Vol. I): Teachers and school leaders as lifelong learners</w:t>
      </w:r>
      <w:r w:rsidRPr="006E26B8">
        <w:rPr>
          <w:rFonts w:ascii="Times New Roman" w:eastAsia="Times New Roman" w:hAnsi="Times New Roman" w:cs="Times New Roman"/>
          <w:sz w:val="24"/>
          <w:szCs w:val="24"/>
        </w:rPr>
        <w:t>. Paris: OECD Publishing. (</w:t>
      </w:r>
      <w:hyperlink r:id="rId14" w:tooltip="[PDF] TALIS 2018 Results (Volume I) | OECD" w:history="1">
        <w:r w:rsidRPr="006E26B8">
          <w:rPr>
            <w:rFonts w:ascii="Times New Roman" w:eastAsia="Times New Roman" w:hAnsi="Times New Roman" w:cs="Times New Roman"/>
            <w:color w:val="0000FF"/>
            <w:sz w:val="24"/>
            <w:szCs w:val="24"/>
            <w:u w:val="single"/>
          </w:rPr>
          <w:t>OECD</w:t>
        </w:r>
      </w:hyperlink>
      <w:r w:rsidRPr="006E26B8">
        <w:rPr>
          <w:rFonts w:ascii="Times New Roman" w:eastAsia="Times New Roman" w:hAnsi="Times New Roman" w:cs="Times New Roman"/>
          <w:sz w:val="24"/>
          <w:szCs w:val="24"/>
        </w:rPr>
        <w:t>)</w:t>
      </w:r>
    </w:p>
    <w:p w:rsidR="003F319C" w:rsidRDefault="003F319C" w:rsidP="003F319C">
      <w:pPr>
        <w:pStyle w:val="NormalWeb"/>
        <w:ind w:left="720"/>
        <w:jc w:val="both"/>
        <w:rPr>
          <w:rStyle w:val="Emphasis"/>
          <w:rFonts w:eastAsiaTheme="majorEastAsia"/>
        </w:rPr>
      </w:pPr>
      <w:proofErr w:type="spellStart"/>
      <w:r w:rsidRPr="006E26B8">
        <w:t>Ogunode</w:t>
      </w:r>
      <w:proofErr w:type="spellEnd"/>
      <w:r w:rsidRPr="006E26B8">
        <w:t>, O., Johnson, J., &amp; Olatunde-</w:t>
      </w:r>
      <w:proofErr w:type="spellStart"/>
      <w:r w:rsidRPr="006E26B8">
        <w:t>Aiyedun</w:t>
      </w:r>
      <w:proofErr w:type="spellEnd"/>
      <w:r w:rsidRPr="006E26B8">
        <w:t>, O. (2023). (</w:t>
      </w:r>
      <w:proofErr w:type="gramStart"/>
      <w:r w:rsidRPr="006E26B8">
        <w:t>in</w:t>
      </w:r>
      <w:proofErr w:type="gramEnd"/>
      <w:r w:rsidRPr="006E26B8">
        <w:t xml:space="preserve"> </w:t>
      </w:r>
      <w:r w:rsidRPr="006E26B8">
        <w:rPr>
          <w:rStyle w:val="Emphasis"/>
          <w:rFonts w:eastAsiaTheme="majorEastAsia"/>
        </w:rPr>
        <w:t>International Jou</w:t>
      </w:r>
      <w:r>
        <w:rPr>
          <w:rStyle w:val="Emphasis"/>
          <w:rFonts w:eastAsiaTheme="majorEastAsia"/>
        </w:rPr>
        <w:t>rnal</w:t>
      </w:r>
    </w:p>
    <w:p w:rsidR="003F319C" w:rsidRPr="006E26B8" w:rsidRDefault="003F319C" w:rsidP="003F319C">
      <w:pPr>
        <w:pStyle w:val="NormalWeb"/>
        <w:ind w:left="1440"/>
        <w:jc w:val="both"/>
      </w:pPr>
      <w:r w:rsidRPr="006E26B8">
        <w:rPr>
          <w:rStyle w:val="Emphasis"/>
          <w:rFonts w:eastAsiaTheme="majorEastAsia"/>
        </w:rPr>
        <w:t>on Integrated Education</w:t>
      </w:r>
      <w:r w:rsidRPr="006E26B8">
        <w:t>). Motivational Strateg</w:t>
      </w:r>
      <w:r>
        <w:t>ies and Teachers' Job Performance i</w:t>
      </w:r>
      <w:r w:rsidRPr="006E26B8">
        <w:t xml:space="preserve">n Post-Basic Education </w:t>
      </w:r>
      <w:r>
        <w:t>a</w:t>
      </w:r>
      <w:r w:rsidRPr="006E26B8">
        <w:t xml:space="preserve">nd Career Development </w:t>
      </w:r>
      <w:r>
        <w:t>i</w:t>
      </w:r>
      <w:r w:rsidRPr="006E26B8">
        <w:t>n Nigeria: Prompt Payment, Conducive Environment, Welfare, I</w:t>
      </w:r>
      <w:r>
        <w:t>nstructional Materials, Praise a</w:t>
      </w:r>
      <w:r w:rsidRPr="006E26B8">
        <w:t>nd Promotions. (</w:t>
      </w:r>
      <w:hyperlink r:id="rId15" w:tooltip="Motivational Strategies and Teachers' Job Performance in Post-Basic Education and Career Development (PBECD), Nigeria | PDF | Motivation | Motivational" w:history="1">
        <w:r w:rsidRPr="006E26B8">
          <w:rPr>
            <w:rStyle w:val="Hyperlink"/>
          </w:rPr>
          <w:t>Scribd</w:t>
        </w:r>
      </w:hyperlink>
      <w:r w:rsidRPr="006E26B8">
        <w:t>)</w:t>
      </w:r>
    </w:p>
    <w:p w:rsidR="003F319C" w:rsidRDefault="003F319C" w:rsidP="003F319C">
      <w:pPr>
        <w:pStyle w:val="NormalWeb"/>
        <w:ind w:left="720"/>
        <w:jc w:val="both"/>
      </w:pPr>
      <w:r w:rsidRPr="006E26B8">
        <w:t xml:space="preserve">Owan, V. J. (2020). The </w:t>
      </w:r>
      <w:r>
        <w:t>Effect of Teacher Motivation on Students’ Performance in</w:t>
      </w:r>
    </w:p>
    <w:p w:rsidR="003F319C" w:rsidRPr="006E26B8" w:rsidRDefault="003F319C" w:rsidP="003F319C">
      <w:pPr>
        <w:pStyle w:val="NormalWeb"/>
        <w:ind w:left="1440"/>
        <w:jc w:val="both"/>
      </w:pPr>
      <w:r>
        <w:t>Mathematics i</w:t>
      </w:r>
      <w:r w:rsidRPr="006E26B8">
        <w:t xml:space="preserve">n Calabar Municipality </w:t>
      </w:r>
      <w:r>
        <w:t>o</w:t>
      </w:r>
      <w:r w:rsidRPr="006E26B8">
        <w:t xml:space="preserve">f Cross River State, Nigeria. </w:t>
      </w:r>
      <w:r w:rsidRPr="006E26B8">
        <w:rPr>
          <w:rStyle w:val="Emphasis"/>
        </w:rPr>
        <w:t>SSRN Electronic Journal</w:t>
      </w:r>
      <w:r w:rsidRPr="006E26B8">
        <w:t>.</w:t>
      </w:r>
    </w:p>
    <w:p w:rsidR="003F319C" w:rsidRDefault="003F319C" w:rsidP="003F319C">
      <w:pPr>
        <w:pStyle w:val="NormalWeb"/>
        <w:ind w:left="720"/>
        <w:jc w:val="both"/>
      </w:pPr>
      <w:proofErr w:type="spellStart"/>
      <w:r w:rsidRPr="006E26B8">
        <w:t>ResearchAffairs</w:t>
      </w:r>
      <w:proofErr w:type="spellEnd"/>
      <w:r w:rsidRPr="006E26B8">
        <w:t>. (2025). Motivational Strateg</w:t>
      </w:r>
      <w:r>
        <w:t xml:space="preserve">ies </w:t>
      </w:r>
      <w:proofErr w:type="gramStart"/>
      <w:r>
        <w:t>And</w:t>
      </w:r>
      <w:proofErr w:type="gramEnd"/>
      <w:r>
        <w:t xml:space="preserve"> Teaching Effectiveness among</w:t>
      </w:r>
    </w:p>
    <w:p w:rsidR="003F319C" w:rsidRPr="006E26B8" w:rsidRDefault="003F319C" w:rsidP="003F319C">
      <w:pPr>
        <w:pStyle w:val="NormalWeb"/>
        <w:ind w:left="1440"/>
        <w:jc w:val="both"/>
      </w:pPr>
      <w:r w:rsidRPr="006E26B8">
        <w:t xml:space="preserve">Business Studies Teachers </w:t>
      </w:r>
      <w:proofErr w:type="gramStart"/>
      <w:r w:rsidRPr="006E26B8">
        <w:t>In</w:t>
      </w:r>
      <w:proofErr w:type="gramEnd"/>
      <w:r w:rsidRPr="006E26B8">
        <w:t xml:space="preserve"> </w:t>
      </w:r>
      <w:proofErr w:type="spellStart"/>
      <w:r w:rsidRPr="006E26B8">
        <w:t>Abak</w:t>
      </w:r>
      <w:proofErr w:type="spellEnd"/>
      <w:r w:rsidRPr="006E26B8">
        <w:t xml:space="preserve"> Local Government Area. Retrieved from </w:t>
      </w:r>
      <w:hyperlink r:id="rId16" w:history="1">
        <w:r w:rsidRPr="006E26B8">
          <w:rPr>
            <w:rStyle w:val="Hyperlink"/>
            <w:rFonts w:eastAsiaTheme="majorEastAsia"/>
          </w:rPr>
          <w:t>researchaffairs.com.ng</w:t>
        </w:r>
      </w:hyperlink>
      <w:r w:rsidRPr="006E26B8">
        <w:t>.</w:t>
      </w:r>
    </w:p>
    <w:p w:rsidR="003F319C" w:rsidRDefault="003F319C" w:rsidP="003F319C">
      <w:pPr>
        <w:pStyle w:val="NormalWeb"/>
        <w:ind w:left="720"/>
        <w:jc w:val="both"/>
      </w:pPr>
      <w:r w:rsidRPr="006E26B8">
        <w:t xml:space="preserve">Ryan, R. M., &amp; Deci, E. L. (2020). Intrinsic </w:t>
      </w:r>
      <w:r>
        <w:t>a</w:t>
      </w:r>
      <w:r w:rsidRPr="006E26B8">
        <w:t>nd E</w:t>
      </w:r>
      <w:r>
        <w:t xml:space="preserve">xtrinsic Motivation </w:t>
      </w:r>
      <w:proofErr w:type="gramStart"/>
      <w:r>
        <w:t>From</w:t>
      </w:r>
      <w:proofErr w:type="gramEnd"/>
      <w:r>
        <w:t xml:space="preserve"> </w:t>
      </w:r>
      <w:proofErr w:type="gramStart"/>
      <w:r>
        <w:t>A</w:t>
      </w:r>
      <w:proofErr w:type="gramEnd"/>
      <w:r>
        <w:t xml:space="preserve"> Self</w:t>
      </w:r>
    </w:p>
    <w:p w:rsidR="003F319C" w:rsidRPr="006E26B8" w:rsidRDefault="003F319C" w:rsidP="003F319C">
      <w:pPr>
        <w:pStyle w:val="NormalWeb"/>
        <w:ind w:left="1440"/>
        <w:jc w:val="both"/>
      </w:pPr>
      <w:r w:rsidRPr="006E26B8">
        <w:t>Determination Theory Perspective: Definitions</w:t>
      </w:r>
      <w:r>
        <w:t>, Theory, Practices, a</w:t>
      </w:r>
      <w:r w:rsidRPr="006E26B8">
        <w:t xml:space="preserve">nd Future Directions. </w:t>
      </w:r>
      <w:r w:rsidRPr="006E26B8">
        <w:rPr>
          <w:rStyle w:val="Emphasis"/>
        </w:rPr>
        <w:t>Contemporary Educational Psychology, 61</w:t>
      </w:r>
      <w:r w:rsidRPr="006E26B8">
        <w:t>, 101860.</w:t>
      </w:r>
    </w:p>
    <w:p w:rsidR="003F319C" w:rsidRDefault="003F319C" w:rsidP="003F319C">
      <w:pPr>
        <w:pStyle w:val="NormalWeb"/>
        <w:ind w:left="720"/>
        <w:jc w:val="both"/>
      </w:pPr>
      <w:r w:rsidRPr="006E26B8">
        <w:t xml:space="preserve">Shaibu, L., </w:t>
      </w:r>
      <w:proofErr w:type="spellStart"/>
      <w:r w:rsidRPr="006E26B8">
        <w:t>Togunloju</w:t>
      </w:r>
      <w:proofErr w:type="spellEnd"/>
      <w:r w:rsidRPr="006E26B8">
        <w:t xml:space="preserve">, T., Odoh, F. B., &amp; </w:t>
      </w:r>
      <w:proofErr w:type="spellStart"/>
      <w:r w:rsidRPr="006E26B8">
        <w:t>Oyegu</w:t>
      </w:r>
      <w:r>
        <w:t>nle</w:t>
      </w:r>
      <w:proofErr w:type="spellEnd"/>
      <w:r>
        <w:t>, J. O. (2022). Motivational</w:t>
      </w:r>
    </w:p>
    <w:p w:rsidR="003F319C" w:rsidRPr="006E26B8" w:rsidRDefault="003F319C" w:rsidP="003F319C">
      <w:pPr>
        <w:pStyle w:val="NormalWeb"/>
        <w:ind w:left="1440"/>
        <w:jc w:val="both"/>
      </w:pPr>
      <w:r>
        <w:t>Strategies and Teachers' Productivity in Public Secondary Schools i</w:t>
      </w:r>
      <w:r w:rsidRPr="006E26B8">
        <w:t xml:space="preserve">n Oye LGA </w:t>
      </w:r>
      <w:r>
        <w:t>o</w:t>
      </w:r>
      <w:r w:rsidRPr="006E26B8">
        <w:t xml:space="preserve">f Ekiti State. </w:t>
      </w:r>
      <w:r w:rsidRPr="006E26B8">
        <w:rPr>
          <w:rStyle w:val="Emphasis"/>
        </w:rPr>
        <w:t>Journal of Advance Multidisciplinary Research, 1</w:t>
      </w:r>
      <w:r w:rsidRPr="006E26B8">
        <w:t>(1), 8–16.</w:t>
      </w:r>
    </w:p>
    <w:p w:rsidR="003F319C" w:rsidRDefault="003F319C" w:rsidP="003F319C">
      <w:pPr>
        <w:pStyle w:val="NormalWeb"/>
        <w:ind w:left="720"/>
        <w:jc w:val="both"/>
      </w:pPr>
      <w:r w:rsidRPr="006E26B8">
        <w:t xml:space="preserve">Sheldrake, R., Ryan, R. M., et al. (2023). Teacher </w:t>
      </w:r>
      <w:r>
        <w:t>Motivation, Demotivation, and Its</w:t>
      </w:r>
    </w:p>
    <w:p w:rsidR="003F319C" w:rsidRPr="006E26B8" w:rsidRDefault="003F319C" w:rsidP="003F319C">
      <w:pPr>
        <w:pStyle w:val="NormalWeb"/>
        <w:ind w:left="1440"/>
        <w:jc w:val="both"/>
      </w:pPr>
      <w:r>
        <w:t>Effect on Teaching Quality a</w:t>
      </w:r>
      <w:r w:rsidRPr="006E26B8">
        <w:t xml:space="preserve">nd Student Outcomes. </w:t>
      </w:r>
      <w:r w:rsidRPr="006E26B8">
        <w:rPr>
          <w:rStyle w:val="Emphasis"/>
        </w:rPr>
        <w:t>Large-scale Assessments in Education, 11</w:t>
      </w:r>
      <w:r w:rsidRPr="006E26B8">
        <w:t>(1), 1–25.</w:t>
      </w:r>
    </w:p>
    <w:p w:rsidR="003F319C" w:rsidRPr="006E26B8" w:rsidRDefault="003F319C" w:rsidP="003F319C">
      <w:pPr>
        <w:spacing w:before="100" w:beforeAutospacing="1" w:after="100" w:afterAutospacing="1" w:line="240" w:lineRule="auto"/>
        <w:ind w:left="720"/>
        <w:jc w:val="both"/>
        <w:rPr>
          <w:rFonts w:ascii="Times New Roman" w:eastAsia="Times New Roman" w:hAnsi="Times New Roman" w:cs="Times New Roman"/>
          <w:sz w:val="24"/>
          <w:szCs w:val="24"/>
        </w:rPr>
      </w:pPr>
      <w:r w:rsidRPr="006E26B8">
        <w:rPr>
          <w:rFonts w:ascii="Times New Roman" w:eastAsia="Times New Roman" w:hAnsi="Times New Roman" w:cs="Times New Roman"/>
          <w:sz w:val="24"/>
          <w:szCs w:val="24"/>
        </w:rPr>
        <w:t xml:space="preserve">Vroom, V. H. (1964). </w:t>
      </w:r>
      <w:r w:rsidRPr="006E26B8">
        <w:rPr>
          <w:rFonts w:ascii="Times New Roman" w:eastAsia="Times New Roman" w:hAnsi="Times New Roman" w:cs="Times New Roman"/>
          <w:i/>
          <w:iCs/>
          <w:sz w:val="24"/>
          <w:szCs w:val="24"/>
        </w:rPr>
        <w:t>Work and motivation</w:t>
      </w:r>
      <w:r w:rsidRPr="006E26B8">
        <w:rPr>
          <w:rFonts w:ascii="Times New Roman" w:eastAsia="Times New Roman" w:hAnsi="Times New Roman" w:cs="Times New Roman"/>
          <w:sz w:val="24"/>
          <w:szCs w:val="24"/>
        </w:rPr>
        <w:t>. New York: Wiley.</w:t>
      </w:r>
    </w:p>
    <w:p w:rsidR="008127A0" w:rsidRPr="003F319C" w:rsidRDefault="008127A0" w:rsidP="008127A0">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rsidR="008127A0" w:rsidRPr="003F319C" w:rsidRDefault="008127A0" w:rsidP="00985DE1">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8127A0" w:rsidRPr="003F319C" w:rsidRDefault="008127A0" w:rsidP="00985DE1">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500A7F" w:rsidRPr="003F319C" w:rsidRDefault="00500A7F" w:rsidP="008127A0">
      <w:pPr>
        <w:spacing w:before="100" w:beforeAutospacing="1" w:after="100" w:afterAutospacing="1" w:line="360" w:lineRule="auto"/>
        <w:ind w:left="2160" w:firstLine="720"/>
        <w:outlineLvl w:val="0"/>
        <w:rPr>
          <w:rFonts w:ascii="Times New Roman" w:eastAsia="Times New Roman" w:hAnsi="Times New Roman" w:cs="Times New Roman"/>
          <w:b/>
          <w:bCs/>
          <w:kern w:val="36"/>
          <w:sz w:val="24"/>
          <w:szCs w:val="24"/>
        </w:rPr>
      </w:pPr>
    </w:p>
    <w:p w:rsidR="00500A7F" w:rsidRPr="003F319C" w:rsidRDefault="00500A7F" w:rsidP="008127A0">
      <w:pPr>
        <w:spacing w:before="100" w:beforeAutospacing="1" w:after="100" w:afterAutospacing="1" w:line="360" w:lineRule="auto"/>
        <w:ind w:left="2160" w:firstLine="720"/>
        <w:outlineLvl w:val="0"/>
        <w:rPr>
          <w:rFonts w:ascii="Times New Roman" w:eastAsia="Times New Roman" w:hAnsi="Times New Roman" w:cs="Times New Roman"/>
          <w:b/>
          <w:bCs/>
          <w:kern w:val="36"/>
          <w:sz w:val="24"/>
          <w:szCs w:val="24"/>
        </w:rPr>
      </w:pPr>
    </w:p>
    <w:p w:rsidR="00500A7F" w:rsidRPr="003F319C" w:rsidRDefault="00500A7F" w:rsidP="008127A0">
      <w:pPr>
        <w:spacing w:before="100" w:beforeAutospacing="1" w:after="100" w:afterAutospacing="1" w:line="360" w:lineRule="auto"/>
        <w:ind w:left="2160" w:firstLine="720"/>
        <w:outlineLvl w:val="0"/>
        <w:rPr>
          <w:rFonts w:ascii="Times New Roman" w:eastAsia="Times New Roman" w:hAnsi="Times New Roman" w:cs="Times New Roman"/>
          <w:b/>
          <w:bCs/>
          <w:kern w:val="36"/>
          <w:sz w:val="24"/>
          <w:szCs w:val="24"/>
        </w:rPr>
      </w:pPr>
    </w:p>
    <w:p w:rsidR="00500A7F" w:rsidRPr="003F319C" w:rsidRDefault="00500A7F" w:rsidP="008127A0">
      <w:pPr>
        <w:spacing w:before="100" w:beforeAutospacing="1" w:after="100" w:afterAutospacing="1" w:line="360" w:lineRule="auto"/>
        <w:ind w:left="2160" w:firstLine="720"/>
        <w:outlineLvl w:val="0"/>
        <w:rPr>
          <w:rFonts w:ascii="Times New Roman" w:eastAsia="Times New Roman" w:hAnsi="Times New Roman" w:cs="Times New Roman"/>
          <w:b/>
          <w:bCs/>
          <w:kern w:val="36"/>
          <w:sz w:val="24"/>
          <w:szCs w:val="24"/>
        </w:rPr>
      </w:pPr>
    </w:p>
    <w:p w:rsidR="00985DE1" w:rsidRPr="003F319C" w:rsidRDefault="00985DE1" w:rsidP="008127A0">
      <w:pPr>
        <w:spacing w:before="100" w:beforeAutospacing="1" w:after="100" w:afterAutospacing="1" w:line="360" w:lineRule="auto"/>
        <w:ind w:left="2160" w:firstLine="720"/>
        <w:outlineLvl w:val="0"/>
        <w:rPr>
          <w:rFonts w:ascii="Times New Roman" w:eastAsia="Times New Roman" w:hAnsi="Times New Roman" w:cs="Times New Roman"/>
          <w:b/>
          <w:bCs/>
          <w:kern w:val="36"/>
          <w:sz w:val="24"/>
          <w:szCs w:val="24"/>
        </w:rPr>
      </w:pPr>
      <w:r w:rsidRPr="003F319C">
        <w:rPr>
          <w:rFonts w:ascii="Times New Roman" w:eastAsia="Times New Roman" w:hAnsi="Times New Roman" w:cs="Times New Roman"/>
          <w:b/>
          <w:bCs/>
          <w:kern w:val="36"/>
          <w:sz w:val="24"/>
          <w:szCs w:val="24"/>
        </w:rPr>
        <w:t>QUESTIONNAIRE</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Influence of Teachers’ Motivation on the Academic Performance of Junior Secondary School Students in Business Studies</w:t>
      </w:r>
      <w:r w:rsidRPr="003F319C">
        <w:rPr>
          <w:rFonts w:ascii="Times New Roman" w:eastAsia="Times New Roman" w:hAnsi="Times New Roman" w:cs="Times New Roman"/>
          <w:sz w:val="24"/>
          <w:szCs w:val="24"/>
        </w:rPr>
        <w:br/>
      </w:r>
      <w:r w:rsidRPr="003F319C">
        <w:rPr>
          <w:rFonts w:ascii="Times New Roman" w:eastAsia="Times New Roman" w:hAnsi="Times New Roman" w:cs="Times New Roman"/>
          <w:b/>
          <w:bCs/>
          <w:sz w:val="24"/>
          <w:szCs w:val="24"/>
        </w:rPr>
        <w:t>Instruction to Respondent:</w:t>
      </w:r>
      <w:r w:rsidRPr="003F319C">
        <w:rPr>
          <w:rFonts w:ascii="Times New Roman" w:eastAsia="Times New Roman" w:hAnsi="Times New Roman" w:cs="Times New Roman"/>
          <w:sz w:val="24"/>
          <w:szCs w:val="24"/>
        </w:rPr>
        <w:br/>
        <w:t>You have been selected to take part in this study. Please read each question carefully and answer honestly. Your responses will be kept strictly confidential and will be used only for academic purposes. There is no right or wrong answer. Tick (√) or write where applicable.</w:t>
      </w:r>
    </w:p>
    <w:p w:rsidR="00985DE1" w:rsidRPr="003F319C" w:rsidRDefault="00985DE1" w:rsidP="00500A7F">
      <w:pPr>
        <w:spacing w:before="100" w:beforeAutospacing="1" w:after="100" w:afterAutospacing="1" w:line="360" w:lineRule="auto"/>
        <w:outlineLvl w:val="1"/>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Section A: Respondent’s Background Information</w:t>
      </w:r>
    </w:p>
    <w:p w:rsidR="00985DE1" w:rsidRPr="003F319C" w:rsidRDefault="00985DE1" w:rsidP="00500A7F">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School: ___________________________</w:t>
      </w:r>
    </w:p>
    <w:p w:rsidR="00985DE1" w:rsidRPr="003F319C" w:rsidRDefault="00985DE1" w:rsidP="00500A7F">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Class (tick):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 JSS1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 JSS2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 JSS3</w:t>
      </w:r>
    </w:p>
    <w:p w:rsidR="00985DE1" w:rsidRPr="003F319C" w:rsidRDefault="00985DE1" w:rsidP="00500A7F">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Age: ______ years</w:t>
      </w:r>
    </w:p>
    <w:p w:rsidR="00985DE1" w:rsidRPr="003F319C" w:rsidRDefault="00985DE1" w:rsidP="00500A7F">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Gender: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 Male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 Female</w:t>
      </w:r>
    </w:p>
    <w:p w:rsidR="00985DE1" w:rsidRPr="003F319C" w:rsidRDefault="00985DE1" w:rsidP="00500A7F">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How long have you been studying Business Studies?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 Less than 1 year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 1–2 years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 More than 2 years</w:t>
      </w:r>
    </w:p>
    <w:p w:rsidR="00985DE1" w:rsidRPr="003F319C" w:rsidRDefault="00985DE1" w:rsidP="00500A7F">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lastRenderedPageBreak/>
        <w:t xml:space="preserve">Do you take Business Studies as one of your examination subjects?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 Yes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 No</w:t>
      </w:r>
    </w:p>
    <w:p w:rsidR="00985DE1" w:rsidRPr="003F319C" w:rsidRDefault="00985DE1" w:rsidP="00500A7F">
      <w:pPr>
        <w:spacing w:before="100" w:beforeAutospacing="1" w:after="100" w:afterAutospacing="1" w:line="360" w:lineRule="auto"/>
        <w:outlineLvl w:val="1"/>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Section B: Teachers’ Motivation (Student Perception)</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Below are statements about your Business Studies teachers and the motivation they receive. For each statement, tick the option that best describes your view.</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Scale:</w:t>
      </w:r>
      <w:r w:rsidRPr="003F319C">
        <w:rPr>
          <w:rFonts w:ascii="Times New Roman" w:eastAsia="Times New Roman" w:hAnsi="Times New Roman" w:cs="Times New Roman"/>
          <w:sz w:val="24"/>
          <w:szCs w:val="24"/>
        </w:rPr>
        <w:br/>
        <w:t>4 = Strongly Agree (SA)</w:t>
      </w:r>
      <w:r w:rsidRPr="003F319C">
        <w:rPr>
          <w:rFonts w:ascii="Times New Roman" w:eastAsia="Times New Roman" w:hAnsi="Times New Roman" w:cs="Times New Roman"/>
          <w:sz w:val="24"/>
          <w:szCs w:val="24"/>
        </w:rPr>
        <w:t> </w:t>
      </w:r>
      <w:r w:rsidRPr="003F319C">
        <w:rPr>
          <w:rFonts w:ascii="Times New Roman" w:eastAsia="Times New Roman" w:hAnsi="Times New Roman" w:cs="Times New Roman"/>
          <w:sz w:val="24"/>
          <w:szCs w:val="24"/>
        </w:rPr>
        <w:t>3 = Agree (A)</w:t>
      </w:r>
      <w:r w:rsidRPr="003F319C">
        <w:rPr>
          <w:rFonts w:ascii="Times New Roman" w:eastAsia="Times New Roman" w:hAnsi="Times New Roman" w:cs="Times New Roman"/>
          <w:sz w:val="24"/>
          <w:szCs w:val="24"/>
        </w:rPr>
        <w:t> </w:t>
      </w:r>
      <w:r w:rsidRPr="003F319C">
        <w:rPr>
          <w:rFonts w:ascii="Times New Roman" w:eastAsia="Times New Roman" w:hAnsi="Times New Roman" w:cs="Times New Roman"/>
          <w:sz w:val="24"/>
          <w:szCs w:val="24"/>
        </w:rPr>
        <w:t>2 = Disagree (D)</w:t>
      </w:r>
      <w:r w:rsidRPr="003F319C">
        <w:rPr>
          <w:rFonts w:ascii="Times New Roman" w:eastAsia="Times New Roman" w:hAnsi="Times New Roman" w:cs="Times New Roman"/>
          <w:sz w:val="24"/>
          <w:szCs w:val="24"/>
        </w:rPr>
        <w:t> </w:t>
      </w:r>
      <w:r w:rsidRPr="003F319C">
        <w:rPr>
          <w:rFonts w:ascii="Times New Roman" w:eastAsia="Times New Roman" w:hAnsi="Times New Roman" w:cs="Times New Roman"/>
          <w:sz w:val="24"/>
          <w:szCs w:val="24"/>
        </w:rPr>
        <w:t>1 = Strongly Disagree (SD)</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t>A. Remuneration &amp; Welfare</w:t>
      </w:r>
      <w:r w:rsidRPr="003F319C">
        <w:rPr>
          <w:rFonts w:ascii="Times New Roman" w:eastAsia="Times New Roman" w:hAnsi="Times New Roman" w:cs="Times New Roman"/>
          <w:sz w:val="24"/>
          <w:szCs w:val="24"/>
        </w:rPr>
        <w:br/>
        <w:t xml:space="preserve">B1. My Business Studies teachers are paid on time.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B2. My teachers receive allowances (transport, housing, etc.) that motivate them.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B3. School management provides welfare support (health, social) to teachers.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t>B. Professional Development</w:t>
      </w:r>
      <w:r w:rsidRPr="003F319C">
        <w:rPr>
          <w:rFonts w:ascii="Times New Roman" w:eastAsia="Times New Roman" w:hAnsi="Times New Roman" w:cs="Times New Roman"/>
          <w:sz w:val="24"/>
          <w:szCs w:val="24"/>
        </w:rPr>
        <w:br/>
        <w:t xml:space="preserve">B4. My Business Studies teachers attend workshops and training regularly.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B5. Teachers are encouraged to upgrade their skills (in-service training).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B6. After training, teachers use new methods/skills in the classroom.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t>C. Recognition &amp; Career Growth</w:t>
      </w:r>
      <w:r w:rsidRPr="003F319C">
        <w:rPr>
          <w:rFonts w:ascii="Times New Roman" w:eastAsia="Times New Roman" w:hAnsi="Times New Roman" w:cs="Times New Roman"/>
          <w:sz w:val="24"/>
          <w:szCs w:val="24"/>
        </w:rPr>
        <w:br/>
        <w:t xml:space="preserve">B7. Good performance by teachers is publicly </w:t>
      </w:r>
      <w:proofErr w:type="spellStart"/>
      <w:r w:rsidRPr="003F319C">
        <w:rPr>
          <w:rFonts w:ascii="Times New Roman" w:eastAsia="Times New Roman" w:hAnsi="Times New Roman" w:cs="Times New Roman"/>
          <w:sz w:val="24"/>
          <w:szCs w:val="24"/>
        </w:rPr>
        <w:t>recognised</w:t>
      </w:r>
      <w:proofErr w:type="spellEnd"/>
      <w:r w:rsidRPr="003F319C">
        <w:rPr>
          <w:rFonts w:ascii="Times New Roman" w:eastAsia="Times New Roman" w:hAnsi="Times New Roman" w:cs="Times New Roman"/>
          <w:sz w:val="24"/>
          <w:szCs w:val="24"/>
        </w:rPr>
        <w:t xml:space="preserve"> in this school.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B8. Teachers are promoted or given responsibilities based on merit.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B9. Teachers are involved in decision-making about school academic matters.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lastRenderedPageBreak/>
        <w:t>D. Working Conditions</w:t>
      </w:r>
      <w:r w:rsidRPr="003F319C">
        <w:rPr>
          <w:rFonts w:ascii="Times New Roman" w:eastAsia="Times New Roman" w:hAnsi="Times New Roman" w:cs="Times New Roman"/>
          <w:sz w:val="24"/>
          <w:szCs w:val="24"/>
        </w:rPr>
        <w:br/>
        <w:t xml:space="preserve">B10. My Business Studies lessons are taught in a well-equipped classroom.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B11. Teaching aids (textbooks, stationery, practical kits) for Business Studies are available.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B12. Class sizes are reasonable for effective teaching in Business Studies.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b/>
          <w:bCs/>
          <w:sz w:val="24"/>
          <w:szCs w:val="24"/>
        </w:rPr>
        <w:t xml:space="preserve">E. Teacher Attitude &amp; Motivation-related </w:t>
      </w:r>
      <w:proofErr w:type="spellStart"/>
      <w:r w:rsidRPr="003F319C">
        <w:rPr>
          <w:rFonts w:ascii="Times New Roman" w:eastAsia="Times New Roman" w:hAnsi="Times New Roman" w:cs="Times New Roman"/>
          <w:b/>
          <w:bCs/>
          <w:sz w:val="24"/>
          <w:szCs w:val="24"/>
        </w:rPr>
        <w:t>Behaviour</w:t>
      </w:r>
      <w:proofErr w:type="spellEnd"/>
      <w:r w:rsidRPr="003F319C">
        <w:rPr>
          <w:rFonts w:ascii="Times New Roman" w:eastAsia="Times New Roman" w:hAnsi="Times New Roman" w:cs="Times New Roman"/>
          <w:sz w:val="24"/>
          <w:szCs w:val="24"/>
        </w:rPr>
        <w:br/>
        <w:t xml:space="preserve">B13. My Business Studies teacher comes to class punctually and regularly.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B14. My teacher shows interest in students’ learning and gives extra help when needed.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B15. My teacher uses a variety of teaching methods (practical exercises, demonstrations).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p>
    <w:p w:rsidR="00985DE1" w:rsidRPr="003F319C" w:rsidRDefault="00985DE1" w:rsidP="00500A7F">
      <w:pPr>
        <w:spacing w:before="100" w:beforeAutospacing="1" w:after="100" w:afterAutospacing="1" w:line="360" w:lineRule="auto"/>
        <w:outlineLvl w:val="1"/>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Section C: Students’ Academic Performance in Business Studies</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Answer the following statements about your performance, participation and assessment in Business Studies.</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Scale same as above (4 = SA ... 1 = SD)</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 xml:space="preserve">C1. I usually score high marks in Business Studies tests and exams.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C2. I understand the topics taught in Business Studies.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C3. I complete Business Studies assignments and practical tasks on time.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C4. I actively participate during Business Studies lessons.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C5. I have access to practice materials (ledgers, sample forms) for Business Studies.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lastRenderedPageBreak/>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r w:rsidRPr="003F319C">
        <w:rPr>
          <w:rFonts w:ascii="Times New Roman" w:eastAsia="Times New Roman" w:hAnsi="Times New Roman" w:cs="Times New Roman"/>
          <w:sz w:val="24"/>
          <w:szCs w:val="24"/>
        </w:rPr>
        <w:br/>
        <w:t xml:space="preserve">C6. Teachers provide feedback that helps me improve in Business Studies.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4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3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2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1</w:t>
      </w:r>
    </w:p>
    <w:p w:rsidR="00985DE1" w:rsidRPr="003F319C" w:rsidRDefault="00985DE1" w:rsidP="00500A7F">
      <w:pPr>
        <w:spacing w:before="100" w:beforeAutospacing="1" w:after="100" w:afterAutospacing="1" w:line="360" w:lineRule="auto"/>
        <w:outlineLvl w:val="1"/>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Section D: Objective Academic Records (for researcher use / consent)</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To validate students’ self-reports, please allow the researcher to consult your most recent Business Studies continuous assessment/exam score in the school record.</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D1. My last terminal examination score in Business Studies is: _______% (or Grade: _____)</w:t>
      </w:r>
      <w:r w:rsidRPr="003F319C">
        <w:rPr>
          <w:rFonts w:ascii="Times New Roman" w:eastAsia="Times New Roman" w:hAnsi="Times New Roman" w:cs="Times New Roman"/>
          <w:sz w:val="24"/>
          <w:szCs w:val="24"/>
        </w:rPr>
        <w:br/>
        <w:t xml:space="preserve">D2. I give permission for the researcher to check my Business Studies score in school records: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 Yes </w:t>
      </w:r>
      <w:r w:rsidRPr="003F319C">
        <w:rPr>
          <w:rFonts w:ascii="MS Gothic" w:eastAsia="MS Gothic" w:hAnsi="MS Gothic" w:cs="MS Gothic" w:hint="eastAsia"/>
          <w:sz w:val="24"/>
          <w:szCs w:val="24"/>
        </w:rPr>
        <w:t>☐</w:t>
      </w:r>
      <w:r w:rsidRPr="003F319C">
        <w:rPr>
          <w:rFonts w:ascii="Times New Roman" w:eastAsia="Times New Roman" w:hAnsi="Times New Roman" w:cs="Times New Roman"/>
          <w:sz w:val="24"/>
          <w:szCs w:val="24"/>
        </w:rPr>
        <w:t xml:space="preserve"> No</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i/>
          <w:iCs/>
          <w:sz w:val="24"/>
          <w:szCs w:val="24"/>
        </w:rPr>
        <w:t>(If No, the researcher will rely on self-reported scores.)</w:t>
      </w:r>
    </w:p>
    <w:p w:rsidR="00985DE1" w:rsidRPr="003F319C" w:rsidRDefault="00985DE1" w:rsidP="00500A7F">
      <w:pPr>
        <w:spacing w:before="100" w:beforeAutospacing="1" w:after="100" w:afterAutospacing="1" w:line="360" w:lineRule="auto"/>
        <w:outlineLvl w:val="1"/>
        <w:rPr>
          <w:rFonts w:ascii="Times New Roman" w:eastAsia="Times New Roman" w:hAnsi="Times New Roman" w:cs="Times New Roman"/>
          <w:b/>
          <w:bCs/>
          <w:sz w:val="24"/>
          <w:szCs w:val="24"/>
        </w:rPr>
      </w:pPr>
      <w:r w:rsidRPr="003F319C">
        <w:rPr>
          <w:rFonts w:ascii="Times New Roman" w:eastAsia="Times New Roman" w:hAnsi="Times New Roman" w:cs="Times New Roman"/>
          <w:b/>
          <w:bCs/>
          <w:sz w:val="24"/>
          <w:szCs w:val="24"/>
        </w:rPr>
        <w:t>Section E: Open-ended Questions (optional)</w: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E1. In your own words, what things about your teacher(s) encourage you to do well in Business Studies?</w:t>
      </w:r>
    </w:p>
    <w:p w:rsidR="00985DE1" w:rsidRPr="003F319C" w:rsidRDefault="00000000" w:rsidP="00500A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985DE1" w:rsidRPr="003F319C" w:rsidRDefault="00000000" w:rsidP="00500A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985DE1" w:rsidRPr="003F319C" w:rsidRDefault="00985DE1" w:rsidP="00500A7F">
      <w:pPr>
        <w:spacing w:before="100" w:beforeAutospacing="1" w:after="100" w:afterAutospacing="1" w:line="360" w:lineRule="auto"/>
        <w:rPr>
          <w:rFonts w:ascii="Times New Roman" w:eastAsia="Times New Roman" w:hAnsi="Times New Roman" w:cs="Times New Roman"/>
          <w:sz w:val="24"/>
          <w:szCs w:val="24"/>
        </w:rPr>
      </w:pPr>
      <w:r w:rsidRPr="003F319C">
        <w:rPr>
          <w:rFonts w:ascii="Times New Roman" w:eastAsia="Times New Roman" w:hAnsi="Times New Roman" w:cs="Times New Roman"/>
          <w:sz w:val="24"/>
          <w:szCs w:val="24"/>
        </w:rPr>
        <w:t>E2. What do you think the school could do to motivate Business Studies teachers more?</w:t>
      </w:r>
    </w:p>
    <w:p w:rsidR="00985DE1" w:rsidRPr="003F319C" w:rsidRDefault="00000000" w:rsidP="00500A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985DE1" w:rsidRPr="003F319C" w:rsidRDefault="00000000" w:rsidP="00500A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985DE1" w:rsidRPr="003F319C" w:rsidRDefault="00000000" w:rsidP="00500A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sectPr w:rsidR="00985DE1" w:rsidRPr="003F319C" w:rsidSect="003F319C">
      <w:footerReference w:type="default" r:id="rId17"/>
      <w:pgSz w:w="12240" w:h="13824" w:code="1"/>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A25" w:rsidRDefault="005D4A25" w:rsidP="006437F2">
      <w:pPr>
        <w:spacing w:after="0" w:line="240" w:lineRule="auto"/>
      </w:pPr>
      <w:r>
        <w:separator/>
      </w:r>
    </w:p>
  </w:endnote>
  <w:endnote w:type="continuationSeparator" w:id="0">
    <w:p w:rsidR="005D4A25" w:rsidRDefault="005D4A25" w:rsidP="0064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102479"/>
      <w:docPartObj>
        <w:docPartGallery w:val="Page Numbers (Bottom of Page)"/>
        <w:docPartUnique/>
      </w:docPartObj>
    </w:sdtPr>
    <w:sdtEndPr>
      <w:rPr>
        <w:noProof/>
      </w:rPr>
    </w:sdtEndPr>
    <w:sdtContent>
      <w:p w:rsidR="00500A7F" w:rsidRDefault="00500A7F">
        <w:pPr>
          <w:pStyle w:val="Footer"/>
          <w:jc w:val="center"/>
        </w:pPr>
        <w:r>
          <w:fldChar w:fldCharType="begin"/>
        </w:r>
        <w:r>
          <w:instrText xml:space="preserve"> PAGE   \* MERGEFORMAT </w:instrText>
        </w:r>
        <w:r>
          <w:fldChar w:fldCharType="separate"/>
        </w:r>
        <w:r w:rsidR="00246EAD">
          <w:rPr>
            <w:noProof/>
          </w:rPr>
          <w:t>35</w:t>
        </w:r>
        <w:r>
          <w:rPr>
            <w:noProof/>
          </w:rPr>
          <w:fldChar w:fldCharType="end"/>
        </w:r>
      </w:p>
    </w:sdtContent>
  </w:sdt>
  <w:p w:rsidR="00500A7F" w:rsidRDefault="00500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A25" w:rsidRDefault="005D4A25" w:rsidP="006437F2">
      <w:pPr>
        <w:spacing w:after="0" w:line="240" w:lineRule="auto"/>
      </w:pPr>
      <w:r>
        <w:separator/>
      </w:r>
    </w:p>
  </w:footnote>
  <w:footnote w:type="continuationSeparator" w:id="0">
    <w:p w:rsidR="005D4A25" w:rsidRDefault="005D4A25" w:rsidP="00643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8F3"/>
    <w:multiLevelType w:val="multilevel"/>
    <w:tmpl w:val="5966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9628D"/>
    <w:multiLevelType w:val="multilevel"/>
    <w:tmpl w:val="2902A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43047"/>
    <w:multiLevelType w:val="multilevel"/>
    <w:tmpl w:val="B056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16311"/>
    <w:multiLevelType w:val="multilevel"/>
    <w:tmpl w:val="9A0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B35CE"/>
    <w:multiLevelType w:val="multilevel"/>
    <w:tmpl w:val="E27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D19C1"/>
    <w:multiLevelType w:val="multilevel"/>
    <w:tmpl w:val="52FE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16CE5"/>
    <w:multiLevelType w:val="multilevel"/>
    <w:tmpl w:val="D23C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72FD"/>
    <w:multiLevelType w:val="multilevel"/>
    <w:tmpl w:val="2BCA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45FBA"/>
    <w:multiLevelType w:val="multilevel"/>
    <w:tmpl w:val="6A80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DF3457"/>
    <w:multiLevelType w:val="multilevel"/>
    <w:tmpl w:val="77BE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83296"/>
    <w:multiLevelType w:val="multilevel"/>
    <w:tmpl w:val="E448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D62E0"/>
    <w:multiLevelType w:val="multilevel"/>
    <w:tmpl w:val="13A40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063268"/>
    <w:multiLevelType w:val="multilevel"/>
    <w:tmpl w:val="E3A83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DF16A0"/>
    <w:multiLevelType w:val="multilevel"/>
    <w:tmpl w:val="6CB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67619"/>
    <w:multiLevelType w:val="multilevel"/>
    <w:tmpl w:val="E194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056980"/>
    <w:multiLevelType w:val="multilevel"/>
    <w:tmpl w:val="3EFEFE3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305465"/>
    <w:multiLevelType w:val="multilevel"/>
    <w:tmpl w:val="C6F8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06F13"/>
    <w:multiLevelType w:val="multilevel"/>
    <w:tmpl w:val="FEE0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6D089C"/>
    <w:multiLevelType w:val="multilevel"/>
    <w:tmpl w:val="12F0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8313C0"/>
    <w:multiLevelType w:val="multilevel"/>
    <w:tmpl w:val="AEAEC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305D58"/>
    <w:multiLevelType w:val="multilevel"/>
    <w:tmpl w:val="828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01D89"/>
    <w:multiLevelType w:val="multilevel"/>
    <w:tmpl w:val="836E9F5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B374C7"/>
    <w:multiLevelType w:val="multilevel"/>
    <w:tmpl w:val="73B6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02F10"/>
    <w:multiLevelType w:val="multilevel"/>
    <w:tmpl w:val="4BB4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A418D9"/>
    <w:multiLevelType w:val="multilevel"/>
    <w:tmpl w:val="C5CA5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EC6F20"/>
    <w:multiLevelType w:val="multilevel"/>
    <w:tmpl w:val="F0CA1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441D26"/>
    <w:multiLevelType w:val="multilevel"/>
    <w:tmpl w:val="DE2A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070F6"/>
    <w:multiLevelType w:val="multilevel"/>
    <w:tmpl w:val="C2D0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46792"/>
    <w:multiLevelType w:val="multilevel"/>
    <w:tmpl w:val="764E342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FC48BD"/>
    <w:multiLevelType w:val="multilevel"/>
    <w:tmpl w:val="95FC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BC4724"/>
    <w:multiLevelType w:val="multilevel"/>
    <w:tmpl w:val="D6E0D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A65C1F"/>
    <w:multiLevelType w:val="multilevel"/>
    <w:tmpl w:val="9526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914C3"/>
    <w:multiLevelType w:val="multilevel"/>
    <w:tmpl w:val="7186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153591">
    <w:abstractNumId w:val="3"/>
  </w:num>
  <w:num w:numId="2" w16cid:durableId="309603471">
    <w:abstractNumId w:val="23"/>
  </w:num>
  <w:num w:numId="3" w16cid:durableId="1454322459">
    <w:abstractNumId w:val="22"/>
  </w:num>
  <w:num w:numId="4" w16cid:durableId="1538395941">
    <w:abstractNumId w:val="20"/>
  </w:num>
  <w:num w:numId="5" w16cid:durableId="1083912182">
    <w:abstractNumId w:val="17"/>
  </w:num>
  <w:num w:numId="6" w16cid:durableId="115565707">
    <w:abstractNumId w:val="6"/>
  </w:num>
  <w:num w:numId="7" w16cid:durableId="1572810792">
    <w:abstractNumId w:val="14"/>
  </w:num>
  <w:num w:numId="8" w16cid:durableId="1384715827">
    <w:abstractNumId w:val="2"/>
  </w:num>
  <w:num w:numId="9" w16cid:durableId="1467746810">
    <w:abstractNumId w:val="15"/>
  </w:num>
  <w:num w:numId="10" w16cid:durableId="911696679">
    <w:abstractNumId w:val="19"/>
  </w:num>
  <w:num w:numId="11" w16cid:durableId="598295177">
    <w:abstractNumId w:val="29"/>
  </w:num>
  <w:num w:numId="12" w16cid:durableId="819077979">
    <w:abstractNumId w:val="5"/>
  </w:num>
  <w:num w:numId="13" w16cid:durableId="1402562087">
    <w:abstractNumId w:val="4"/>
  </w:num>
  <w:num w:numId="14" w16cid:durableId="445807478">
    <w:abstractNumId w:val="26"/>
  </w:num>
  <w:num w:numId="15" w16cid:durableId="1569613424">
    <w:abstractNumId w:val="27"/>
  </w:num>
  <w:num w:numId="16" w16cid:durableId="871648813">
    <w:abstractNumId w:val="18"/>
  </w:num>
  <w:num w:numId="17" w16cid:durableId="665131557">
    <w:abstractNumId w:val="21"/>
  </w:num>
  <w:num w:numId="18" w16cid:durableId="1832670717">
    <w:abstractNumId w:val="11"/>
  </w:num>
  <w:num w:numId="19" w16cid:durableId="1732803090">
    <w:abstractNumId w:val="16"/>
  </w:num>
  <w:num w:numId="20" w16cid:durableId="1041127699">
    <w:abstractNumId w:val="32"/>
  </w:num>
  <w:num w:numId="21" w16cid:durableId="1845897710">
    <w:abstractNumId w:val="31"/>
  </w:num>
  <w:num w:numId="22" w16cid:durableId="1719931910">
    <w:abstractNumId w:val="30"/>
  </w:num>
  <w:num w:numId="23" w16cid:durableId="899025493">
    <w:abstractNumId w:val="8"/>
  </w:num>
  <w:num w:numId="24" w16cid:durableId="795679124">
    <w:abstractNumId w:val="28"/>
  </w:num>
  <w:num w:numId="25" w16cid:durableId="1847481090">
    <w:abstractNumId w:val="24"/>
  </w:num>
  <w:num w:numId="26" w16cid:durableId="2075739998">
    <w:abstractNumId w:val="12"/>
  </w:num>
  <w:num w:numId="27" w16cid:durableId="1604997393">
    <w:abstractNumId w:val="13"/>
  </w:num>
  <w:num w:numId="28" w16cid:durableId="89857977">
    <w:abstractNumId w:val="25"/>
  </w:num>
  <w:num w:numId="29" w16cid:durableId="1096752032">
    <w:abstractNumId w:val="9"/>
  </w:num>
  <w:num w:numId="30" w16cid:durableId="273446665">
    <w:abstractNumId w:val="1"/>
  </w:num>
  <w:num w:numId="31" w16cid:durableId="2078434200">
    <w:abstractNumId w:val="10"/>
  </w:num>
  <w:num w:numId="32" w16cid:durableId="1923485497">
    <w:abstractNumId w:val="7"/>
  </w:num>
  <w:num w:numId="33" w16cid:durableId="196184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BCF"/>
    <w:rsid w:val="000519B4"/>
    <w:rsid w:val="00246EAD"/>
    <w:rsid w:val="003F319C"/>
    <w:rsid w:val="00411B32"/>
    <w:rsid w:val="004557FE"/>
    <w:rsid w:val="004A5D59"/>
    <w:rsid w:val="00500A7F"/>
    <w:rsid w:val="005D4A25"/>
    <w:rsid w:val="006437F2"/>
    <w:rsid w:val="00737F9B"/>
    <w:rsid w:val="007762A2"/>
    <w:rsid w:val="008127A0"/>
    <w:rsid w:val="00896817"/>
    <w:rsid w:val="00985DE1"/>
    <w:rsid w:val="00AA1A34"/>
    <w:rsid w:val="00AF6BCF"/>
    <w:rsid w:val="00CF2CAA"/>
    <w:rsid w:val="00CF4E74"/>
    <w:rsid w:val="00D13D95"/>
    <w:rsid w:val="00D721F4"/>
    <w:rsid w:val="00DA7A14"/>
    <w:rsid w:val="00E07091"/>
    <w:rsid w:val="00E72D55"/>
    <w:rsid w:val="00ED0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0CFF"/>
  <w15:docId w15:val="{0C15811F-8BE0-43FF-B772-53AA62F6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6B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6B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6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F6B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B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6BC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6BC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6B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6BCF"/>
    <w:rPr>
      <w:b/>
      <w:bCs/>
    </w:rPr>
  </w:style>
  <w:style w:type="character" w:styleId="Emphasis">
    <w:name w:val="Emphasis"/>
    <w:basedOn w:val="DefaultParagraphFont"/>
    <w:uiPriority w:val="20"/>
    <w:qFormat/>
    <w:rsid w:val="00AF6BCF"/>
    <w:rPr>
      <w:i/>
      <w:iCs/>
    </w:rPr>
  </w:style>
  <w:style w:type="character" w:styleId="Hyperlink">
    <w:name w:val="Hyperlink"/>
    <w:basedOn w:val="DefaultParagraphFont"/>
    <w:uiPriority w:val="99"/>
    <w:semiHidden/>
    <w:unhideWhenUsed/>
    <w:rsid w:val="00AF6BCF"/>
    <w:rPr>
      <w:color w:val="0000FF"/>
      <w:u w:val="single"/>
    </w:rPr>
  </w:style>
  <w:style w:type="character" w:customStyle="1" w:styleId="Heading4Char">
    <w:name w:val="Heading 4 Char"/>
    <w:basedOn w:val="DefaultParagraphFont"/>
    <w:link w:val="Heading4"/>
    <w:uiPriority w:val="9"/>
    <w:semiHidden/>
    <w:rsid w:val="00AF6BCF"/>
    <w:rPr>
      <w:rFonts w:asciiTheme="majorHAnsi" w:eastAsiaTheme="majorEastAsia" w:hAnsiTheme="majorHAnsi" w:cstheme="majorBidi"/>
      <w:b/>
      <w:bCs/>
      <w:i/>
      <w:iCs/>
      <w:color w:val="4F81BD" w:themeColor="accent1"/>
    </w:rPr>
  </w:style>
  <w:style w:type="character" w:customStyle="1" w:styleId="katex">
    <w:name w:val="katex"/>
    <w:basedOn w:val="DefaultParagraphFont"/>
    <w:rsid w:val="00CF2CAA"/>
  </w:style>
  <w:style w:type="paragraph" w:styleId="ListParagraph">
    <w:name w:val="List Paragraph"/>
    <w:basedOn w:val="Normal"/>
    <w:uiPriority w:val="34"/>
    <w:qFormat/>
    <w:rsid w:val="00985DE1"/>
    <w:pPr>
      <w:ind w:left="720"/>
      <w:contextualSpacing/>
    </w:pPr>
  </w:style>
  <w:style w:type="table" w:styleId="TableGrid">
    <w:name w:val="Table Grid"/>
    <w:basedOn w:val="TableNormal"/>
    <w:uiPriority w:val="59"/>
    <w:rsid w:val="004A5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3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F2"/>
  </w:style>
  <w:style w:type="paragraph" w:styleId="Footer">
    <w:name w:val="footer"/>
    <w:basedOn w:val="Normal"/>
    <w:link w:val="FooterChar"/>
    <w:uiPriority w:val="99"/>
    <w:unhideWhenUsed/>
    <w:rsid w:val="00643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4446">
      <w:bodyDiv w:val="1"/>
      <w:marLeft w:val="0"/>
      <w:marRight w:val="0"/>
      <w:marTop w:val="0"/>
      <w:marBottom w:val="0"/>
      <w:divBdr>
        <w:top w:val="none" w:sz="0" w:space="0" w:color="auto"/>
        <w:left w:val="none" w:sz="0" w:space="0" w:color="auto"/>
        <w:bottom w:val="none" w:sz="0" w:space="0" w:color="auto"/>
        <w:right w:val="none" w:sz="0" w:space="0" w:color="auto"/>
      </w:divBdr>
      <w:divsChild>
        <w:div w:id="1747725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688261">
      <w:bodyDiv w:val="1"/>
      <w:marLeft w:val="0"/>
      <w:marRight w:val="0"/>
      <w:marTop w:val="0"/>
      <w:marBottom w:val="0"/>
      <w:divBdr>
        <w:top w:val="none" w:sz="0" w:space="0" w:color="auto"/>
        <w:left w:val="none" w:sz="0" w:space="0" w:color="auto"/>
        <w:bottom w:val="none" w:sz="0" w:space="0" w:color="auto"/>
        <w:right w:val="none" w:sz="0" w:space="0" w:color="auto"/>
      </w:divBdr>
    </w:div>
    <w:div w:id="577138365">
      <w:bodyDiv w:val="1"/>
      <w:marLeft w:val="0"/>
      <w:marRight w:val="0"/>
      <w:marTop w:val="0"/>
      <w:marBottom w:val="0"/>
      <w:divBdr>
        <w:top w:val="none" w:sz="0" w:space="0" w:color="auto"/>
        <w:left w:val="none" w:sz="0" w:space="0" w:color="auto"/>
        <w:bottom w:val="none" w:sz="0" w:space="0" w:color="auto"/>
        <w:right w:val="none" w:sz="0" w:space="0" w:color="auto"/>
      </w:divBdr>
    </w:div>
    <w:div w:id="658734203">
      <w:bodyDiv w:val="1"/>
      <w:marLeft w:val="0"/>
      <w:marRight w:val="0"/>
      <w:marTop w:val="0"/>
      <w:marBottom w:val="0"/>
      <w:divBdr>
        <w:top w:val="none" w:sz="0" w:space="0" w:color="auto"/>
        <w:left w:val="none" w:sz="0" w:space="0" w:color="auto"/>
        <w:bottom w:val="none" w:sz="0" w:space="0" w:color="auto"/>
        <w:right w:val="none" w:sz="0" w:space="0" w:color="auto"/>
      </w:divBdr>
    </w:div>
    <w:div w:id="679936639">
      <w:bodyDiv w:val="1"/>
      <w:marLeft w:val="0"/>
      <w:marRight w:val="0"/>
      <w:marTop w:val="0"/>
      <w:marBottom w:val="0"/>
      <w:divBdr>
        <w:top w:val="none" w:sz="0" w:space="0" w:color="auto"/>
        <w:left w:val="none" w:sz="0" w:space="0" w:color="auto"/>
        <w:bottom w:val="none" w:sz="0" w:space="0" w:color="auto"/>
        <w:right w:val="none" w:sz="0" w:space="0" w:color="auto"/>
      </w:divBdr>
    </w:div>
    <w:div w:id="1401951295">
      <w:bodyDiv w:val="1"/>
      <w:marLeft w:val="0"/>
      <w:marRight w:val="0"/>
      <w:marTop w:val="0"/>
      <w:marBottom w:val="0"/>
      <w:divBdr>
        <w:top w:val="none" w:sz="0" w:space="0" w:color="auto"/>
        <w:left w:val="none" w:sz="0" w:space="0" w:color="auto"/>
        <w:bottom w:val="none" w:sz="0" w:space="0" w:color="auto"/>
        <w:right w:val="none" w:sz="0" w:space="0" w:color="auto"/>
      </w:divBdr>
    </w:div>
    <w:div w:id="209840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ies.v5n2p35" TargetMode="External"/><Relationship Id="rId13" Type="http://schemas.openxmlformats.org/officeDocument/2006/relationships/hyperlink" Target="https://nerdc.gov.ng/content_manager/jss1-3.html?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298793726_Ayeni_A_J_2015_Teachers%27_motivation_as_strategy_for_sustenance_of_instructional_task_quality_and_standards_in_secondary_schools_in_Ondo_State_Nigeria_Journal_of_Education_and_Human_Development_4_4_91-?utm_source=chatgpt.com" TargetMode="External"/><Relationship Id="rId12" Type="http://schemas.openxmlformats.org/officeDocument/2006/relationships/hyperlink" Target="https://nerdc.org.ng/ecurriculum/CurriculumView.aspx?utm_source=chatgp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esearchaffairs.com.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dosr.org/wp-content/uploads/2020/05/IDOSR-JSR-52-1-9-2020.-AM.pdf?utm_source=chatgpt.com" TargetMode="External"/><Relationship Id="rId5" Type="http://schemas.openxmlformats.org/officeDocument/2006/relationships/footnotes" Target="footnotes.xml"/><Relationship Id="rId15" Type="http://schemas.openxmlformats.org/officeDocument/2006/relationships/hyperlink" Target="https://www.scribd.com/document/666934602/Motivational-Strategies-and-Teachers-job-Performance-in-Post-Basic-Education-and-Career-Development-PBECD-Nigeria?utm_source=chatgpt.com" TargetMode="External"/><Relationship Id="rId10" Type="http://schemas.openxmlformats.org/officeDocument/2006/relationships/hyperlink" Target="https://education.gov.ng/wp-content/uploads/2020/05/FEDERAL-MINISTRY-OF-EDUCATION-HANDBOOK.pdf?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earchgate.net/publication/266871893_Business_Studies_Academic_Performance_Differences_of_Secondary_School_Juniors_in_Akwa_Ibom_State_of_Nigeria?utm_source=chatgpt.com" TargetMode="External"/><Relationship Id="rId14" Type="http://schemas.openxmlformats.org/officeDocument/2006/relationships/hyperlink" Target="https://www.oecd.org/content/dam/oecd/en/publications/reports/2019/06/talis-2018-results-volume-i_03d63387/1d0bc92a-en.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45</Pages>
  <Words>6180</Words>
  <Characters>35228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PC</cp:lastModifiedBy>
  <cp:revision>10</cp:revision>
  <dcterms:created xsi:type="dcterms:W3CDTF">2025-09-01T18:35:00Z</dcterms:created>
  <dcterms:modified xsi:type="dcterms:W3CDTF">2025-09-30T09:58:00Z</dcterms:modified>
</cp:coreProperties>
</file>