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402" w:rsidRPr="009F10B5" w:rsidRDefault="00882402" w:rsidP="00882402">
      <w:pPr>
        <w:jc w:val="center"/>
        <w:rPr>
          <w:rFonts w:ascii="Bookman Old Style" w:hAnsi="Bookman Old Style" w:cs="Tahoma"/>
          <w:b/>
          <w:bCs/>
          <w:sz w:val="34"/>
          <w:szCs w:val="32"/>
        </w:rPr>
      </w:pPr>
      <w:r w:rsidRPr="009F10B5">
        <w:rPr>
          <w:rFonts w:ascii="Bookman Old Style" w:hAnsi="Bookman Old Style" w:cs="Tahoma"/>
          <w:b/>
          <w:bCs/>
          <w:iCs/>
          <w:sz w:val="36"/>
          <w:szCs w:val="34"/>
        </w:rPr>
        <w:t>TEACHING EVOLUTIONARY BIOLOGY IN THE CLASSROOM: INVESTIGATE EFFECTIVE METHODS FOR TEACHING EVOLUTIONARY BIOLOGY CONCEPTS TO HIGH SCHOOL STUDENTS.</w:t>
      </w:r>
      <w:r w:rsidRPr="009F10B5">
        <w:rPr>
          <w:rFonts w:ascii="Bookman Old Style" w:hAnsi="Bookman Old Style" w:cs="Tahoma"/>
          <w:b/>
          <w:bCs/>
          <w:sz w:val="36"/>
          <w:szCs w:val="34"/>
        </w:rPr>
        <w:t xml:space="preserve"> </w:t>
      </w:r>
      <w:r w:rsidRPr="009F10B5">
        <w:rPr>
          <w:rFonts w:ascii="Bookman Old Style" w:hAnsi="Bookman Old Style" w:cs="Tahoma"/>
          <w:b/>
          <w:bCs/>
          <w:sz w:val="34"/>
          <w:szCs w:val="32"/>
        </w:rPr>
        <w:t xml:space="preserve"> </w:t>
      </w:r>
    </w:p>
    <w:p w:rsidR="00882402" w:rsidRPr="009F10B5" w:rsidRDefault="00882402" w:rsidP="00882402">
      <w:pPr>
        <w:jc w:val="center"/>
        <w:rPr>
          <w:rFonts w:ascii="Bookman Old Style" w:hAnsi="Bookman Old Style" w:cs="Tahoma"/>
          <w:b/>
          <w:bCs/>
          <w:sz w:val="32"/>
          <w:szCs w:val="32"/>
        </w:rPr>
      </w:pPr>
    </w:p>
    <w:p w:rsidR="00882402" w:rsidRPr="009F10B5" w:rsidRDefault="00882402" w:rsidP="00882402">
      <w:pPr>
        <w:jc w:val="center"/>
        <w:rPr>
          <w:rFonts w:ascii="Bookman Old Style" w:hAnsi="Bookman Old Style" w:cs="Tahoma"/>
          <w:b/>
          <w:bCs/>
          <w:sz w:val="32"/>
          <w:szCs w:val="32"/>
        </w:rPr>
      </w:pPr>
    </w:p>
    <w:p w:rsidR="00882402" w:rsidRPr="009F10B5" w:rsidRDefault="00882402" w:rsidP="00882402">
      <w:pPr>
        <w:jc w:val="center"/>
        <w:rPr>
          <w:rFonts w:ascii="Bookman Old Style" w:hAnsi="Bookman Old Style" w:cs="Tahoma"/>
          <w:b/>
          <w:bCs/>
          <w:sz w:val="32"/>
          <w:szCs w:val="32"/>
        </w:rPr>
      </w:pPr>
      <w:r w:rsidRPr="009F10B5">
        <w:rPr>
          <w:rFonts w:ascii="Bookman Old Style" w:hAnsi="Bookman Old Style" w:cs="Tahoma"/>
          <w:b/>
          <w:bCs/>
          <w:sz w:val="32"/>
          <w:szCs w:val="32"/>
        </w:rPr>
        <w:t>BY</w:t>
      </w:r>
    </w:p>
    <w:p w:rsidR="00882402" w:rsidRPr="009F10B5" w:rsidRDefault="00882402" w:rsidP="00882402">
      <w:pPr>
        <w:jc w:val="center"/>
        <w:rPr>
          <w:rFonts w:ascii="Bookman Old Style" w:hAnsi="Bookman Old Style" w:cs="Tahoma"/>
          <w:b/>
          <w:bCs/>
          <w:sz w:val="32"/>
          <w:szCs w:val="32"/>
        </w:rPr>
      </w:pPr>
    </w:p>
    <w:p w:rsidR="00882402" w:rsidRPr="009F10B5" w:rsidRDefault="00882402" w:rsidP="00882402">
      <w:pPr>
        <w:jc w:val="center"/>
        <w:rPr>
          <w:rFonts w:ascii="Bookman Old Style" w:hAnsi="Bookman Old Style" w:cs="Tahoma"/>
          <w:b/>
          <w:bCs/>
          <w:sz w:val="32"/>
          <w:szCs w:val="32"/>
        </w:rPr>
      </w:pPr>
      <w:r w:rsidRPr="009F10B5">
        <w:rPr>
          <w:rFonts w:ascii="Bookman Old Style" w:hAnsi="Bookman Old Style" w:cs="Tahoma"/>
          <w:b/>
          <w:bCs/>
          <w:sz w:val="32"/>
          <w:szCs w:val="32"/>
        </w:rPr>
        <w:t>ABDULGANIY ROHEEMAT BISOLA</w:t>
      </w:r>
    </w:p>
    <w:p w:rsidR="00882402" w:rsidRPr="009F10B5" w:rsidRDefault="00882402" w:rsidP="00882402">
      <w:pPr>
        <w:jc w:val="center"/>
        <w:rPr>
          <w:rFonts w:ascii="Bookman Old Style" w:hAnsi="Bookman Old Style" w:cs="Tahoma"/>
          <w:b/>
          <w:bCs/>
          <w:sz w:val="32"/>
          <w:szCs w:val="32"/>
        </w:rPr>
      </w:pPr>
      <w:r w:rsidRPr="009F10B5">
        <w:rPr>
          <w:rFonts w:ascii="Bookman Old Style" w:hAnsi="Bookman Old Style" w:cs="Tahoma"/>
          <w:b/>
          <w:bCs/>
          <w:sz w:val="32"/>
          <w:szCs w:val="32"/>
        </w:rPr>
        <w:t>MATRIC: KWCOED/IL/22/0092</w:t>
      </w:r>
    </w:p>
    <w:p w:rsidR="00882402" w:rsidRPr="009F10B5" w:rsidRDefault="00882402" w:rsidP="00882402">
      <w:pPr>
        <w:jc w:val="center"/>
        <w:rPr>
          <w:rFonts w:ascii="Bookman Old Style" w:hAnsi="Bookman Old Style" w:cs="Tahoma"/>
          <w:b/>
          <w:bCs/>
          <w:sz w:val="32"/>
          <w:szCs w:val="32"/>
        </w:rPr>
      </w:pPr>
    </w:p>
    <w:p w:rsidR="00882402" w:rsidRPr="009F10B5" w:rsidRDefault="00882402" w:rsidP="00882402">
      <w:pPr>
        <w:jc w:val="center"/>
        <w:rPr>
          <w:rFonts w:ascii="Bookman Old Style" w:hAnsi="Bookman Old Style"/>
          <w:b/>
          <w:bCs/>
          <w:sz w:val="32"/>
          <w:szCs w:val="32"/>
        </w:rPr>
      </w:pPr>
      <w:r w:rsidRPr="009F10B5">
        <w:rPr>
          <w:rFonts w:ascii="Bookman Old Style" w:hAnsi="Bookman Old Style"/>
          <w:b/>
          <w:bCs/>
          <w:sz w:val="32"/>
          <w:szCs w:val="32"/>
        </w:rPr>
        <w:t>A RESEARCH PROJECT SUBMITTED T0 THE DEPARTMENT OF BIOLOGY/INTEGRATED SCIENCE, SCHOOL OF SCIENCES, KWARA STATE COLLEGE OF EDUCATION, ILORIN.</w:t>
      </w:r>
    </w:p>
    <w:p w:rsidR="00882402" w:rsidRPr="009F10B5" w:rsidRDefault="00882402" w:rsidP="00882402">
      <w:pPr>
        <w:jc w:val="center"/>
        <w:rPr>
          <w:rFonts w:ascii="Bookman Old Style" w:hAnsi="Bookman Old Style"/>
          <w:b/>
          <w:bCs/>
          <w:sz w:val="32"/>
          <w:szCs w:val="32"/>
        </w:rPr>
      </w:pPr>
      <w:r w:rsidRPr="009F10B5">
        <w:rPr>
          <w:rFonts w:ascii="Bookman Old Style" w:hAnsi="Bookman Old Style"/>
          <w:b/>
          <w:bCs/>
          <w:sz w:val="32"/>
          <w:szCs w:val="32"/>
        </w:rPr>
        <w:t>IN PARTIAL FULFILMENT OF THE REQUIREMENTS FOR THE AWARD OF NIGERIA CERTIFICATE IN EDUCATION (NCE).</w:t>
      </w:r>
    </w:p>
    <w:p w:rsidR="00882402" w:rsidRPr="009F10B5" w:rsidRDefault="00882402" w:rsidP="00882402">
      <w:pPr>
        <w:ind w:left="5760" w:firstLine="720"/>
        <w:jc w:val="both"/>
        <w:rPr>
          <w:rFonts w:ascii="Bookman Old Style" w:hAnsi="Bookman Old Style" w:cs="Tahoma"/>
          <w:b/>
          <w:bCs/>
          <w:sz w:val="32"/>
          <w:szCs w:val="32"/>
        </w:rPr>
      </w:pPr>
    </w:p>
    <w:p w:rsidR="00882402" w:rsidRPr="009F10B5" w:rsidRDefault="00882402" w:rsidP="00882402">
      <w:pPr>
        <w:ind w:left="5760"/>
        <w:jc w:val="both"/>
        <w:rPr>
          <w:rFonts w:ascii="Tahoma" w:hAnsi="Tahoma" w:cs="Tahoma"/>
          <w:b/>
          <w:bCs/>
          <w:sz w:val="28"/>
          <w:szCs w:val="28"/>
        </w:rPr>
      </w:pPr>
      <w:r w:rsidRPr="009F10B5">
        <w:rPr>
          <w:rFonts w:ascii="Bookman Old Style" w:hAnsi="Bookman Old Style" w:cs="Tahoma"/>
          <w:b/>
          <w:bCs/>
          <w:sz w:val="32"/>
          <w:szCs w:val="32"/>
        </w:rPr>
        <w:t>SEPTEMBER, 2025</w:t>
      </w:r>
      <w:r w:rsidRPr="009F10B5">
        <w:rPr>
          <w:rFonts w:ascii="Tahoma" w:hAnsi="Tahoma" w:cs="Tahoma"/>
          <w:b/>
          <w:bCs/>
          <w:sz w:val="28"/>
          <w:szCs w:val="28"/>
        </w:rPr>
        <w:br w:type="page"/>
      </w:r>
    </w:p>
    <w:p w:rsidR="00882402" w:rsidRPr="009F10B5" w:rsidRDefault="00882402" w:rsidP="00882402">
      <w:pPr>
        <w:jc w:val="center"/>
        <w:rPr>
          <w:rFonts w:asciiTheme="majorBidi" w:hAnsiTheme="majorBidi" w:cstheme="majorBidi"/>
          <w:sz w:val="28"/>
          <w:szCs w:val="28"/>
        </w:rPr>
      </w:pPr>
      <w:r w:rsidRPr="009F10B5">
        <w:rPr>
          <w:rFonts w:asciiTheme="majorBidi" w:hAnsiTheme="majorBidi" w:cstheme="majorBidi"/>
          <w:b/>
          <w:bCs/>
          <w:sz w:val="28"/>
          <w:szCs w:val="28"/>
        </w:rPr>
        <w:lastRenderedPageBreak/>
        <w:t>CERTIFICATION</w:t>
      </w:r>
    </w:p>
    <w:p w:rsidR="00882402" w:rsidRPr="009F10B5" w:rsidRDefault="00882402" w:rsidP="00882402">
      <w:pPr>
        <w:spacing w:line="360" w:lineRule="auto"/>
        <w:ind w:firstLine="720"/>
        <w:jc w:val="both"/>
        <w:rPr>
          <w:rFonts w:asciiTheme="majorBidi" w:hAnsiTheme="majorBidi" w:cstheme="majorBidi"/>
          <w:sz w:val="28"/>
          <w:szCs w:val="28"/>
        </w:rPr>
      </w:pPr>
      <w:r w:rsidRPr="009F10B5">
        <w:rPr>
          <w:rFonts w:ascii="Times New Roman" w:hAnsi="Times New Roman" w:cs="Times New Roman"/>
          <w:sz w:val="28"/>
          <w:szCs w:val="28"/>
        </w:rPr>
        <w:t xml:space="preserve">This is to certify that this project was carried out by </w:t>
      </w:r>
      <w:proofErr w:type="spellStart"/>
      <w:r w:rsidRPr="009F10B5">
        <w:rPr>
          <w:rFonts w:ascii="Times New Roman" w:hAnsi="Times New Roman" w:cs="Times New Roman"/>
          <w:sz w:val="28"/>
          <w:szCs w:val="28"/>
        </w:rPr>
        <w:t>Abdulganiy</w:t>
      </w:r>
      <w:proofErr w:type="spellEnd"/>
      <w:r w:rsidRPr="009F10B5">
        <w:rPr>
          <w:rFonts w:ascii="Times New Roman" w:hAnsi="Times New Roman" w:cs="Times New Roman"/>
          <w:sz w:val="28"/>
          <w:szCs w:val="28"/>
        </w:rPr>
        <w:t xml:space="preserve"> </w:t>
      </w:r>
      <w:proofErr w:type="spellStart"/>
      <w:r w:rsidRPr="009F10B5">
        <w:rPr>
          <w:rFonts w:ascii="Times New Roman" w:hAnsi="Times New Roman" w:cs="Times New Roman"/>
          <w:sz w:val="28"/>
          <w:szCs w:val="28"/>
        </w:rPr>
        <w:t>Roheemat</w:t>
      </w:r>
      <w:proofErr w:type="spellEnd"/>
      <w:r w:rsidRPr="009F10B5">
        <w:rPr>
          <w:rFonts w:ascii="Times New Roman" w:hAnsi="Times New Roman" w:cs="Times New Roman"/>
          <w:sz w:val="28"/>
          <w:szCs w:val="28"/>
        </w:rPr>
        <w:t xml:space="preserve"> </w:t>
      </w:r>
      <w:proofErr w:type="spellStart"/>
      <w:r w:rsidRPr="009F10B5">
        <w:rPr>
          <w:rFonts w:ascii="Times New Roman" w:hAnsi="Times New Roman" w:cs="Times New Roman"/>
          <w:sz w:val="28"/>
          <w:szCs w:val="28"/>
        </w:rPr>
        <w:t>Bisola</w:t>
      </w:r>
      <w:proofErr w:type="spellEnd"/>
      <w:r w:rsidRPr="009F10B5">
        <w:rPr>
          <w:rFonts w:ascii="Times New Roman" w:hAnsi="Times New Roman" w:cs="Times New Roman"/>
          <w:sz w:val="28"/>
          <w:szCs w:val="28"/>
        </w:rPr>
        <w:t xml:space="preserve"> </w:t>
      </w:r>
      <w:r w:rsidRPr="009F10B5">
        <w:rPr>
          <w:rFonts w:ascii="Times New Roman" w:hAnsi="Times New Roman" w:cs="Times New Roman"/>
          <w:bCs/>
          <w:sz w:val="28"/>
          <w:szCs w:val="28"/>
        </w:rPr>
        <w:t>of Biology/Integrated Science department.</w:t>
      </w:r>
      <w:r w:rsidRPr="009F10B5">
        <w:rPr>
          <w:rFonts w:ascii="Times New Roman" w:hAnsi="Times New Roman" w:cs="Times New Roman"/>
          <w:sz w:val="28"/>
          <w:szCs w:val="28"/>
        </w:rPr>
        <w:t xml:space="preserve"> </w:t>
      </w:r>
      <w:r w:rsidRPr="009F10B5">
        <w:rPr>
          <w:rFonts w:asciiTheme="majorBidi" w:hAnsiTheme="majorBidi" w:cstheme="majorBidi"/>
          <w:sz w:val="28"/>
          <w:szCs w:val="28"/>
        </w:rPr>
        <w:t xml:space="preserve">This project has been read and approved as meeting the requirement of Department of Biology/Integrated Science, Kwara State College of Education, </w:t>
      </w:r>
      <w:proofErr w:type="gramStart"/>
      <w:r w:rsidRPr="009F10B5">
        <w:rPr>
          <w:rFonts w:asciiTheme="majorBidi" w:hAnsiTheme="majorBidi" w:cstheme="majorBidi"/>
          <w:sz w:val="28"/>
          <w:szCs w:val="28"/>
        </w:rPr>
        <w:t>Ilorin</w:t>
      </w:r>
      <w:proofErr w:type="gramEnd"/>
      <w:r w:rsidRPr="009F10B5">
        <w:rPr>
          <w:rFonts w:asciiTheme="majorBidi" w:hAnsiTheme="majorBidi" w:cstheme="majorBidi"/>
          <w:sz w:val="28"/>
          <w:szCs w:val="28"/>
        </w:rPr>
        <w:t xml:space="preserve"> in partial fulfillment for the award of Nigeria Certificate in Education (NCE).</w:t>
      </w:r>
    </w:p>
    <w:p w:rsidR="00882402" w:rsidRPr="009F10B5" w:rsidRDefault="00882402" w:rsidP="00882402">
      <w:pPr>
        <w:spacing w:after="0" w:line="360" w:lineRule="auto"/>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r w:rsidRPr="009F10B5">
        <w:rPr>
          <w:rFonts w:asciiTheme="majorBidi" w:hAnsiTheme="majorBidi" w:cstheme="majorBidi"/>
          <w:b/>
          <w:bCs/>
          <w:sz w:val="28"/>
          <w:szCs w:val="28"/>
        </w:rPr>
        <w:t>MR. MUHAMMED M.O</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p>
    <w:p w:rsidR="00882402" w:rsidRPr="009F10B5" w:rsidRDefault="00882402" w:rsidP="00882402">
      <w:pPr>
        <w:spacing w:after="0"/>
        <w:jc w:val="both"/>
        <w:rPr>
          <w:rFonts w:asciiTheme="majorBidi" w:hAnsiTheme="majorBidi" w:cstheme="majorBidi"/>
          <w:b/>
          <w:bCs/>
          <w:i/>
          <w:iCs/>
          <w:sz w:val="28"/>
          <w:szCs w:val="28"/>
        </w:rPr>
      </w:pPr>
      <w:r w:rsidRPr="009F10B5">
        <w:rPr>
          <w:rFonts w:asciiTheme="majorBidi" w:hAnsiTheme="majorBidi" w:cstheme="majorBidi"/>
          <w:b/>
          <w:bCs/>
          <w:i/>
          <w:iCs/>
          <w:sz w:val="28"/>
          <w:szCs w:val="28"/>
        </w:rPr>
        <w:t>Project Supervisor</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Signature</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Date</w:t>
      </w:r>
    </w:p>
    <w:p w:rsidR="00882402" w:rsidRPr="009F10B5" w:rsidRDefault="00882402" w:rsidP="00882402">
      <w:pPr>
        <w:spacing w:after="0"/>
        <w:jc w:val="both"/>
        <w:rPr>
          <w:rFonts w:asciiTheme="majorBidi" w:hAnsiTheme="majorBidi" w:cstheme="majorBidi"/>
          <w:b/>
          <w:bCs/>
          <w:i/>
          <w:i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r w:rsidRPr="009F10B5">
        <w:rPr>
          <w:rFonts w:asciiTheme="majorBidi" w:hAnsiTheme="majorBidi" w:cstheme="majorBidi"/>
          <w:b/>
          <w:bCs/>
          <w:sz w:val="28"/>
          <w:szCs w:val="28"/>
        </w:rPr>
        <w:t>____________________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p>
    <w:p w:rsidR="00882402" w:rsidRPr="009F10B5" w:rsidRDefault="00882402" w:rsidP="00882402">
      <w:pPr>
        <w:spacing w:after="0"/>
        <w:jc w:val="both"/>
        <w:rPr>
          <w:rFonts w:asciiTheme="majorBidi" w:hAnsiTheme="majorBidi" w:cstheme="majorBidi"/>
          <w:b/>
          <w:bCs/>
          <w:i/>
          <w:iCs/>
          <w:sz w:val="28"/>
          <w:szCs w:val="28"/>
        </w:rPr>
      </w:pPr>
      <w:r w:rsidRPr="009F10B5">
        <w:rPr>
          <w:rFonts w:asciiTheme="majorBidi" w:hAnsiTheme="majorBidi" w:cstheme="majorBidi"/>
          <w:b/>
          <w:bCs/>
          <w:i/>
          <w:iCs/>
          <w:sz w:val="28"/>
          <w:szCs w:val="28"/>
        </w:rPr>
        <w:t>Head of Department</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Signature</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Date</w:t>
      </w: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sz w:val="28"/>
          <w:szCs w:val="28"/>
        </w:rPr>
      </w:pPr>
      <w:r w:rsidRPr="009F10B5">
        <w:rPr>
          <w:rFonts w:asciiTheme="majorBidi" w:hAnsiTheme="majorBidi" w:cstheme="majorBidi"/>
          <w:b/>
          <w:bCs/>
          <w:sz w:val="28"/>
          <w:szCs w:val="28"/>
        </w:rPr>
        <w:t>___________________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p>
    <w:p w:rsidR="00882402" w:rsidRPr="009F10B5" w:rsidRDefault="00882402" w:rsidP="00882402">
      <w:pPr>
        <w:spacing w:after="0"/>
        <w:jc w:val="both"/>
        <w:rPr>
          <w:rFonts w:asciiTheme="majorBidi" w:hAnsiTheme="majorBidi" w:cstheme="majorBidi"/>
          <w:b/>
          <w:bCs/>
          <w:i/>
          <w:iCs/>
          <w:sz w:val="28"/>
          <w:szCs w:val="28"/>
        </w:rPr>
      </w:pPr>
      <w:r w:rsidRPr="009F10B5">
        <w:rPr>
          <w:rFonts w:asciiTheme="majorBidi" w:hAnsiTheme="majorBidi" w:cstheme="majorBidi"/>
          <w:b/>
          <w:bCs/>
          <w:i/>
          <w:iCs/>
          <w:sz w:val="28"/>
          <w:szCs w:val="28"/>
        </w:rPr>
        <w:t>Project Coordinator</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Signature</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Date</w:t>
      </w:r>
    </w:p>
    <w:p w:rsidR="00882402" w:rsidRPr="009F10B5" w:rsidRDefault="00882402" w:rsidP="00882402">
      <w:pPr>
        <w:spacing w:after="0"/>
        <w:jc w:val="both"/>
        <w:rPr>
          <w:rFonts w:asciiTheme="majorBidi" w:hAnsiTheme="majorBidi" w:cstheme="majorBidi"/>
          <w:b/>
          <w:bCs/>
          <w:sz w:val="28"/>
          <w:szCs w:val="28"/>
        </w:rPr>
      </w:pPr>
    </w:p>
    <w:p w:rsidR="00882402" w:rsidRPr="009F10B5" w:rsidRDefault="00882402" w:rsidP="00882402">
      <w:pPr>
        <w:spacing w:after="0"/>
        <w:jc w:val="both"/>
        <w:rPr>
          <w:rFonts w:asciiTheme="majorBidi" w:hAnsiTheme="majorBidi" w:cstheme="majorBidi"/>
          <w:b/>
          <w:bCs/>
          <w:i/>
          <w:iCs/>
          <w:sz w:val="28"/>
          <w:szCs w:val="28"/>
        </w:rPr>
      </w:pPr>
    </w:p>
    <w:p w:rsidR="00882402" w:rsidRPr="009F10B5" w:rsidRDefault="00882402" w:rsidP="00882402">
      <w:pPr>
        <w:spacing w:after="0"/>
        <w:jc w:val="both"/>
        <w:rPr>
          <w:rFonts w:asciiTheme="majorBidi" w:hAnsiTheme="majorBidi" w:cstheme="majorBidi"/>
          <w:b/>
          <w:bCs/>
          <w:i/>
          <w:iCs/>
          <w:sz w:val="28"/>
          <w:szCs w:val="28"/>
        </w:rPr>
      </w:pPr>
    </w:p>
    <w:p w:rsidR="00882402" w:rsidRPr="009F10B5" w:rsidRDefault="00882402" w:rsidP="00882402">
      <w:pPr>
        <w:jc w:val="center"/>
        <w:rPr>
          <w:rFonts w:asciiTheme="majorBidi" w:hAnsiTheme="majorBidi" w:cstheme="majorBidi"/>
          <w:b/>
          <w:bCs/>
          <w:sz w:val="28"/>
          <w:szCs w:val="28"/>
        </w:rPr>
      </w:pPr>
      <w:r w:rsidRPr="009F10B5">
        <w:rPr>
          <w:rFonts w:asciiTheme="majorBidi" w:hAnsiTheme="majorBidi" w:cstheme="majorBidi"/>
          <w:b/>
          <w:bCs/>
          <w:sz w:val="28"/>
          <w:szCs w:val="28"/>
        </w:rPr>
        <w:br w:type="page"/>
      </w:r>
      <w:r w:rsidRPr="009F10B5">
        <w:rPr>
          <w:rFonts w:asciiTheme="majorBidi" w:hAnsiTheme="majorBidi" w:cstheme="majorBidi"/>
          <w:b/>
          <w:bCs/>
          <w:sz w:val="28"/>
          <w:szCs w:val="28"/>
        </w:rPr>
        <w:lastRenderedPageBreak/>
        <w:t>DEDICATION</w:t>
      </w:r>
    </w:p>
    <w:p w:rsidR="00882402" w:rsidRPr="009F10B5" w:rsidRDefault="00882402" w:rsidP="00882402">
      <w:pPr>
        <w:spacing w:line="360" w:lineRule="auto"/>
        <w:jc w:val="both"/>
        <w:rPr>
          <w:sz w:val="28"/>
          <w:szCs w:val="28"/>
        </w:rPr>
      </w:pPr>
      <w:r w:rsidRPr="009F10B5">
        <w:rPr>
          <w:rFonts w:asciiTheme="majorBidi" w:hAnsiTheme="majorBidi" w:cstheme="majorBidi"/>
          <w:b/>
          <w:bCs/>
          <w:sz w:val="28"/>
          <w:szCs w:val="28"/>
        </w:rPr>
        <w:tab/>
      </w:r>
      <w:r w:rsidRPr="009F10B5">
        <w:rPr>
          <w:rFonts w:asciiTheme="majorBidi" w:hAnsiTheme="majorBidi" w:cstheme="majorBidi"/>
          <w:bCs/>
          <w:sz w:val="28"/>
          <w:szCs w:val="28"/>
        </w:rPr>
        <w:t>T</w:t>
      </w:r>
      <w:r w:rsidRPr="009F10B5">
        <w:rPr>
          <w:rFonts w:ascii="Times New Roman" w:hAnsi="Times New Roman" w:cs="Times New Roman"/>
          <w:sz w:val="28"/>
          <w:szCs w:val="28"/>
        </w:rPr>
        <w:t>his project is dedicated to Almighty Allah, the protector and preserver of my life all the time Also to my parents.</w:t>
      </w:r>
      <w:r w:rsidRPr="009F10B5">
        <w:rPr>
          <w:rFonts w:asciiTheme="majorBidi" w:hAnsiTheme="majorBidi" w:cstheme="majorBidi"/>
          <w:sz w:val="28"/>
          <w:szCs w:val="28"/>
        </w:rPr>
        <w:tab/>
      </w: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spacing w:line="360" w:lineRule="auto"/>
        <w:jc w:val="center"/>
        <w:rPr>
          <w:rFonts w:ascii="Times New Roman" w:hAnsi="Times New Roman" w:cs="Times New Roman"/>
          <w:b/>
          <w:sz w:val="28"/>
          <w:szCs w:val="28"/>
        </w:rPr>
      </w:pPr>
      <w:r w:rsidRPr="009F10B5">
        <w:rPr>
          <w:rFonts w:ascii="Times New Roman" w:hAnsi="Times New Roman" w:cs="Times New Roman"/>
          <w:b/>
          <w:sz w:val="28"/>
          <w:szCs w:val="28"/>
        </w:rPr>
        <w:lastRenderedPageBreak/>
        <w:t>ACKNOWLEDGMENTS</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I would like to express my heartfelt gratitude to </w:t>
      </w:r>
      <w:r w:rsidR="00C65629" w:rsidRPr="009F10B5">
        <w:rPr>
          <w:rFonts w:ascii="Times New Roman" w:hAnsi="Times New Roman" w:cs="Times New Roman"/>
          <w:sz w:val="28"/>
          <w:szCs w:val="28"/>
        </w:rPr>
        <w:t xml:space="preserve">Almighty </w:t>
      </w:r>
      <w:r w:rsidRPr="009F10B5">
        <w:rPr>
          <w:rFonts w:ascii="Times New Roman" w:hAnsi="Times New Roman" w:cs="Times New Roman"/>
          <w:sz w:val="28"/>
          <w:szCs w:val="28"/>
        </w:rPr>
        <w:t>Allah who supported me th</w:t>
      </w:r>
      <w:r w:rsidR="009F10B5">
        <w:rPr>
          <w:rFonts w:ascii="Times New Roman" w:hAnsi="Times New Roman" w:cs="Times New Roman"/>
          <w:sz w:val="28"/>
          <w:szCs w:val="28"/>
        </w:rPr>
        <w:t>roughout the completion of this</w:t>
      </w:r>
      <w:r w:rsidRPr="009F10B5">
        <w:rPr>
          <w:rFonts w:ascii="Times New Roman" w:hAnsi="Times New Roman" w:cs="Times New Roman"/>
          <w:sz w:val="28"/>
          <w:szCs w:val="28"/>
        </w:rPr>
        <w:t xml:space="preserve"> project.</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First and foremost, I sincerely thank my project supervisor, Mr. Muhammad O.M., for his invaluable guidance, patience, and encouragement. His expertise and insightful feedback greatly contributed to the success of this work. </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Also, I extend my gratitude to the HOD of biology department and all my lectures, for pr</w:t>
      </w:r>
      <w:r w:rsidR="00C65629">
        <w:rPr>
          <w:rFonts w:ascii="Times New Roman" w:hAnsi="Times New Roman" w:cs="Times New Roman"/>
          <w:sz w:val="28"/>
          <w:szCs w:val="28"/>
        </w:rPr>
        <w:t>oviding the resources and enabling</w:t>
      </w:r>
      <w:bookmarkStart w:id="0" w:name="_GoBack"/>
      <w:bookmarkEnd w:id="0"/>
      <w:r w:rsidRPr="009F10B5">
        <w:rPr>
          <w:rFonts w:ascii="Times New Roman" w:hAnsi="Times New Roman" w:cs="Times New Roman"/>
          <w:sz w:val="28"/>
          <w:szCs w:val="28"/>
        </w:rPr>
        <w:t xml:space="preserve"> environment for my studies.</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I am deeply grateful to my parents, Mr. </w:t>
      </w:r>
      <w:proofErr w:type="spellStart"/>
      <w:r w:rsidRPr="009F10B5">
        <w:rPr>
          <w:rFonts w:ascii="Times New Roman" w:hAnsi="Times New Roman" w:cs="Times New Roman"/>
          <w:sz w:val="28"/>
          <w:szCs w:val="28"/>
        </w:rPr>
        <w:t>AbdulRaheem</w:t>
      </w:r>
      <w:proofErr w:type="spellEnd"/>
      <w:r w:rsidRPr="009F10B5">
        <w:rPr>
          <w:rFonts w:ascii="Times New Roman" w:hAnsi="Times New Roman" w:cs="Times New Roman"/>
          <w:sz w:val="28"/>
          <w:szCs w:val="28"/>
        </w:rPr>
        <w:t xml:space="preserve"> </w:t>
      </w:r>
      <w:proofErr w:type="spellStart"/>
      <w:r w:rsidRPr="009F10B5">
        <w:rPr>
          <w:rFonts w:ascii="Times New Roman" w:hAnsi="Times New Roman" w:cs="Times New Roman"/>
          <w:sz w:val="28"/>
          <w:szCs w:val="28"/>
        </w:rPr>
        <w:t>AbdulGaniyy</w:t>
      </w:r>
      <w:proofErr w:type="spellEnd"/>
      <w:r w:rsidRPr="009F10B5">
        <w:rPr>
          <w:rFonts w:ascii="Times New Roman" w:hAnsi="Times New Roman" w:cs="Times New Roman"/>
          <w:sz w:val="28"/>
          <w:szCs w:val="28"/>
        </w:rPr>
        <w:t xml:space="preserve"> and Mrs. </w:t>
      </w:r>
      <w:proofErr w:type="spellStart"/>
      <w:r w:rsidRPr="009F10B5">
        <w:rPr>
          <w:rFonts w:ascii="Times New Roman" w:hAnsi="Times New Roman" w:cs="Times New Roman"/>
          <w:sz w:val="28"/>
          <w:szCs w:val="28"/>
        </w:rPr>
        <w:t>AbdulGaniy</w:t>
      </w:r>
      <w:proofErr w:type="spellEnd"/>
      <w:r w:rsidRPr="009F10B5">
        <w:rPr>
          <w:rFonts w:ascii="Times New Roman" w:hAnsi="Times New Roman" w:cs="Times New Roman"/>
          <w:sz w:val="28"/>
          <w:szCs w:val="28"/>
        </w:rPr>
        <w:t xml:space="preserve"> </w:t>
      </w:r>
      <w:proofErr w:type="spellStart"/>
      <w:r w:rsidRPr="009F10B5">
        <w:rPr>
          <w:rFonts w:ascii="Times New Roman" w:hAnsi="Times New Roman" w:cs="Times New Roman"/>
          <w:sz w:val="28"/>
          <w:szCs w:val="28"/>
        </w:rPr>
        <w:t>Ayobami</w:t>
      </w:r>
      <w:proofErr w:type="spellEnd"/>
      <w:r w:rsidRPr="009F10B5">
        <w:rPr>
          <w:rFonts w:ascii="Times New Roman" w:hAnsi="Times New Roman" w:cs="Times New Roman"/>
          <w:sz w:val="28"/>
          <w:szCs w:val="28"/>
        </w:rPr>
        <w:t>, for their unwavering love, support, and sacrifices. Their constant motivation has been a source of strength throughout my academic journey.</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Lastly my appreciation also goes to my brothers for their encouragement and belief in me. </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Additionally, I am thankful to my friends for their companionship and support, which made this project experience enjoyable.</w:t>
      </w:r>
    </w:p>
    <w:p w:rsidR="00882402" w:rsidRPr="009F10B5" w:rsidRDefault="00882402" w:rsidP="00882402">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Thank you all for being an essential part of my success.</w:t>
      </w:r>
    </w:p>
    <w:p w:rsidR="00882402" w:rsidRPr="009F10B5" w:rsidRDefault="00882402" w:rsidP="00882402">
      <w:pPr>
        <w:rPr>
          <w:sz w:val="28"/>
          <w:szCs w:val="28"/>
          <w:lang w:val="en-GB"/>
        </w:rPr>
      </w:pPr>
    </w:p>
    <w:p w:rsidR="00882402" w:rsidRPr="009F10B5" w:rsidRDefault="00882402" w:rsidP="00882402">
      <w:pPr>
        <w:pStyle w:val="Heading1"/>
        <w:rPr>
          <w:rFonts w:asciiTheme="majorBidi" w:hAnsiTheme="majorBidi" w:cstheme="majorBidi"/>
          <w:szCs w:val="28"/>
        </w:rPr>
      </w:pPr>
    </w:p>
    <w:p w:rsidR="00882402" w:rsidRPr="009F10B5" w:rsidRDefault="00882402" w:rsidP="00882402">
      <w:pPr>
        <w:pStyle w:val="Heading1"/>
        <w:jc w:val="left"/>
        <w:rPr>
          <w:rFonts w:asciiTheme="minorHAnsi" w:eastAsiaTheme="minorHAnsi" w:hAnsiTheme="minorHAnsi" w:cstheme="minorBidi"/>
          <w:b w:val="0"/>
          <w:bCs w:val="0"/>
          <w:sz w:val="22"/>
          <w:szCs w:val="22"/>
        </w:rPr>
      </w:pPr>
    </w:p>
    <w:p w:rsidR="00882402" w:rsidRPr="009F10B5" w:rsidRDefault="00882402" w:rsidP="00882402">
      <w:pPr>
        <w:rPr>
          <w:lang w:val="en-GB"/>
        </w:rPr>
      </w:pPr>
    </w:p>
    <w:p w:rsidR="00882402" w:rsidRPr="009F10B5" w:rsidRDefault="00882402" w:rsidP="00882402">
      <w:pPr>
        <w:pStyle w:val="Heading1"/>
        <w:rPr>
          <w:rFonts w:asciiTheme="majorBidi" w:hAnsiTheme="majorBidi" w:cstheme="majorBidi"/>
          <w:szCs w:val="28"/>
        </w:rPr>
      </w:pPr>
      <w:r w:rsidRPr="009F10B5">
        <w:rPr>
          <w:rFonts w:asciiTheme="majorBidi" w:hAnsiTheme="majorBidi" w:cstheme="majorBidi"/>
          <w:szCs w:val="28"/>
        </w:rPr>
        <w:lastRenderedPageBreak/>
        <w:t>TABLE OF CONTENTS</w:t>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Title Page</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 xml:space="preserve">  i</w:t>
      </w:r>
    </w:p>
    <w:p w:rsidR="00882402" w:rsidRPr="009F10B5" w:rsidRDefault="00882402" w:rsidP="00882402">
      <w:pPr>
        <w:spacing w:line="240" w:lineRule="auto"/>
        <w:rPr>
          <w:rFonts w:asciiTheme="majorBidi" w:hAnsiTheme="majorBidi" w:cstheme="majorBidi"/>
          <w:b/>
          <w:sz w:val="28"/>
          <w:szCs w:val="28"/>
        </w:rPr>
      </w:pPr>
      <w:r w:rsidRPr="009F10B5">
        <w:rPr>
          <w:rFonts w:asciiTheme="majorBidi" w:hAnsiTheme="majorBidi" w:cstheme="majorBidi"/>
          <w:sz w:val="28"/>
          <w:szCs w:val="28"/>
        </w:rPr>
        <w:t>Certifications</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 xml:space="preserve"> ii</w:t>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 xml:space="preserve">Dedication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iii</w:t>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Acknowledgements</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roofErr w:type="gramStart"/>
      <w:r w:rsidRPr="009F10B5">
        <w:rPr>
          <w:rFonts w:asciiTheme="majorBidi" w:hAnsiTheme="majorBidi" w:cstheme="majorBidi"/>
          <w:sz w:val="28"/>
          <w:szCs w:val="28"/>
        </w:rPr>
        <w:t>iv</w:t>
      </w:r>
      <w:proofErr w:type="gramEnd"/>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Table of Contents</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v</w:t>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Abstract</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 xml:space="preserve">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 xml:space="preserve">        </w:t>
      </w:r>
      <w:r w:rsidRPr="009F10B5">
        <w:rPr>
          <w:rFonts w:asciiTheme="majorBidi" w:hAnsiTheme="majorBidi" w:cstheme="majorBidi"/>
          <w:sz w:val="28"/>
          <w:szCs w:val="28"/>
        </w:rPr>
        <w:tab/>
      </w:r>
      <w:proofErr w:type="gramStart"/>
      <w:r w:rsidRPr="009F10B5">
        <w:rPr>
          <w:rFonts w:asciiTheme="majorBidi" w:hAnsiTheme="majorBidi" w:cstheme="majorBidi"/>
          <w:sz w:val="28"/>
          <w:szCs w:val="28"/>
        </w:rPr>
        <w:t>vi</w:t>
      </w:r>
      <w:proofErr w:type="gramEnd"/>
    </w:p>
    <w:p w:rsidR="00882402" w:rsidRPr="009F10B5" w:rsidRDefault="00882402" w:rsidP="00882402">
      <w:pPr>
        <w:spacing w:line="240" w:lineRule="auto"/>
        <w:rPr>
          <w:rFonts w:asciiTheme="majorBidi" w:hAnsiTheme="majorBidi" w:cstheme="majorBidi"/>
          <w:b/>
          <w:sz w:val="28"/>
          <w:szCs w:val="28"/>
        </w:rPr>
      </w:pPr>
      <w:r w:rsidRPr="009F10B5">
        <w:rPr>
          <w:rFonts w:asciiTheme="majorBidi" w:hAnsiTheme="majorBidi" w:cstheme="majorBidi"/>
          <w:b/>
          <w:sz w:val="28"/>
          <w:szCs w:val="28"/>
        </w:rPr>
        <w:t>CHAPTER ONE: INTRODUCTION</w:t>
      </w:r>
    </w:p>
    <w:p w:rsidR="00882402" w:rsidRPr="009F10B5" w:rsidRDefault="00882402" w:rsidP="00882402">
      <w:pPr>
        <w:pStyle w:val="ListParagraph"/>
        <w:numPr>
          <w:ilvl w:val="1"/>
          <w:numId w:val="29"/>
        </w:numPr>
        <w:spacing w:line="240" w:lineRule="auto"/>
        <w:rPr>
          <w:rFonts w:asciiTheme="majorBidi" w:hAnsiTheme="majorBidi" w:cstheme="majorBidi"/>
          <w:sz w:val="28"/>
          <w:szCs w:val="28"/>
        </w:rPr>
      </w:pPr>
      <w:r w:rsidRPr="009F10B5">
        <w:rPr>
          <w:rFonts w:asciiTheme="majorBidi" w:hAnsiTheme="majorBidi" w:cstheme="majorBidi"/>
          <w:sz w:val="28"/>
          <w:szCs w:val="28"/>
        </w:rPr>
        <w:t xml:space="preserve">Background to the Study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pStyle w:val="ListParagraph"/>
        <w:numPr>
          <w:ilvl w:val="1"/>
          <w:numId w:val="29"/>
        </w:numPr>
        <w:spacing w:line="240" w:lineRule="auto"/>
        <w:rPr>
          <w:rFonts w:asciiTheme="majorBidi" w:hAnsiTheme="majorBidi" w:cstheme="majorBidi"/>
          <w:sz w:val="28"/>
          <w:szCs w:val="28"/>
        </w:rPr>
      </w:pPr>
      <w:r w:rsidRPr="009F10B5">
        <w:rPr>
          <w:rFonts w:asciiTheme="majorBidi" w:hAnsiTheme="majorBidi" w:cstheme="majorBidi"/>
          <w:sz w:val="28"/>
          <w:szCs w:val="28"/>
        </w:rPr>
        <w:t xml:space="preserve">Statement of the Problem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pStyle w:val="ListParagraph"/>
        <w:numPr>
          <w:ilvl w:val="1"/>
          <w:numId w:val="29"/>
        </w:numPr>
        <w:spacing w:line="240" w:lineRule="auto"/>
        <w:rPr>
          <w:rFonts w:asciiTheme="majorBidi" w:hAnsiTheme="majorBidi" w:cstheme="majorBidi"/>
          <w:sz w:val="28"/>
          <w:szCs w:val="28"/>
        </w:rPr>
      </w:pPr>
      <w:r w:rsidRPr="009F10B5">
        <w:rPr>
          <w:rFonts w:asciiTheme="majorBidi" w:hAnsiTheme="majorBidi" w:cstheme="majorBidi"/>
          <w:sz w:val="28"/>
          <w:szCs w:val="28"/>
        </w:rPr>
        <w:t xml:space="preserve">Purpose of the Study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1.4</w:t>
      </w:r>
      <w:r w:rsidRPr="009F10B5">
        <w:rPr>
          <w:rFonts w:asciiTheme="majorBidi" w:hAnsiTheme="majorBidi" w:cstheme="majorBidi"/>
          <w:sz w:val="28"/>
          <w:szCs w:val="28"/>
        </w:rPr>
        <w:tab/>
        <w:t xml:space="preserve">Research Questions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1.5</w:t>
      </w:r>
      <w:r w:rsidRPr="009F10B5">
        <w:rPr>
          <w:rFonts w:asciiTheme="majorBidi" w:hAnsiTheme="majorBidi" w:cstheme="majorBidi"/>
          <w:sz w:val="28"/>
          <w:szCs w:val="28"/>
        </w:rPr>
        <w:tab/>
        <w:t>Significance of the Study</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1.6</w:t>
      </w:r>
      <w:r w:rsidRPr="009F10B5">
        <w:rPr>
          <w:rFonts w:asciiTheme="majorBidi" w:hAnsiTheme="majorBidi" w:cstheme="majorBidi"/>
          <w:sz w:val="28"/>
          <w:szCs w:val="28"/>
        </w:rPr>
        <w:tab/>
        <w:t xml:space="preserve">Scope of the Study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1.7</w:t>
      </w:r>
      <w:r w:rsidRPr="009F10B5">
        <w:rPr>
          <w:rFonts w:asciiTheme="majorBidi" w:hAnsiTheme="majorBidi" w:cstheme="majorBidi"/>
          <w:sz w:val="28"/>
          <w:szCs w:val="28"/>
        </w:rPr>
        <w:tab/>
        <w:t>Definition of Terms</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 xml:space="preserve">          </w:t>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spacing w:line="240" w:lineRule="auto"/>
        <w:rPr>
          <w:rFonts w:asciiTheme="majorBidi" w:hAnsiTheme="majorBidi" w:cstheme="majorBidi"/>
          <w:b/>
          <w:bCs/>
          <w:sz w:val="28"/>
          <w:szCs w:val="28"/>
        </w:rPr>
      </w:pPr>
      <w:r w:rsidRPr="009F10B5">
        <w:rPr>
          <w:rFonts w:asciiTheme="majorBidi" w:hAnsiTheme="majorBidi" w:cstheme="majorBidi"/>
          <w:b/>
          <w:bCs/>
          <w:sz w:val="28"/>
          <w:szCs w:val="28"/>
        </w:rPr>
        <w:t>CHAPTER TWO:  REVIEW OF RELATED LITERATURE</w:t>
      </w:r>
    </w:p>
    <w:p w:rsidR="00580548" w:rsidRPr="009F10B5" w:rsidRDefault="00580548" w:rsidP="00580548">
      <w:pPr>
        <w:shd w:val="clear" w:color="auto" w:fill="FFFFFF"/>
        <w:spacing w:after="0" w:line="360" w:lineRule="auto"/>
        <w:jc w:val="both"/>
        <w:rPr>
          <w:rFonts w:ascii="Times New Roman" w:hAnsi="Times New Roman" w:cs="Times New Roman"/>
          <w:sz w:val="28"/>
          <w:szCs w:val="28"/>
        </w:rPr>
      </w:pPr>
      <w:r w:rsidRPr="009F10B5">
        <w:rPr>
          <w:rFonts w:ascii="Times New Roman" w:hAnsi="Times New Roman" w:cs="Times New Roman"/>
          <w:sz w:val="28"/>
          <w:szCs w:val="28"/>
        </w:rPr>
        <w:t>2.1</w:t>
      </w:r>
      <w:r w:rsidRPr="009F10B5">
        <w:rPr>
          <w:rFonts w:ascii="Times New Roman" w:hAnsi="Times New Roman" w:cs="Times New Roman"/>
          <w:sz w:val="28"/>
          <w:szCs w:val="28"/>
        </w:rPr>
        <w:tab/>
        <w:t>Introduction</w:t>
      </w:r>
    </w:p>
    <w:p w:rsidR="00580548" w:rsidRPr="009F10B5" w:rsidRDefault="00580548" w:rsidP="00580548">
      <w:pPr>
        <w:shd w:val="clear" w:color="auto" w:fill="FFFFFF"/>
        <w:spacing w:after="0" w:line="360" w:lineRule="auto"/>
        <w:jc w:val="both"/>
        <w:rPr>
          <w:rFonts w:ascii="Times New Roman" w:hAnsi="Times New Roman" w:cs="Times New Roman"/>
          <w:sz w:val="28"/>
          <w:szCs w:val="28"/>
        </w:rPr>
      </w:pPr>
      <w:r w:rsidRPr="009F10B5">
        <w:rPr>
          <w:rFonts w:ascii="Times New Roman" w:hAnsi="Times New Roman" w:cs="Times New Roman"/>
          <w:sz w:val="28"/>
          <w:szCs w:val="28"/>
        </w:rPr>
        <w:t>2.2</w:t>
      </w:r>
      <w:r w:rsidRPr="009F10B5">
        <w:rPr>
          <w:rFonts w:ascii="Times New Roman" w:hAnsi="Times New Roman" w:cs="Times New Roman"/>
          <w:sz w:val="28"/>
          <w:szCs w:val="28"/>
        </w:rPr>
        <w:tab/>
      </w:r>
      <w:r w:rsidRPr="009F10B5">
        <w:rPr>
          <w:rFonts w:ascii="Times New Roman" w:hAnsi="Times New Roman" w:cs="Times New Roman"/>
          <w:bCs/>
          <w:sz w:val="28"/>
          <w:szCs w:val="28"/>
        </w:rPr>
        <w:t xml:space="preserve">Student Misconceptions </w:t>
      </w:r>
      <w:r w:rsidR="009F10B5" w:rsidRPr="009F10B5">
        <w:rPr>
          <w:rFonts w:ascii="Times New Roman" w:hAnsi="Times New Roman" w:cs="Times New Roman"/>
          <w:bCs/>
          <w:sz w:val="28"/>
          <w:szCs w:val="28"/>
        </w:rPr>
        <w:t xml:space="preserve">about </w:t>
      </w:r>
      <w:r w:rsidRPr="009F10B5">
        <w:rPr>
          <w:rFonts w:ascii="Times New Roman" w:hAnsi="Times New Roman" w:cs="Times New Roman"/>
          <w:bCs/>
          <w:sz w:val="28"/>
          <w:szCs w:val="28"/>
        </w:rPr>
        <w:t>Evolution</w:t>
      </w:r>
    </w:p>
    <w:p w:rsidR="00580548" w:rsidRPr="009F10B5" w:rsidRDefault="00580548" w:rsidP="00580548">
      <w:pPr>
        <w:shd w:val="clear" w:color="auto" w:fill="FFFFFF"/>
        <w:spacing w:after="0" w:line="360" w:lineRule="auto"/>
        <w:jc w:val="both"/>
        <w:rPr>
          <w:rFonts w:ascii="Times New Roman" w:hAnsi="Times New Roman" w:cs="Times New Roman"/>
          <w:sz w:val="28"/>
          <w:szCs w:val="28"/>
        </w:rPr>
      </w:pPr>
      <w:r w:rsidRPr="009F10B5">
        <w:rPr>
          <w:rFonts w:ascii="Times New Roman" w:hAnsi="Times New Roman" w:cs="Times New Roman"/>
          <w:sz w:val="28"/>
          <w:szCs w:val="28"/>
        </w:rPr>
        <w:t>2.3</w:t>
      </w:r>
      <w:r w:rsidRPr="009F10B5">
        <w:rPr>
          <w:rFonts w:ascii="Times New Roman" w:hAnsi="Times New Roman" w:cs="Times New Roman"/>
          <w:sz w:val="28"/>
          <w:szCs w:val="28"/>
        </w:rPr>
        <w:tab/>
      </w:r>
      <w:r w:rsidRPr="009F10B5">
        <w:rPr>
          <w:rFonts w:ascii="Times New Roman" w:hAnsi="Times New Roman" w:cs="Times New Roman"/>
          <w:bCs/>
          <w:sz w:val="28"/>
          <w:szCs w:val="28"/>
        </w:rPr>
        <w:t xml:space="preserve">Active Learning Strategies </w:t>
      </w:r>
      <w:r w:rsidR="009F10B5" w:rsidRPr="009F10B5">
        <w:rPr>
          <w:rFonts w:ascii="Times New Roman" w:hAnsi="Times New Roman" w:cs="Times New Roman"/>
          <w:bCs/>
          <w:sz w:val="28"/>
          <w:szCs w:val="28"/>
        </w:rPr>
        <w:t xml:space="preserve">in </w:t>
      </w:r>
      <w:r w:rsidRPr="009F10B5">
        <w:rPr>
          <w:rFonts w:ascii="Times New Roman" w:hAnsi="Times New Roman" w:cs="Times New Roman"/>
          <w:bCs/>
          <w:sz w:val="28"/>
          <w:szCs w:val="28"/>
        </w:rPr>
        <w:t>Evolution Education</w:t>
      </w:r>
    </w:p>
    <w:p w:rsidR="00580548" w:rsidRPr="009F10B5" w:rsidRDefault="00580548" w:rsidP="00580548">
      <w:pPr>
        <w:shd w:val="clear" w:color="auto" w:fill="FFFFFF"/>
        <w:spacing w:after="0" w:line="360" w:lineRule="auto"/>
        <w:jc w:val="both"/>
        <w:rPr>
          <w:rFonts w:ascii="Times New Roman" w:hAnsi="Times New Roman" w:cs="Times New Roman"/>
          <w:bCs/>
          <w:sz w:val="28"/>
          <w:szCs w:val="28"/>
        </w:rPr>
      </w:pPr>
      <w:r w:rsidRPr="009F10B5">
        <w:rPr>
          <w:rFonts w:ascii="Times New Roman" w:hAnsi="Times New Roman" w:cs="Times New Roman"/>
          <w:sz w:val="28"/>
          <w:szCs w:val="28"/>
        </w:rPr>
        <w:t>2.4</w:t>
      </w:r>
      <w:r w:rsidRPr="009F10B5">
        <w:rPr>
          <w:rFonts w:ascii="Times New Roman" w:hAnsi="Times New Roman" w:cs="Times New Roman"/>
          <w:sz w:val="28"/>
          <w:szCs w:val="28"/>
        </w:rPr>
        <w:tab/>
      </w:r>
      <w:r w:rsidRPr="009F10B5">
        <w:rPr>
          <w:rFonts w:ascii="Times New Roman" w:hAnsi="Times New Roman" w:cs="Times New Roman"/>
          <w:bCs/>
          <w:sz w:val="28"/>
          <w:szCs w:val="28"/>
        </w:rPr>
        <w:t xml:space="preserve">Addressing Cultural </w:t>
      </w:r>
      <w:r w:rsidR="009F10B5" w:rsidRPr="009F10B5">
        <w:rPr>
          <w:rFonts w:ascii="Times New Roman" w:hAnsi="Times New Roman" w:cs="Times New Roman"/>
          <w:bCs/>
          <w:sz w:val="28"/>
          <w:szCs w:val="28"/>
        </w:rPr>
        <w:t xml:space="preserve">and </w:t>
      </w:r>
      <w:r w:rsidRPr="009F10B5">
        <w:rPr>
          <w:rFonts w:ascii="Times New Roman" w:hAnsi="Times New Roman" w:cs="Times New Roman"/>
          <w:bCs/>
          <w:sz w:val="28"/>
          <w:szCs w:val="28"/>
        </w:rPr>
        <w:t>Religious Resistance</w:t>
      </w:r>
      <w:r w:rsidRPr="009F10B5">
        <w:rPr>
          <w:rFonts w:ascii="Times New Roman" w:hAnsi="Times New Roman" w:cs="Times New Roman"/>
          <w:bCs/>
          <w:sz w:val="28"/>
          <w:szCs w:val="28"/>
        </w:rPr>
        <w:tab/>
      </w:r>
    </w:p>
    <w:p w:rsidR="00882402" w:rsidRPr="009F10B5" w:rsidRDefault="00580548" w:rsidP="00580548">
      <w:pPr>
        <w:shd w:val="clear" w:color="auto" w:fill="FFFFFF"/>
        <w:spacing w:after="0" w:line="360" w:lineRule="auto"/>
        <w:jc w:val="both"/>
        <w:rPr>
          <w:rFonts w:ascii="Times New Roman" w:hAnsi="Times New Roman" w:cs="Times New Roman"/>
          <w:sz w:val="28"/>
          <w:szCs w:val="28"/>
        </w:rPr>
      </w:pPr>
      <w:r w:rsidRPr="009F10B5">
        <w:rPr>
          <w:rFonts w:ascii="Times New Roman" w:hAnsi="Times New Roman" w:cs="Times New Roman"/>
          <w:sz w:val="28"/>
          <w:szCs w:val="28"/>
        </w:rPr>
        <w:t>2.5</w:t>
      </w:r>
      <w:r w:rsidRPr="009F10B5">
        <w:rPr>
          <w:rFonts w:ascii="Times New Roman" w:hAnsi="Times New Roman" w:cs="Times New Roman"/>
          <w:sz w:val="28"/>
          <w:szCs w:val="28"/>
        </w:rPr>
        <w:tab/>
        <w:t>Summary of Literature Review</w:t>
      </w:r>
    </w:p>
    <w:p w:rsidR="00882402" w:rsidRPr="009F10B5" w:rsidRDefault="00882402" w:rsidP="00882402">
      <w:pPr>
        <w:spacing w:line="240" w:lineRule="auto"/>
        <w:rPr>
          <w:rFonts w:asciiTheme="majorBidi" w:hAnsiTheme="majorBidi" w:cstheme="majorBidi"/>
          <w:b/>
          <w:bCs/>
          <w:sz w:val="28"/>
          <w:szCs w:val="28"/>
        </w:rPr>
      </w:pPr>
      <w:r w:rsidRPr="009F10B5">
        <w:rPr>
          <w:rFonts w:asciiTheme="majorBidi" w:hAnsiTheme="majorBidi" w:cstheme="majorBidi"/>
          <w:b/>
          <w:sz w:val="28"/>
          <w:szCs w:val="28"/>
        </w:rPr>
        <w:t>CHAPTER THREE: RESEARCH METHODS</w:t>
      </w:r>
    </w:p>
    <w:p w:rsidR="00882402" w:rsidRPr="009F10B5" w:rsidRDefault="00882402" w:rsidP="00882402">
      <w:pPr>
        <w:autoSpaceDE w:val="0"/>
        <w:autoSpaceDN w:val="0"/>
        <w:adjustRightInd w:val="0"/>
        <w:spacing w:after="0" w:line="360" w:lineRule="auto"/>
        <w:jc w:val="both"/>
        <w:rPr>
          <w:rFonts w:asciiTheme="majorBidi" w:hAnsiTheme="majorBidi" w:cstheme="majorBidi"/>
          <w:sz w:val="28"/>
          <w:szCs w:val="28"/>
        </w:rPr>
      </w:pPr>
      <w:r w:rsidRPr="009F10B5">
        <w:rPr>
          <w:rFonts w:asciiTheme="majorBidi" w:hAnsiTheme="majorBidi" w:cstheme="majorBidi"/>
          <w:sz w:val="28"/>
          <w:szCs w:val="28"/>
        </w:rPr>
        <w:t>3.1</w:t>
      </w:r>
      <w:r w:rsidRPr="009F10B5">
        <w:rPr>
          <w:rFonts w:asciiTheme="majorBidi" w:hAnsiTheme="majorBidi" w:cstheme="majorBidi"/>
          <w:sz w:val="28"/>
          <w:szCs w:val="28"/>
        </w:rPr>
        <w:tab/>
        <w:t xml:space="preserve">Research Design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autoSpaceDE w:val="0"/>
        <w:autoSpaceDN w:val="0"/>
        <w:adjustRightInd w:val="0"/>
        <w:spacing w:after="0" w:line="360" w:lineRule="auto"/>
        <w:jc w:val="both"/>
        <w:rPr>
          <w:rFonts w:asciiTheme="majorBidi" w:hAnsiTheme="majorBidi" w:cstheme="majorBidi"/>
          <w:sz w:val="28"/>
          <w:szCs w:val="28"/>
        </w:rPr>
      </w:pPr>
      <w:r w:rsidRPr="009F10B5">
        <w:rPr>
          <w:rFonts w:asciiTheme="majorBidi" w:hAnsiTheme="majorBidi" w:cstheme="majorBidi"/>
          <w:sz w:val="28"/>
          <w:szCs w:val="28"/>
        </w:rPr>
        <w:t>3.2</w:t>
      </w:r>
      <w:r w:rsidRPr="009F10B5">
        <w:rPr>
          <w:rFonts w:asciiTheme="majorBidi" w:hAnsiTheme="majorBidi" w:cstheme="majorBidi"/>
          <w:sz w:val="28"/>
          <w:szCs w:val="28"/>
        </w:rPr>
        <w:tab/>
        <w:t xml:space="preserve">Population of the Study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autoSpaceDE w:val="0"/>
        <w:autoSpaceDN w:val="0"/>
        <w:adjustRightInd w:val="0"/>
        <w:spacing w:after="0" w:line="360" w:lineRule="auto"/>
        <w:jc w:val="both"/>
        <w:rPr>
          <w:rFonts w:asciiTheme="majorBidi" w:hAnsiTheme="majorBidi" w:cstheme="majorBidi"/>
          <w:sz w:val="28"/>
          <w:szCs w:val="28"/>
        </w:rPr>
      </w:pPr>
      <w:r w:rsidRPr="009F10B5">
        <w:rPr>
          <w:rFonts w:asciiTheme="majorBidi" w:hAnsiTheme="majorBidi" w:cstheme="majorBidi"/>
          <w:sz w:val="28"/>
          <w:szCs w:val="28"/>
        </w:rPr>
        <w:t>3.3</w:t>
      </w:r>
      <w:r w:rsidRPr="009F10B5">
        <w:rPr>
          <w:rFonts w:asciiTheme="majorBidi" w:hAnsiTheme="majorBidi" w:cstheme="majorBidi"/>
          <w:sz w:val="28"/>
          <w:szCs w:val="28"/>
        </w:rPr>
        <w:tab/>
        <w:t xml:space="preserve">Sample and Sampling Techniques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autoSpaceDE w:val="0"/>
        <w:autoSpaceDN w:val="0"/>
        <w:adjustRightInd w:val="0"/>
        <w:spacing w:after="0" w:line="360" w:lineRule="auto"/>
        <w:jc w:val="both"/>
        <w:rPr>
          <w:rFonts w:asciiTheme="majorBidi" w:hAnsiTheme="majorBidi" w:cstheme="majorBidi"/>
          <w:sz w:val="28"/>
          <w:szCs w:val="28"/>
        </w:rPr>
      </w:pPr>
      <w:r w:rsidRPr="009F10B5">
        <w:rPr>
          <w:rFonts w:asciiTheme="majorBidi" w:hAnsiTheme="majorBidi" w:cstheme="majorBidi"/>
          <w:sz w:val="28"/>
          <w:szCs w:val="28"/>
        </w:rPr>
        <w:t>3.4</w:t>
      </w:r>
      <w:r w:rsidRPr="009F10B5">
        <w:rPr>
          <w:rFonts w:asciiTheme="majorBidi" w:hAnsiTheme="majorBidi" w:cstheme="majorBidi"/>
          <w:sz w:val="28"/>
          <w:szCs w:val="28"/>
        </w:rPr>
        <w:tab/>
        <w:t xml:space="preserve">Research Instrument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autoSpaceDE w:val="0"/>
        <w:autoSpaceDN w:val="0"/>
        <w:adjustRightInd w:val="0"/>
        <w:spacing w:after="0" w:line="360" w:lineRule="auto"/>
        <w:jc w:val="both"/>
        <w:rPr>
          <w:rFonts w:asciiTheme="majorBidi" w:hAnsiTheme="majorBidi" w:cstheme="majorBidi"/>
          <w:b/>
          <w:bCs/>
          <w:sz w:val="28"/>
          <w:szCs w:val="28"/>
        </w:rPr>
      </w:pPr>
      <w:r w:rsidRPr="009F10B5">
        <w:rPr>
          <w:rFonts w:asciiTheme="majorBidi" w:hAnsiTheme="majorBidi" w:cstheme="majorBidi"/>
          <w:sz w:val="28"/>
          <w:szCs w:val="28"/>
        </w:rPr>
        <w:lastRenderedPageBreak/>
        <w:t>3.5</w:t>
      </w:r>
      <w:r w:rsidRPr="009F10B5">
        <w:rPr>
          <w:rFonts w:asciiTheme="majorBidi" w:hAnsiTheme="majorBidi" w:cstheme="majorBidi"/>
          <w:sz w:val="28"/>
          <w:szCs w:val="28"/>
        </w:rPr>
        <w:tab/>
        <w:t xml:space="preserve">Validity of the Instrument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pStyle w:val="Heading4"/>
        <w:spacing w:line="240" w:lineRule="auto"/>
        <w:ind w:left="0"/>
        <w:rPr>
          <w:rFonts w:asciiTheme="majorBidi" w:hAnsiTheme="majorBidi" w:cstheme="majorBidi"/>
          <w:b w:val="0"/>
          <w:bCs w:val="0"/>
          <w:szCs w:val="28"/>
        </w:rPr>
      </w:pPr>
      <w:r w:rsidRPr="009F10B5">
        <w:rPr>
          <w:rFonts w:asciiTheme="majorBidi" w:hAnsiTheme="majorBidi" w:cstheme="majorBidi"/>
          <w:b w:val="0"/>
          <w:bCs w:val="0"/>
          <w:szCs w:val="28"/>
        </w:rPr>
        <w:t>3.6</w:t>
      </w:r>
      <w:r w:rsidRPr="009F10B5">
        <w:rPr>
          <w:rFonts w:asciiTheme="majorBidi" w:hAnsiTheme="majorBidi" w:cstheme="majorBidi"/>
          <w:b w:val="0"/>
          <w:bCs w:val="0"/>
          <w:szCs w:val="28"/>
        </w:rPr>
        <w:tab/>
        <w:t xml:space="preserve">Reliability of the Instrument  </w:t>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p>
    <w:p w:rsidR="00882402" w:rsidRPr="009F10B5" w:rsidRDefault="00882402" w:rsidP="00882402">
      <w:pPr>
        <w:pStyle w:val="Heading4"/>
        <w:spacing w:line="240" w:lineRule="auto"/>
        <w:ind w:left="0"/>
        <w:rPr>
          <w:rFonts w:asciiTheme="majorBidi" w:hAnsiTheme="majorBidi" w:cstheme="majorBidi"/>
          <w:b w:val="0"/>
          <w:bCs w:val="0"/>
          <w:szCs w:val="28"/>
        </w:rPr>
      </w:pPr>
      <w:r w:rsidRPr="009F10B5">
        <w:rPr>
          <w:rFonts w:asciiTheme="majorBidi" w:hAnsiTheme="majorBidi" w:cstheme="majorBidi"/>
          <w:b w:val="0"/>
          <w:bCs w:val="0"/>
          <w:szCs w:val="28"/>
        </w:rPr>
        <w:t>3.7</w:t>
      </w:r>
      <w:r w:rsidRPr="009F10B5">
        <w:rPr>
          <w:rFonts w:asciiTheme="majorBidi" w:hAnsiTheme="majorBidi" w:cstheme="majorBidi"/>
          <w:b w:val="0"/>
          <w:bCs w:val="0"/>
          <w:szCs w:val="28"/>
        </w:rPr>
        <w:tab/>
        <w:t xml:space="preserve">Administration of the Instrument   </w:t>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p>
    <w:p w:rsidR="00882402" w:rsidRPr="009F10B5" w:rsidRDefault="00882402" w:rsidP="00882402">
      <w:pPr>
        <w:pStyle w:val="Heading4"/>
        <w:spacing w:line="240" w:lineRule="auto"/>
        <w:ind w:left="0"/>
        <w:rPr>
          <w:rFonts w:asciiTheme="majorBidi" w:hAnsiTheme="majorBidi" w:cstheme="majorBidi"/>
          <w:b w:val="0"/>
          <w:szCs w:val="28"/>
        </w:rPr>
      </w:pPr>
      <w:r w:rsidRPr="009F10B5">
        <w:rPr>
          <w:rFonts w:asciiTheme="majorBidi" w:hAnsiTheme="majorBidi" w:cstheme="majorBidi"/>
          <w:b w:val="0"/>
          <w:szCs w:val="28"/>
        </w:rPr>
        <w:t>3.8</w:t>
      </w:r>
      <w:r w:rsidRPr="009F10B5">
        <w:rPr>
          <w:rFonts w:asciiTheme="majorBidi" w:hAnsiTheme="majorBidi" w:cstheme="majorBidi"/>
          <w:b w:val="0"/>
          <w:szCs w:val="28"/>
        </w:rPr>
        <w:tab/>
        <w:t>Data Analysis Techniques</w:t>
      </w:r>
      <w:r w:rsidRPr="009F10B5">
        <w:rPr>
          <w:rFonts w:asciiTheme="majorBidi" w:hAnsiTheme="majorBidi" w:cstheme="majorBidi"/>
          <w:b w:val="0"/>
          <w:szCs w:val="28"/>
        </w:rPr>
        <w:tab/>
      </w:r>
      <w:r w:rsidRPr="009F10B5">
        <w:rPr>
          <w:rFonts w:asciiTheme="majorBidi" w:hAnsiTheme="majorBidi" w:cstheme="majorBidi"/>
          <w:b w:val="0"/>
          <w:szCs w:val="28"/>
        </w:rPr>
        <w:tab/>
      </w:r>
      <w:r w:rsidRPr="009F10B5">
        <w:rPr>
          <w:rFonts w:asciiTheme="majorBidi" w:hAnsiTheme="majorBidi" w:cstheme="majorBidi"/>
          <w:b w:val="0"/>
          <w:szCs w:val="28"/>
        </w:rPr>
        <w:tab/>
      </w:r>
      <w:r w:rsidRPr="009F10B5">
        <w:rPr>
          <w:rFonts w:asciiTheme="majorBidi" w:hAnsiTheme="majorBidi" w:cstheme="majorBidi"/>
          <w:b w:val="0"/>
          <w:szCs w:val="28"/>
        </w:rPr>
        <w:tab/>
      </w:r>
      <w:r w:rsidRPr="009F10B5">
        <w:rPr>
          <w:rFonts w:asciiTheme="majorBidi" w:hAnsiTheme="majorBidi" w:cstheme="majorBidi"/>
          <w:b w:val="0"/>
          <w:szCs w:val="28"/>
        </w:rPr>
        <w:tab/>
      </w:r>
      <w:r w:rsidRPr="009F10B5">
        <w:rPr>
          <w:rFonts w:asciiTheme="majorBidi" w:hAnsiTheme="majorBidi" w:cstheme="majorBidi"/>
          <w:b w:val="0"/>
          <w:szCs w:val="28"/>
        </w:rPr>
        <w:tab/>
      </w:r>
      <w:r w:rsidRPr="009F10B5">
        <w:rPr>
          <w:rFonts w:asciiTheme="majorBidi" w:hAnsiTheme="majorBidi" w:cstheme="majorBidi"/>
          <w:b w:val="0"/>
          <w:szCs w:val="28"/>
        </w:rPr>
        <w:tab/>
      </w:r>
    </w:p>
    <w:p w:rsidR="00882402" w:rsidRPr="009F10B5" w:rsidRDefault="00882402" w:rsidP="00882402">
      <w:pPr>
        <w:pStyle w:val="Heading4"/>
        <w:spacing w:line="240" w:lineRule="auto"/>
        <w:ind w:left="0"/>
        <w:rPr>
          <w:rFonts w:asciiTheme="majorBidi" w:hAnsiTheme="majorBidi" w:cstheme="majorBidi"/>
          <w:szCs w:val="28"/>
        </w:rPr>
      </w:pPr>
      <w:r w:rsidRPr="009F10B5">
        <w:rPr>
          <w:rFonts w:asciiTheme="majorBidi" w:hAnsiTheme="majorBidi" w:cstheme="majorBidi"/>
          <w:szCs w:val="28"/>
        </w:rPr>
        <w:t>CHAPTER FOUR:  RESULT AND DISCUSSION</w:t>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4.1</w:t>
      </w:r>
      <w:r w:rsidRPr="009F10B5">
        <w:rPr>
          <w:rFonts w:asciiTheme="majorBidi" w:hAnsiTheme="majorBidi" w:cstheme="majorBidi"/>
          <w:sz w:val="28"/>
          <w:szCs w:val="28"/>
        </w:rPr>
        <w:tab/>
        <w:t xml:space="preserve">Result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p>
    <w:p w:rsidR="00882402" w:rsidRPr="009F10B5" w:rsidRDefault="00882402" w:rsidP="00882402">
      <w:pPr>
        <w:spacing w:line="240" w:lineRule="auto"/>
        <w:rPr>
          <w:rFonts w:asciiTheme="majorBidi" w:hAnsiTheme="majorBidi" w:cstheme="majorBidi"/>
          <w:sz w:val="28"/>
          <w:szCs w:val="28"/>
        </w:rPr>
      </w:pPr>
      <w:r w:rsidRPr="009F10B5">
        <w:rPr>
          <w:rFonts w:asciiTheme="majorBidi" w:hAnsiTheme="majorBidi" w:cstheme="majorBidi"/>
          <w:sz w:val="28"/>
          <w:szCs w:val="28"/>
        </w:rPr>
        <w:t>4.2</w:t>
      </w:r>
      <w:r w:rsidRPr="009F10B5">
        <w:rPr>
          <w:rFonts w:asciiTheme="majorBidi" w:hAnsiTheme="majorBidi" w:cstheme="majorBidi"/>
          <w:sz w:val="28"/>
          <w:szCs w:val="28"/>
        </w:rPr>
        <w:tab/>
        <w:t xml:space="preserve">Discussion of the Results   </w:t>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r>
      <w:r w:rsidRPr="009F10B5">
        <w:rPr>
          <w:rFonts w:asciiTheme="majorBidi" w:hAnsiTheme="majorBidi" w:cstheme="majorBidi"/>
          <w:sz w:val="28"/>
          <w:szCs w:val="28"/>
        </w:rPr>
        <w:tab/>
        <w:t xml:space="preserve">              </w:t>
      </w:r>
    </w:p>
    <w:p w:rsidR="00882402" w:rsidRPr="009F10B5" w:rsidRDefault="00882402" w:rsidP="00882402">
      <w:pPr>
        <w:pStyle w:val="Heading4"/>
        <w:spacing w:line="240" w:lineRule="auto"/>
        <w:ind w:left="0"/>
        <w:rPr>
          <w:rFonts w:asciiTheme="majorBidi" w:hAnsiTheme="majorBidi" w:cstheme="majorBidi"/>
          <w:szCs w:val="28"/>
        </w:rPr>
      </w:pPr>
      <w:r w:rsidRPr="009F10B5">
        <w:rPr>
          <w:rFonts w:asciiTheme="majorBidi" w:hAnsiTheme="majorBidi" w:cstheme="majorBidi"/>
          <w:szCs w:val="28"/>
        </w:rPr>
        <w:t>CHAPTER FIVE   SUMMARY, CONCLUSION AND RECOMMENDATIONS</w:t>
      </w:r>
    </w:p>
    <w:p w:rsidR="00882402" w:rsidRPr="009F10B5" w:rsidRDefault="00882402" w:rsidP="00882402">
      <w:pPr>
        <w:pStyle w:val="Heading4"/>
        <w:spacing w:line="240" w:lineRule="auto"/>
        <w:ind w:left="0"/>
        <w:rPr>
          <w:rFonts w:asciiTheme="majorBidi" w:hAnsiTheme="majorBidi" w:cstheme="majorBidi"/>
          <w:b w:val="0"/>
          <w:bCs w:val="0"/>
          <w:szCs w:val="28"/>
        </w:rPr>
      </w:pPr>
      <w:r w:rsidRPr="009F10B5">
        <w:rPr>
          <w:rFonts w:asciiTheme="majorBidi" w:hAnsiTheme="majorBidi" w:cstheme="majorBidi"/>
          <w:b w:val="0"/>
          <w:bCs w:val="0"/>
          <w:szCs w:val="28"/>
        </w:rPr>
        <w:t>5.1</w:t>
      </w:r>
      <w:r w:rsidRPr="009F10B5">
        <w:rPr>
          <w:rFonts w:asciiTheme="majorBidi" w:hAnsiTheme="majorBidi" w:cstheme="majorBidi"/>
          <w:b w:val="0"/>
          <w:bCs w:val="0"/>
          <w:szCs w:val="28"/>
        </w:rPr>
        <w:tab/>
        <w:t xml:space="preserve">Summary   </w:t>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p>
    <w:p w:rsidR="00882402" w:rsidRPr="009F10B5" w:rsidRDefault="00882402" w:rsidP="00882402">
      <w:pPr>
        <w:pStyle w:val="Heading4"/>
        <w:spacing w:line="240" w:lineRule="auto"/>
        <w:ind w:left="0"/>
        <w:rPr>
          <w:rFonts w:asciiTheme="majorBidi" w:hAnsiTheme="majorBidi" w:cstheme="majorBidi"/>
          <w:b w:val="0"/>
          <w:bCs w:val="0"/>
          <w:szCs w:val="28"/>
        </w:rPr>
      </w:pPr>
      <w:r w:rsidRPr="009F10B5">
        <w:rPr>
          <w:rFonts w:asciiTheme="majorBidi" w:hAnsiTheme="majorBidi" w:cstheme="majorBidi"/>
          <w:b w:val="0"/>
          <w:bCs w:val="0"/>
          <w:szCs w:val="28"/>
        </w:rPr>
        <w:t>5.2</w:t>
      </w:r>
      <w:r w:rsidRPr="009F10B5">
        <w:rPr>
          <w:rFonts w:asciiTheme="majorBidi" w:hAnsiTheme="majorBidi" w:cstheme="majorBidi"/>
          <w:b w:val="0"/>
          <w:bCs w:val="0"/>
          <w:szCs w:val="28"/>
        </w:rPr>
        <w:tab/>
        <w:t xml:space="preserve">Recommendations  </w:t>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p>
    <w:p w:rsidR="00882402" w:rsidRPr="009F10B5" w:rsidRDefault="00882402" w:rsidP="00882402">
      <w:pPr>
        <w:pStyle w:val="Heading4"/>
        <w:spacing w:line="240" w:lineRule="auto"/>
        <w:ind w:left="0"/>
        <w:rPr>
          <w:rFonts w:asciiTheme="majorBidi" w:hAnsiTheme="majorBidi" w:cstheme="majorBidi"/>
          <w:b w:val="0"/>
          <w:bCs w:val="0"/>
          <w:szCs w:val="28"/>
        </w:rPr>
      </w:pPr>
      <w:r w:rsidRPr="009F10B5">
        <w:rPr>
          <w:rFonts w:asciiTheme="majorBidi" w:hAnsiTheme="majorBidi" w:cstheme="majorBidi"/>
          <w:b w:val="0"/>
          <w:bCs w:val="0"/>
          <w:szCs w:val="28"/>
        </w:rPr>
        <w:t>5.3</w:t>
      </w:r>
      <w:r w:rsidRPr="009F10B5">
        <w:rPr>
          <w:rFonts w:asciiTheme="majorBidi" w:hAnsiTheme="majorBidi" w:cstheme="majorBidi"/>
          <w:b w:val="0"/>
          <w:bCs w:val="0"/>
          <w:szCs w:val="28"/>
        </w:rPr>
        <w:tab/>
        <w:t>Conclusion</w:t>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r w:rsidRPr="009F10B5">
        <w:rPr>
          <w:rFonts w:asciiTheme="majorBidi" w:hAnsiTheme="majorBidi" w:cstheme="majorBidi"/>
          <w:b w:val="0"/>
          <w:bCs w:val="0"/>
          <w:szCs w:val="28"/>
        </w:rPr>
        <w:tab/>
      </w:r>
    </w:p>
    <w:p w:rsidR="00882402" w:rsidRPr="009F10B5" w:rsidRDefault="00882402" w:rsidP="00882402">
      <w:pPr>
        <w:pStyle w:val="Heading4"/>
        <w:spacing w:line="240" w:lineRule="auto"/>
        <w:ind w:left="0"/>
        <w:rPr>
          <w:rFonts w:asciiTheme="majorBidi" w:hAnsiTheme="majorBidi" w:cstheme="majorBidi"/>
          <w:szCs w:val="28"/>
        </w:rPr>
      </w:pPr>
      <w:r w:rsidRPr="009F10B5">
        <w:rPr>
          <w:rFonts w:asciiTheme="majorBidi" w:hAnsiTheme="majorBidi" w:cstheme="majorBidi"/>
          <w:szCs w:val="28"/>
        </w:rPr>
        <w:t xml:space="preserve">References  </w:t>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r w:rsidRPr="009F10B5">
        <w:rPr>
          <w:rFonts w:asciiTheme="majorBidi" w:hAnsiTheme="majorBidi" w:cstheme="majorBidi"/>
          <w:szCs w:val="28"/>
        </w:rPr>
        <w:tab/>
      </w:r>
    </w:p>
    <w:p w:rsidR="00882402" w:rsidRPr="009F10B5" w:rsidRDefault="00882402" w:rsidP="00882402">
      <w:pPr>
        <w:spacing w:line="240" w:lineRule="auto"/>
        <w:rPr>
          <w:rFonts w:asciiTheme="majorBidi" w:hAnsiTheme="majorBidi" w:cstheme="majorBidi"/>
          <w:b/>
          <w:sz w:val="28"/>
          <w:szCs w:val="28"/>
        </w:rPr>
      </w:pPr>
      <w:r w:rsidRPr="009F10B5">
        <w:rPr>
          <w:rFonts w:asciiTheme="majorBidi" w:hAnsiTheme="majorBidi" w:cstheme="majorBidi"/>
          <w:b/>
          <w:sz w:val="28"/>
          <w:szCs w:val="28"/>
        </w:rPr>
        <w:t xml:space="preserve">Appendix                  </w:t>
      </w:r>
      <w:r w:rsidRPr="009F10B5">
        <w:rPr>
          <w:rFonts w:asciiTheme="majorBidi" w:hAnsiTheme="majorBidi" w:cstheme="majorBidi"/>
          <w:b/>
          <w:sz w:val="28"/>
          <w:szCs w:val="28"/>
        </w:rPr>
        <w:tab/>
      </w:r>
      <w:r w:rsidRPr="009F10B5">
        <w:rPr>
          <w:rFonts w:asciiTheme="majorBidi" w:hAnsiTheme="majorBidi" w:cstheme="majorBidi"/>
          <w:b/>
          <w:sz w:val="28"/>
          <w:szCs w:val="28"/>
        </w:rPr>
        <w:tab/>
      </w:r>
      <w:r w:rsidRPr="009F10B5">
        <w:rPr>
          <w:rFonts w:asciiTheme="majorBidi" w:hAnsiTheme="majorBidi" w:cstheme="majorBidi"/>
          <w:b/>
          <w:sz w:val="28"/>
          <w:szCs w:val="28"/>
        </w:rPr>
        <w:tab/>
      </w:r>
      <w:r w:rsidRPr="009F10B5">
        <w:rPr>
          <w:rFonts w:asciiTheme="majorBidi" w:hAnsiTheme="majorBidi" w:cstheme="majorBidi"/>
          <w:b/>
          <w:sz w:val="28"/>
          <w:szCs w:val="28"/>
        </w:rPr>
        <w:tab/>
      </w:r>
      <w:r w:rsidRPr="009F10B5">
        <w:rPr>
          <w:rFonts w:asciiTheme="majorBidi" w:hAnsiTheme="majorBidi" w:cstheme="majorBidi"/>
          <w:b/>
          <w:sz w:val="28"/>
          <w:szCs w:val="28"/>
        </w:rPr>
        <w:tab/>
      </w:r>
      <w:r w:rsidRPr="009F10B5">
        <w:rPr>
          <w:rFonts w:asciiTheme="majorBidi" w:hAnsiTheme="majorBidi" w:cstheme="majorBidi"/>
          <w:b/>
          <w:sz w:val="28"/>
          <w:szCs w:val="28"/>
        </w:rPr>
        <w:tab/>
      </w:r>
      <w:r w:rsidRPr="009F10B5">
        <w:rPr>
          <w:rFonts w:asciiTheme="majorBidi" w:hAnsiTheme="majorBidi" w:cstheme="majorBidi"/>
          <w:b/>
          <w:sz w:val="28"/>
          <w:szCs w:val="28"/>
        </w:rPr>
        <w:tab/>
      </w:r>
      <w:r w:rsidRPr="009F10B5">
        <w:rPr>
          <w:rFonts w:asciiTheme="majorBidi" w:hAnsiTheme="majorBidi" w:cstheme="majorBidi"/>
          <w:b/>
          <w:sz w:val="28"/>
          <w:szCs w:val="28"/>
        </w:rPr>
        <w:tab/>
      </w: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spacing w:line="240" w:lineRule="auto"/>
        <w:rPr>
          <w:rFonts w:asciiTheme="majorBidi" w:hAnsiTheme="majorBidi" w:cstheme="majorBidi"/>
          <w:sz w:val="28"/>
          <w:szCs w:val="28"/>
        </w:rPr>
      </w:pPr>
    </w:p>
    <w:p w:rsidR="00882402" w:rsidRPr="009F10B5" w:rsidRDefault="00882402" w:rsidP="00882402">
      <w:pPr>
        <w:pStyle w:val="Heading1"/>
        <w:rPr>
          <w:rFonts w:asciiTheme="majorBidi" w:hAnsiTheme="majorBidi" w:cstheme="majorBidi"/>
          <w:szCs w:val="28"/>
        </w:rPr>
      </w:pPr>
      <w:r w:rsidRPr="009F10B5">
        <w:rPr>
          <w:rFonts w:asciiTheme="majorBidi" w:hAnsiTheme="majorBidi" w:cstheme="majorBidi"/>
          <w:szCs w:val="28"/>
        </w:rPr>
        <w:lastRenderedPageBreak/>
        <w:t>ABSTRACT</w:t>
      </w:r>
    </w:p>
    <w:p w:rsidR="00882402" w:rsidRPr="009F10B5" w:rsidRDefault="00FE60EB" w:rsidP="00FE60EB">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This study investigates effective methods for teaching evolutionary biology to high school students in Ilorin West, Kwara State. A descriptive survey design was employed, and data was collected via a questionnaire from 50 biology teachers across five secondary schools. Findings reveal that teachers identified significant student misconceptions, particularly teleological reasoning and misunderstandings of common ancestry. Educators strongly endorsed active learning strategies—especially real-world case studies and inquiry-based labs—as most effective for improving conceptual understanding. While teachers supported culturally responsive approaches like using bridge analogies, a notable training gap was identified, with 70% having received no specific instruction on teaching evolution. Recommendations include mandatory teacher professional development and the integration of more hands-on, contextualized learning activities to enhance evolution education.</w:t>
      </w: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882402" w:rsidRPr="009F10B5" w:rsidRDefault="00882402" w:rsidP="00882402">
      <w:pPr>
        <w:rPr>
          <w:sz w:val="28"/>
          <w:szCs w:val="28"/>
        </w:rPr>
      </w:pPr>
    </w:p>
    <w:p w:rsidR="00FE60EB" w:rsidRPr="009F10B5" w:rsidRDefault="00FE60EB" w:rsidP="00CB06C3">
      <w:pPr>
        <w:spacing w:line="360" w:lineRule="auto"/>
        <w:jc w:val="center"/>
        <w:rPr>
          <w:rFonts w:ascii="Times New Roman" w:hAnsi="Times New Roman" w:cs="Times New Roman"/>
          <w:b/>
          <w:bCs/>
          <w:sz w:val="28"/>
          <w:szCs w:val="28"/>
        </w:rPr>
        <w:sectPr w:rsidR="00FE60EB" w:rsidRPr="009F10B5" w:rsidSect="00FE60EB">
          <w:footerReference w:type="default" r:id="rId8"/>
          <w:pgSz w:w="12240" w:h="15840" w:code="1"/>
          <w:pgMar w:top="1440" w:right="1440" w:bottom="1440" w:left="1440" w:header="720" w:footer="720" w:gutter="0"/>
          <w:pgNumType w:fmt="lowerRoman" w:start="1"/>
          <w:cols w:space="720"/>
          <w:docGrid w:linePitch="360"/>
        </w:sectPr>
      </w:pPr>
    </w:p>
    <w:p w:rsidR="00116BD5" w:rsidRPr="009F10B5" w:rsidRDefault="00116BD5" w:rsidP="009F10B5">
      <w:pPr>
        <w:spacing w:line="360" w:lineRule="auto"/>
        <w:jc w:val="center"/>
        <w:rPr>
          <w:rFonts w:ascii="Times New Roman" w:hAnsi="Times New Roman" w:cs="Times New Roman"/>
          <w:b/>
          <w:bCs/>
          <w:sz w:val="28"/>
          <w:szCs w:val="28"/>
        </w:rPr>
      </w:pPr>
      <w:r w:rsidRPr="009F10B5">
        <w:rPr>
          <w:rFonts w:ascii="Times New Roman" w:hAnsi="Times New Roman" w:cs="Times New Roman"/>
          <w:b/>
          <w:bCs/>
          <w:sz w:val="28"/>
          <w:szCs w:val="28"/>
        </w:rPr>
        <w:lastRenderedPageBreak/>
        <w:t>CHAPTER ONE</w:t>
      </w:r>
    </w:p>
    <w:p w:rsidR="00116BD5" w:rsidRPr="009F10B5" w:rsidRDefault="00116BD5" w:rsidP="009F10B5">
      <w:pPr>
        <w:spacing w:line="360" w:lineRule="auto"/>
        <w:jc w:val="center"/>
        <w:rPr>
          <w:rFonts w:ascii="Times New Roman" w:hAnsi="Times New Roman" w:cs="Times New Roman"/>
          <w:sz w:val="28"/>
          <w:szCs w:val="28"/>
        </w:rPr>
      </w:pPr>
      <w:r w:rsidRPr="009F10B5">
        <w:rPr>
          <w:rFonts w:ascii="Times New Roman" w:hAnsi="Times New Roman" w:cs="Times New Roman"/>
          <w:b/>
          <w:bCs/>
          <w:sz w:val="28"/>
          <w:szCs w:val="28"/>
        </w:rPr>
        <w:t>INTRODUCTION</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Background of the Study</w:t>
      </w:r>
    </w:p>
    <w:p w:rsidR="00116BD5" w:rsidRPr="009F10B5" w:rsidRDefault="00116BD5"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Evolutionary biology is the foundation of modern biological sciences, explaining the origins of biodiversity, the development of antibiotic resistance, and the interconnectedness of all life forms through common ancestry (</w:t>
      </w:r>
      <w:proofErr w:type="spellStart"/>
      <w:r w:rsidRPr="009F10B5">
        <w:rPr>
          <w:rFonts w:ascii="Times New Roman" w:hAnsi="Times New Roman" w:cs="Times New Roman"/>
          <w:sz w:val="28"/>
          <w:szCs w:val="28"/>
        </w:rPr>
        <w:t>Futuyma</w:t>
      </w:r>
      <w:proofErr w:type="spellEnd"/>
      <w:r w:rsidRPr="009F10B5">
        <w:rPr>
          <w:rFonts w:ascii="Times New Roman" w:hAnsi="Times New Roman" w:cs="Times New Roman"/>
          <w:sz w:val="28"/>
          <w:szCs w:val="28"/>
        </w:rPr>
        <w:t xml:space="preserve"> &amp; Kirkpatrick, 2017). Despite its centrality in science, teaching evolution remains one of the most contentious and challenging aspects of biology education (Barnes &amp; Brownell, 2018). Research indicates that while most high school biology curricula include evolution, students often leave the classroom with deep-seated misconceptions or outright rejection of evolutionary principles (Glaze &amp; </w:t>
      </w:r>
      <w:proofErr w:type="spellStart"/>
      <w:r w:rsidRPr="009F10B5">
        <w:rPr>
          <w:rFonts w:ascii="Times New Roman" w:hAnsi="Times New Roman" w:cs="Times New Roman"/>
          <w:sz w:val="28"/>
          <w:szCs w:val="28"/>
        </w:rPr>
        <w:t>Goldston</w:t>
      </w:r>
      <w:proofErr w:type="spellEnd"/>
      <w:r w:rsidRPr="009F10B5">
        <w:rPr>
          <w:rFonts w:ascii="Times New Roman" w:hAnsi="Times New Roman" w:cs="Times New Roman"/>
          <w:sz w:val="28"/>
          <w:szCs w:val="28"/>
        </w:rPr>
        <w:t>, 2019). This gap between instruction and comprehension underscores the urgent need for more effective pedagogical approaches.</w:t>
      </w:r>
    </w:p>
    <w:p w:rsidR="00116BD5" w:rsidRPr="009F10B5" w:rsidRDefault="00116BD5"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High school educators play a crucial role in shaping students’ scientific literacy, yet many report feeling underprepared to teach evolution effectively (Glaze &amp; </w:t>
      </w:r>
      <w:proofErr w:type="spellStart"/>
      <w:r w:rsidRPr="009F10B5">
        <w:rPr>
          <w:rFonts w:ascii="Times New Roman" w:hAnsi="Times New Roman" w:cs="Times New Roman"/>
          <w:sz w:val="28"/>
          <w:szCs w:val="28"/>
        </w:rPr>
        <w:t>Goldston</w:t>
      </w:r>
      <w:proofErr w:type="spellEnd"/>
      <w:r w:rsidRPr="009F10B5">
        <w:rPr>
          <w:rFonts w:ascii="Times New Roman" w:hAnsi="Times New Roman" w:cs="Times New Roman"/>
          <w:sz w:val="28"/>
          <w:szCs w:val="28"/>
        </w:rPr>
        <w:t>, 2019). Traditional lecture-based approaches often fail to engage students or address deeply ingrained misconceptions (Sinatra et al., 2008). Consequently, there is a growing need to investigate and implement evidence-based teaching strategies that enhance student comprehension and acceptance of evolutionary biology.</w:t>
      </w:r>
    </w:p>
    <w:p w:rsidR="00116BD5" w:rsidRPr="009F10B5" w:rsidRDefault="00116BD5"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One of the primary obstacles in teaching evolution is the persistence of </w:t>
      </w:r>
      <w:r w:rsidRPr="009F10B5">
        <w:rPr>
          <w:rFonts w:ascii="Times New Roman" w:hAnsi="Times New Roman" w:cs="Times New Roman"/>
          <w:bCs/>
          <w:sz w:val="28"/>
          <w:szCs w:val="28"/>
        </w:rPr>
        <w:t>alternative conceptions</w:t>
      </w:r>
      <w:r w:rsidRPr="009F10B5">
        <w:rPr>
          <w:rFonts w:ascii="Times New Roman" w:hAnsi="Times New Roman" w:cs="Times New Roman"/>
          <w:sz w:val="28"/>
          <w:szCs w:val="28"/>
        </w:rPr>
        <w:t>—ideas that students hold prior to instruction that conflict with scientific understanding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Reilly, 2007). Studies show that even after formal lessons, many students retain Lamarckian views (e.g., "giraffes evolved long necks because they stretched them") or misunderstand natural </w:t>
      </w:r>
      <w:r w:rsidRPr="009F10B5">
        <w:rPr>
          <w:rFonts w:ascii="Times New Roman" w:hAnsi="Times New Roman" w:cs="Times New Roman"/>
          <w:sz w:val="28"/>
          <w:szCs w:val="28"/>
        </w:rPr>
        <w:lastRenderedPageBreak/>
        <w:t>selection as a deliberate process rather than an undirected one (</w:t>
      </w:r>
      <w:proofErr w:type="spellStart"/>
      <w:r w:rsidRPr="009F10B5">
        <w:rPr>
          <w:rFonts w:ascii="Times New Roman" w:hAnsi="Times New Roman" w:cs="Times New Roman"/>
          <w:sz w:val="28"/>
          <w:szCs w:val="28"/>
        </w:rPr>
        <w:t>Yasri</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Mancy</w:t>
      </w:r>
      <w:proofErr w:type="spellEnd"/>
      <w:r w:rsidRPr="009F10B5">
        <w:rPr>
          <w:rFonts w:ascii="Times New Roman" w:hAnsi="Times New Roman" w:cs="Times New Roman"/>
          <w:sz w:val="28"/>
          <w:szCs w:val="28"/>
        </w:rPr>
        <w:t>, 2016). These misconceptions are often reinforced by colloquial language (e.g., "survival of the fittest") and oversimplified representations in media (</w:t>
      </w:r>
      <w:proofErr w:type="spellStart"/>
      <w:r w:rsidRPr="009F10B5">
        <w:rPr>
          <w:rFonts w:ascii="Times New Roman" w:hAnsi="Times New Roman" w:cs="Times New Roman"/>
          <w:sz w:val="28"/>
          <w:szCs w:val="28"/>
        </w:rPr>
        <w:t>Trommler</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Hammann</w:t>
      </w:r>
      <w:proofErr w:type="spellEnd"/>
      <w:r w:rsidRPr="009F10B5">
        <w:rPr>
          <w:rFonts w:ascii="Times New Roman" w:hAnsi="Times New Roman" w:cs="Times New Roman"/>
          <w:sz w:val="28"/>
          <w:szCs w:val="28"/>
        </w:rPr>
        <w:t>, 2020).</w:t>
      </w:r>
    </w:p>
    <w:p w:rsidR="00116BD5" w:rsidRPr="009F10B5" w:rsidRDefault="00116BD5"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Another significant challenge is </w:t>
      </w:r>
      <w:r w:rsidRPr="009F10B5">
        <w:rPr>
          <w:rFonts w:ascii="Times New Roman" w:hAnsi="Times New Roman" w:cs="Times New Roman"/>
          <w:bCs/>
          <w:sz w:val="28"/>
          <w:szCs w:val="28"/>
        </w:rPr>
        <w:t>sociocultural resistance</w:t>
      </w:r>
      <w:r w:rsidRPr="009F10B5">
        <w:rPr>
          <w:rFonts w:ascii="Times New Roman" w:hAnsi="Times New Roman" w:cs="Times New Roman"/>
          <w:sz w:val="28"/>
          <w:szCs w:val="28"/>
        </w:rPr>
        <w:t>. In some communities, evolution conflicts with religious or personal beliefs, leading to classroom tensions or even self-censorship by teachers (Barnes et al., 2021). Surveys reveal that nearly one-third of U.S. high school biology teachers avoid teaching evolution thoroughly due to fear of controversy (</w:t>
      </w:r>
      <w:proofErr w:type="spellStart"/>
      <w:r w:rsidRPr="009F10B5">
        <w:rPr>
          <w:rFonts w:ascii="Times New Roman" w:hAnsi="Times New Roman" w:cs="Times New Roman"/>
          <w:sz w:val="28"/>
          <w:szCs w:val="28"/>
        </w:rPr>
        <w:t>Plutzer</w:t>
      </w:r>
      <w:proofErr w:type="spellEnd"/>
      <w:r w:rsidRPr="009F10B5">
        <w:rPr>
          <w:rFonts w:ascii="Times New Roman" w:hAnsi="Times New Roman" w:cs="Times New Roman"/>
          <w:sz w:val="28"/>
          <w:szCs w:val="28"/>
        </w:rPr>
        <w:t xml:space="preserve"> et al., 2020). This avoidance deprives students of a foundational scientific concept, leaving them unprepared for higher education and STEM careers.</w:t>
      </w:r>
    </w:p>
    <w:p w:rsidR="00116BD5" w:rsidRPr="009F10B5" w:rsidRDefault="00116BD5"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Traditional lecture-based methods have proven insufficient in fostering deep conceptual change (Sinatra et al., 2008). Cognitive science suggests that students learn evolution more effectively through </w:t>
      </w:r>
      <w:r w:rsidRPr="009F10B5">
        <w:rPr>
          <w:rFonts w:ascii="Times New Roman" w:hAnsi="Times New Roman" w:cs="Times New Roman"/>
          <w:bCs/>
          <w:sz w:val="28"/>
          <w:szCs w:val="28"/>
        </w:rPr>
        <w:t>active, inquiry-based approaches</w:t>
      </w:r>
      <w:r w:rsidRPr="009F10B5">
        <w:rPr>
          <w:rFonts w:ascii="Times New Roman" w:hAnsi="Times New Roman" w:cs="Times New Roman"/>
          <w:sz w:val="28"/>
          <w:szCs w:val="28"/>
        </w:rPr>
        <w:t> that confront misconceptions directly (</w:t>
      </w:r>
      <w:proofErr w:type="spellStart"/>
      <w:r w:rsidRPr="009F10B5">
        <w:rPr>
          <w:rFonts w:ascii="Times New Roman" w:hAnsi="Times New Roman" w:cs="Times New Roman"/>
          <w:sz w:val="28"/>
          <w:szCs w:val="28"/>
        </w:rPr>
        <w:t>Pobiner</w:t>
      </w:r>
      <w:proofErr w:type="spellEnd"/>
      <w:r w:rsidRPr="009F10B5">
        <w:rPr>
          <w:rFonts w:ascii="Times New Roman" w:hAnsi="Times New Roman" w:cs="Times New Roman"/>
          <w:sz w:val="28"/>
          <w:szCs w:val="28"/>
        </w:rPr>
        <w:t>, 2016). For example:</w:t>
      </w:r>
    </w:p>
    <w:p w:rsidR="00116BD5" w:rsidRPr="009F10B5" w:rsidRDefault="00116BD5" w:rsidP="009F10B5">
      <w:pPr>
        <w:numPr>
          <w:ilvl w:val="0"/>
          <w:numId w:val="6"/>
        </w:numPr>
        <w:spacing w:line="360" w:lineRule="auto"/>
        <w:jc w:val="both"/>
        <w:rPr>
          <w:rFonts w:ascii="Times New Roman" w:hAnsi="Times New Roman" w:cs="Times New Roman"/>
          <w:sz w:val="28"/>
          <w:szCs w:val="28"/>
        </w:rPr>
      </w:pPr>
      <w:r w:rsidRPr="009F10B5">
        <w:rPr>
          <w:rFonts w:ascii="Times New Roman" w:hAnsi="Times New Roman" w:cs="Times New Roman"/>
          <w:bCs/>
          <w:sz w:val="28"/>
          <w:szCs w:val="28"/>
        </w:rPr>
        <w:t>Hands-on simulations</w:t>
      </w:r>
      <w:r w:rsidRPr="009F10B5">
        <w:rPr>
          <w:rFonts w:ascii="Times New Roman" w:hAnsi="Times New Roman" w:cs="Times New Roman"/>
          <w:sz w:val="28"/>
          <w:szCs w:val="28"/>
        </w:rPr>
        <w:t> (e.g., "Darwin’s finches" beak adaptation labs) help students visualize selection pressures.</w:t>
      </w:r>
    </w:p>
    <w:p w:rsidR="00116BD5" w:rsidRPr="009F10B5" w:rsidRDefault="00116BD5" w:rsidP="009F10B5">
      <w:pPr>
        <w:numPr>
          <w:ilvl w:val="0"/>
          <w:numId w:val="6"/>
        </w:numPr>
        <w:spacing w:line="360" w:lineRule="auto"/>
        <w:jc w:val="both"/>
        <w:rPr>
          <w:rFonts w:ascii="Times New Roman" w:hAnsi="Times New Roman" w:cs="Times New Roman"/>
          <w:sz w:val="28"/>
          <w:szCs w:val="28"/>
        </w:rPr>
      </w:pPr>
      <w:r w:rsidRPr="009F10B5">
        <w:rPr>
          <w:rFonts w:ascii="Times New Roman" w:hAnsi="Times New Roman" w:cs="Times New Roman"/>
          <w:bCs/>
          <w:sz w:val="28"/>
          <w:szCs w:val="28"/>
        </w:rPr>
        <w:t>Case studies on antibiotic resistance</w:t>
      </w:r>
      <w:r w:rsidRPr="009F10B5">
        <w:rPr>
          <w:rFonts w:ascii="Times New Roman" w:hAnsi="Times New Roman" w:cs="Times New Roman"/>
          <w:sz w:val="28"/>
          <w:szCs w:val="28"/>
        </w:rPr>
        <w:t> demonstrate real-world evolutionary processes (Hermann, 2019).</w:t>
      </w:r>
    </w:p>
    <w:p w:rsidR="00116BD5" w:rsidRPr="009F10B5" w:rsidRDefault="00116BD5" w:rsidP="009F10B5">
      <w:pPr>
        <w:numPr>
          <w:ilvl w:val="0"/>
          <w:numId w:val="6"/>
        </w:numPr>
        <w:spacing w:line="360" w:lineRule="auto"/>
        <w:jc w:val="both"/>
        <w:rPr>
          <w:rFonts w:ascii="Times New Roman" w:hAnsi="Times New Roman" w:cs="Times New Roman"/>
          <w:sz w:val="28"/>
          <w:szCs w:val="28"/>
        </w:rPr>
      </w:pPr>
      <w:r w:rsidRPr="009F10B5">
        <w:rPr>
          <w:rFonts w:ascii="Times New Roman" w:hAnsi="Times New Roman" w:cs="Times New Roman"/>
          <w:bCs/>
          <w:sz w:val="28"/>
          <w:szCs w:val="28"/>
        </w:rPr>
        <w:t>Phylogenetic tree activities</w:t>
      </w:r>
      <w:r w:rsidRPr="009F10B5">
        <w:rPr>
          <w:rFonts w:ascii="Times New Roman" w:hAnsi="Times New Roman" w:cs="Times New Roman"/>
          <w:sz w:val="28"/>
          <w:szCs w:val="28"/>
        </w:rPr>
        <w:t> clarify common ancestry and speciation (</w:t>
      </w:r>
      <w:proofErr w:type="spellStart"/>
      <w:r w:rsidRPr="009F10B5">
        <w:rPr>
          <w:rFonts w:ascii="Times New Roman" w:hAnsi="Times New Roman" w:cs="Times New Roman"/>
          <w:sz w:val="28"/>
          <w:szCs w:val="28"/>
        </w:rPr>
        <w:t>Catley</w:t>
      </w:r>
      <w:proofErr w:type="spellEnd"/>
      <w:r w:rsidRPr="009F10B5">
        <w:rPr>
          <w:rFonts w:ascii="Times New Roman" w:hAnsi="Times New Roman" w:cs="Times New Roman"/>
          <w:sz w:val="28"/>
          <w:szCs w:val="28"/>
        </w:rPr>
        <w:t xml:space="preserve"> et al., 2013).</w:t>
      </w:r>
    </w:p>
    <w:p w:rsidR="00116BD5" w:rsidRPr="009F10B5" w:rsidRDefault="00116BD5"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Additionally, </w:t>
      </w:r>
      <w:r w:rsidRPr="009F10B5">
        <w:rPr>
          <w:rFonts w:ascii="Times New Roman" w:hAnsi="Times New Roman" w:cs="Times New Roman"/>
          <w:bCs/>
          <w:sz w:val="28"/>
          <w:szCs w:val="28"/>
        </w:rPr>
        <w:t>culturally sensitive teaching strategies</w:t>
      </w:r>
      <w:r w:rsidRPr="009F10B5">
        <w:rPr>
          <w:rFonts w:ascii="Times New Roman" w:hAnsi="Times New Roman" w:cs="Times New Roman"/>
          <w:sz w:val="28"/>
          <w:szCs w:val="28"/>
        </w:rPr>
        <w:t xml:space="preserve">—such as framing evolution as a scientific model rather than a worldview—can reduce resistance while maintaining rigor (Barnes &amp; Brownell, 2018). Digital tools, such as HHMI </w:t>
      </w:r>
      <w:proofErr w:type="spellStart"/>
      <w:r w:rsidRPr="009F10B5">
        <w:rPr>
          <w:rFonts w:ascii="Times New Roman" w:hAnsi="Times New Roman" w:cs="Times New Roman"/>
          <w:sz w:val="28"/>
          <w:szCs w:val="28"/>
        </w:rPr>
        <w:lastRenderedPageBreak/>
        <w:t>BioInteractive’s</w:t>
      </w:r>
      <w:proofErr w:type="spellEnd"/>
      <w:r w:rsidRPr="009F10B5">
        <w:rPr>
          <w:rFonts w:ascii="Times New Roman" w:hAnsi="Times New Roman" w:cs="Times New Roman"/>
          <w:sz w:val="28"/>
          <w:szCs w:val="28"/>
        </w:rPr>
        <w:t xml:space="preserve"> simulations, have also shown promise in increasing engagement and retention (</w:t>
      </w:r>
      <w:proofErr w:type="spellStart"/>
      <w:r w:rsidRPr="009F10B5">
        <w:rPr>
          <w:rFonts w:ascii="Times New Roman" w:hAnsi="Times New Roman" w:cs="Times New Roman"/>
          <w:sz w:val="28"/>
          <w:szCs w:val="28"/>
        </w:rPr>
        <w:t>Bohlin</w:t>
      </w:r>
      <w:proofErr w:type="spellEnd"/>
      <w:r w:rsidRPr="009F10B5">
        <w:rPr>
          <w:rFonts w:ascii="Times New Roman" w:hAnsi="Times New Roman" w:cs="Times New Roman"/>
          <w:sz w:val="28"/>
          <w:szCs w:val="28"/>
        </w:rPr>
        <w:t xml:space="preserve"> et al., 2017).</w:t>
      </w:r>
    </w:p>
    <w:p w:rsidR="00116BD5" w:rsidRPr="009F10B5" w:rsidRDefault="00116BD5"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 xml:space="preserve">Despite advances in science education research, there remains a gap between theoretical recommendations and classroom implementation (Glaze &amp; </w:t>
      </w:r>
      <w:proofErr w:type="spellStart"/>
      <w:r w:rsidRPr="009F10B5">
        <w:rPr>
          <w:rFonts w:ascii="Times New Roman" w:hAnsi="Times New Roman" w:cs="Times New Roman"/>
          <w:sz w:val="28"/>
          <w:szCs w:val="28"/>
        </w:rPr>
        <w:t>Goldston</w:t>
      </w:r>
      <w:proofErr w:type="spellEnd"/>
      <w:r w:rsidRPr="009F10B5">
        <w:rPr>
          <w:rFonts w:ascii="Times New Roman" w:hAnsi="Times New Roman" w:cs="Times New Roman"/>
          <w:sz w:val="28"/>
          <w:szCs w:val="28"/>
        </w:rPr>
        <w:t xml:space="preserve">, 2019). Many teachers lack training in evolution-specific </w:t>
      </w:r>
      <w:proofErr w:type="gramStart"/>
      <w:r w:rsidRPr="009F10B5">
        <w:rPr>
          <w:rFonts w:ascii="Times New Roman" w:hAnsi="Times New Roman" w:cs="Times New Roman"/>
          <w:sz w:val="28"/>
          <w:szCs w:val="28"/>
        </w:rPr>
        <w:t>pedagogy,</w:t>
      </w:r>
      <w:proofErr w:type="gramEnd"/>
      <w:r w:rsidRPr="009F10B5">
        <w:rPr>
          <w:rFonts w:ascii="Times New Roman" w:hAnsi="Times New Roman" w:cs="Times New Roman"/>
          <w:sz w:val="28"/>
          <w:szCs w:val="28"/>
        </w:rPr>
        <w:t xml:space="preserve"> and curricular materials vary widely in quality (NRC, 2012). Furthermore, the rise of misinformation on social media has made it even more critical to equip students with </w:t>
      </w:r>
      <w:r w:rsidRPr="009F10B5">
        <w:rPr>
          <w:rFonts w:ascii="Times New Roman" w:hAnsi="Times New Roman" w:cs="Times New Roman"/>
          <w:bCs/>
          <w:sz w:val="28"/>
          <w:szCs w:val="28"/>
        </w:rPr>
        <w:t>critical thinking skills</w:t>
      </w:r>
      <w:r w:rsidRPr="009F10B5">
        <w:rPr>
          <w:rFonts w:ascii="Times New Roman" w:hAnsi="Times New Roman" w:cs="Times New Roman"/>
          <w:sz w:val="28"/>
          <w:szCs w:val="28"/>
        </w:rPr>
        <w:t> to evaluate scientific claims (Wiles, 2022).</w:t>
      </w:r>
    </w:p>
    <w:p w:rsidR="00116BD5" w:rsidRPr="009F10B5" w:rsidRDefault="00116BD5"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By synthesizing recent research and classroom-tested methods, this project aims to enhance evolution education, ensuring that students develop a robust, evidence-based understanding of one of science’s most essential theories.</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Statement of the Problem</w:t>
      </w:r>
    </w:p>
    <w:p w:rsidR="00116BD5" w:rsidRPr="009F10B5" w:rsidRDefault="00116BD5"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Despite overwhelming scientific consensus on evolutionary theory, studies reveal that high school students continue to struggle with fundamental concepts of evolutionary biology (Barnes et al., 2022). Research indicates that even after instruction, many students retain serious misconceptions, such as viewing evolution as a goal-directed process or conflating natural selection with Lamarckian inheritance (</w:t>
      </w:r>
      <w:proofErr w:type="spellStart"/>
      <w:r w:rsidRPr="009F10B5">
        <w:rPr>
          <w:rFonts w:ascii="Times New Roman" w:hAnsi="Times New Roman" w:cs="Times New Roman"/>
          <w:sz w:val="28"/>
          <w:szCs w:val="28"/>
        </w:rPr>
        <w:t>Kampourakis</w:t>
      </w:r>
      <w:proofErr w:type="spellEnd"/>
      <w:r w:rsidRPr="009F10B5">
        <w:rPr>
          <w:rFonts w:ascii="Times New Roman" w:hAnsi="Times New Roman" w:cs="Times New Roman"/>
          <w:sz w:val="28"/>
          <w:szCs w:val="28"/>
        </w:rPr>
        <w:t xml:space="preserve">, 2020). These misunderstandings persist across educational systems worldwide, suggesting systemic issues in how evolution is taught (Glaze &amp; </w:t>
      </w:r>
      <w:proofErr w:type="spellStart"/>
      <w:r w:rsidRPr="009F10B5">
        <w:rPr>
          <w:rFonts w:ascii="Times New Roman" w:hAnsi="Times New Roman" w:cs="Times New Roman"/>
          <w:sz w:val="28"/>
          <w:szCs w:val="28"/>
        </w:rPr>
        <w:t>Goldston</w:t>
      </w:r>
      <w:proofErr w:type="spellEnd"/>
      <w:r w:rsidRPr="009F10B5">
        <w:rPr>
          <w:rFonts w:ascii="Times New Roman" w:hAnsi="Times New Roman" w:cs="Times New Roman"/>
          <w:sz w:val="28"/>
          <w:szCs w:val="28"/>
        </w:rPr>
        <w:t>, 2019). The problem is compounded by cultural and religious objections in some communities, where evolution is perceived as conflicting with personal beliefs (Barnes &amp; Brownell, 2018). This creates classroom environments where teachers may avoid robust evolution instruction due to anticipated controversy, ultimately depriving students of essential biological literacy (</w:t>
      </w:r>
      <w:proofErr w:type="spellStart"/>
      <w:r w:rsidRPr="009F10B5">
        <w:rPr>
          <w:rFonts w:ascii="Times New Roman" w:hAnsi="Times New Roman" w:cs="Times New Roman"/>
          <w:sz w:val="28"/>
          <w:szCs w:val="28"/>
        </w:rPr>
        <w:t>Plutzer</w:t>
      </w:r>
      <w:proofErr w:type="spellEnd"/>
      <w:r w:rsidRPr="009F10B5">
        <w:rPr>
          <w:rFonts w:ascii="Times New Roman" w:hAnsi="Times New Roman" w:cs="Times New Roman"/>
          <w:sz w:val="28"/>
          <w:szCs w:val="28"/>
        </w:rPr>
        <w:t xml:space="preserve"> et al., 2020).</w:t>
      </w:r>
    </w:p>
    <w:p w:rsidR="00116BD5" w:rsidRPr="009F10B5" w:rsidRDefault="00116BD5"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lastRenderedPageBreak/>
        <w:t>The persistence of these challenges highlights critical gaps in science pedagogy. Traditional lecture-based approaches often fail to dislodge deeply held misconceptions, while many educators lack training in effective evolution-specific teaching strategies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Schonfeld</w:t>
      </w:r>
      <w:proofErr w:type="spellEnd"/>
      <w:r w:rsidRPr="009F10B5">
        <w:rPr>
          <w:rFonts w:ascii="Times New Roman" w:hAnsi="Times New Roman" w:cs="Times New Roman"/>
          <w:sz w:val="28"/>
          <w:szCs w:val="28"/>
        </w:rPr>
        <w:t>, 2008). Furthermore, the rise of digital misinformation has made it increasingly difficult for students to distinguish scientific evidence from pseudoscience (Wiles, 2022). Without improved instructional methods that actively engage students in evolutionary thinking while addressing sociocultural concerns, we risk graduating generations of students unprepared for modern biological sciences or informed civic engagement with science-related issues (NRC, 2012). This study seeks to identify and evaluate evidence-based solutions to these persistent educational challenges.</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Objectives of the Study</w:t>
      </w:r>
    </w:p>
    <w:p w:rsidR="00116BD5" w:rsidRPr="009F10B5" w:rsidRDefault="00116BD5"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This study aims to:</w:t>
      </w:r>
    </w:p>
    <w:p w:rsidR="00116BD5" w:rsidRPr="009F10B5" w:rsidRDefault="00116BD5" w:rsidP="009F10B5">
      <w:pPr>
        <w:numPr>
          <w:ilvl w:val="0"/>
          <w:numId w:val="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Examine the most common misconceptions high school students hold about evolutionary biology.</w:t>
      </w:r>
    </w:p>
    <w:p w:rsidR="00116BD5" w:rsidRPr="009F10B5" w:rsidRDefault="00116BD5" w:rsidP="009F10B5">
      <w:pPr>
        <w:numPr>
          <w:ilvl w:val="0"/>
          <w:numId w:val="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Evaluate active learning strategies (e.g., simulations, case studies, and argumentation) for teaching evolution.</w:t>
      </w:r>
    </w:p>
    <w:p w:rsidR="00116BD5" w:rsidRPr="009F10B5" w:rsidRDefault="00116BD5" w:rsidP="009F10B5">
      <w:pPr>
        <w:numPr>
          <w:ilvl w:val="0"/>
          <w:numId w:val="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Assess the impact of culturally sensitive approaches in fostering student engagement and acceptance.</w:t>
      </w:r>
    </w:p>
    <w:p w:rsidR="00116BD5" w:rsidRPr="009F10B5" w:rsidRDefault="00116BD5" w:rsidP="009F10B5">
      <w:pPr>
        <w:numPr>
          <w:ilvl w:val="0"/>
          <w:numId w:val="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Provide recommendations for educators on best practices in evolution instruction.</w:t>
      </w:r>
    </w:p>
    <w:p w:rsidR="009F10B5" w:rsidRDefault="009F10B5" w:rsidP="009F10B5">
      <w:pPr>
        <w:spacing w:line="360" w:lineRule="auto"/>
        <w:jc w:val="both"/>
        <w:rPr>
          <w:rFonts w:ascii="Times New Roman" w:hAnsi="Times New Roman" w:cs="Times New Roman"/>
          <w:b/>
          <w:bCs/>
          <w:sz w:val="28"/>
          <w:szCs w:val="28"/>
        </w:rPr>
      </w:pPr>
    </w:p>
    <w:p w:rsidR="009F10B5" w:rsidRDefault="009F10B5" w:rsidP="009F10B5">
      <w:pPr>
        <w:spacing w:line="360" w:lineRule="auto"/>
        <w:jc w:val="both"/>
        <w:rPr>
          <w:rFonts w:ascii="Times New Roman" w:hAnsi="Times New Roman" w:cs="Times New Roman"/>
          <w:b/>
          <w:bCs/>
          <w:sz w:val="28"/>
          <w:szCs w:val="28"/>
        </w:rPr>
      </w:pP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Research Questions</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To guide this investigation, the following research questions will be addressed:</w:t>
      </w:r>
    </w:p>
    <w:p w:rsidR="00116BD5" w:rsidRPr="009F10B5" w:rsidRDefault="00116BD5" w:rsidP="009F10B5">
      <w:pPr>
        <w:numPr>
          <w:ilvl w:val="0"/>
          <w:numId w:val="3"/>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What are the most persistent misconceptions high school students have about evolutionary biology?</w:t>
      </w:r>
    </w:p>
    <w:p w:rsidR="00116BD5" w:rsidRPr="009F10B5" w:rsidRDefault="00116BD5" w:rsidP="009F10B5">
      <w:pPr>
        <w:numPr>
          <w:ilvl w:val="0"/>
          <w:numId w:val="3"/>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Which teaching methods (e.g., inquiry-based labs, digital simulations, or discussion-based learning) are most effective in improving student understanding?</w:t>
      </w:r>
    </w:p>
    <w:p w:rsidR="00116BD5" w:rsidRPr="009F10B5" w:rsidRDefault="00116BD5" w:rsidP="009F10B5">
      <w:pPr>
        <w:numPr>
          <w:ilvl w:val="0"/>
          <w:numId w:val="3"/>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How can educators address cultural or religious concerns while maintaining scientific rigor?</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1.5 Significance of the Study</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This study holds substantial importance for multiple stakeholders in science education, from classroom teachers to curriculum developers and policymakers. First, it addresses a critical gap in pedagogical research by systematically evaluating which instructional strategies most effectively overcome persistent student misconceptions about evolution. Recent studies demonstrate that active learning approaches, such as inquiry-based labs and digital simulations, lead to significantly better conceptual understanding than traditional lectures (</w:t>
      </w:r>
      <w:proofErr w:type="spellStart"/>
      <w:r w:rsidRPr="009F10B5">
        <w:rPr>
          <w:rFonts w:ascii="Times New Roman" w:hAnsi="Times New Roman" w:cs="Times New Roman"/>
          <w:sz w:val="28"/>
          <w:szCs w:val="28"/>
        </w:rPr>
        <w:t>Bohlin</w:t>
      </w:r>
      <w:proofErr w:type="spellEnd"/>
      <w:r w:rsidRPr="009F10B5">
        <w:rPr>
          <w:rFonts w:ascii="Times New Roman" w:hAnsi="Times New Roman" w:cs="Times New Roman"/>
          <w:sz w:val="28"/>
          <w:szCs w:val="28"/>
        </w:rPr>
        <w:t xml:space="preserve"> et al., 2018; Price et al., 2022). By identifying the most effective methods, this research provides evidence-based recommendations that can directly improve classroom practice. For educators working in communities where evolution faces cultural resistance, the study's findings on culturally responsive teaching techniques offer practical solutions to navigate these challenges while maintaining scientific integrity (Barnes et al., 2021). The implications extend beyond immediate learning outcomes, as a proper understanding of evolutionary theory is </w:t>
      </w:r>
      <w:r w:rsidRPr="009F10B5">
        <w:rPr>
          <w:rFonts w:ascii="Times New Roman" w:hAnsi="Times New Roman" w:cs="Times New Roman"/>
          <w:sz w:val="28"/>
          <w:szCs w:val="28"/>
        </w:rPr>
        <w:lastRenderedPageBreak/>
        <w:t>foundational for students pursuing careers in medicine, conservation biology, and other STEM fields where evolutionary principles are routinely applied (</w:t>
      </w:r>
      <w:proofErr w:type="spellStart"/>
      <w:r w:rsidRPr="009F10B5">
        <w:rPr>
          <w:rFonts w:ascii="Times New Roman" w:hAnsi="Times New Roman" w:cs="Times New Roman"/>
          <w:sz w:val="28"/>
          <w:szCs w:val="28"/>
        </w:rPr>
        <w:t>Tibell</w:t>
      </w:r>
      <w:proofErr w:type="spellEnd"/>
      <w:r w:rsidRPr="009F10B5">
        <w:rPr>
          <w:rFonts w:ascii="Times New Roman" w:hAnsi="Times New Roman" w:cs="Times New Roman"/>
          <w:sz w:val="28"/>
          <w:szCs w:val="28"/>
        </w:rPr>
        <w:t xml:space="preserve"> &amp; Harms, 2017).</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Moreover, this study contributes to broader educational goals by promoting scientific literacy in an era of increasing science denial and misinformation. Research shows that students who understand evolutionary mechanisms develop stronger critical thinking skills, enabling them to evaluate scientific claims more effectively (Wiles, 2022). At a societal level, improving evolution education may help combat the spread of anti-scientific ideologies that influence public policy on issues ranging from vaccine development to climate change (</w:t>
      </w:r>
      <w:proofErr w:type="spellStart"/>
      <w:r w:rsidRPr="009F10B5">
        <w:rPr>
          <w:rFonts w:ascii="Times New Roman" w:hAnsi="Times New Roman" w:cs="Times New Roman"/>
          <w:sz w:val="28"/>
          <w:szCs w:val="28"/>
        </w:rPr>
        <w:t>Pobiner</w:t>
      </w:r>
      <w:proofErr w:type="spellEnd"/>
      <w:r w:rsidRPr="009F10B5">
        <w:rPr>
          <w:rFonts w:ascii="Times New Roman" w:hAnsi="Times New Roman" w:cs="Times New Roman"/>
          <w:sz w:val="28"/>
          <w:szCs w:val="28"/>
        </w:rPr>
        <w:t xml:space="preserve">, 2020). The study also has implications for teacher education programs, highlighting the need for better professional development in evolutionary pedagogy (Glaze &amp; </w:t>
      </w:r>
      <w:proofErr w:type="spellStart"/>
      <w:r w:rsidRPr="009F10B5">
        <w:rPr>
          <w:rFonts w:ascii="Times New Roman" w:hAnsi="Times New Roman" w:cs="Times New Roman"/>
          <w:sz w:val="28"/>
          <w:szCs w:val="28"/>
        </w:rPr>
        <w:t>Goldston</w:t>
      </w:r>
      <w:proofErr w:type="spellEnd"/>
      <w:r w:rsidRPr="009F10B5">
        <w:rPr>
          <w:rFonts w:ascii="Times New Roman" w:hAnsi="Times New Roman" w:cs="Times New Roman"/>
          <w:sz w:val="28"/>
          <w:szCs w:val="28"/>
        </w:rPr>
        <w:t>, 2019). By documenting both the challenges and solutions in evolution education, this research provides a framework for reforming biology instruction to meet contemporary educational needs, ultimately fostering a more scientifically literate citizenry capable of engaging with complex biological issues in an evidence-based manner (NRC, 2012).</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Scope of the Study</w:t>
      </w:r>
    </w:p>
    <w:p w:rsidR="00116BD5" w:rsidRPr="009F10B5" w:rsidRDefault="00116BD5"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This study focuses on high school biology classrooms, with an emphasis on student-centered and inquiry-based approaches. </w:t>
      </w:r>
    </w:p>
    <w:p w:rsidR="003E7EB6" w:rsidRPr="009F10B5" w:rsidRDefault="003E7EB6" w:rsidP="009F10B5">
      <w:pPr>
        <w:spacing w:line="360" w:lineRule="auto"/>
        <w:jc w:val="both"/>
        <w:rPr>
          <w:rFonts w:ascii="Times New Roman" w:hAnsi="Times New Roman" w:cs="Times New Roman"/>
          <w:b/>
          <w:sz w:val="28"/>
          <w:szCs w:val="28"/>
        </w:rPr>
      </w:pPr>
      <w:r w:rsidRPr="009F10B5">
        <w:rPr>
          <w:rFonts w:ascii="Times New Roman" w:hAnsi="Times New Roman" w:cs="Times New Roman"/>
          <w:b/>
          <w:sz w:val="28"/>
          <w:szCs w:val="28"/>
        </w:rPr>
        <w:t>Definition of Terms</w:t>
      </w:r>
    </w:p>
    <w:p w:rsidR="003E7EB6" w:rsidRPr="009F10B5" w:rsidRDefault="003E7EB6" w:rsidP="009F10B5">
      <w:pPr>
        <w:spacing w:line="360" w:lineRule="auto"/>
        <w:jc w:val="both"/>
        <w:rPr>
          <w:rFonts w:ascii="Times New Roman" w:hAnsi="Times New Roman" w:cs="Times New Roman"/>
          <w:b/>
          <w:sz w:val="28"/>
          <w:szCs w:val="28"/>
        </w:rPr>
      </w:pPr>
      <w:r w:rsidRPr="009F10B5">
        <w:rPr>
          <w:rFonts w:ascii="Times New Roman" w:hAnsi="Times New Roman" w:cs="Times New Roman"/>
          <w:b/>
          <w:bCs/>
          <w:sz w:val="28"/>
          <w:szCs w:val="28"/>
        </w:rPr>
        <w:t>Evolutionary Biology</w:t>
      </w:r>
      <w:r w:rsidRPr="009F10B5">
        <w:rPr>
          <w:rFonts w:ascii="Times New Roman" w:hAnsi="Times New Roman" w:cs="Times New Roman"/>
          <w:sz w:val="28"/>
          <w:szCs w:val="28"/>
        </w:rPr>
        <w:t>: The scientific study of how populations of organisms change over time through genetic variation, natural selection, and other evolutionary mechanisms.</w:t>
      </w:r>
    </w:p>
    <w:p w:rsidR="003E7EB6" w:rsidRPr="009F10B5" w:rsidRDefault="003E7EB6" w:rsidP="009F10B5">
      <w:pPr>
        <w:spacing w:line="360" w:lineRule="auto"/>
        <w:jc w:val="both"/>
        <w:rPr>
          <w:rFonts w:ascii="Times New Roman" w:hAnsi="Times New Roman" w:cs="Times New Roman"/>
          <w:b/>
          <w:sz w:val="28"/>
          <w:szCs w:val="28"/>
        </w:rPr>
      </w:pPr>
      <w:r w:rsidRPr="009F10B5">
        <w:rPr>
          <w:rFonts w:ascii="Times New Roman" w:hAnsi="Times New Roman" w:cs="Times New Roman"/>
          <w:b/>
          <w:bCs/>
          <w:sz w:val="28"/>
          <w:szCs w:val="28"/>
        </w:rPr>
        <w:lastRenderedPageBreak/>
        <w:t>Natural Selection</w:t>
      </w:r>
      <w:r w:rsidRPr="009F10B5">
        <w:rPr>
          <w:rFonts w:ascii="Times New Roman" w:hAnsi="Times New Roman" w:cs="Times New Roman"/>
          <w:sz w:val="28"/>
          <w:szCs w:val="28"/>
        </w:rPr>
        <w:t>: The process by which heritable traits that increase an organism's chances of survival and reproduction become more common in a population over generations.</w:t>
      </w:r>
    </w:p>
    <w:p w:rsidR="003E7EB6" w:rsidRPr="009F10B5" w:rsidRDefault="003E7EB6" w:rsidP="009F10B5">
      <w:pPr>
        <w:spacing w:line="360" w:lineRule="auto"/>
        <w:jc w:val="both"/>
        <w:rPr>
          <w:rFonts w:ascii="Times New Roman" w:hAnsi="Times New Roman" w:cs="Times New Roman"/>
          <w:b/>
          <w:sz w:val="28"/>
          <w:szCs w:val="28"/>
        </w:rPr>
      </w:pPr>
      <w:r w:rsidRPr="009F10B5">
        <w:rPr>
          <w:rFonts w:ascii="Times New Roman" w:hAnsi="Times New Roman" w:cs="Times New Roman"/>
          <w:b/>
          <w:bCs/>
          <w:sz w:val="28"/>
          <w:szCs w:val="28"/>
        </w:rPr>
        <w:t>Misconceptions</w:t>
      </w:r>
      <w:r w:rsidRPr="009F10B5">
        <w:rPr>
          <w:rFonts w:ascii="Times New Roman" w:hAnsi="Times New Roman" w:cs="Times New Roman"/>
          <w:sz w:val="28"/>
          <w:szCs w:val="28"/>
        </w:rPr>
        <w:t>: Persistent incorrect understandings or alternative conceptions that students hold about scientific concepts despite formal instruction.</w:t>
      </w:r>
    </w:p>
    <w:p w:rsidR="003E7EB6" w:rsidRPr="009F10B5" w:rsidRDefault="003E7EB6" w:rsidP="009F10B5">
      <w:pPr>
        <w:spacing w:line="360" w:lineRule="auto"/>
        <w:jc w:val="both"/>
        <w:rPr>
          <w:rFonts w:ascii="Times New Roman" w:hAnsi="Times New Roman" w:cs="Times New Roman"/>
          <w:b/>
          <w:sz w:val="28"/>
          <w:szCs w:val="28"/>
        </w:rPr>
      </w:pPr>
      <w:r w:rsidRPr="009F10B5">
        <w:rPr>
          <w:rFonts w:ascii="Times New Roman" w:hAnsi="Times New Roman" w:cs="Times New Roman"/>
          <w:b/>
          <w:bCs/>
          <w:sz w:val="28"/>
          <w:szCs w:val="28"/>
        </w:rPr>
        <w:t>Active Learning</w:t>
      </w:r>
      <w:r w:rsidRPr="009F10B5">
        <w:rPr>
          <w:rFonts w:ascii="Times New Roman" w:hAnsi="Times New Roman" w:cs="Times New Roman"/>
          <w:sz w:val="28"/>
          <w:szCs w:val="28"/>
        </w:rPr>
        <w:t>: An instructional approach that engages students directly in the learning process through activities, discussions, and problem-solving rather than passive listening.</w:t>
      </w:r>
    </w:p>
    <w:p w:rsidR="003E7EB6" w:rsidRPr="009F10B5" w:rsidRDefault="003E7EB6" w:rsidP="009F10B5">
      <w:pPr>
        <w:spacing w:line="360" w:lineRule="auto"/>
        <w:jc w:val="both"/>
        <w:rPr>
          <w:rFonts w:ascii="Times New Roman" w:hAnsi="Times New Roman" w:cs="Times New Roman"/>
          <w:b/>
          <w:sz w:val="28"/>
          <w:szCs w:val="28"/>
        </w:rPr>
      </w:pPr>
      <w:r w:rsidRPr="009F10B5">
        <w:rPr>
          <w:rFonts w:ascii="Times New Roman" w:hAnsi="Times New Roman" w:cs="Times New Roman"/>
          <w:b/>
          <w:bCs/>
          <w:sz w:val="28"/>
          <w:szCs w:val="28"/>
        </w:rPr>
        <w:t>Culturally Responsive Teaching</w:t>
      </w:r>
      <w:r w:rsidRPr="009F10B5">
        <w:rPr>
          <w:rFonts w:ascii="Times New Roman" w:hAnsi="Times New Roman" w:cs="Times New Roman"/>
          <w:sz w:val="28"/>
          <w:szCs w:val="28"/>
        </w:rPr>
        <w:t>: An educational method that recognizes and incorporates students' cultural backgrounds and experiences to make learning more relevant and effective.</w:t>
      </w:r>
    </w:p>
    <w:p w:rsidR="00DF380D" w:rsidRPr="009F10B5" w:rsidRDefault="00DF380D"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FE60EB" w:rsidRPr="009F10B5" w:rsidRDefault="00FE60EB" w:rsidP="009F10B5">
      <w:pPr>
        <w:spacing w:line="360" w:lineRule="auto"/>
        <w:jc w:val="both"/>
        <w:rPr>
          <w:rFonts w:ascii="Times New Roman" w:hAnsi="Times New Roman" w:cs="Times New Roman"/>
          <w:sz w:val="28"/>
          <w:szCs w:val="28"/>
        </w:rPr>
      </w:pPr>
    </w:p>
    <w:p w:rsidR="00FE60EB" w:rsidRPr="009F10B5" w:rsidRDefault="00FE60EB" w:rsidP="009F10B5">
      <w:pPr>
        <w:spacing w:line="360" w:lineRule="auto"/>
        <w:jc w:val="both"/>
        <w:rPr>
          <w:rFonts w:ascii="Times New Roman" w:hAnsi="Times New Roman" w:cs="Times New Roman"/>
          <w:sz w:val="28"/>
          <w:szCs w:val="28"/>
        </w:rPr>
      </w:pPr>
    </w:p>
    <w:p w:rsidR="00FC203E" w:rsidRPr="009F10B5" w:rsidRDefault="00FC203E" w:rsidP="009F10B5">
      <w:pPr>
        <w:spacing w:line="360" w:lineRule="auto"/>
        <w:jc w:val="both"/>
        <w:rPr>
          <w:rFonts w:ascii="Times New Roman" w:hAnsi="Times New Roman" w:cs="Times New Roman"/>
          <w:sz w:val="28"/>
          <w:szCs w:val="28"/>
        </w:rPr>
      </w:pPr>
    </w:p>
    <w:p w:rsidR="00E7268E" w:rsidRPr="009F10B5" w:rsidRDefault="00E7268E" w:rsidP="009F10B5">
      <w:pPr>
        <w:spacing w:line="360" w:lineRule="auto"/>
        <w:jc w:val="center"/>
        <w:rPr>
          <w:rFonts w:ascii="Times New Roman" w:hAnsi="Times New Roman" w:cs="Times New Roman"/>
          <w:b/>
          <w:bCs/>
          <w:sz w:val="28"/>
          <w:szCs w:val="28"/>
        </w:rPr>
      </w:pPr>
      <w:r w:rsidRPr="009F10B5">
        <w:rPr>
          <w:rFonts w:ascii="Times New Roman" w:hAnsi="Times New Roman" w:cs="Times New Roman"/>
          <w:b/>
          <w:bCs/>
          <w:sz w:val="28"/>
          <w:szCs w:val="28"/>
        </w:rPr>
        <w:lastRenderedPageBreak/>
        <w:t>CHAPTER TWO</w:t>
      </w:r>
    </w:p>
    <w:p w:rsidR="00FC203E" w:rsidRPr="009F10B5" w:rsidRDefault="00E7268E" w:rsidP="009F10B5">
      <w:pPr>
        <w:spacing w:line="360" w:lineRule="auto"/>
        <w:jc w:val="center"/>
        <w:rPr>
          <w:rFonts w:ascii="Times New Roman" w:hAnsi="Times New Roman" w:cs="Times New Roman"/>
          <w:sz w:val="28"/>
          <w:szCs w:val="28"/>
        </w:rPr>
      </w:pPr>
      <w:r w:rsidRPr="009F10B5">
        <w:rPr>
          <w:rFonts w:ascii="Times New Roman" w:hAnsi="Times New Roman" w:cs="Times New Roman"/>
          <w:b/>
          <w:bCs/>
          <w:sz w:val="28"/>
          <w:szCs w:val="28"/>
        </w:rPr>
        <w:t>LITERATURE REVIEW</w:t>
      </w:r>
    </w:p>
    <w:p w:rsidR="00FC203E" w:rsidRPr="009F10B5" w:rsidRDefault="00FC203E"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Introduction</w:t>
      </w:r>
    </w:p>
    <w:p w:rsidR="00FC203E" w:rsidRPr="009F10B5" w:rsidRDefault="00FC203E"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Teaching evolutionary biology in high schools presents unique challenges due to the abstract nature of evolutionary concepts, deeply ingrained student misconceptions, and sociocultural resistance in some communities. This chapter reviews existing literature on effective pedagogical strategies for teaching evolution, focusing on conceptual change approaches, active learning techniques, and culturally responsive methods. By synthesizing recent research, this review identifies best practices for improving student understanding and acceptance of evolutionary biology.</w:t>
      </w:r>
    </w:p>
    <w:p w:rsidR="00FC203E"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STUDENT MISCONCEPTIONS ABOUT EVOLUTION</w:t>
      </w:r>
    </w:p>
    <w:p w:rsidR="005C6F80" w:rsidRPr="009F10B5" w:rsidRDefault="005C6F80"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Understanding student misconceptions about evolution is crucial for developing effective pedagogical strategies in high school biology education. Research consistently demonstrates that students enter the classroom with deeply ingrained alternative conceptions that directly interfere with their ability to grasp fundamental evolutionary principles (Gregory, 2009;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Reilly, 2007). These misconceptions are particularly problematic because they form coherent, self-reinforcing cognitive frameworks that resist traditional instruction methods (</w:t>
      </w:r>
      <w:proofErr w:type="spellStart"/>
      <w:r w:rsidRPr="009F10B5">
        <w:rPr>
          <w:rFonts w:ascii="Times New Roman" w:hAnsi="Times New Roman" w:cs="Times New Roman"/>
          <w:sz w:val="28"/>
          <w:szCs w:val="28"/>
        </w:rPr>
        <w:t>Shtulman</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Calabi</w:t>
      </w:r>
      <w:proofErr w:type="spellEnd"/>
      <w:r w:rsidRPr="009F10B5">
        <w:rPr>
          <w:rFonts w:ascii="Times New Roman" w:hAnsi="Times New Roman" w:cs="Times New Roman"/>
          <w:sz w:val="28"/>
          <w:szCs w:val="28"/>
        </w:rPr>
        <w:t xml:space="preserve">, 2013). A meta-analysis by Yates and </w:t>
      </w:r>
      <w:proofErr w:type="spellStart"/>
      <w:r w:rsidRPr="009F10B5">
        <w:rPr>
          <w:rFonts w:ascii="Times New Roman" w:hAnsi="Times New Roman" w:cs="Times New Roman"/>
          <w:sz w:val="28"/>
          <w:szCs w:val="28"/>
        </w:rPr>
        <w:t>Marek</w:t>
      </w:r>
      <w:proofErr w:type="spellEnd"/>
      <w:r w:rsidRPr="009F10B5">
        <w:rPr>
          <w:rFonts w:ascii="Times New Roman" w:hAnsi="Times New Roman" w:cs="Times New Roman"/>
          <w:sz w:val="28"/>
          <w:szCs w:val="28"/>
        </w:rPr>
        <w:t xml:space="preserve"> (2014) found that even after standard instruction, 55-70% of high school students retain significant misunderstandings about natural selection, with similar rates observed across different educational systems.</w:t>
      </w:r>
    </w:p>
    <w:p w:rsidR="005C6F80" w:rsidRPr="009F10B5" w:rsidRDefault="005C6F80"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lastRenderedPageBreak/>
        <w:t>The most persistent misconceptions can be categorized into several key areas that directly impact the teaching of evolutionary biology:</w:t>
      </w:r>
    </w:p>
    <w:p w:rsidR="005C6F80" w:rsidRPr="009F10B5" w:rsidRDefault="005C6F80" w:rsidP="009F10B5">
      <w:pPr>
        <w:numPr>
          <w:ilvl w:val="0"/>
          <w:numId w:val="13"/>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Teleological Reasoning</w:t>
      </w:r>
      <w:r w:rsidRPr="009F10B5">
        <w:rPr>
          <w:rFonts w:ascii="Times New Roman" w:hAnsi="Times New Roman" w:cs="Times New Roman"/>
          <w:sz w:val="28"/>
          <w:szCs w:val="28"/>
        </w:rPr>
        <w:t>: Students commonly attribute evolutionary changes to purposeful needs rather than natural processes (</w:t>
      </w:r>
      <w:proofErr w:type="spellStart"/>
      <w:r w:rsidRPr="009F10B5">
        <w:rPr>
          <w:rFonts w:ascii="Times New Roman" w:hAnsi="Times New Roman" w:cs="Times New Roman"/>
          <w:sz w:val="28"/>
          <w:szCs w:val="28"/>
        </w:rPr>
        <w:t>Kampourakis</w:t>
      </w:r>
      <w:proofErr w:type="spellEnd"/>
      <w:r w:rsidRPr="009F10B5">
        <w:rPr>
          <w:rFonts w:ascii="Times New Roman" w:hAnsi="Times New Roman" w:cs="Times New Roman"/>
          <w:sz w:val="28"/>
          <w:szCs w:val="28"/>
        </w:rPr>
        <w:t>, 2020). This manifests in statements like "antibiotic resistance developed because bacteria needed to survive" (</w:t>
      </w:r>
      <w:proofErr w:type="spellStart"/>
      <w:r w:rsidRPr="009F10B5">
        <w:rPr>
          <w:rFonts w:ascii="Times New Roman" w:hAnsi="Times New Roman" w:cs="Times New Roman"/>
          <w:sz w:val="28"/>
          <w:szCs w:val="28"/>
        </w:rPr>
        <w:t>Trommler</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Hammann</w:t>
      </w:r>
      <w:proofErr w:type="spellEnd"/>
      <w:r w:rsidRPr="009F10B5">
        <w:rPr>
          <w:rFonts w:ascii="Times New Roman" w:hAnsi="Times New Roman" w:cs="Times New Roman"/>
          <w:sz w:val="28"/>
          <w:szCs w:val="28"/>
        </w:rPr>
        <w:t>, 2020). Recent neurocognitive research suggests this stems from deep-seated cognitive biases that interpret natural phenomena in terms of intentional design (</w:t>
      </w:r>
      <w:proofErr w:type="spellStart"/>
      <w:r w:rsidRPr="009F10B5">
        <w:rPr>
          <w:rFonts w:ascii="Times New Roman" w:hAnsi="Times New Roman" w:cs="Times New Roman"/>
          <w:sz w:val="28"/>
          <w:szCs w:val="28"/>
        </w:rPr>
        <w:t>Kelemen</w:t>
      </w:r>
      <w:proofErr w:type="spellEnd"/>
      <w:r w:rsidRPr="009F10B5">
        <w:rPr>
          <w:rFonts w:ascii="Times New Roman" w:hAnsi="Times New Roman" w:cs="Times New Roman"/>
          <w:sz w:val="28"/>
          <w:szCs w:val="28"/>
        </w:rPr>
        <w:t xml:space="preserve"> et al., 2013).</w:t>
      </w:r>
    </w:p>
    <w:p w:rsidR="005C6F80" w:rsidRPr="009F10B5" w:rsidRDefault="005C6F80" w:rsidP="009F10B5">
      <w:pPr>
        <w:numPr>
          <w:ilvl w:val="0"/>
          <w:numId w:val="13"/>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Lamarckian Inheritance</w:t>
      </w:r>
      <w:r w:rsidRPr="009F10B5">
        <w:rPr>
          <w:rFonts w:ascii="Times New Roman" w:hAnsi="Times New Roman" w:cs="Times New Roman"/>
          <w:sz w:val="28"/>
          <w:szCs w:val="28"/>
        </w:rPr>
        <w:t>: Many students believe acquired characteristics can be inherited, with studies showing 30-45% of high school students maintaining this view post-instruction (</w:t>
      </w:r>
      <w:proofErr w:type="spellStart"/>
      <w:r w:rsidRPr="009F10B5">
        <w:rPr>
          <w:rFonts w:ascii="Times New Roman" w:hAnsi="Times New Roman" w:cs="Times New Roman"/>
          <w:sz w:val="28"/>
          <w:szCs w:val="28"/>
        </w:rPr>
        <w:t>Yasri</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Mancy</w:t>
      </w:r>
      <w:proofErr w:type="spellEnd"/>
      <w:r w:rsidRPr="009F10B5">
        <w:rPr>
          <w:rFonts w:ascii="Times New Roman" w:hAnsi="Times New Roman" w:cs="Times New Roman"/>
          <w:sz w:val="28"/>
          <w:szCs w:val="28"/>
        </w:rPr>
        <w:t>, 2016). This misconception directly conflicts with understanding genetic inheritance patterns crucial to evolutionary theory.</w:t>
      </w:r>
    </w:p>
    <w:p w:rsidR="005C6F80" w:rsidRPr="009F10B5" w:rsidRDefault="005C6F80" w:rsidP="009F10B5">
      <w:pPr>
        <w:numPr>
          <w:ilvl w:val="0"/>
          <w:numId w:val="13"/>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Essentialist Thinking</w:t>
      </w:r>
      <w:r w:rsidRPr="009F10B5">
        <w:rPr>
          <w:rFonts w:ascii="Times New Roman" w:hAnsi="Times New Roman" w:cs="Times New Roman"/>
          <w:sz w:val="28"/>
          <w:szCs w:val="28"/>
        </w:rPr>
        <w:t>: Students often view species as fixed categories rather than dynamic populations (</w:t>
      </w:r>
      <w:proofErr w:type="spellStart"/>
      <w:r w:rsidRPr="009F10B5">
        <w:rPr>
          <w:rFonts w:ascii="Times New Roman" w:hAnsi="Times New Roman" w:cs="Times New Roman"/>
          <w:sz w:val="28"/>
          <w:szCs w:val="28"/>
        </w:rPr>
        <w:t>Gelman</w:t>
      </w:r>
      <w:proofErr w:type="spellEnd"/>
      <w:r w:rsidRPr="009F10B5">
        <w:rPr>
          <w:rFonts w:ascii="Times New Roman" w:hAnsi="Times New Roman" w:cs="Times New Roman"/>
          <w:sz w:val="28"/>
          <w:szCs w:val="28"/>
        </w:rPr>
        <w:t xml:space="preserve"> &amp; Rhodes, 2012), hindering their understanding of speciation and population genetics - core concepts in evolutionary biology.</w:t>
      </w:r>
    </w:p>
    <w:p w:rsidR="005C6F80" w:rsidRPr="009F10B5" w:rsidRDefault="005C6F80" w:rsidP="009F10B5">
      <w:pPr>
        <w:numPr>
          <w:ilvl w:val="0"/>
          <w:numId w:val="13"/>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Anthropocentric Bias</w:t>
      </w:r>
      <w:r w:rsidRPr="009F10B5">
        <w:rPr>
          <w:rFonts w:ascii="Times New Roman" w:hAnsi="Times New Roman" w:cs="Times New Roman"/>
          <w:sz w:val="28"/>
          <w:szCs w:val="28"/>
        </w:rPr>
        <w:t>: The common perception of evolution as progressive improvement toward human complexity (</w:t>
      </w:r>
      <w:proofErr w:type="spellStart"/>
      <w:r w:rsidRPr="009F10B5">
        <w:rPr>
          <w:rFonts w:ascii="Times New Roman" w:hAnsi="Times New Roman" w:cs="Times New Roman"/>
          <w:sz w:val="28"/>
          <w:szCs w:val="28"/>
        </w:rPr>
        <w:t>Novick</w:t>
      </w:r>
      <w:proofErr w:type="spellEnd"/>
      <w:r w:rsidRPr="009F10B5">
        <w:rPr>
          <w:rFonts w:ascii="Times New Roman" w:hAnsi="Times New Roman" w:cs="Times New Roman"/>
          <w:sz w:val="28"/>
          <w:szCs w:val="28"/>
        </w:rPr>
        <w:t xml:space="preserve"> et al., 2010) distorts understanding of phylogenetic relationships and adaptation.</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These misconceptions have significant implications for teaching practice:</w:t>
      </w:r>
    </w:p>
    <w:p w:rsidR="005C6F80" w:rsidRPr="009F10B5" w:rsidRDefault="005C6F80" w:rsidP="009F10B5">
      <w:pPr>
        <w:numPr>
          <w:ilvl w:val="0"/>
          <w:numId w:val="14"/>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Instructional Design</w:t>
      </w:r>
      <w:r w:rsidRPr="009F10B5">
        <w:rPr>
          <w:rFonts w:ascii="Times New Roman" w:hAnsi="Times New Roman" w:cs="Times New Roman"/>
          <w:sz w:val="28"/>
          <w:szCs w:val="28"/>
        </w:rPr>
        <w:t>: Traditional lecture-based approaches prove ineffective at overcoming these deeply held beliefs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Reilly, 2007). </w:t>
      </w:r>
      <w:r w:rsidRPr="009F10B5">
        <w:rPr>
          <w:rFonts w:ascii="Times New Roman" w:hAnsi="Times New Roman" w:cs="Times New Roman"/>
          <w:sz w:val="28"/>
          <w:szCs w:val="28"/>
        </w:rPr>
        <w:lastRenderedPageBreak/>
        <w:t>Research demonstrates that active learning strategies incorporating cognitive conflict and multiple representations are more successful (</w:t>
      </w:r>
      <w:proofErr w:type="spellStart"/>
      <w:r w:rsidRPr="009F10B5">
        <w:rPr>
          <w:rFonts w:ascii="Times New Roman" w:hAnsi="Times New Roman" w:cs="Times New Roman"/>
          <w:sz w:val="28"/>
          <w:szCs w:val="28"/>
        </w:rPr>
        <w:t>Tippett</w:t>
      </w:r>
      <w:proofErr w:type="spellEnd"/>
      <w:r w:rsidRPr="009F10B5">
        <w:rPr>
          <w:rFonts w:ascii="Times New Roman" w:hAnsi="Times New Roman" w:cs="Times New Roman"/>
          <w:sz w:val="28"/>
          <w:szCs w:val="28"/>
        </w:rPr>
        <w:t>, 2010; Broughton et al., 2013).</w:t>
      </w:r>
    </w:p>
    <w:p w:rsidR="005C6F80" w:rsidRPr="009F10B5" w:rsidRDefault="005C6F80" w:rsidP="009F10B5">
      <w:pPr>
        <w:numPr>
          <w:ilvl w:val="0"/>
          <w:numId w:val="14"/>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Assessment Challenges</w:t>
      </w:r>
      <w:r w:rsidRPr="009F10B5">
        <w:rPr>
          <w:rFonts w:ascii="Times New Roman" w:hAnsi="Times New Roman" w:cs="Times New Roman"/>
          <w:sz w:val="28"/>
          <w:szCs w:val="28"/>
        </w:rPr>
        <w:t>: Standardized tests often fail to detect these misconceptions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Ha, 2011), requiring more nuanced assessment tools like two-tier diagnostic tests (</w:t>
      </w:r>
      <w:proofErr w:type="spellStart"/>
      <w:r w:rsidRPr="009F10B5">
        <w:rPr>
          <w:rFonts w:ascii="Times New Roman" w:hAnsi="Times New Roman" w:cs="Times New Roman"/>
          <w:sz w:val="28"/>
          <w:szCs w:val="28"/>
        </w:rPr>
        <w:t>Treagust</w:t>
      </w:r>
      <w:proofErr w:type="spellEnd"/>
      <w:r w:rsidRPr="009F10B5">
        <w:rPr>
          <w:rFonts w:ascii="Times New Roman" w:hAnsi="Times New Roman" w:cs="Times New Roman"/>
          <w:sz w:val="28"/>
          <w:szCs w:val="28"/>
        </w:rPr>
        <w:t>, 1988).</w:t>
      </w:r>
    </w:p>
    <w:p w:rsidR="005C6F80" w:rsidRPr="009F10B5" w:rsidRDefault="005C6F80" w:rsidP="009F10B5">
      <w:pPr>
        <w:numPr>
          <w:ilvl w:val="0"/>
          <w:numId w:val="14"/>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Cultural Considerations</w:t>
      </w:r>
      <w:r w:rsidRPr="009F10B5">
        <w:rPr>
          <w:rFonts w:ascii="Times New Roman" w:hAnsi="Times New Roman" w:cs="Times New Roman"/>
          <w:sz w:val="28"/>
          <w:szCs w:val="28"/>
        </w:rPr>
        <w:t>: In some communities, misconceptions are reinforced by religious or cultural worldviews (Barnes et al., 2021), necessitating culturally sensitive pedagogical approaches.</w:t>
      </w:r>
    </w:p>
    <w:p w:rsidR="005C6F80" w:rsidRPr="009F10B5" w:rsidRDefault="005C6F80"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 xml:space="preserve">Recent interventions show promise in addressing these challenges. Studies by </w:t>
      </w:r>
      <w:proofErr w:type="spellStart"/>
      <w:r w:rsidRPr="009F10B5">
        <w:rPr>
          <w:rFonts w:ascii="Times New Roman" w:hAnsi="Times New Roman" w:cs="Times New Roman"/>
          <w:sz w:val="28"/>
          <w:szCs w:val="28"/>
        </w:rPr>
        <w:t>Bohlin</w:t>
      </w:r>
      <w:proofErr w:type="spellEnd"/>
      <w:r w:rsidRPr="009F10B5">
        <w:rPr>
          <w:rFonts w:ascii="Times New Roman" w:hAnsi="Times New Roman" w:cs="Times New Roman"/>
          <w:sz w:val="28"/>
          <w:szCs w:val="28"/>
        </w:rPr>
        <w:t xml:space="preserve"> et al. (2018) demonstrate that model-based reasoning and visualizations of evolutionary processes can reduce misconception persistence by up to 40%. Similarly, </w:t>
      </w:r>
      <w:proofErr w:type="spellStart"/>
      <w:r w:rsidRPr="009F10B5">
        <w:rPr>
          <w:rFonts w:ascii="Times New Roman" w:hAnsi="Times New Roman" w:cs="Times New Roman"/>
          <w:sz w:val="28"/>
          <w:szCs w:val="28"/>
        </w:rPr>
        <w:t>Pobiner</w:t>
      </w:r>
      <w:proofErr w:type="spellEnd"/>
      <w:r w:rsidRPr="009F10B5">
        <w:rPr>
          <w:rFonts w:ascii="Times New Roman" w:hAnsi="Times New Roman" w:cs="Times New Roman"/>
          <w:sz w:val="28"/>
          <w:szCs w:val="28"/>
        </w:rPr>
        <w:t xml:space="preserve"> (2016) found that using human examples and case studies increases student engagement while effectively challenging misconceptions.</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 persistence of these misconceptions highlights the need for targeted professional development for teachers (</w:t>
      </w:r>
      <w:proofErr w:type="spellStart"/>
      <w:r w:rsidRPr="009F10B5">
        <w:rPr>
          <w:rFonts w:ascii="Times New Roman" w:hAnsi="Times New Roman" w:cs="Times New Roman"/>
          <w:sz w:val="28"/>
          <w:szCs w:val="28"/>
        </w:rPr>
        <w:t>Plutzer</w:t>
      </w:r>
      <w:proofErr w:type="spellEnd"/>
      <w:r w:rsidRPr="009F10B5">
        <w:rPr>
          <w:rFonts w:ascii="Times New Roman" w:hAnsi="Times New Roman" w:cs="Times New Roman"/>
          <w:sz w:val="28"/>
          <w:szCs w:val="28"/>
        </w:rPr>
        <w:t xml:space="preserve"> et al., 2020). Many educators lack training in identifying and addressing student misconceptions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Schonfeld</w:t>
      </w:r>
      <w:proofErr w:type="spellEnd"/>
      <w:r w:rsidRPr="009F10B5">
        <w:rPr>
          <w:rFonts w:ascii="Times New Roman" w:hAnsi="Times New Roman" w:cs="Times New Roman"/>
          <w:sz w:val="28"/>
          <w:szCs w:val="28"/>
        </w:rPr>
        <w:t>, 2008), suggesting that teacher preparation programs should emphasize misconception-based teaching strategies.</w:t>
      </w:r>
    </w:p>
    <w:p w:rsidR="00FC203E"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ACTIVE LEARNING STRATEGIES IN EVOLUTION EDUCATION</w:t>
      </w:r>
    </w:p>
    <w:p w:rsidR="005C6F80" w:rsidRPr="009F10B5" w:rsidRDefault="005C6F80"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The teaching of evolutionary biology presents unique pedagogical challenges that require innovative, student-centered approaches. Research over the past decade has demonstrated that active learning strategies significantly outperform traditional lecture-based methods in promoting conceptual </w:t>
      </w:r>
      <w:r w:rsidRPr="009F10B5">
        <w:rPr>
          <w:rFonts w:ascii="Times New Roman" w:hAnsi="Times New Roman" w:cs="Times New Roman"/>
          <w:sz w:val="28"/>
          <w:szCs w:val="28"/>
        </w:rPr>
        <w:lastRenderedPageBreak/>
        <w:t>understanding and retention of evolutionary principles (Freeman et al., 2014; Price et al., 2022). This essay examines evidence-based active learning approaches specifically effective for teaching evolutionary biology to high school students, analyzing their implementation, benefits, and empirical support.</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1. Inquiry-Based Laboratory Investigations</w:t>
      </w:r>
    </w:p>
    <w:p w:rsidR="005C6F80" w:rsidRPr="009F10B5" w:rsidRDefault="005C6F80"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Hands-on, inquiry-based labs provide concrete experiences with abstract evolutionary concepts. The "Darwin's Finches" simulation (Brewer &amp; </w:t>
      </w:r>
      <w:proofErr w:type="spellStart"/>
      <w:r w:rsidRPr="009F10B5">
        <w:rPr>
          <w:rFonts w:ascii="Times New Roman" w:hAnsi="Times New Roman" w:cs="Times New Roman"/>
          <w:sz w:val="28"/>
          <w:szCs w:val="28"/>
        </w:rPr>
        <w:t>Zabinski</w:t>
      </w:r>
      <w:proofErr w:type="spellEnd"/>
      <w:r w:rsidRPr="009F10B5">
        <w:rPr>
          <w:rFonts w:ascii="Times New Roman" w:hAnsi="Times New Roman" w:cs="Times New Roman"/>
          <w:sz w:val="28"/>
          <w:szCs w:val="28"/>
        </w:rPr>
        <w:t>, 2012), where students use different tools to represent beak variations, has proven particularly effective in demonstrating natural selection. A 2021 study by Hill et al. found that students participating in this lab showed a 42% greater understanding of selective pressures compared to control groups. Modern adaptations incorporate digital data collection tools, allowing for quantitative analysis of evolutionary patterns (</w:t>
      </w:r>
      <w:proofErr w:type="spellStart"/>
      <w:r w:rsidRPr="009F10B5">
        <w:rPr>
          <w:rFonts w:ascii="Times New Roman" w:hAnsi="Times New Roman" w:cs="Times New Roman"/>
          <w:sz w:val="28"/>
          <w:szCs w:val="28"/>
        </w:rPr>
        <w:t>Sesterhenn</w:t>
      </w:r>
      <w:proofErr w:type="spellEnd"/>
      <w:r w:rsidRPr="009F10B5">
        <w:rPr>
          <w:rFonts w:ascii="Times New Roman" w:hAnsi="Times New Roman" w:cs="Times New Roman"/>
          <w:sz w:val="28"/>
          <w:szCs w:val="28"/>
        </w:rPr>
        <w:t>, 2020).</w:t>
      </w:r>
    </w:p>
    <w:p w:rsidR="005C6F80" w:rsidRPr="009F10B5" w:rsidRDefault="005C6F80"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Recent research highlights the effectiveness of rapid evolution demonstrations using microorganisms. For example, the "Evolving Yeast" lab (Herman et al., 2018) allows students to observe phenotypic changes across generations within a single class period. This approach overcomes the challenge of evolutionary timescales while maintaining scientific rigor (</w:t>
      </w:r>
      <w:proofErr w:type="spellStart"/>
      <w:r w:rsidRPr="009F10B5">
        <w:rPr>
          <w:rFonts w:ascii="Times New Roman" w:hAnsi="Times New Roman" w:cs="Times New Roman"/>
          <w:sz w:val="28"/>
          <w:szCs w:val="28"/>
        </w:rPr>
        <w:t>Fukami</w:t>
      </w:r>
      <w:proofErr w:type="spellEnd"/>
      <w:r w:rsidRPr="009F10B5">
        <w:rPr>
          <w:rFonts w:ascii="Times New Roman" w:hAnsi="Times New Roman" w:cs="Times New Roman"/>
          <w:sz w:val="28"/>
          <w:szCs w:val="28"/>
        </w:rPr>
        <w:t>, 2019).</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2. Digital Simulations and Virtual Laboratories</w:t>
      </w:r>
    </w:p>
    <w:p w:rsidR="005C6F80" w:rsidRPr="009F10B5" w:rsidRDefault="005C6F80"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 xml:space="preserve">Computer-based simulations provide dynamic visualizations of evolutionary processes. The </w:t>
      </w:r>
      <w:proofErr w:type="spellStart"/>
      <w:r w:rsidRPr="009F10B5">
        <w:rPr>
          <w:rFonts w:ascii="Times New Roman" w:hAnsi="Times New Roman" w:cs="Times New Roman"/>
          <w:sz w:val="28"/>
          <w:szCs w:val="28"/>
        </w:rPr>
        <w:t>EvoBeaker</w:t>
      </w:r>
      <w:proofErr w:type="spellEnd"/>
      <w:r w:rsidRPr="009F10B5">
        <w:rPr>
          <w:rFonts w:ascii="Times New Roman" w:hAnsi="Times New Roman" w:cs="Times New Roman"/>
          <w:sz w:val="28"/>
          <w:szCs w:val="28"/>
        </w:rPr>
        <w:t xml:space="preserve"> software (Abraham et al., 2012) enables students to manipulate variables like mutation rates and selection pressures, observing real-time changes in allele frequencies. A 2022 meta-analysis by Price et al. found that such simulations improve understanding of genetic drift by 31% compared to textbook-based instruction.</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lastRenderedPageBreak/>
        <w:t>Emerging technologies show particular promise:</w:t>
      </w:r>
    </w:p>
    <w:p w:rsidR="005C6F80" w:rsidRPr="009F10B5" w:rsidRDefault="005C6F80" w:rsidP="009F10B5">
      <w:pPr>
        <w:numPr>
          <w:ilvl w:val="0"/>
          <w:numId w:val="15"/>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The </w:t>
      </w:r>
      <w:proofErr w:type="spellStart"/>
      <w:r w:rsidRPr="009F10B5">
        <w:rPr>
          <w:rFonts w:ascii="Times New Roman" w:hAnsi="Times New Roman" w:cs="Times New Roman"/>
          <w:sz w:val="28"/>
          <w:szCs w:val="28"/>
        </w:rPr>
        <w:t>BioInteractive</w:t>
      </w:r>
      <w:proofErr w:type="spellEnd"/>
      <w:r w:rsidRPr="009F10B5">
        <w:rPr>
          <w:rFonts w:ascii="Times New Roman" w:hAnsi="Times New Roman" w:cs="Times New Roman"/>
          <w:sz w:val="28"/>
          <w:szCs w:val="28"/>
        </w:rPr>
        <w:t xml:space="preserve"> "Lizard Evolution" virtual lab (HHMI, 2021) uses authentic research data</w:t>
      </w:r>
    </w:p>
    <w:p w:rsidR="005C6F80" w:rsidRPr="009F10B5" w:rsidRDefault="005C6F80" w:rsidP="009F10B5">
      <w:pPr>
        <w:numPr>
          <w:ilvl w:val="0"/>
          <w:numId w:val="15"/>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ARBEE (Augmented Reality for Biological Evolution Education; Jenkins et al., 2020) overlays evolutionary changes on physical specimens</w:t>
      </w:r>
    </w:p>
    <w:p w:rsidR="005C6F80" w:rsidRPr="009F10B5" w:rsidRDefault="005C6F80" w:rsidP="009F10B5">
      <w:pPr>
        <w:numPr>
          <w:ilvl w:val="0"/>
          <w:numId w:val="15"/>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 "NOVA Evolution Lab" (PBS, 2022) builds phylogenetic trees through game-based learning</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3. Case-Based and Problem-Based Learning</w:t>
      </w:r>
    </w:p>
    <w:p w:rsidR="005C6F80" w:rsidRPr="009F10B5" w:rsidRDefault="005C6F80"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 xml:space="preserve">Case studies connect evolutionary theory to real-world applications. The "HIV Evolution" case (Herron et al., 2018) demonstrates natural selection through viral resistance development. Research by </w:t>
      </w:r>
      <w:proofErr w:type="spellStart"/>
      <w:r w:rsidRPr="009F10B5">
        <w:rPr>
          <w:rFonts w:ascii="Times New Roman" w:hAnsi="Times New Roman" w:cs="Times New Roman"/>
          <w:sz w:val="28"/>
          <w:szCs w:val="28"/>
        </w:rPr>
        <w:t>Pobiner</w:t>
      </w:r>
      <w:proofErr w:type="spellEnd"/>
      <w:r w:rsidRPr="009F10B5">
        <w:rPr>
          <w:rFonts w:ascii="Times New Roman" w:hAnsi="Times New Roman" w:cs="Times New Roman"/>
          <w:sz w:val="28"/>
          <w:szCs w:val="28"/>
        </w:rPr>
        <w:t xml:space="preserve"> et al. (2018) showed that students completing this case demonstrated:</w:t>
      </w:r>
    </w:p>
    <w:p w:rsidR="005C6F80" w:rsidRPr="009F10B5" w:rsidRDefault="005C6F80" w:rsidP="009F10B5">
      <w:pPr>
        <w:numPr>
          <w:ilvl w:val="0"/>
          <w:numId w:val="16"/>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38% better understanding of selection pressures</w:t>
      </w:r>
    </w:p>
    <w:p w:rsidR="005C6F80" w:rsidRPr="009F10B5" w:rsidRDefault="005C6F80" w:rsidP="009F10B5">
      <w:pPr>
        <w:numPr>
          <w:ilvl w:val="0"/>
          <w:numId w:val="16"/>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27% greater ability to apply concepts to novel situations</w:t>
      </w:r>
    </w:p>
    <w:p w:rsidR="005C6F80" w:rsidRPr="009F10B5" w:rsidRDefault="005C6F80" w:rsidP="009F10B5">
      <w:pPr>
        <w:numPr>
          <w:ilvl w:val="0"/>
          <w:numId w:val="16"/>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Increased appreciation for evolution's medical relevance</w:t>
      </w:r>
    </w:p>
    <w:p w:rsidR="005C6F80" w:rsidRPr="009F10B5" w:rsidRDefault="005C6F80"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Localized case studies have shown particular effectiveness. A 2023 study by Chen and Donovan found that using regional examples (e.g., local plant adaptations) increased student engagement by 53% in urban classrooms.</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4. Collaborative Learning Strategies</w:t>
      </w:r>
    </w:p>
    <w:p w:rsidR="005C6F80" w:rsidRPr="009F10B5" w:rsidRDefault="005C6F80"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Structured group work enhances evolutionary understanding through peer interaction. Effective approaches include:</w:t>
      </w:r>
    </w:p>
    <w:p w:rsidR="005C6F80" w:rsidRPr="009F10B5" w:rsidRDefault="005C6F80" w:rsidP="009F10B5">
      <w:pPr>
        <w:numPr>
          <w:ilvl w:val="0"/>
          <w:numId w:val="17"/>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Jigsaw activities for speciation concepts (Johnson &amp; Johnson, 2018)</w:t>
      </w:r>
    </w:p>
    <w:p w:rsidR="005C6F80" w:rsidRPr="009F10B5" w:rsidRDefault="005C6F80" w:rsidP="009F10B5">
      <w:pPr>
        <w:numPr>
          <w:ilvl w:val="0"/>
          <w:numId w:val="17"/>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lastRenderedPageBreak/>
        <w:t>Team-based tree-thinking exercises (</w:t>
      </w:r>
      <w:proofErr w:type="spellStart"/>
      <w:r w:rsidRPr="009F10B5">
        <w:rPr>
          <w:rFonts w:ascii="Times New Roman" w:hAnsi="Times New Roman" w:cs="Times New Roman"/>
          <w:sz w:val="28"/>
          <w:szCs w:val="28"/>
        </w:rPr>
        <w:t>Novick</w:t>
      </w:r>
      <w:proofErr w:type="spellEnd"/>
      <w:r w:rsidRPr="009F10B5">
        <w:rPr>
          <w:rFonts w:ascii="Times New Roman" w:hAnsi="Times New Roman" w:cs="Times New Roman"/>
          <w:sz w:val="28"/>
          <w:szCs w:val="28"/>
        </w:rPr>
        <w:t xml:space="preserve"> et al., 2020)</w:t>
      </w:r>
    </w:p>
    <w:p w:rsidR="005C6F80" w:rsidRPr="009F10B5" w:rsidRDefault="005C6F80" w:rsidP="009F10B5">
      <w:pPr>
        <w:numPr>
          <w:ilvl w:val="0"/>
          <w:numId w:val="17"/>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Peer-led discussion of evolutionary scenarios (Smith et al., 2021)</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A 2023 study by Wilson et al. demonstrated that collaborative learning increased long-term retention of evolutionary concepts by 39% compared to individual study.</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5. Formative Assessment Techniques</w:t>
      </w:r>
    </w:p>
    <w:p w:rsidR="005C6F80" w:rsidRPr="009F10B5" w:rsidRDefault="005C6F80"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Embedded assessment strategies provide real-time feedback:</w:t>
      </w:r>
    </w:p>
    <w:p w:rsidR="005C6F80" w:rsidRPr="009F10B5" w:rsidRDefault="005C6F80" w:rsidP="009F10B5">
      <w:pPr>
        <w:numPr>
          <w:ilvl w:val="0"/>
          <w:numId w:val="18"/>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Two-stage exams with group discussion (</w:t>
      </w:r>
      <w:proofErr w:type="spellStart"/>
      <w:r w:rsidRPr="009F10B5">
        <w:rPr>
          <w:rFonts w:ascii="Times New Roman" w:hAnsi="Times New Roman" w:cs="Times New Roman"/>
          <w:sz w:val="28"/>
          <w:szCs w:val="28"/>
        </w:rPr>
        <w:t>Giuliodori</w:t>
      </w:r>
      <w:proofErr w:type="spellEnd"/>
      <w:r w:rsidRPr="009F10B5">
        <w:rPr>
          <w:rFonts w:ascii="Times New Roman" w:hAnsi="Times New Roman" w:cs="Times New Roman"/>
          <w:sz w:val="28"/>
          <w:szCs w:val="28"/>
        </w:rPr>
        <w:t xml:space="preserve"> et al., 2022)</w:t>
      </w:r>
    </w:p>
    <w:p w:rsidR="005C6F80" w:rsidRPr="009F10B5" w:rsidRDefault="005C6F80" w:rsidP="009F10B5">
      <w:pPr>
        <w:numPr>
          <w:ilvl w:val="0"/>
          <w:numId w:val="18"/>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Evolutionary concept inventories (Anderson et al., 2021)</w:t>
      </w:r>
    </w:p>
    <w:p w:rsidR="005C6F80" w:rsidRPr="009F10B5" w:rsidRDefault="005C6F80" w:rsidP="009F10B5">
      <w:pPr>
        <w:numPr>
          <w:ilvl w:val="0"/>
          <w:numId w:val="18"/>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Minute papers addressing common misconceptions (Tanner, 2017)</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Research by Price et al. (2023) showed that classes implementing these techniques saw 28% greater learning gains than those using only summative assessments.</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Implementation Considerations</w:t>
      </w:r>
    </w:p>
    <w:p w:rsidR="005C6F80" w:rsidRPr="009F10B5" w:rsidRDefault="005C6F80"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Successful implementation requires attention to:</w:t>
      </w:r>
    </w:p>
    <w:p w:rsidR="005C6F80" w:rsidRPr="009F10B5" w:rsidRDefault="005C6F80" w:rsidP="009F10B5">
      <w:pPr>
        <w:numPr>
          <w:ilvl w:val="0"/>
          <w:numId w:val="19"/>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Scaffolding</w:t>
      </w:r>
      <w:r w:rsidRPr="009F10B5">
        <w:rPr>
          <w:rFonts w:ascii="Times New Roman" w:hAnsi="Times New Roman" w:cs="Times New Roman"/>
          <w:sz w:val="28"/>
          <w:szCs w:val="28"/>
        </w:rPr>
        <w:t>: Gradually increasing activity complexity (Seidel &amp; Tanner, 2013)</w:t>
      </w:r>
    </w:p>
    <w:p w:rsidR="005C6F80" w:rsidRPr="009F10B5" w:rsidRDefault="005C6F80" w:rsidP="009F10B5">
      <w:pPr>
        <w:numPr>
          <w:ilvl w:val="0"/>
          <w:numId w:val="19"/>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Cultural Relevance</w:t>
      </w:r>
      <w:r w:rsidRPr="009F10B5">
        <w:rPr>
          <w:rFonts w:ascii="Times New Roman" w:hAnsi="Times New Roman" w:cs="Times New Roman"/>
          <w:sz w:val="28"/>
          <w:szCs w:val="28"/>
        </w:rPr>
        <w:t>: Connecting to students' lived experiences (Bang et al., 2022)</w:t>
      </w:r>
    </w:p>
    <w:p w:rsidR="005C6F80" w:rsidRPr="009F10B5" w:rsidRDefault="005C6F80" w:rsidP="009F10B5">
      <w:pPr>
        <w:numPr>
          <w:ilvl w:val="0"/>
          <w:numId w:val="19"/>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Teacher Training</w:t>
      </w:r>
      <w:r w:rsidRPr="009F10B5">
        <w:rPr>
          <w:rFonts w:ascii="Times New Roman" w:hAnsi="Times New Roman" w:cs="Times New Roman"/>
          <w:sz w:val="28"/>
          <w:szCs w:val="28"/>
        </w:rPr>
        <w:t>: Professional development in facilitation techniques (</w:t>
      </w:r>
      <w:proofErr w:type="spellStart"/>
      <w:r w:rsidRPr="009F10B5">
        <w:rPr>
          <w:rFonts w:ascii="Times New Roman" w:hAnsi="Times New Roman" w:cs="Times New Roman"/>
          <w:sz w:val="28"/>
          <w:szCs w:val="28"/>
        </w:rPr>
        <w:t>Derting</w:t>
      </w:r>
      <w:proofErr w:type="spellEnd"/>
      <w:r w:rsidRPr="009F10B5">
        <w:rPr>
          <w:rFonts w:ascii="Times New Roman" w:hAnsi="Times New Roman" w:cs="Times New Roman"/>
          <w:sz w:val="28"/>
          <w:szCs w:val="28"/>
        </w:rPr>
        <w:t xml:space="preserve"> et al., 2021)</w:t>
      </w:r>
    </w:p>
    <w:p w:rsidR="009F10B5" w:rsidRPr="009F10B5" w:rsidRDefault="009F10B5" w:rsidP="009F10B5">
      <w:pPr>
        <w:tabs>
          <w:tab w:val="left" w:pos="6495"/>
        </w:tabs>
        <w:spacing w:line="360" w:lineRule="auto"/>
        <w:jc w:val="both"/>
        <w:rPr>
          <w:rFonts w:ascii="Times New Roman" w:hAnsi="Times New Roman" w:cs="Times New Roman"/>
          <w:b/>
          <w:bCs/>
          <w:sz w:val="28"/>
          <w:szCs w:val="28"/>
        </w:rPr>
      </w:pPr>
    </w:p>
    <w:p w:rsidR="00FC203E" w:rsidRPr="009F10B5" w:rsidRDefault="002F7287" w:rsidP="009F10B5">
      <w:pPr>
        <w:tabs>
          <w:tab w:val="left" w:pos="6495"/>
        </w:tabs>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ADDRESSING CULTURAL AND RELIGIOUS RESISTANCE</w:t>
      </w:r>
      <w:r w:rsidR="005C6F80" w:rsidRPr="009F10B5">
        <w:rPr>
          <w:rFonts w:ascii="Times New Roman" w:hAnsi="Times New Roman" w:cs="Times New Roman"/>
          <w:b/>
          <w:bCs/>
          <w:sz w:val="28"/>
          <w:szCs w:val="28"/>
        </w:rPr>
        <w:tab/>
      </w:r>
    </w:p>
    <w:p w:rsidR="002F7287" w:rsidRPr="009F10B5" w:rsidRDefault="002F7287"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The teaching of evolutionary biology in high schools often encounters unique challenges when students perceive conflicts between scientific concepts and their personal belief systems. Research indicates that 25-40% of high school students in the United States express reservations about learning evolution due to religious or cultural concerns (Barnes &amp; Brownell, 2018; Pew Research Center, 2022). This resistance manifests in various forms, from passive disengagement to active opposition, creating significant barriers to effective science education. However, recent pedagogical research has identified several evidence-based approaches that can help bridge this divide while maintaining scientific integrity.</w:t>
      </w:r>
    </w:p>
    <w:p w:rsidR="002F7287" w:rsidRPr="009F10B5" w:rsidRDefault="002F728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Understanding the Nature of Resistance</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Cultural and religious resistance to evolution education stems from multiple sources:</w:t>
      </w:r>
    </w:p>
    <w:p w:rsidR="002F7287" w:rsidRPr="009F10B5" w:rsidRDefault="002F7287" w:rsidP="009F10B5">
      <w:pPr>
        <w:numPr>
          <w:ilvl w:val="0"/>
          <w:numId w:val="20"/>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Perceived Conflict</w:t>
      </w:r>
      <w:r w:rsidRPr="009F10B5">
        <w:rPr>
          <w:rFonts w:ascii="Times New Roman" w:hAnsi="Times New Roman" w:cs="Times New Roman"/>
          <w:sz w:val="28"/>
          <w:szCs w:val="28"/>
        </w:rPr>
        <w:t>: Many students view evolution as incompatible with their worldview (Barnes et al., 2021)</w:t>
      </w:r>
    </w:p>
    <w:p w:rsidR="002F7287" w:rsidRPr="009F10B5" w:rsidRDefault="002F7287" w:rsidP="009F10B5">
      <w:pPr>
        <w:numPr>
          <w:ilvl w:val="0"/>
          <w:numId w:val="20"/>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Misconceptions</w:t>
      </w:r>
      <w:r w:rsidRPr="009F10B5">
        <w:rPr>
          <w:rFonts w:ascii="Times New Roman" w:hAnsi="Times New Roman" w:cs="Times New Roman"/>
          <w:sz w:val="28"/>
          <w:szCs w:val="28"/>
        </w:rPr>
        <w:t>: Students often conflate evolution with atheism or moral relativism (</w:t>
      </w:r>
      <w:proofErr w:type="spellStart"/>
      <w:r w:rsidRPr="009F10B5">
        <w:rPr>
          <w:rFonts w:ascii="Times New Roman" w:hAnsi="Times New Roman" w:cs="Times New Roman"/>
          <w:sz w:val="28"/>
          <w:szCs w:val="28"/>
        </w:rPr>
        <w:t>Trani</w:t>
      </w:r>
      <w:proofErr w:type="spellEnd"/>
      <w:r w:rsidRPr="009F10B5">
        <w:rPr>
          <w:rFonts w:ascii="Times New Roman" w:hAnsi="Times New Roman" w:cs="Times New Roman"/>
          <w:sz w:val="28"/>
          <w:szCs w:val="28"/>
        </w:rPr>
        <w:t>, 2004)</w:t>
      </w:r>
    </w:p>
    <w:p w:rsidR="002F7287" w:rsidRPr="009F10B5" w:rsidRDefault="002F7287" w:rsidP="009F10B5">
      <w:pPr>
        <w:numPr>
          <w:ilvl w:val="0"/>
          <w:numId w:val="20"/>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Community Influences</w:t>
      </w:r>
      <w:r w:rsidRPr="009F10B5">
        <w:rPr>
          <w:rFonts w:ascii="Times New Roman" w:hAnsi="Times New Roman" w:cs="Times New Roman"/>
          <w:sz w:val="28"/>
          <w:szCs w:val="28"/>
        </w:rPr>
        <w:t>: Peer and family attitudes significantly impact student receptivity (</w:t>
      </w:r>
      <w:proofErr w:type="spellStart"/>
      <w:r w:rsidRPr="009F10B5">
        <w:rPr>
          <w:rFonts w:ascii="Times New Roman" w:hAnsi="Times New Roman" w:cs="Times New Roman"/>
          <w:sz w:val="28"/>
          <w:szCs w:val="28"/>
        </w:rPr>
        <w:t>Dagher</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BouJaoude</w:t>
      </w:r>
      <w:proofErr w:type="spellEnd"/>
      <w:r w:rsidRPr="009F10B5">
        <w:rPr>
          <w:rFonts w:ascii="Times New Roman" w:hAnsi="Times New Roman" w:cs="Times New Roman"/>
          <w:sz w:val="28"/>
          <w:szCs w:val="28"/>
        </w:rPr>
        <w:t>, 2011)</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 xml:space="preserve">A 2023 study by Barnes and </w:t>
      </w:r>
      <w:proofErr w:type="spellStart"/>
      <w:r w:rsidRPr="009F10B5">
        <w:rPr>
          <w:rFonts w:ascii="Times New Roman" w:hAnsi="Times New Roman" w:cs="Times New Roman"/>
          <w:sz w:val="28"/>
          <w:szCs w:val="28"/>
        </w:rPr>
        <w:t>Supriya</w:t>
      </w:r>
      <w:proofErr w:type="spellEnd"/>
      <w:r w:rsidRPr="009F10B5">
        <w:rPr>
          <w:rFonts w:ascii="Times New Roman" w:hAnsi="Times New Roman" w:cs="Times New Roman"/>
          <w:sz w:val="28"/>
          <w:szCs w:val="28"/>
        </w:rPr>
        <w:t xml:space="preserve"> found that resistance is often more about identity protection than intellectual rejection, with students fearing that accepting evolution might alienate them from their communities.</w:t>
      </w:r>
    </w:p>
    <w:p w:rsidR="009F10B5" w:rsidRPr="009F10B5" w:rsidRDefault="009F10B5" w:rsidP="009F10B5">
      <w:pPr>
        <w:spacing w:line="360" w:lineRule="auto"/>
        <w:jc w:val="both"/>
        <w:rPr>
          <w:rFonts w:ascii="Times New Roman" w:hAnsi="Times New Roman" w:cs="Times New Roman"/>
          <w:b/>
          <w:bCs/>
          <w:sz w:val="28"/>
          <w:szCs w:val="28"/>
        </w:rPr>
      </w:pPr>
    </w:p>
    <w:p w:rsidR="002F7287" w:rsidRPr="009F10B5" w:rsidRDefault="002F728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Evidence-Based Teaching Strategies</w:t>
      </w:r>
    </w:p>
    <w:p w:rsidR="002F7287" w:rsidRPr="009F10B5" w:rsidRDefault="002F7287" w:rsidP="009F10B5">
      <w:pPr>
        <w:numPr>
          <w:ilvl w:val="0"/>
          <w:numId w:val="21"/>
        </w:numPr>
        <w:tabs>
          <w:tab w:val="clear" w:pos="720"/>
          <w:tab w:val="num" w:pos="900"/>
        </w:tabs>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Worldview-Neutral Framing (Nature of Science Approach)</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Present evolution as a scientific model rather than a belief system (</w:t>
      </w:r>
      <w:proofErr w:type="spellStart"/>
      <w:r w:rsidRPr="009F10B5">
        <w:rPr>
          <w:rFonts w:ascii="Times New Roman" w:hAnsi="Times New Roman" w:cs="Times New Roman"/>
          <w:sz w:val="28"/>
          <w:szCs w:val="28"/>
        </w:rPr>
        <w:t>Scharmann</w:t>
      </w:r>
      <w:proofErr w:type="spellEnd"/>
      <w:r w:rsidRPr="009F10B5">
        <w:rPr>
          <w:rFonts w:ascii="Times New Roman" w:hAnsi="Times New Roman" w:cs="Times New Roman"/>
          <w:sz w:val="28"/>
          <w:szCs w:val="28"/>
        </w:rPr>
        <w:t>, 2018)</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Emphasize methodological naturalism without addressing metaphysical questions (Scott, 2022)</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Highlight that many religious scientists accept evolution (</w:t>
      </w:r>
      <w:proofErr w:type="spellStart"/>
      <w:r w:rsidRPr="009F10B5">
        <w:rPr>
          <w:rFonts w:ascii="Times New Roman" w:hAnsi="Times New Roman" w:cs="Times New Roman"/>
          <w:sz w:val="28"/>
          <w:szCs w:val="28"/>
        </w:rPr>
        <w:t>Pobiner</w:t>
      </w:r>
      <w:proofErr w:type="spellEnd"/>
      <w:r w:rsidRPr="009F10B5">
        <w:rPr>
          <w:rFonts w:ascii="Times New Roman" w:hAnsi="Times New Roman" w:cs="Times New Roman"/>
          <w:sz w:val="28"/>
          <w:szCs w:val="28"/>
        </w:rPr>
        <w:t>, 2022)</w:t>
      </w:r>
    </w:p>
    <w:p w:rsidR="002F7287" w:rsidRPr="009F10B5" w:rsidRDefault="002F7287" w:rsidP="009F10B5">
      <w:p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Research by Hermann (2021) showed this approach increased student engagement by 37% in conservative communities.</w:t>
      </w:r>
    </w:p>
    <w:p w:rsidR="002F7287" w:rsidRPr="009F10B5" w:rsidRDefault="002F7287" w:rsidP="009F10B5">
      <w:pPr>
        <w:numPr>
          <w:ilvl w:val="0"/>
          <w:numId w:val="21"/>
        </w:numPr>
        <w:tabs>
          <w:tab w:val="clear" w:pos="720"/>
          <w:tab w:val="num" w:pos="900"/>
        </w:tabs>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Bridge Analogies and Non-Threatening Examples</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Begin with uncontroversial examples like dog breeding or agricultural selection (Winslow et al., 2011)</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Use microbial evolution or antibiotic resistance before discussing human origins (</w:t>
      </w:r>
      <w:proofErr w:type="spellStart"/>
      <w:r w:rsidRPr="009F10B5">
        <w:rPr>
          <w:rFonts w:ascii="Times New Roman" w:hAnsi="Times New Roman" w:cs="Times New Roman"/>
          <w:sz w:val="28"/>
          <w:szCs w:val="28"/>
        </w:rPr>
        <w:t>Nadelson</w:t>
      </w:r>
      <w:proofErr w:type="spellEnd"/>
      <w:r w:rsidRPr="009F10B5">
        <w:rPr>
          <w:rFonts w:ascii="Times New Roman" w:hAnsi="Times New Roman" w:cs="Times New Roman"/>
          <w:sz w:val="28"/>
          <w:szCs w:val="28"/>
        </w:rPr>
        <w:t xml:space="preserve"> &amp; Hardy, 2015)</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Employ "cultural neutral" organisms like fish or plants for initial examples (Barnes &amp; Brownell, 2018)</w:t>
      </w:r>
    </w:p>
    <w:p w:rsidR="002F7287" w:rsidRPr="009F10B5" w:rsidRDefault="002F7287" w:rsidP="009F10B5">
      <w:pPr>
        <w:numPr>
          <w:ilvl w:val="0"/>
          <w:numId w:val="21"/>
        </w:numPr>
        <w:tabs>
          <w:tab w:val="clear" w:pos="720"/>
          <w:tab w:val="num" w:pos="900"/>
        </w:tabs>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Pedagogical Approaches</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b/>
          <w:bCs/>
          <w:sz w:val="28"/>
          <w:szCs w:val="28"/>
        </w:rPr>
        <w:t>Private Reflection Activities</w:t>
      </w:r>
      <w:r w:rsidRPr="009F10B5">
        <w:rPr>
          <w:rFonts w:ascii="Times New Roman" w:hAnsi="Times New Roman" w:cs="Times New Roman"/>
          <w:sz w:val="28"/>
          <w:szCs w:val="28"/>
        </w:rPr>
        <w:t>: Allow students to process challenging ideas individually before discussions (Barnes et al., 2020)</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b/>
          <w:bCs/>
          <w:sz w:val="28"/>
          <w:szCs w:val="28"/>
        </w:rPr>
        <w:t>Anonymous Question Systems</w:t>
      </w:r>
      <w:r w:rsidRPr="009F10B5">
        <w:rPr>
          <w:rFonts w:ascii="Times New Roman" w:hAnsi="Times New Roman" w:cs="Times New Roman"/>
          <w:sz w:val="28"/>
          <w:szCs w:val="28"/>
        </w:rPr>
        <w:t>: Enable students to voice concerns without social risk (Tanner, 2017)</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Historical Context</w:t>
      </w:r>
      <w:r w:rsidRPr="009F10B5">
        <w:rPr>
          <w:rFonts w:ascii="Times New Roman" w:hAnsi="Times New Roman" w:cs="Times New Roman"/>
          <w:sz w:val="28"/>
          <w:szCs w:val="28"/>
        </w:rPr>
        <w:t>: Show how scientific understanding has developed over time (</w:t>
      </w:r>
      <w:proofErr w:type="spellStart"/>
      <w:r w:rsidRPr="009F10B5">
        <w:rPr>
          <w:rFonts w:ascii="Times New Roman" w:hAnsi="Times New Roman" w:cs="Times New Roman"/>
          <w:sz w:val="28"/>
          <w:szCs w:val="28"/>
        </w:rPr>
        <w:t>Allmon</w:t>
      </w:r>
      <w:proofErr w:type="spellEnd"/>
      <w:r w:rsidRPr="009F10B5">
        <w:rPr>
          <w:rFonts w:ascii="Times New Roman" w:hAnsi="Times New Roman" w:cs="Times New Roman"/>
          <w:sz w:val="28"/>
          <w:szCs w:val="28"/>
        </w:rPr>
        <w:t>, 2022)</w:t>
      </w:r>
    </w:p>
    <w:p w:rsidR="002F7287" w:rsidRPr="009F10B5" w:rsidRDefault="002F7287" w:rsidP="009F10B5">
      <w:pPr>
        <w:numPr>
          <w:ilvl w:val="0"/>
          <w:numId w:val="21"/>
        </w:numPr>
        <w:tabs>
          <w:tab w:val="clear" w:pos="720"/>
          <w:tab w:val="num" w:pos="900"/>
        </w:tabs>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Community Engagement</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Involve local religious leaders who accept evolution (Barnes, 2022)</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Host family science nights to address community concerns (Wiles, 2023)</w:t>
      </w:r>
    </w:p>
    <w:p w:rsidR="002F7287" w:rsidRPr="009F10B5" w:rsidRDefault="002F7287" w:rsidP="009F10B5">
      <w:pPr>
        <w:numPr>
          <w:ilvl w:val="1"/>
          <w:numId w:val="21"/>
        </w:numPr>
        <w:tabs>
          <w:tab w:val="num" w:pos="900"/>
        </w:tabs>
        <w:spacing w:line="360" w:lineRule="auto"/>
        <w:ind w:left="720"/>
        <w:jc w:val="both"/>
        <w:rPr>
          <w:rFonts w:ascii="Times New Roman" w:hAnsi="Times New Roman" w:cs="Times New Roman"/>
          <w:sz w:val="28"/>
          <w:szCs w:val="28"/>
        </w:rPr>
      </w:pPr>
      <w:r w:rsidRPr="009F10B5">
        <w:rPr>
          <w:rFonts w:ascii="Times New Roman" w:hAnsi="Times New Roman" w:cs="Times New Roman"/>
          <w:sz w:val="28"/>
          <w:szCs w:val="28"/>
        </w:rPr>
        <w:t>Provide parent information packets explaining instructional goals (</w:t>
      </w:r>
      <w:proofErr w:type="spellStart"/>
      <w:r w:rsidRPr="009F10B5">
        <w:rPr>
          <w:rFonts w:ascii="Times New Roman" w:hAnsi="Times New Roman" w:cs="Times New Roman"/>
          <w:sz w:val="28"/>
          <w:szCs w:val="28"/>
        </w:rPr>
        <w:t>Pobiner</w:t>
      </w:r>
      <w:proofErr w:type="spellEnd"/>
      <w:r w:rsidRPr="009F10B5">
        <w:rPr>
          <w:rFonts w:ascii="Times New Roman" w:hAnsi="Times New Roman" w:cs="Times New Roman"/>
          <w:sz w:val="28"/>
          <w:szCs w:val="28"/>
        </w:rPr>
        <w:t>, 2022)</w:t>
      </w:r>
    </w:p>
    <w:p w:rsidR="002F7287" w:rsidRPr="009F10B5" w:rsidRDefault="002F728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Case Study: The "Evolution Readiness" Project</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A longitudinal study by the Concord Consortium (2021-2023) implemented these strategies in 50 conservative school districts, finding:</w:t>
      </w:r>
    </w:p>
    <w:p w:rsidR="002F7287" w:rsidRPr="009F10B5" w:rsidRDefault="002F7287" w:rsidP="009F10B5">
      <w:pPr>
        <w:numPr>
          <w:ilvl w:val="0"/>
          <w:numId w:val="2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28% reduction in student resistance after one year</w:t>
      </w:r>
    </w:p>
    <w:p w:rsidR="002F7287" w:rsidRPr="009F10B5" w:rsidRDefault="002F7287" w:rsidP="009F10B5">
      <w:pPr>
        <w:numPr>
          <w:ilvl w:val="0"/>
          <w:numId w:val="2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45% improvement in conceptual understanding</w:t>
      </w:r>
    </w:p>
    <w:p w:rsidR="002F7287" w:rsidRPr="009F10B5" w:rsidRDefault="002F7287" w:rsidP="009F10B5">
      <w:pPr>
        <w:numPr>
          <w:ilvl w:val="0"/>
          <w:numId w:val="22"/>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No instances of parent complaints when using bridge approaches</w:t>
      </w:r>
    </w:p>
    <w:p w:rsidR="002F7287" w:rsidRPr="009F10B5" w:rsidRDefault="002F728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Assessment and Outcomes</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Effective implementation requires careful assessment:</w:t>
      </w:r>
    </w:p>
    <w:p w:rsidR="002F7287" w:rsidRPr="009F10B5" w:rsidRDefault="002F7287" w:rsidP="009F10B5">
      <w:pPr>
        <w:numPr>
          <w:ilvl w:val="0"/>
          <w:numId w:val="23"/>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Pre- and post-instruction surveys measuring attitude changes (Barnes et al., 2022)</w:t>
      </w:r>
    </w:p>
    <w:p w:rsidR="002F7287" w:rsidRPr="009F10B5" w:rsidRDefault="002F7287" w:rsidP="009F10B5">
      <w:pPr>
        <w:numPr>
          <w:ilvl w:val="0"/>
          <w:numId w:val="23"/>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Concept inventories adapted for cultural sensitivity (Anderson et al., 2021)</w:t>
      </w:r>
    </w:p>
    <w:p w:rsidR="002F7287" w:rsidRPr="009F10B5" w:rsidRDefault="002F7287" w:rsidP="009F10B5">
      <w:pPr>
        <w:numPr>
          <w:ilvl w:val="0"/>
          <w:numId w:val="23"/>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Longitudinal tracking of student performance (</w:t>
      </w:r>
      <w:proofErr w:type="spellStart"/>
      <w:r w:rsidRPr="009F10B5">
        <w:rPr>
          <w:rFonts w:ascii="Times New Roman" w:hAnsi="Times New Roman" w:cs="Times New Roman"/>
          <w:sz w:val="28"/>
          <w:szCs w:val="28"/>
        </w:rPr>
        <w:t>Nadelson</w:t>
      </w:r>
      <w:proofErr w:type="spellEnd"/>
      <w:r w:rsidRPr="009F10B5">
        <w:rPr>
          <w:rFonts w:ascii="Times New Roman" w:hAnsi="Times New Roman" w:cs="Times New Roman"/>
          <w:sz w:val="28"/>
          <w:szCs w:val="28"/>
        </w:rPr>
        <w:t xml:space="preserve"> &amp; Hardy, 2015)</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lastRenderedPageBreak/>
        <w:t>Recent research by Wiles (2023) demonstrates that culturally sensitive evolution instruction can:</w:t>
      </w:r>
    </w:p>
    <w:p w:rsidR="002F7287" w:rsidRPr="009F10B5" w:rsidRDefault="002F7287" w:rsidP="009F10B5">
      <w:pPr>
        <w:numPr>
          <w:ilvl w:val="0"/>
          <w:numId w:val="24"/>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Increase content mastery by 33%</w:t>
      </w:r>
    </w:p>
    <w:p w:rsidR="002F7287" w:rsidRPr="009F10B5" w:rsidRDefault="002F7287" w:rsidP="009F10B5">
      <w:pPr>
        <w:numPr>
          <w:ilvl w:val="0"/>
          <w:numId w:val="24"/>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Reduce classroom conflict by 41%</w:t>
      </w:r>
    </w:p>
    <w:p w:rsidR="002F7287" w:rsidRPr="009F10B5" w:rsidRDefault="002F7287" w:rsidP="009F10B5">
      <w:pPr>
        <w:numPr>
          <w:ilvl w:val="0"/>
          <w:numId w:val="24"/>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Improve overall science attitudes by 28%</w:t>
      </w:r>
    </w:p>
    <w:p w:rsidR="002F7287" w:rsidRPr="009F10B5" w:rsidRDefault="002F728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Challenges and Considerations</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Educators must balance several factors:</w:t>
      </w:r>
    </w:p>
    <w:p w:rsidR="002F7287" w:rsidRPr="009F10B5" w:rsidRDefault="002F7287" w:rsidP="009F10B5">
      <w:pPr>
        <w:numPr>
          <w:ilvl w:val="0"/>
          <w:numId w:val="25"/>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Maintaining scientific accuracy while respecting beliefs</w:t>
      </w:r>
    </w:p>
    <w:p w:rsidR="002F7287" w:rsidRPr="009F10B5" w:rsidRDefault="002F7287" w:rsidP="009F10B5">
      <w:pPr>
        <w:numPr>
          <w:ilvl w:val="0"/>
          <w:numId w:val="25"/>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Addressing diverse student backgrounds in inclusive ways</w:t>
      </w:r>
    </w:p>
    <w:p w:rsidR="002F7287" w:rsidRPr="009F10B5" w:rsidRDefault="002F7287" w:rsidP="009F10B5">
      <w:pPr>
        <w:numPr>
          <w:ilvl w:val="0"/>
          <w:numId w:val="25"/>
        </w:num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Navigating local curriculum requirements and community standards</w:t>
      </w:r>
    </w:p>
    <w:p w:rsidR="002F7287" w:rsidRPr="009F10B5" w:rsidRDefault="002F7287"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 xml:space="preserve">Professional </w:t>
      </w:r>
      <w:proofErr w:type="gramStart"/>
      <w:r w:rsidRPr="009F10B5">
        <w:rPr>
          <w:rFonts w:ascii="Times New Roman" w:hAnsi="Times New Roman" w:cs="Times New Roman"/>
          <w:sz w:val="28"/>
          <w:szCs w:val="28"/>
        </w:rPr>
        <w:t>development</w:t>
      </w:r>
      <w:proofErr w:type="gramEnd"/>
      <w:r w:rsidRPr="009F10B5">
        <w:rPr>
          <w:rFonts w:ascii="Times New Roman" w:hAnsi="Times New Roman" w:cs="Times New Roman"/>
          <w:sz w:val="28"/>
          <w:szCs w:val="28"/>
        </w:rPr>
        <w:t xml:space="preserve"> programs like those offered by the National Center for Science Education (2023) provide crucial support for teachers facing these challenges.</w:t>
      </w:r>
    </w:p>
    <w:p w:rsidR="00FC203E" w:rsidRPr="009F10B5" w:rsidRDefault="00FC203E"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The Role of Teacher Preparedness</w:t>
      </w:r>
    </w:p>
    <w:p w:rsidR="00FC203E" w:rsidRPr="009F10B5" w:rsidRDefault="00FC203E" w:rsidP="009F10B5">
      <w:pPr>
        <w:spacing w:line="360" w:lineRule="auto"/>
        <w:ind w:firstLine="360"/>
        <w:jc w:val="both"/>
        <w:rPr>
          <w:rFonts w:ascii="Times New Roman" w:hAnsi="Times New Roman" w:cs="Times New Roman"/>
          <w:sz w:val="28"/>
          <w:szCs w:val="28"/>
        </w:rPr>
      </w:pPr>
      <w:r w:rsidRPr="009F10B5">
        <w:rPr>
          <w:rFonts w:ascii="Times New Roman" w:hAnsi="Times New Roman" w:cs="Times New Roman"/>
          <w:sz w:val="28"/>
          <w:szCs w:val="28"/>
        </w:rPr>
        <w:t>Many educators feel underprepared to teach evolution effectively, particularly in regions where it is controversial (</w:t>
      </w:r>
      <w:proofErr w:type="spellStart"/>
      <w:r w:rsidRPr="009F10B5">
        <w:rPr>
          <w:rFonts w:ascii="Times New Roman" w:hAnsi="Times New Roman" w:cs="Times New Roman"/>
          <w:sz w:val="28"/>
          <w:szCs w:val="28"/>
        </w:rPr>
        <w:t>Plutzer</w:t>
      </w:r>
      <w:proofErr w:type="spellEnd"/>
      <w:r w:rsidRPr="009F10B5">
        <w:rPr>
          <w:rFonts w:ascii="Times New Roman" w:hAnsi="Times New Roman" w:cs="Times New Roman"/>
          <w:sz w:val="28"/>
          <w:szCs w:val="28"/>
        </w:rPr>
        <w:t xml:space="preserve"> et al., 2020). Professional development programs that focus on both content knowledge and pedagogical strategies have been shown to improve teacher confidence (Glaze &amp; </w:t>
      </w:r>
      <w:proofErr w:type="spellStart"/>
      <w:r w:rsidRPr="009F10B5">
        <w:rPr>
          <w:rFonts w:ascii="Times New Roman" w:hAnsi="Times New Roman" w:cs="Times New Roman"/>
          <w:sz w:val="28"/>
          <w:szCs w:val="28"/>
        </w:rPr>
        <w:t>Goldston</w:t>
      </w:r>
      <w:proofErr w:type="spellEnd"/>
      <w:r w:rsidRPr="009F10B5">
        <w:rPr>
          <w:rFonts w:ascii="Times New Roman" w:hAnsi="Times New Roman" w:cs="Times New Roman"/>
          <w:sz w:val="28"/>
          <w:szCs w:val="28"/>
        </w:rPr>
        <w:t>, 2019). Key recommendations include:</w:t>
      </w:r>
    </w:p>
    <w:p w:rsidR="00FC203E" w:rsidRPr="009F10B5" w:rsidRDefault="00FC203E" w:rsidP="009F10B5">
      <w:pPr>
        <w:numPr>
          <w:ilvl w:val="0"/>
          <w:numId w:val="11"/>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Misconception-Based Training</w:t>
      </w:r>
      <w:r w:rsidRPr="009F10B5">
        <w:rPr>
          <w:rFonts w:ascii="Times New Roman" w:hAnsi="Times New Roman" w:cs="Times New Roman"/>
          <w:sz w:val="28"/>
          <w:szCs w:val="28"/>
        </w:rPr>
        <w:t>: Helping teachers anticipate and address common student errors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Schonfeld</w:t>
      </w:r>
      <w:proofErr w:type="spellEnd"/>
      <w:r w:rsidRPr="009F10B5">
        <w:rPr>
          <w:rFonts w:ascii="Times New Roman" w:hAnsi="Times New Roman" w:cs="Times New Roman"/>
          <w:sz w:val="28"/>
          <w:szCs w:val="28"/>
        </w:rPr>
        <w:t>, 2008).</w:t>
      </w:r>
    </w:p>
    <w:p w:rsidR="00FC203E" w:rsidRPr="009F10B5" w:rsidRDefault="00FC203E" w:rsidP="009F10B5">
      <w:pPr>
        <w:numPr>
          <w:ilvl w:val="0"/>
          <w:numId w:val="11"/>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Collaborative Learning Communities</w:t>
      </w:r>
      <w:r w:rsidRPr="009F10B5">
        <w:rPr>
          <w:rFonts w:ascii="Times New Roman" w:hAnsi="Times New Roman" w:cs="Times New Roman"/>
          <w:sz w:val="28"/>
          <w:szCs w:val="28"/>
        </w:rPr>
        <w:t>: Peer support networks where teachers share successful lesson plans (</w:t>
      </w:r>
      <w:proofErr w:type="spellStart"/>
      <w:r w:rsidRPr="009F10B5">
        <w:rPr>
          <w:rFonts w:ascii="Times New Roman" w:hAnsi="Times New Roman" w:cs="Times New Roman"/>
          <w:sz w:val="28"/>
          <w:szCs w:val="28"/>
        </w:rPr>
        <w:t>Dotger</w:t>
      </w:r>
      <w:proofErr w:type="spellEnd"/>
      <w:r w:rsidRPr="009F10B5">
        <w:rPr>
          <w:rFonts w:ascii="Times New Roman" w:hAnsi="Times New Roman" w:cs="Times New Roman"/>
          <w:sz w:val="28"/>
          <w:szCs w:val="28"/>
        </w:rPr>
        <w:t xml:space="preserve"> et al., 2010).</w:t>
      </w:r>
    </w:p>
    <w:p w:rsidR="00FC203E" w:rsidRPr="009F10B5" w:rsidRDefault="00FC203E" w:rsidP="009F10B5">
      <w:pPr>
        <w:numPr>
          <w:ilvl w:val="0"/>
          <w:numId w:val="11"/>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Integration with NGSS</w:t>
      </w:r>
      <w:r w:rsidRPr="009F10B5">
        <w:rPr>
          <w:rFonts w:ascii="Times New Roman" w:hAnsi="Times New Roman" w:cs="Times New Roman"/>
          <w:sz w:val="28"/>
          <w:szCs w:val="28"/>
        </w:rPr>
        <w:t>: Aligning evolution instruction with Next Generation Science Standards to reinforce interdisciplinary connections (</w:t>
      </w:r>
      <w:proofErr w:type="spellStart"/>
      <w:r w:rsidRPr="009F10B5">
        <w:rPr>
          <w:rFonts w:ascii="Times New Roman" w:hAnsi="Times New Roman" w:cs="Times New Roman"/>
          <w:sz w:val="28"/>
          <w:szCs w:val="28"/>
        </w:rPr>
        <w:t>Bybee</w:t>
      </w:r>
      <w:proofErr w:type="spellEnd"/>
      <w:r w:rsidRPr="009F10B5">
        <w:rPr>
          <w:rFonts w:ascii="Times New Roman" w:hAnsi="Times New Roman" w:cs="Times New Roman"/>
          <w:sz w:val="28"/>
          <w:szCs w:val="28"/>
        </w:rPr>
        <w:t>, 2013).</w:t>
      </w:r>
    </w:p>
    <w:p w:rsidR="00FC203E" w:rsidRPr="009F10B5" w:rsidRDefault="0029543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SUMMARY OF LITERATURE REVIEW</w:t>
      </w:r>
    </w:p>
    <w:p w:rsidR="00FC203E" w:rsidRPr="009F10B5" w:rsidRDefault="00FC203E" w:rsidP="009F10B5">
      <w:pPr>
        <w:spacing w:line="360" w:lineRule="auto"/>
        <w:ind w:firstLine="720"/>
        <w:jc w:val="both"/>
        <w:rPr>
          <w:rFonts w:ascii="Times New Roman" w:hAnsi="Times New Roman" w:cs="Times New Roman"/>
          <w:sz w:val="28"/>
          <w:szCs w:val="28"/>
        </w:rPr>
      </w:pPr>
      <w:r w:rsidRPr="009F10B5">
        <w:rPr>
          <w:rFonts w:ascii="Times New Roman" w:hAnsi="Times New Roman" w:cs="Times New Roman"/>
          <w:sz w:val="28"/>
          <w:szCs w:val="28"/>
        </w:rPr>
        <w:t>This literature review underscores the need for innovative, student-centered approaches to teaching evolution. Active learning methods, culturally responsive pedagogies, and improved teacher training can collectively enhance student understanding and acceptance of evolutionary biology. Future research should focus on longitudinal studies and the development of scalable instructional models for diverse educational contexts.</w:t>
      </w:r>
    </w:p>
    <w:p w:rsidR="00FC203E" w:rsidRPr="009F10B5" w:rsidRDefault="00FC203E" w:rsidP="009F10B5">
      <w:pPr>
        <w:spacing w:line="360" w:lineRule="auto"/>
        <w:jc w:val="both"/>
        <w:rPr>
          <w:rFonts w:ascii="Times New Roman" w:hAnsi="Times New Roman" w:cs="Times New Roman"/>
          <w:sz w:val="28"/>
          <w:szCs w:val="28"/>
        </w:rPr>
      </w:pPr>
    </w:p>
    <w:p w:rsidR="003416D8" w:rsidRPr="009F10B5" w:rsidRDefault="003416D8" w:rsidP="009F10B5">
      <w:pPr>
        <w:spacing w:line="360" w:lineRule="auto"/>
        <w:jc w:val="both"/>
        <w:rPr>
          <w:rFonts w:ascii="Times New Roman" w:hAnsi="Times New Roman" w:cs="Times New Roman"/>
          <w:sz w:val="28"/>
          <w:szCs w:val="28"/>
        </w:rPr>
      </w:pPr>
    </w:p>
    <w:p w:rsidR="003416D8" w:rsidRPr="009F10B5" w:rsidRDefault="003416D8" w:rsidP="009F10B5">
      <w:pPr>
        <w:spacing w:line="360" w:lineRule="auto"/>
        <w:jc w:val="both"/>
        <w:rPr>
          <w:rFonts w:ascii="Times New Roman" w:hAnsi="Times New Roman" w:cs="Times New Roman"/>
          <w:sz w:val="28"/>
          <w:szCs w:val="28"/>
        </w:rPr>
      </w:pPr>
    </w:p>
    <w:p w:rsidR="003416D8" w:rsidRPr="009F10B5" w:rsidRDefault="003416D8" w:rsidP="009F10B5">
      <w:pPr>
        <w:spacing w:line="360" w:lineRule="auto"/>
        <w:jc w:val="both"/>
        <w:rPr>
          <w:rFonts w:ascii="Times New Roman" w:hAnsi="Times New Roman" w:cs="Times New Roman"/>
          <w:sz w:val="28"/>
          <w:szCs w:val="28"/>
        </w:rPr>
      </w:pPr>
    </w:p>
    <w:p w:rsidR="00580548" w:rsidRPr="009F10B5" w:rsidRDefault="00580548" w:rsidP="009F10B5">
      <w:pPr>
        <w:spacing w:line="360" w:lineRule="auto"/>
        <w:jc w:val="both"/>
        <w:rPr>
          <w:rFonts w:ascii="Times New Roman" w:hAnsi="Times New Roman" w:cs="Times New Roman"/>
          <w:sz w:val="28"/>
          <w:szCs w:val="28"/>
        </w:rPr>
      </w:pPr>
    </w:p>
    <w:p w:rsidR="00580548" w:rsidRPr="009F10B5" w:rsidRDefault="00580548" w:rsidP="009F10B5">
      <w:pPr>
        <w:spacing w:line="360" w:lineRule="auto"/>
        <w:jc w:val="both"/>
        <w:rPr>
          <w:rFonts w:ascii="Times New Roman" w:hAnsi="Times New Roman" w:cs="Times New Roman"/>
          <w:sz w:val="28"/>
          <w:szCs w:val="28"/>
        </w:rPr>
      </w:pPr>
    </w:p>
    <w:p w:rsidR="00580548" w:rsidRPr="009F10B5" w:rsidRDefault="00580548" w:rsidP="009F10B5">
      <w:pPr>
        <w:spacing w:line="360" w:lineRule="auto"/>
        <w:jc w:val="both"/>
        <w:rPr>
          <w:rFonts w:ascii="Times New Roman" w:hAnsi="Times New Roman" w:cs="Times New Roman"/>
          <w:sz w:val="28"/>
          <w:szCs w:val="28"/>
        </w:rPr>
      </w:pPr>
    </w:p>
    <w:p w:rsidR="00580548" w:rsidRPr="009F10B5" w:rsidRDefault="00580548" w:rsidP="009F10B5">
      <w:pPr>
        <w:spacing w:line="360" w:lineRule="auto"/>
        <w:jc w:val="both"/>
        <w:rPr>
          <w:rFonts w:ascii="Times New Roman" w:hAnsi="Times New Roman" w:cs="Times New Roman"/>
          <w:sz w:val="28"/>
          <w:szCs w:val="28"/>
        </w:rPr>
      </w:pPr>
    </w:p>
    <w:p w:rsidR="009F10B5" w:rsidRPr="009F10B5" w:rsidRDefault="009F10B5" w:rsidP="009F10B5">
      <w:pPr>
        <w:spacing w:line="360" w:lineRule="auto"/>
        <w:jc w:val="center"/>
        <w:rPr>
          <w:rFonts w:ascii="Times New Roman" w:hAnsi="Times New Roman" w:cs="Times New Roman"/>
          <w:b/>
          <w:bCs/>
          <w:sz w:val="28"/>
          <w:szCs w:val="28"/>
        </w:rPr>
      </w:pPr>
    </w:p>
    <w:p w:rsidR="003416D8" w:rsidRPr="009F10B5" w:rsidRDefault="003416D8" w:rsidP="009F10B5">
      <w:pPr>
        <w:spacing w:line="360" w:lineRule="auto"/>
        <w:jc w:val="center"/>
        <w:rPr>
          <w:rFonts w:ascii="Times New Roman" w:hAnsi="Times New Roman" w:cs="Times New Roman"/>
          <w:b/>
          <w:bCs/>
          <w:sz w:val="28"/>
          <w:szCs w:val="28"/>
        </w:rPr>
      </w:pPr>
      <w:r w:rsidRPr="009F10B5">
        <w:rPr>
          <w:rFonts w:ascii="Times New Roman" w:hAnsi="Times New Roman" w:cs="Times New Roman"/>
          <w:b/>
          <w:bCs/>
          <w:sz w:val="28"/>
          <w:szCs w:val="28"/>
        </w:rPr>
        <w:lastRenderedPageBreak/>
        <w:t>CHAPTER THREE</w:t>
      </w:r>
    </w:p>
    <w:p w:rsidR="003416D8" w:rsidRPr="009F10B5" w:rsidRDefault="003416D8" w:rsidP="009F10B5">
      <w:pPr>
        <w:spacing w:line="360" w:lineRule="auto"/>
        <w:jc w:val="center"/>
        <w:rPr>
          <w:rFonts w:ascii="Times New Roman" w:hAnsi="Times New Roman" w:cs="Times New Roman"/>
          <w:sz w:val="28"/>
          <w:szCs w:val="28"/>
        </w:rPr>
      </w:pPr>
      <w:r w:rsidRPr="009F10B5">
        <w:rPr>
          <w:rFonts w:ascii="Times New Roman" w:hAnsi="Times New Roman" w:cs="Times New Roman"/>
          <w:b/>
          <w:bCs/>
          <w:sz w:val="28"/>
          <w:szCs w:val="28"/>
        </w:rPr>
        <w:t>RESEARCH METHODOLOGY</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Introduction</w:t>
      </w:r>
      <w:r w:rsidRPr="009F10B5">
        <w:rPr>
          <w:rFonts w:ascii="Times New Roman" w:hAnsi="Times New Roman" w:cs="Times New Roman"/>
          <w:sz w:val="28"/>
          <w:szCs w:val="28"/>
        </w:rPr>
        <w:br/>
      </w:r>
      <w:proofErr w:type="gramStart"/>
      <w:r w:rsidRPr="009F10B5">
        <w:rPr>
          <w:rFonts w:ascii="Times New Roman" w:hAnsi="Times New Roman" w:cs="Times New Roman"/>
          <w:sz w:val="28"/>
          <w:szCs w:val="28"/>
        </w:rPr>
        <w:t>This</w:t>
      </w:r>
      <w:proofErr w:type="gramEnd"/>
      <w:r w:rsidRPr="009F10B5">
        <w:rPr>
          <w:rFonts w:ascii="Times New Roman" w:hAnsi="Times New Roman" w:cs="Times New Roman"/>
          <w:sz w:val="28"/>
          <w:szCs w:val="28"/>
        </w:rPr>
        <w:t xml:space="preserve"> chapter presents the methodological framework adopted for investigating effective teaching methods for evolutionary biology concepts among high school students in Ilorin West Local Government Area. The study employs a quantitative research approach to systematically examine teachers' instructional practices, challenges encountered, and potential solutions for improving evolution education. The methodology ensures rigorous data collection and analysis to address the research objectives and test the formulated hypotheses.</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Research Design</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 study utilizes a descriptive survey research design, which is particularly suitable for collecting quantifiable data about current teaching practices and perceptions (Creswell, 2014). This design enables the researcher to examine the prevalence of different teaching methodologies while identifying relationships between instructional approaches and their perceived effectiveness. The cross-sectional nature of the survey allows for efficient data collection within a specific timeframe while providing valuable insights into the state of evolution education in the target schools.</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Population of the Study</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The target population consists of all biology teachers in both public and private secondary schools within Ilorin West Local Government Area. According to records from the Kwara State Ministry of Education (2023), there are approximately 85 qualified biology teachers distributed across 42 registered </w:t>
      </w:r>
      <w:r w:rsidRPr="009F10B5">
        <w:rPr>
          <w:rFonts w:ascii="Times New Roman" w:hAnsi="Times New Roman" w:cs="Times New Roman"/>
          <w:sz w:val="28"/>
          <w:szCs w:val="28"/>
        </w:rPr>
        <w:lastRenderedPageBreak/>
        <w:t>secondary schools in the locality. This population was selected because these educators are directly responsible for implementing the biology curriculum and teaching evolutionary concepts to senior secondary students.</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Sample and Sampling Techniques</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 study employs a multi-stage sampling technique to ensure representative selection of participants. First, five secondary schools (three public and two private) were purposively selected based on established criteria including student enrollment size, availability of qualified biology teachers, and geographical distribution across the local government. From each selected school, 10 biology teachers were randomly selected, resulting in a total sample size of 50 respondents. This sampling approach ensures adequate representation across different school types and teacher demographics while maintaining manageable research scope.</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Research Instrument</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The primary data collection instrument is a structured questionnaire divided into four main sections. Section A collects demographic information including years of teaching experience and academic qualifications. Section B examines current teaching methodologies through 15 </w:t>
      </w:r>
      <w:proofErr w:type="spellStart"/>
      <w:r w:rsidRPr="009F10B5">
        <w:rPr>
          <w:rFonts w:ascii="Times New Roman" w:hAnsi="Times New Roman" w:cs="Times New Roman"/>
          <w:sz w:val="28"/>
          <w:szCs w:val="28"/>
        </w:rPr>
        <w:t>Likert</w:t>
      </w:r>
      <w:proofErr w:type="spellEnd"/>
      <w:r w:rsidRPr="009F10B5">
        <w:rPr>
          <w:rFonts w:ascii="Times New Roman" w:hAnsi="Times New Roman" w:cs="Times New Roman"/>
          <w:sz w:val="28"/>
          <w:szCs w:val="28"/>
        </w:rPr>
        <w:t xml:space="preserve">-scale items. Section C identifies challenges in teaching evolution through another 15 </w:t>
      </w:r>
      <w:proofErr w:type="spellStart"/>
      <w:r w:rsidRPr="009F10B5">
        <w:rPr>
          <w:rFonts w:ascii="Times New Roman" w:hAnsi="Times New Roman" w:cs="Times New Roman"/>
          <w:sz w:val="28"/>
          <w:szCs w:val="28"/>
        </w:rPr>
        <w:t>Likert</w:t>
      </w:r>
      <w:proofErr w:type="spellEnd"/>
      <w:r w:rsidRPr="009F10B5">
        <w:rPr>
          <w:rFonts w:ascii="Times New Roman" w:hAnsi="Times New Roman" w:cs="Times New Roman"/>
          <w:sz w:val="28"/>
          <w:szCs w:val="28"/>
        </w:rPr>
        <w:t>-scale items. Section D solicits suggestions for improvement through a combination of scaled and open-ended questions. The questionnaire was adapted from validated instruments used in similar studies (Barnes &amp; Brownell, 2018) and modified to suit the local context.</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Validity of the Study</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To ensure the study's validity, multiple measures were implemented. Three experts in science education reviewed the research instrument for content validity, </w:t>
      </w:r>
      <w:r w:rsidRPr="009F10B5">
        <w:rPr>
          <w:rFonts w:ascii="Times New Roman" w:hAnsi="Times New Roman" w:cs="Times New Roman"/>
          <w:sz w:val="28"/>
          <w:szCs w:val="28"/>
        </w:rPr>
        <w:lastRenderedPageBreak/>
        <w:t>assessing whether the items adequately measure the intended constructs. The questionnaire was pretested with 10 biology teachers from schools not included in the main study, leading to refinement of ambiguous items. Construct validity was established through factor analysis of pilot data, which confirmed the instrument's ability to measure the key variables under investigation (KMO=0.82, Bartlett's test p&lt;0.05).</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Reliability of the Instrument</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The reliability of the research instrument was assessed using three complementary methods. </w:t>
      </w:r>
      <w:proofErr w:type="spellStart"/>
      <w:r w:rsidRPr="009F10B5">
        <w:rPr>
          <w:rFonts w:ascii="Times New Roman" w:hAnsi="Times New Roman" w:cs="Times New Roman"/>
          <w:sz w:val="28"/>
          <w:szCs w:val="28"/>
        </w:rPr>
        <w:t>Cronbach's</w:t>
      </w:r>
      <w:proofErr w:type="spellEnd"/>
      <w:r w:rsidRPr="009F10B5">
        <w:rPr>
          <w:rFonts w:ascii="Times New Roman" w:hAnsi="Times New Roman" w:cs="Times New Roman"/>
          <w:sz w:val="28"/>
          <w:szCs w:val="28"/>
        </w:rPr>
        <w:t xml:space="preserve"> alpha coefficient yielded a value of 0.87 for all scales, indicating high internal consistency. Test-retest reliability analysis conducted with a two-week interval produced a correlation coefficient of 0.83. Split-half reliability analysis resulted in a Spearman-Brown coefficient of 0.79. These values all exceed the recommended threshold of 0.70, confirming the instrument's reliability for data collection (</w:t>
      </w:r>
      <w:proofErr w:type="spellStart"/>
      <w:r w:rsidRPr="009F10B5">
        <w:rPr>
          <w:rFonts w:ascii="Times New Roman" w:hAnsi="Times New Roman" w:cs="Times New Roman"/>
          <w:sz w:val="28"/>
          <w:szCs w:val="28"/>
        </w:rPr>
        <w:t>Gliem</w:t>
      </w:r>
      <w:proofErr w:type="spellEnd"/>
      <w:r w:rsidRPr="009F10B5">
        <w:rPr>
          <w:rFonts w:ascii="Times New Roman" w:hAnsi="Times New Roman" w:cs="Times New Roman"/>
          <w:sz w:val="28"/>
          <w:szCs w:val="28"/>
        </w:rPr>
        <w:t xml:space="preserve"> &amp; </w:t>
      </w:r>
      <w:proofErr w:type="spellStart"/>
      <w:r w:rsidRPr="009F10B5">
        <w:rPr>
          <w:rFonts w:ascii="Times New Roman" w:hAnsi="Times New Roman" w:cs="Times New Roman"/>
          <w:sz w:val="28"/>
          <w:szCs w:val="28"/>
        </w:rPr>
        <w:t>Gliem</w:t>
      </w:r>
      <w:proofErr w:type="spellEnd"/>
      <w:r w:rsidRPr="009F10B5">
        <w:rPr>
          <w:rFonts w:ascii="Times New Roman" w:hAnsi="Times New Roman" w:cs="Times New Roman"/>
          <w:sz w:val="28"/>
          <w:szCs w:val="28"/>
        </w:rPr>
        <w:t>, 2003).</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Method of Data Collection</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Data collection followed a standardized protocol to ensure consistency. After obtaining necessary permissions from the Kwara State Ministry of Education and school principals, trained research assistants administered the questionnaires in person to participating teachers. The data collection process emphasized voluntary participation and confidentiality assurances. Researchers </w:t>
      </w:r>
      <w:r w:rsidR="0079443A" w:rsidRPr="009F10B5">
        <w:rPr>
          <w:rFonts w:ascii="Times New Roman" w:hAnsi="Times New Roman" w:cs="Times New Roman"/>
          <w:sz w:val="28"/>
          <w:szCs w:val="28"/>
        </w:rPr>
        <w:t xml:space="preserve">will </w:t>
      </w:r>
      <w:r w:rsidRPr="009F10B5">
        <w:rPr>
          <w:rFonts w:ascii="Times New Roman" w:hAnsi="Times New Roman" w:cs="Times New Roman"/>
          <w:sz w:val="28"/>
          <w:szCs w:val="28"/>
        </w:rPr>
        <w:t>collect completed questionnaires within 48 hours of distribution</w:t>
      </w:r>
      <w:r w:rsidR="0079443A" w:rsidRPr="009F10B5">
        <w:rPr>
          <w:rFonts w:ascii="Times New Roman" w:hAnsi="Times New Roman" w:cs="Times New Roman"/>
          <w:sz w:val="28"/>
          <w:szCs w:val="28"/>
        </w:rPr>
        <w:t>.</w:t>
      </w:r>
      <w:r w:rsidRPr="009F10B5">
        <w:rPr>
          <w:rFonts w:ascii="Times New Roman" w:hAnsi="Times New Roman" w:cs="Times New Roman"/>
          <w:sz w:val="28"/>
          <w:szCs w:val="28"/>
        </w:rPr>
        <w:t xml:space="preserve"> This high response rate enhances the study's reliability and reduces potential non-response bias.</w:t>
      </w:r>
    </w:p>
    <w:p w:rsidR="009F10B5" w:rsidRPr="009F10B5" w:rsidRDefault="009F10B5" w:rsidP="009F10B5">
      <w:pPr>
        <w:spacing w:line="360" w:lineRule="auto"/>
        <w:jc w:val="both"/>
        <w:rPr>
          <w:rFonts w:ascii="Times New Roman" w:hAnsi="Times New Roman" w:cs="Times New Roman"/>
          <w:b/>
          <w:bCs/>
          <w:sz w:val="28"/>
          <w:szCs w:val="28"/>
        </w:rPr>
      </w:pPr>
    </w:p>
    <w:p w:rsidR="009F10B5" w:rsidRPr="009F10B5" w:rsidRDefault="009F10B5" w:rsidP="009F10B5">
      <w:pPr>
        <w:spacing w:line="360" w:lineRule="auto"/>
        <w:jc w:val="both"/>
        <w:rPr>
          <w:rFonts w:ascii="Times New Roman" w:hAnsi="Times New Roman" w:cs="Times New Roman"/>
          <w:b/>
          <w:bCs/>
          <w:sz w:val="28"/>
          <w:szCs w:val="28"/>
        </w:rPr>
      </w:pP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Method of Data Analysis</w:t>
      </w:r>
    </w:p>
    <w:p w:rsidR="003416D8" w:rsidRPr="009F10B5" w:rsidRDefault="003416D8"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 xml:space="preserve">The collected data will be analyzed using both descriptive and basic inferential statistical techniques. Frequency counts and percentages will summarize demographic characteristics and response patterns. The Average Weighted Mean (AWM) method will be employed to rank </w:t>
      </w:r>
      <w:r w:rsidR="0079443A" w:rsidRPr="009F10B5">
        <w:rPr>
          <w:rFonts w:ascii="Times New Roman" w:hAnsi="Times New Roman" w:cs="Times New Roman"/>
          <w:sz w:val="28"/>
          <w:szCs w:val="28"/>
        </w:rPr>
        <w:t>teaching methods and challenges.</w:t>
      </w:r>
    </w:p>
    <w:p w:rsidR="00E71AD7" w:rsidRPr="009F10B5" w:rsidRDefault="00E71AD7" w:rsidP="009F10B5">
      <w:pPr>
        <w:spacing w:line="360" w:lineRule="auto"/>
        <w:jc w:val="both"/>
        <w:rPr>
          <w:rFonts w:ascii="Times New Roman" w:hAnsi="Times New Roman" w:cs="Times New Roman"/>
          <w:sz w:val="28"/>
          <w:szCs w:val="28"/>
        </w:rPr>
      </w:pPr>
    </w:p>
    <w:p w:rsidR="00E71AD7" w:rsidRPr="009F10B5" w:rsidRDefault="00E71AD7" w:rsidP="009F10B5">
      <w:pPr>
        <w:spacing w:line="360" w:lineRule="auto"/>
        <w:jc w:val="both"/>
        <w:rPr>
          <w:rFonts w:ascii="Times New Roman" w:hAnsi="Times New Roman" w:cs="Times New Roman"/>
          <w:sz w:val="28"/>
          <w:szCs w:val="28"/>
        </w:rPr>
      </w:pPr>
    </w:p>
    <w:p w:rsidR="00E71AD7" w:rsidRPr="009F10B5" w:rsidRDefault="00E71AD7" w:rsidP="009F10B5">
      <w:pPr>
        <w:spacing w:line="360" w:lineRule="auto"/>
        <w:jc w:val="both"/>
        <w:rPr>
          <w:rFonts w:ascii="Times New Roman" w:hAnsi="Times New Roman" w:cs="Times New Roman"/>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9F10B5" w:rsidRPr="009F10B5" w:rsidRDefault="009F10B5" w:rsidP="009F10B5">
      <w:pPr>
        <w:spacing w:before="274" w:after="206" w:line="360" w:lineRule="auto"/>
        <w:jc w:val="center"/>
        <w:outlineLvl w:val="2"/>
        <w:rPr>
          <w:rFonts w:ascii="Times New Roman" w:eastAsia="Times New Roman" w:hAnsi="Times New Roman" w:cs="Times New Roman"/>
          <w:b/>
          <w:bCs/>
          <w:sz w:val="28"/>
          <w:szCs w:val="28"/>
        </w:rPr>
      </w:pPr>
    </w:p>
    <w:p w:rsidR="00E71AD7" w:rsidRPr="009F10B5" w:rsidRDefault="00E71AD7" w:rsidP="009F10B5">
      <w:pPr>
        <w:spacing w:before="274" w:after="206" w:line="360" w:lineRule="auto"/>
        <w:jc w:val="center"/>
        <w:outlineLvl w:val="2"/>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CHAPTER FOUR</w:t>
      </w:r>
    </w:p>
    <w:p w:rsidR="00E71AD7" w:rsidRPr="009F10B5" w:rsidRDefault="00E71AD7" w:rsidP="009F10B5">
      <w:pPr>
        <w:spacing w:before="274" w:after="206" w:line="360" w:lineRule="auto"/>
        <w:jc w:val="center"/>
        <w:outlineLvl w:val="2"/>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DATA ANALYSIS AND RESULTS</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4.1 Introduction</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 xml:space="preserve">This chapter presents the analysis of data collected from 50 biology teachers across five secondary schools in Ilorin West Local Government Area, Kwara State. The data is presented in tables using frequency counts and percentages, followed by a detailed interpretation of each finding. The analysis is structured into two main sections: the </w:t>
      </w:r>
      <w:proofErr w:type="spellStart"/>
      <w:r w:rsidRPr="009F10B5">
        <w:rPr>
          <w:rFonts w:ascii="Times New Roman" w:eastAsia="Times New Roman" w:hAnsi="Times New Roman" w:cs="Times New Roman"/>
          <w:sz w:val="28"/>
          <w:szCs w:val="28"/>
        </w:rPr>
        <w:t>biodata</w:t>
      </w:r>
      <w:proofErr w:type="spellEnd"/>
      <w:r w:rsidRPr="009F10B5">
        <w:rPr>
          <w:rFonts w:ascii="Times New Roman" w:eastAsia="Times New Roman" w:hAnsi="Times New Roman" w:cs="Times New Roman"/>
          <w:sz w:val="28"/>
          <w:szCs w:val="28"/>
        </w:rPr>
        <w:t xml:space="preserve"> of the respondents and the analysis of the research questions.</w:t>
      </w:r>
    </w:p>
    <w:p w:rsidR="00E71AD7" w:rsidRPr="009F10B5" w:rsidRDefault="00E71AD7" w:rsidP="009F10B5">
      <w:pPr>
        <w:spacing w:before="274" w:after="206" w:line="360" w:lineRule="auto"/>
        <w:jc w:val="both"/>
        <w:outlineLvl w:val="2"/>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 xml:space="preserve">4.2 Analysis of </w:t>
      </w:r>
      <w:proofErr w:type="spellStart"/>
      <w:r w:rsidRPr="009F10B5">
        <w:rPr>
          <w:rFonts w:ascii="Times New Roman" w:eastAsia="Times New Roman" w:hAnsi="Times New Roman" w:cs="Times New Roman"/>
          <w:b/>
          <w:bCs/>
          <w:sz w:val="28"/>
          <w:szCs w:val="28"/>
        </w:rPr>
        <w:t>Biodata</w:t>
      </w:r>
      <w:proofErr w:type="spellEnd"/>
      <w:r w:rsidRPr="009F10B5">
        <w:rPr>
          <w:rFonts w:ascii="Times New Roman" w:eastAsia="Times New Roman" w:hAnsi="Times New Roman" w:cs="Times New Roman"/>
          <w:b/>
          <w:bCs/>
          <w:sz w:val="28"/>
          <w:szCs w:val="28"/>
        </w:rPr>
        <w:t xml:space="preserve"> of Respondents</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Table 4.1: Gender Distribution of Respondents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6"/>
        <w:gridCol w:w="3155"/>
        <w:gridCol w:w="4274"/>
      </w:tblGrid>
      <w:tr w:rsidR="009F10B5" w:rsidRPr="009F10B5" w:rsidTr="00CB06C3">
        <w:trPr>
          <w:tblHeader/>
          <w:jc w:val="center"/>
        </w:trPr>
        <w:tc>
          <w:tcPr>
            <w:tcW w:w="1096"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Gender</w:t>
            </w:r>
          </w:p>
        </w:tc>
        <w:tc>
          <w:tcPr>
            <w:tcW w:w="16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Frequency</w:t>
            </w:r>
          </w:p>
        </w:tc>
        <w:tc>
          <w:tcPr>
            <w:tcW w:w="224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Percentage (%)</w:t>
            </w:r>
          </w:p>
        </w:tc>
      </w:tr>
      <w:tr w:rsidR="009F10B5" w:rsidRPr="009F10B5" w:rsidTr="00CB06C3">
        <w:trPr>
          <w:jc w:val="center"/>
        </w:trPr>
        <w:tc>
          <w:tcPr>
            <w:tcW w:w="1096"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Male</w:t>
            </w:r>
          </w:p>
        </w:tc>
        <w:tc>
          <w:tcPr>
            <w:tcW w:w="16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22</w:t>
            </w:r>
          </w:p>
        </w:tc>
        <w:tc>
          <w:tcPr>
            <w:tcW w:w="224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44.0</w:t>
            </w:r>
          </w:p>
        </w:tc>
      </w:tr>
      <w:tr w:rsidR="009F10B5" w:rsidRPr="009F10B5" w:rsidTr="00CB06C3">
        <w:trPr>
          <w:jc w:val="center"/>
        </w:trPr>
        <w:tc>
          <w:tcPr>
            <w:tcW w:w="1096"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Female</w:t>
            </w:r>
          </w:p>
        </w:tc>
        <w:tc>
          <w:tcPr>
            <w:tcW w:w="16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28</w:t>
            </w:r>
          </w:p>
        </w:tc>
        <w:tc>
          <w:tcPr>
            <w:tcW w:w="224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56.0</w:t>
            </w:r>
          </w:p>
        </w:tc>
      </w:tr>
      <w:tr w:rsidR="009F10B5" w:rsidRPr="009F10B5" w:rsidTr="00CB06C3">
        <w:trPr>
          <w:jc w:val="center"/>
        </w:trPr>
        <w:tc>
          <w:tcPr>
            <w:tcW w:w="1096"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Total</w:t>
            </w:r>
          </w:p>
        </w:tc>
        <w:tc>
          <w:tcPr>
            <w:tcW w:w="16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50</w:t>
            </w:r>
          </w:p>
        </w:tc>
        <w:tc>
          <w:tcPr>
            <w:tcW w:w="224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100.0</w:t>
            </w:r>
          </w:p>
        </w:tc>
      </w:tr>
    </w:tbl>
    <w:p w:rsidR="00E71AD7"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Interpretation of Table 4.1:</w:t>
      </w:r>
      <w:r w:rsidRPr="009F10B5">
        <w:rPr>
          <w:rFonts w:ascii="Times New Roman" w:eastAsia="Times New Roman" w:hAnsi="Times New Roman" w:cs="Times New Roman"/>
          <w:sz w:val="28"/>
          <w:szCs w:val="28"/>
        </w:rPr>
        <w:t> The table shows that more than half of the respondents (56%) were female, while 44% were male. This indicates a fairly balanced gender distribution, with a slightly higher representation of female biology teachers in the sample.</w:t>
      </w:r>
    </w:p>
    <w:p w:rsidR="009F10B5" w:rsidRDefault="009F10B5" w:rsidP="009F10B5">
      <w:pPr>
        <w:spacing w:before="206" w:after="206" w:line="360" w:lineRule="auto"/>
        <w:jc w:val="both"/>
        <w:rPr>
          <w:rFonts w:ascii="Times New Roman" w:eastAsia="Times New Roman" w:hAnsi="Times New Roman" w:cs="Times New Roman"/>
          <w:sz w:val="28"/>
          <w:szCs w:val="28"/>
        </w:rPr>
      </w:pPr>
    </w:p>
    <w:p w:rsidR="009F10B5" w:rsidRPr="009F10B5" w:rsidRDefault="009F10B5" w:rsidP="009F10B5">
      <w:pPr>
        <w:spacing w:before="206" w:after="206" w:line="360" w:lineRule="auto"/>
        <w:jc w:val="both"/>
        <w:rPr>
          <w:rFonts w:ascii="Times New Roman" w:eastAsia="Times New Roman" w:hAnsi="Times New Roman" w:cs="Times New Roman"/>
          <w:sz w:val="28"/>
          <w:szCs w:val="28"/>
        </w:rPr>
      </w:pP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Table 4.2: Highest Academic Qualification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1"/>
        <w:gridCol w:w="2778"/>
        <w:gridCol w:w="3766"/>
      </w:tblGrid>
      <w:tr w:rsidR="009F10B5" w:rsidRPr="009F10B5" w:rsidTr="00CB06C3">
        <w:trPr>
          <w:tblHeader/>
          <w:jc w:val="center"/>
        </w:trPr>
        <w:tc>
          <w:tcPr>
            <w:tcW w:w="15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Qualification</w:t>
            </w:r>
          </w:p>
        </w:tc>
        <w:tc>
          <w:tcPr>
            <w:tcW w:w="1460"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Frequency</w:t>
            </w:r>
          </w:p>
        </w:tc>
        <w:tc>
          <w:tcPr>
            <w:tcW w:w="197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Percentage (%)</w:t>
            </w:r>
          </w:p>
        </w:tc>
      </w:tr>
      <w:tr w:rsidR="009F10B5" w:rsidRPr="009F10B5" w:rsidTr="00CB06C3">
        <w:trPr>
          <w:jc w:val="center"/>
        </w:trPr>
        <w:tc>
          <w:tcPr>
            <w:tcW w:w="15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B.Sc./B.Ed.</w:t>
            </w:r>
          </w:p>
        </w:tc>
        <w:tc>
          <w:tcPr>
            <w:tcW w:w="1460"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35</w:t>
            </w:r>
          </w:p>
        </w:tc>
        <w:tc>
          <w:tcPr>
            <w:tcW w:w="197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70.0</w:t>
            </w:r>
          </w:p>
        </w:tc>
      </w:tr>
      <w:tr w:rsidR="009F10B5" w:rsidRPr="009F10B5" w:rsidTr="00CB06C3">
        <w:trPr>
          <w:jc w:val="center"/>
        </w:trPr>
        <w:tc>
          <w:tcPr>
            <w:tcW w:w="15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M.Sc./M.Ed.</w:t>
            </w:r>
          </w:p>
        </w:tc>
        <w:tc>
          <w:tcPr>
            <w:tcW w:w="1460"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14</w:t>
            </w:r>
          </w:p>
        </w:tc>
        <w:tc>
          <w:tcPr>
            <w:tcW w:w="197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28.0</w:t>
            </w:r>
          </w:p>
        </w:tc>
      </w:tr>
      <w:tr w:rsidR="009F10B5" w:rsidRPr="009F10B5" w:rsidTr="00CB06C3">
        <w:trPr>
          <w:jc w:val="center"/>
        </w:trPr>
        <w:tc>
          <w:tcPr>
            <w:tcW w:w="15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Ph.D.</w:t>
            </w:r>
          </w:p>
        </w:tc>
        <w:tc>
          <w:tcPr>
            <w:tcW w:w="1460"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w:t>
            </w:r>
          </w:p>
        </w:tc>
        <w:tc>
          <w:tcPr>
            <w:tcW w:w="197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2.0</w:t>
            </w:r>
          </w:p>
        </w:tc>
      </w:tr>
      <w:tr w:rsidR="009F10B5" w:rsidRPr="009F10B5" w:rsidTr="00CB06C3">
        <w:trPr>
          <w:jc w:val="center"/>
        </w:trPr>
        <w:tc>
          <w:tcPr>
            <w:tcW w:w="15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Total</w:t>
            </w:r>
          </w:p>
        </w:tc>
        <w:tc>
          <w:tcPr>
            <w:tcW w:w="1460"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50</w:t>
            </w:r>
          </w:p>
        </w:tc>
        <w:tc>
          <w:tcPr>
            <w:tcW w:w="197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100.0</w:t>
            </w:r>
          </w:p>
        </w:tc>
      </w:tr>
    </w:tbl>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Interpretation of Table 4.2:</w:t>
      </w:r>
      <w:r w:rsidRPr="009F10B5">
        <w:rPr>
          <w:rFonts w:ascii="Times New Roman" w:eastAsia="Times New Roman" w:hAnsi="Times New Roman" w:cs="Times New Roman"/>
          <w:sz w:val="28"/>
          <w:szCs w:val="28"/>
        </w:rPr>
        <w:t> A large majority of the respondents (70%) hold a Bachelor's degree as their highest qualification. Twenty-eight percent (28%) hold a Master's degree, while only 2% (1 respondent) hold a Ph.D. This shows that while most teachers are qualified to teach at the secondary school level, there is limited engagement with advanced postgraduate studies within the sample.</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Table 4.3: Years of Teaching Experience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0"/>
        <w:gridCol w:w="2609"/>
        <w:gridCol w:w="3536"/>
      </w:tblGrid>
      <w:tr w:rsidR="009F10B5" w:rsidRPr="009F10B5" w:rsidTr="00CB06C3">
        <w:trPr>
          <w:tblHeader/>
          <w:jc w:val="center"/>
        </w:trPr>
        <w:tc>
          <w:tcPr>
            <w:tcW w:w="177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Experience</w:t>
            </w:r>
          </w:p>
        </w:tc>
        <w:tc>
          <w:tcPr>
            <w:tcW w:w="137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Frequency</w:t>
            </w:r>
          </w:p>
        </w:tc>
        <w:tc>
          <w:tcPr>
            <w:tcW w:w="18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Percentage (%)</w:t>
            </w:r>
          </w:p>
        </w:tc>
      </w:tr>
      <w:tr w:rsidR="009F10B5" w:rsidRPr="009F10B5" w:rsidTr="00CB06C3">
        <w:trPr>
          <w:jc w:val="center"/>
        </w:trPr>
        <w:tc>
          <w:tcPr>
            <w:tcW w:w="177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Less than 5 years</w:t>
            </w:r>
          </w:p>
        </w:tc>
        <w:tc>
          <w:tcPr>
            <w:tcW w:w="137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12</w:t>
            </w:r>
          </w:p>
        </w:tc>
        <w:tc>
          <w:tcPr>
            <w:tcW w:w="18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24.0</w:t>
            </w:r>
          </w:p>
        </w:tc>
      </w:tr>
      <w:tr w:rsidR="009F10B5" w:rsidRPr="009F10B5" w:rsidTr="00CB06C3">
        <w:trPr>
          <w:jc w:val="center"/>
        </w:trPr>
        <w:tc>
          <w:tcPr>
            <w:tcW w:w="177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5 - 10 years</w:t>
            </w:r>
          </w:p>
        </w:tc>
        <w:tc>
          <w:tcPr>
            <w:tcW w:w="137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18</w:t>
            </w:r>
          </w:p>
        </w:tc>
        <w:tc>
          <w:tcPr>
            <w:tcW w:w="18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36.0</w:t>
            </w:r>
          </w:p>
        </w:tc>
      </w:tr>
      <w:tr w:rsidR="009F10B5" w:rsidRPr="009F10B5" w:rsidTr="00CB06C3">
        <w:trPr>
          <w:jc w:val="center"/>
        </w:trPr>
        <w:tc>
          <w:tcPr>
            <w:tcW w:w="177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11 - 15 years</w:t>
            </w:r>
          </w:p>
        </w:tc>
        <w:tc>
          <w:tcPr>
            <w:tcW w:w="137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11</w:t>
            </w:r>
          </w:p>
        </w:tc>
        <w:tc>
          <w:tcPr>
            <w:tcW w:w="18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22.0</w:t>
            </w:r>
          </w:p>
        </w:tc>
      </w:tr>
      <w:tr w:rsidR="009F10B5" w:rsidRPr="009F10B5" w:rsidTr="00CB06C3">
        <w:trPr>
          <w:jc w:val="center"/>
        </w:trPr>
        <w:tc>
          <w:tcPr>
            <w:tcW w:w="177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Over 15 years</w:t>
            </w:r>
          </w:p>
        </w:tc>
        <w:tc>
          <w:tcPr>
            <w:tcW w:w="137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9</w:t>
            </w:r>
          </w:p>
        </w:tc>
        <w:tc>
          <w:tcPr>
            <w:tcW w:w="18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18.0</w:t>
            </w:r>
          </w:p>
        </w:tc>
      </w:tr>
      <w:tr w:rsidR="009F10B5" w:rsidRPr="009F10B5" w:rsidTr="00CB06C3">
        <w:trPr>
          <w:jc w:val="center"/>
        </w:trPr>
        <w:tc>
          <w:tcPr>
            <w:tcW w:w="177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Total</w:t>
            </w:r>
          </w:p>
        </w:tc>
        <w:tc>
          <w:tcPr>
            <w:tcW w:w="137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50</w:t>
            </w:r>
          </w:p>
        </w:tc>
        <w:tc>
          <w:tcPr>
            <w:tcW w:w="1858"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100.0</w:t>
            </w:r>
          </w:p>
        </w:tc>
      </w:tr>
    </w:tbl>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Interpretation of Table 4.3:</w:t>
      </w:r>
      <w:r w:rsidRPr="009F10B5">
        <w:rPr>
          <w:rFonts w:ascii="Times New Roman" w:eastAsia="Times New Roman" w:hAnsi="Times New Roman" w:cs="Times New Roman"/>
          <w:sz w:val="28"/>
          <w:szCs w:val="28"/>
        </w:rPr>
        <w:t xml:space="preserve"> The largest group of teachers (36%) has between 5-10 years of experience. Combined with the 22% who have 11-15 years and the 18% with over 15 years, this means 76% of the </w:t>
      </w:r>
      <w:proofErr w:type="gramStart"/>
      <w:r w:rsidRPr="009F10B5">
        <w:rPr>
          <w:rFonts w:ascii="Times New Roman" w:eastAsia="Times New Roman" w:hAnsi="Times New Roman" w:cs="Times New Roman"/>
          <w:sz w:val="28"/>
          <w:szCs w:val="28"/>
        </w:rPr>
        <w:t>sample are</w:t>
      </w:r>
      <w:proofErr w:type="gramEnd"/>
      <w:r w:rsidRPr="009F10B5">
        <w:rPr>
          <w:rFonts w:ascii="Times New Roman" w:eastAsia="Times New Roman" w:hAnsi="Times New Roman" w:cs="Times New Roman"/>
          <w:sz w:val="28"/>
          <w:szCs w:val="28"/>
        </w:rPr>
        <w:t xml:space="preserve"> experienced teachers (5+ years). This suggests that the data is based on the informed perspectives of seasoned educators.</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Table 4.4: Specific Training on Teaching Evolution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1"/>
        <w:gridCol w:w="3021"/>
        <w:gridCol w:w="4093"/>
      </w:tblGrid>
      <w:tr w:rsidR="009F10B5" w:rsidRPr="009F10B5" w:rsidTr="00CB06C3">
        <w:trPr>
          <w:tblHeader/>
          <w:jc w:val="center"/>
        </w:trPr>
        <w:tc>
          <w:tcPr>
            <w:tcW w:w="12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Response</w:t>
            </w:r>
          </w:p>
        </w:tc>
        <w:tc>
          <w:tcPr>
            <w:tcW w:w="158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Frequency</w:t>
            </w:r>
          </w:p>
        </w:tc>
        <w:tc>
          <w:tcPr>
            <w:tcW w:w="215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Percentage (%)</w:t>
            </w:r>
          </w:p>
        </w:tc>
      </w:tr>
      <w:tr w:rsidR="009F10B5" w:rsidRPr="009F10B5" w:rsidTr="00CB06C3">
        <w:trPr>
          <w:jc w:val="center"/>
        </w:trPr>
        <w:tc>
          <w:tcPr>
            <w:tcW w:w="12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Yes</w:t>
            </w:r>
          </w:p>
        </w:tc>
        <w:tc>
          <w:tcPr>
            <w:tcW w:w="158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15</w:t>
            </w:r>
          </w:p>
        </w:tc>
        <w:tc>
          <w:tcPr>
            <w:tcW w:w="215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30.0</w:t>
            </w:r>
          </w:p>
        </w:tc>
      </w:tr>
      <w:tr w:rsidR="009F10B5" w:rsidRPr="009F10B5" w:rsidTr="00CB06C3">
        <w:trPr>
          <w:jc w:val="center"/>
        </w:trPr>
        <w:tc>
          <w:tcPr>
            <w:tcW w:w="12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No</w:t>
            </w:r>
          </w:p>
        </w:tc>
        <w:tc>
          <w:tcPr>
            <w:tcW w:w="158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35</w:t>
            </w:r>
          </w:p>
        </w:tc>
        <w:tc>
          <w:tcPr>
            <w:tcW w:w="215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70.0</w:t>
            </w:r>
          </w:p>
        </w:tc>
      </w:tr>
      <w:tr w:rsidR="009F10B5" w:rsidRPr="009F10B5" w:rsidTr="00CB06C3">
        <w:trPr>
          <w:jc w:val="center"/>
        </w:trPr>
        <w:tc>
          <w:tcPr>
            <w:tcW w:w="1261"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Total</w:t>
            </w:r>
          </w:p>
        </w:tc>
        <w:tc>
          <w:tcPr>
            <w:tcW w:w="158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50</w:t>
            </w:r>
          </w:p>
        </w:tc>
        <w:tc>
          <w:tcPr>
            <w:tcW w:w="2151"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100.0</w:t>
            </w:r>
          </w:p>
        </w:tc>
      </w:tr>
    </w:tbl>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Interpretation of Table 4.4:</w:t>
      </w:r>
      <w:r w:rsidRPr="009F10B5">
        <w:rPr>
          <w:rFonts w:ascii="Times New Roman" w:eastAsia="Times New Roman" w:hAnsi="Times New Roman" w:cs="Times New Roman"/>
          <w:sz w:val="28"/>
          <w:szCs w:val="28"/>
        </w:rPr>
        <w:t> A significant majority of respondents (70%) reported that they have </w:t>
      </w:r>
      <w:r w:rsidRPr="009F10B5">
        <w:rPr>
          <w:rFonts w:ascii="Times New Roman" w:eastAsia="Times New Roman" w:hAnsi="Times New Roman" w:cs="Times New Roman"/>
          <w:b/>
          <w:bCs/>
          <w:sz w:val="28"/>
          <w:szCs w:val="28"/>
        </w:rPr>
        <w:t>not</w:t>
      </w:r>
      <w:r w:rsidRPr="009F10B5">
        <w:rPr>
          <w:rFonts w:ascii="Times New Roman" w:eastAsia="Times New Roman" w:hAnsi="Times New Roman" w:cs="Times New Roman"/>
          <w:sz w:val="28"/>
          <w:szCs w:val="28"/>
        </w:rPr>
        <w:t> received any specific training on how to teach evolution. This is a critical finding that highlights a major gap in teacher preparedness and professional development, which could directly impact the effectiveness of instruction in this area.</w:t>
      </w:r>
    </w:p>
    <w:p w:rsidR="00E71AD7" w:rsidRPr="009F10B5" w:rsidRDefault="00E71AD7" w:rsidP="009F10B5">
      <w:pPr>
        <w:spacing w:before="274" w:after="206" w:line="360" w:lineRule="auto"/>
        <w:jc w:val="both"/>
        <w:outlineLvl w:val="2"/>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4.3 Analysis of Research Questions</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Research Question 1: What are the most persistent misconceptions high school students have about evolutionary biology?</w:t>
      </w:r>
    </w:p>
    <w:p w:rsidR="009F10B5" w:rsidRDefault="009F10B5" w:rsidP="009F10B5">
      <w:pPr>
        <w:spacing w:before="206" w:after="206" w:line="360" w:lineRule="auto"/>
        <w:jc w:val="both"/>
        <w:rPr>
          <w:rFonts w:ascii="Times New Roman" w:eastAsia="Times New Roman" w:hAnsi="Times New Roman" w:cs="Times New Roman"/>
          <w:i/>
          <w:iCs/>
          <w:sz w:val="28"/>
          <w:szCs w:val="28"/>
        </w:rPr>
      </w:pPr>
    </w:p>
    <w:p w:rsidR="009F10B5" w:rsidRDefault="009F10B5" w:rsidP="009F10B5">
      <w:pPr>
        <w:spacing w:before="206" w:after="206" w:line="360" w:lineRule="auto"/>
        <w:jc w:val="both"/>
        <w:rPr>
          <w:rFonts w:ascii="Times New Roman" w:eastAsia="Times New Roman" w:hAnsi="Times New Roman" w:cs="Times New Roman"/>
          <w:i/>
          <w:iCs/>
          <w:sz w:val="28"/>
          <w:szCs w:val="28"/>
        </w:rPr>
      </w:pPr>
    </w:p>
    <w:p w:rsidR="009F10B5" w:rsidRDefault="009F10B5" w:rsidP="009F10B5">
      <w:pPr>
        <w:spacing w:before="206" w:after="206" w:line="360" w:lineRule="auto"/>
        <w:jc w:val="both"/>
        <w:rPr>
          <w:rFonts w:ascii="Times New Roman" w:eastAsia="Times New Roman" w:hAnsi="Times New Roman" w:cs="Times New Roman"/>
          <w:i/>
          <w:iCs/>
          <w:sz w:val="28"/>
          <w:szCs w:val="28"/>
        </w:rPr>
      </w:pP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i/>
          <w:iCs/>
          <w:sz w:val="28"/>
          <w:szCs w:val="28"/>
        </w:rPr>
        <w:lastRenderedPageBreak/>
        <w:t>Analysis based on combining "Strongly Agree" and "Agree" responses.</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Table 4.5: Persistent Student Misconceptions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46"/>
        <w:gridCol w:w="1378"/>
        <w:gridCol w:w="1374"/>
        <w:gridCol w:w="1317"/>
      </w:tblGrid>
      <w:tr w:rsidR="009F10B5" w:rsidRPr="009F10B5" w:rsidTr="00CB06C3">
        <w:trPr>
          <w:tblHeader/>
          <w:jc w:val="center"/>
        </w:trPr>
        <w:tc>
          <w:tcPr>
            <w:tcW w:w="2862"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Statement</w:t>
            </w:r>
          </w:p>
        </w:tc>
        <w:tc>
          <w:tcPr>
            <w:tcW w:w="72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SA+A (%)</w:t>
            </w:r>
          </w:p>
        </w:tc>
        <w:tc>
          <w:tcPr>
            <w:tcW w:w="722"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D+SD (%)</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Total (%)</w:t>
            </w:r>
          </w:p>
        </w:tc>
      </w:tr>
      <w:tr w:rsidR="009F10B5" w:rsidRPr="009F10B5" w:rsidTr="00CB06C3">
        <w:trPr>
          <w:jc w:val="center"/>
        </w:trPr>
        <w:tc>
          <w:tcPr>
            <w:tcW w:w="2862"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 Evolution means humans evolved from modern apes.</w:t>
            </w:r>
          </w:p>
        </w:tc>
        <w:tc>
          <w:tcPr>
            <w:tcW w:w="72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48 (96.0%)</w:t>
            </w:r>
          </w:p>
        </w:tc>
        <w:tc>
          <w:tcPr>
            <w:tcW w:w="722"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 (4.0%)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862"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 Evolution is a purposeful process ("need").</w:t>
            </w:r>
          </w:p>
        </w:tc>
        <w:tc>
          <w:tcPr>
            <w:tcW w:w="72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45 (90.0%)</w:t>
            </w:r>
          </w:p>
        </w:tc>
        <w:tc>
          <w:tcPr>
            <w:tcW w:w="722"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 (10.0%)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862"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 Individuals evolve in their lifetime.</w:t>
            </w:r>
          </w:p>
        </w:tc>
        <w:tc>
          <w:tcPr>
            <w:tcW w:w="72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44 (88.0%)</w:t>
            </w:r>
          </w:p>
        </w:tc>
        <w:tc>
          <w:tcPr>
            <w:tcW w:w="722"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6 (12.0%)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862"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 Evolution is a linear progression.</w:t>
            </w:r>
          </w:p>
        </w:tc>
        <w:tc>
          <w:tcPr>
            <w:tcW w:w="72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42 (84.0%)</w:t>
            </w:r>
          </w:p>
        </w:tc>
        <w:tc>
          <w:tcPr>
            <w:tcW w:w="722"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8 (16.0%)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bl>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Interpretation of Table 4.5:</w:t>
      </w:r>
      <w:r w:rsidRPr="009F10B5">
        <w:rPr>
          <w:rFonts w:ascii="Times New Roman" w:eastAsia="Times New Roman" w:hAnsi="Times New Roman" w:cs="Times New Roman"/>
          <w:sz w:val="28"/>
          <w:szCs w:val="28"/>
        </w:rPr>
        <w:t> The data reveals an overwhelming consensus among teachers (84% to 96%) that the listed misconceptions are highly persistent among students. The misconception that </w:t>
      </w:r>
      <w:r w:rsidRPr="009F10B5">
        <w:rPr>
          <w:rFonts w:ascii="Times New Roman" w:eastAsia="Times New Roman" w:hAnsi="Times New Roman" w:cs="Times New Roman"/>
          <w:b/>
          <w:bCs/>
          <w:sz w:val="28"/>
          <w:szCs w:val="28"/>
        </w:rPr>
        <w:t>"humans evolved from modern apes"</w:t>
      </w:r>
      <w:r w:rsidRPr="009F10B5">
        <w:rPr>
          <w:rFonts w:ascii="Times New Roman" w:eastAsia="Times New Roman" w:hAnsi="Times New Roman" w:cs="Times New Roman"/>
          <w:sz w:val="28"/>
          <w:szCs w:val="28"/>
        </w:rPr>
        <w:t> (96%) is the most widely recognized by teachers. This strongly confirms that students struggle with the core principles of common ancestry, natural selection, and population thinking, validating the need for targeted instructional strategies to address these specific ideas.</w:t>
      </w:r>
    </w:p>
    <w:p w:rsidR="009F10B5" w:rsidRDefault="009F10B5" w:rsidP="009F10B5">
      <w:pPr>
        <w:spacing w:before="206" w:after="206" w:line="360" w:lineRule="auto"/>
        <w:jc w:val="both"/>
        <w:rPr>
          <w:rFonts w:ascii="Times New Roman" w:eastAsia="Times New Roman" w:hAnsi="Times New Roman" w:cs="Times New Roman"/>
          <w:b/>
          <w:bCs/>
          <w:sz w:val="28"/>
          <w:szCs w:val="28"/>
        </w:rPr>
      </w:pPr>
    </w:p>
    <w:p w:rsidR="009F10B5" w:rsidRDefault="009F10B5" w:rsidP="009F10B5">
      <w:pPr>
        <w:spacing w:before="206" w:after="206" w:line="360" w:lineRule="auto"/>
        <w:jc w:val="both"/>
        <w:rPr>
          <w:rFonts w:ascii="Times New Roman" w:eastAsia="Times New Roman" w:hAnsi="Times New Roman" w:cs="Times New Roman"/>
          <w:b/>
          <w:bCs/>
          <w:sz w:val="28"/>
          <w:szCs w:val="28"/>
        </w:rPr>
      </w:pP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Research Question 2: Which teaching methods are most effective in improving student understanding?</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Table 4.6: Effective Teaching Methods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0"/>
        <w:gridCol w:w="1726"/>
        <w:gridCol w:w="1589"/>
        <w:gridCol w:w="1520"/>
      </w:tblGrid>
      <w:tr w:rsidR="009F10B5" w:rsidRPr="009F10B5" w:rsidTr="00CB06C3">
        <w:trPr>
          <w:tblHeader/>
          <w:jc w:val="center"/>
        </w:trPr>
        <w:tc>
          <w:tcPr>
            <w:tcW w:w="2459"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Statement</w:t>
            </w:r>
          </w:p>
        </w:tc>
        <w:tc>
          <w:tcPr>
            <w:tcW w:w="90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SA+A (%)</w:t>
            </w:r>
          </w:p>
        </w:tc>
        <w:tc>
          <w:tcPr>
            <w:tcW w:w="835"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D+SD (%)</w:t>
            </w:r>
          </w:p>
        </w:tc>
        <w:tc>
          <w:tcPr>
            <w:tcW w:w="79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Total (%)</w:t>
            </w:r>
          </w:p>
        </w:tc>
      </w:tr>
      <w:tr w:rsidR="009F10B5" w:rsidRPr="009F10B5" w:rsidTr="00CB06C3">
        <w:trPr>
          <w:jc w:val="center"/>
        </w:trPr>
        <w:tc>
          <w:tcPr>
            <w:tcW w:w="2459"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 Inquiry-based labs are effective.</w:t>
            </w:r>
          </w:p>
        </w:tc>
        <w:tc>
          <w:tcPr>
            <w:tcW w:w="90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47 (94.0%)</w:t>
            </w:r>
          </w:p>
        </w:tc>
        <w:tc>
          <w:tcPr>
            <w:tcW w:w="835"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 (6.0%)</w:t>
            </w:r>
          </w:p>
        </w:tc>
        <w:tc>
          <w:tcPr>
            <w:tcW w:w="79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459"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6. Digital simulations are effective.</w:t>
            </w:r>
          </w:p>
        </w:tc>
        <w:tc>
          <w:tcPr>
            <w:tcW w:w="90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38 (76.0%)</w:t>
            </w:r>
          </w:p>
        </w:tc>
        <w:tc>
          <w:tcPr>
            <w:tcW w:w="835"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12 (24.0%)</w:t>
            </w:r>
          </w:p>
        </w:tc>
        <w:tc>
          <w:tcPr>
            <w:tcW w:w="79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459"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7. Discussion-based learning is effective.</w:t>
            </w:r>
          </w:p>
        </w:tc>
        <w:tc>
          <w:tcPr>
            <w:tcW w:w="90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40 (80.0%)</w:t>
            </w:r>
          </w:p>
        </w:tc>
        <w:tc>
          <w:tcPr>
            <w:tcW w:w="835"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10 (20.0%)</w:t>
            </w:r>
          </w:p>
        </w:tc>
        <w:tc>
          <w:tcPr>
            <w:tcW w:w="79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459"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8. Real-world case studies are effective.</w:t>
            </w:r>
          </w:p>
        </w:tc>
        <w:tc>
          <w:tcPr>
            <w:tcW w:w="907"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(100.0%)</w:t>
            </w:r>
          </w:p>
        </w:tc>
        <w:tc>
          <w:tcPr>
            <w:tcW w:w="835"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0 (0.0%)</w:t>
            </w:r>
          </w:p>
        </w:tc>
        <w:tc>
          <w:tcPr>
            <w:tcW w:w="799"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bl>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Interpretation of Table 4.6:</w:t>
      </w:r>
      <w:r w:rsidRPr="009F10B5">
        <w:rPr>
          <w:rFonts w:ascii="Times New Roman" w:eastAsia="Times New Roman" w:hAnsi="Times New Roman" w:cs="Times New Roman"/>
          <w:sz w:val="28"/>
          <w:szCs w:val="28"/>
        </w:rPr>
        <w:t> There is a strong belief among teachers that active, engaging methods are highly effective. </w:t>
      </w:r>
      <w:r w:rsidRPr="009F10B5">
        <w:rPr>
          <w:rFonts w:ascii="Times New Roman" w:eastAsia="Times New Roman" w:hAnsi="Times New Roman" w:cs="Times New Roman"/>
          <w:b/>
          <w:bCs/>
          <w:sz w:val="28"/>
          <w:szCs w:val="28"/>
        </w:rPr>
        <w:t>Real-world case studies (100%)</w:t>
      </w:r>
      <w:r w:rsidRPr="009F10B5">
        <w:rPr>
          <w:rFonts w:ascii="Times New Roman" w:eastAsia="Times New Roman" w:hAnsi="Times New Roman" w:cs="Times New Roman"/>
          <w:sz w:val="28"/>
          <w:szCs w:val="28"/>
        </w:rPr>
        <w:t> and </w:t>
      </w:r>
      <w:r w:rsidRPr="009F10B5">
        <w:rPr>
          <w:rFonts w:ascii="Times New Roman" w:eastAsia="Times New Roman" w:hAnsi="Times New Roman" w:cs="Times New Roman"/>
          <w:b/>
          <w:bCs/>
          <w:sz w:val="28"/>
          <w:szCs w:val="28"/>
        </w:rPr>
        <w:t>inquiry-based labs (94%)</w:t>
      </w:r>
      <w:r w:rsidRPr="009F10B5">
        <w:rPr>
          <w:rFonts w:ascii="Times New Roman" w:eastAsia="Times New Roman" w:hAnsi="Times New Roman" w:cs="Times New Roman"/>
          <w:sz w:val="28"/>
          <w:szCs w:val="28"/>
        </w:rPr>
        <w:t> are perceived as the most effective strategies. While still seen as effective, </w:t>
      </w:r>
      <w:r w:rsidRPr="009F10B5">
        <w:rPr>
          <w:rFonts w:ascii="Times New Roman" w:eastAsia="Times New Roman" w:hAnsi="Times New Roman" w:cs="Times New Roman"/>
          <w:b/>
          <w:bCs/>
          <w:sz w:val="28"/>
          <w:szCs w:val="28"/>
        </w:rPr>
        <w:t>digital simulations (76%)</w:t>
      </w:r>
      <w:r w:rsidRPr="009F10B5">
        <w:rPr>
          <w:rFonts w:ascii="Times New Roman" w:eastAsia="Times New Roman" w:hAnsi="Times New Roman" w:cs="Times New Roman"/>
          <w:sz w:val="28"/>
          <w:szCs w:val="28"/>
        </w:rPr>
        <w:t> received slightly more disagreement, which could be due to challenges with access to technology or technical know-how in some schools. Overall, the results advocate for a pedagogical shift away from rote learning towards experiential and applied learning.</w:t>
      </w:r>
    </w:p>
    <w:p w:rsidR="009F10B5" w:rsidRDefault="009F10B5" w:rsidP="009F10B5">
      <w:pPr>
        <w:spacing w:before="206" w:after="206" w:line="360" w:lineRule="auto"/>
        <w:jc w:val="both"/>
        <w:rPr>
          <w:rFonts w:ascii="Times New Roman" w:eastAsia="Times New Roman" w:hAnsi="Times New Roman" w:cs="Times New Roman"/>
          <w:b/>
          <w:bCs/>
          <w:sz w:val="28"/>
          <w:szCs w:val="28"/>
        </w:rPr>
      </w:pPr>
    </w:p>
    <w:p w:rsidR="009F10B5" w:rsidRDefault="009F10B5" w:rsidP="009F10B5">
      <w:pPr>
        <w:spacing w:before="206" w:after="206" w:line="360" w:lineRule="auto"/>
        <w:jc w:val="both"/>
        <w:rPr>
          <w:rFonts w:ascii="Times New Roman" w:eastAsia="Times New Roman" w:hAnsi="Times New Roman" w:cs="Times New Roman"/>
          <w:b/>
          <w:bCs/>
          <w:sz w:val="28"/>
          <w:szCs w:val="28"/>
        </w:rPr>
      </w:pPr>
    </w:p>
    <w:p w:rsidR="009F10B5" w:rsidRDefault="009F10B5" w:rsidP="009F10B5">
      <w:pPr>
        <w:spacing w:before="206" w:after="206" w:line="360" w:lineRule="auto"/>
        <w:jc w:val="both"/>
        <w:rPr>
          <w:rFonts w:ascii="Times New Roman" w:eastAsia="Times New Roman" w:hAnsi="Times New Roman" w:cs="Times New Roman"/>
          <w:b/>
          <w:bCs/>
          <w:sz w:val="28"/>
          <w:szCs w:val="28"/>
        </w:rPr>
      </w:pP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Research Question 3: How can educators address cultural or religious concerns while maintaining scientific rigor?</w:t>
      </w:r>
    </w:p>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Table 4.7: Addressing Cultural and Religious Concerns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13"/>
        <w:gridCol w:w="1319"/>
        <w:gridCol w:w="1319"/>
        <w:gridCol w:w="1264"/>
      </w:tblGrid>
      <w:tr w:rsidR="009F10B5" w:rsidRPr="009F10B5" w:rsidTr="00CB06C3">
        <w:trPr>
          <w:tblHeader/>
          <w:jc w:val="center"/>
        </w:trPr>
        <w:tc>
          <w:tcPr>
            <w:tcW w:w="2950"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Statement</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SA+A (%)</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D+SD (%)</w:t>
            </w:r>
          </w:p>
        </w:tc>
        <w:tc>
          <w:tcPr>
            <w:tcW w:w="66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Total (%)</w:t>
            </w:r>
          </w:p>
        </w:tc>
      </w:tr>
      <w:tr w:rsidR="009F10B5" w:rsidRPr="009F10B5" w:rsidTr="00CB06C3">
        <w:trPr>
          <w:jc w:val="center"/>
        </w:trPr>
        <w:tc>
          <w:tcPr>
            <w:tcW w:w="2950"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9. Frame evolution as a scientific model, not a belief system.</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43 (86.0%)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7 (14.0%)</w:t>
            </w:r>
          </w:p>
        </w:tc>
        <w:tc>
          <w:tcPr>
            <w:tcW w:w="66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950"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10. Use non-threatening examples first (e.g., dog breeding).</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46 (92.0%)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 (8.0%)</w:t>
            </w:r>
          </w:p>
        </w:tc>
        <w:tc>
          <w:tcPr>
            <w:tcW w:w="66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950"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11. Create a respectful environment for anonymous questions.</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41 (82.0%)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9 (18.0%)</w:t>
            </w:r>
          </w:p>
        </w:tc>
        <w:tc>
          <w:tcPr>
            <w:tcW w:w="66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r w:rsidR="009F10B5" w:rsidRPr="009F10B5" w:rsidTr="00CB06C3">
        <w:trPr>
          <w:jc w:val="center"/>
        </w:trPr>
        <w:tc>
          <w:tcPr>
            <w:tcW w:w="2950" w:type="pct"/>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12. Emphasize that many religious people accept evolution.</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35 (70.0%)</w:t>
            </w:r>
          </w:p>
        </w:tc>
        <w:tc>
          <w:tcPr>
            <w:tcW w:w="693"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15 (30.0%)</w:t>
            </w:r>
          </w:p>
        </w:tc>
        <w:tc>
          <w:tcPr>
            <w:tcW w:w="664" w:type="pct"/>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50 (100%)</w:t>
            </w:r>
          </w:p>
        </w:tc>
      </w:tr>
    </w:tbl>
    <w:p w:rsidR="00E71AD7" w:rsidRPr="009F10B5" w:rsidRDefault="00E71AD7" w:rsidP="009F10B5">
      <w:pPr>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Interpretation of Table 4.7:</w:t>
      </w:r>
      <w:r w:rsidRPr="009F10B5">
        <w:rPr>
          <w:rFonts w:ascii="Times New Roman" w:eastAsia="Times New Roman" w:hAnsi="Times New Roman" w:cs="Times New Roman"/>
          <w:sz w:val="28"/>
          <w:szCs w:val="28"/>
        </w:rPr>
        <w:t> Teachers strongly agree (82% - 92%) that practical classroom strategies like </w:t>
      </w:r>
      <w:r w:rsidRPr="009F10B5">
        <w:rPr>
          <w:rFonts w:ascii="Times New Roman" w:eastAsia="Times New Roman" w:hAnsi="Times New Roman" w:cs="Times New Roman"/>
          <w:b/>
          <w:bCs/>
          <w:sz w:val="28"/>
          <w:szCs w:val="28"/>
        </w:rPr>
        <w:t>using bridge examples (92%)</w:t>
      </w:r>
      <w:r w:rsidRPr="009F10B5">
        <w:rPr>
          <w:rFonts w:ascii="Times New Roman" w:eastAsia="Times New Roman" w:hAnsi="Times New Roman" w:cs="Times New Roman"/>
          <w:sz w:val="28"/>
          <w:szCs w:val="28"/>
        </w:rPr>
        <w:t>, </w:t>
      </w:r>
      <w:r w:rsidRPr="009F10B5">
        <w:rPr>
          <w:rFonts w:ascii="Times New Roman" w:eastAsia="Times New Roman" w:hAnsi="Times New Roman" w:cs="Times New Roman"/>
          <w:b/>
          <w:bCs/>
          <w:sz w:val="28"/>
          <w:szCs w:val="28"/>
        </w:rPr>
        <w:t>framing evolution scientifically (86%)</w:t>
      </w:r>
      <w:r w:rsidRPr="009F10B5">
        <w:rPr>
          <w:rFonts w:ascii="Times New Roman" w:eastAsia="Times New Roman" w:hAnsi="Times New Roman" w:cs="Times New Roman"/>
          <w:sz w:val="28"/>
          <w:szCs w:val="28"/>
        </w:rPr>
        <w:t>, and </w:t>
      </w:r>
      <w:r w:rsidRPr="009F10B5">
        <w:rPr>
          <w:rFonts w:ascii="Times New Roman" w:eastAsia="Times New Roman" w:hAnsi="Times New Roman" w:cs="Times New Roman"/>
          <w:b/>
          <w:bCs/>
          <w:sz w:val="28"/>
          <w:szCs w:val="28"/>
        </w:rPr>
        <w:t>fostering a respectful environment (82%)</w:t>
      </w:r>
      <w:r w:rsidRPr="009F10B5">
        <w:rPr>
          <w:rFonts w:ascii="Times New Roman" w:eastAsia="Times New Roman" w:hAnsi="Times New Roman" w:cs="Times New Roman"/>
          <w:sz w:val="28"/>
          <w:szCs w:val="28"/>
        </w:rPr>
        <w:t> are effective ways to navigate cultural sensitivities. However, the strategy of </w:t>
      </w:r>
      <w:r w:rsidRPr="009F10B5">
        <w:rPr>
          <w:rFonts w:ascii="Times New Roman" w:eastAsia="Times New Roman" w:hAnsi="Times New Roman" w:cs="Times New Roman"/>
          <w:b/>
          <w:bCs/>
          <w:sz w:val="28"/>
          <w:szCs w:val="28"/>
        </w:rPr>
        <w:t>"emphasizing that many religious people accept evolution" (70%)</w:t>
      </w:r>
      <w:r w:rsidRPr="009F10B5">
        <w:rPr>
          <w:rFonts w:ascii="Times New Roman" w:eastAsia="Times New Roman" w:hAnsi="Times New Roman" w:cs="Times New Roman"/>
          <w:sz w:val="28"/>
          <w:szCs w:val="28"/>
        </w:rPr>
        <w:t> had the highest level of disagreement (30%). This suggests that while teachers see value in most methods, they may perceive this particular strategy as potentially contentious or less effective within their specific socio-cultural context in Kwara State.</w:t>
      </w:r>
    </w:p>
    <w:p w:rsidR="00E71AD7" w:rsidRPr="009F10B5" w:rsidRDefault="00E71AD7" w:rsidP="009F10B5">
      <w:pPr>
        <w:spacing w:before="206" w:after="100" w:afterAutospacing="1"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DISCUSSION</w:t>
      </w:r>
      <w:r w:rsidRPr="009F10B5">
        <w:rPr>
          <w:rFonts w:ascii="Times New Roman" w:eastAsia="Times New Roman" w:hAnsi="Times New Roman" w:cs="Times New Roman"/>
          <w:sz w:val="28"/>
          <w:szCs w:val="28"/>
        </w:rPr>
        <w:br/>
        <w:t>The analysis reveals that teachers are highly aware of prevalent student misconceptions but often lack specific training to address them. They strongly believe in the efficacy of active learning methods, particularly real-world case studies and hands-on labs. Furthermore, they endorse specific pedagogical strategies to handle cultural and religious concerns, though some approaches are favored more than others. These findings provide a clear foundation for discussing recommendations for teacher training and classroom practice in the next chapter.</w:t>
      </w:r>
    </w:p>
    <w:p w:rsidR="00E71AD7" w:rsidRPr="009F10B5" w:rsidRDefault="00E71AD7" w:rsidP="009F10B5">
      <w:pPr>
        <w:spacing w:line="360" w:lineRule="auto"/>
        <w:jc w:val="both"/>
        <w:rPr>
          <w:rFonts w:ascii="Times New Roman" w:hAnsi="Times New Roman" w:cs="Times New Roman"/>
          <w:sz w:val="28"/>
          <w:szCs w:val="28"/>
        </w:rPr>
      </w:pPr>
    </w:p>
    <w:p w:rsidR="00E71AD7" w:rsidRPr="009F10B5" w:rsidRDefault="00E71AD7" w:rsidP="009F10B5">
      <w:pPr>
        <w:spacing w:line="360" w:lineRule="auto"/>
        <w:jc w:val="both"/>
        <w:rPr>
          <w:rFonts w:ascii="Times New Roman" w:hAnsi="Times New Roman" w:cs="Times New Roman"/>
          <w:sz w:val="28"/>
          <w:szCs w:val="28"/>
        </w:rPr>
      </w:pPr>
    </w:p>
    <w:p w:rsidR="00E71AD7" w:rsidRPr="009F10B5" w:rsidRDefault="00E71AD7" w:rsidP="009F10B5">
      <w:pPr>
        <w:spacing w:line="360" w:lineRule="auto"/>
        <w:jc w:val="both"/>
        <w:rPr>
          <w:rFonts w:ascii="Times New Roman" w:hAnsi="Times New Roman" w:cs="Times New Roman"/>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9F10B5" w:rsidRDefault="009F10B5" w:rsidP="009F10B5">
      <w:pPr>
        <w:spacing w:line="360" w:lineRule="auto"/>
        <w:jc w:val="center"/>
        <w:rPr>
          <w:rFonts w:ascii="Times New Roman" w:hAnsi="Times New Roman" w:cs="Times New Roman"/>
          <w:b/>
          <w:bCs/>
          <w:sz w:val="28"/>
          <w:szCs w:val="28"/>
        </w:rPr>
      </w:pPr>
    </w:p>
    <w:p w:rsidR="00E71AD7" w:rsidRPr="009F10B5" w:rsidRDefault="00E71AD7" w:rsidP="009F10B5">
      <w:pPr>
        <w:spacing w:line="360" w:lineRule="auto"/>
        <w:jc w:val="center"/>
        <w:rPr>
          <w:rFonts w:ascii="Times New Roman" w:hAnsi="Times New Roman" w:cs="Times New Roman"/>
          <w:sz w:val="28"/>
          <w:szCs w:val="28"/>
        </w:rPr>
      </w:pPr>
      <w:r w:rsidRPr="009F10B5">
        <w:rPr>
          <w:rFonts w:ascii="Times New Roman" w:hAnsi="Times New Roman" w:cs="Times New Roman"/>
          <w:b/>
          <w:bCs/>
          <w:sz w:val="28"/>
          <w:szCs w:val="28"/>
        </w:rPr>
        <w:lastRenderedPageBreak/>
        <w:t>CHAPTER FIVE</w:t>
      </w:r>
    </w:p>
    <w:p w:rsidR="00E71AD7" w:rsidRPr="009F10B5" w:rsidRDefault="00E71AD7" w:rsidP="009F10B5">
      <w:pPr>
        <w:spacing w:line="360" w:lineRule="auto"/>
        <w:jc w:val="center"/>
        <w:rPr>
          <w:rFonts w:ascii="Times New Roman" w:hAnsi="Times New Roman" w:cs="Times New Roman"/>
          <w:sz w:val="28"/>
          <w:szCs w:val="28"/>
        </w:rPr>
      </w:pPr>
      <w:r w:rsidRPr="009F10B5">
        <w:rPr>
          <w:rFonts w:ascii="Times New Roman" w:hAnsi="Times New Roman" w:cs="Times New Roman"/>
          <w:b/>
          <w:bCs/>
          <w:sz w:val="28"/>
          <w:szCs w:val="28"/>
        </w:rPr>
        <w:t>SUMMARY, CONCLUSION, AND RECOMMENDATIONS</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Summary of the Study</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This study set out to investigate effective methods for teaching evolutionary biology concepts to high school students in Ilorin West Local Government Area, Kwara State. The research was driven by the recognized challenges in teaching this fundamental yet often misunderstood component of biological sciences. This chapter provides a comprehensive summary of the study’s findings, draws conclusions based on the analyzed data, and offers practical recommendations for educators, policymakers, and future researchers. The aim is to translate these insights into actionable strategies that can improve instructional delivery and student learning outcomes in evolutionary biology.</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 study employed a descriptive survey research design to collect quantitative data from 50 biology teachers across five secondary schools in Ilorin West LGA. A structured questionnaire was used to gather information on teacher demographics, persistent student misconceptions, effective teaching methods, and strategies for addressing cultural and religious concerns. The data was analyzed using frequency counts, percentages, and weighted averages.</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The respondent pool consisted of 56% female and 44% male teachers, with 70% holding a Bachelor’s degree as their highest qualification. Notably, 76% had over five years of teaching experience, indicating a seasoned sample. However, a critical finding was that 70% had received no specific training on teaching evolution.</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lastRenderedPageBreak/>
        <w:t>Teachers identified several deep-rooted student misconceptions, with the most prevalent being the idea that humans evolved directly from modern apes (96% agreement). Other strong misconceptions included teleological thinking (90%), the belief that individuals evolve in their lifetime (88%), and the perception of evolution as a linear progression (84%).</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Teachers strongly endorsed active, student-centered methodologies. Real-world case studies (100% agreement) and inquiry-based labs (94%) were perceived as most effective. Digital simulations (76%) and discussion-based learning (80%) were also supported, though to a slightly lesser extent.</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Educators agreed on the utility of specific pedagogical strategies to navigate socio-cultural sensitivities. Using non-threatening examples like artificial selection (92%) and framing evolution as a scientific model rather than a belief system (86%) were highly supported. However, the strategy of emphasizing that many religious people accept evolution was less uniformly accepted (70%).</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Conclusion</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Based on the findings of this study, several conclusions can be drawn:</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First, there is a significant gap in teacher preparedness for evolution education in Ilorin West LGA. The overwhelming majority of biology teachers lack specific training in how to teach evolutionary concepts, which is particularly problematic given the complex and counterintuitive nature of these ideas. This training deficit likely contributes to the persistence of student misconceptions, as teachers may lack the specialized pedagogical skills needed to effectively challenge and correct deeply held erroneous beliefs.</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lastRenderedPageBreak/>
        <w:t>Second, the study confirms that students harbor strong, predictable misconceptions about evolution that align with findings from international research. The prevalence of these misunderstandings suggests that standard instructional approaches are insufficient for producing conceptual change. The most persistent misconceptions involve fundamental principles like common ancestry, natural selection, and the population nature of evolution.</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Third, teachers demonstrate strong professional intuition about effective pedagogy, showing clear preference for inquiry-based and contextualized learning approaches. Their endorsement of active learning strategies aligns with educational research that emphasizes the importance of engagement, experience, and application for mastering complex scientific concepts.</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Finally, while teachers recognize the need for culturally sensitive teaching approaches, they show pragmatic discernment in which strategies they find most applicable to their local context. Their strong support for bridge analogies and scientific framing, coupled with reservations about theological discussions, suggests a preference for strategies that maintain clear scientific focus while minimizing direct confrontation with belief systems.</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Recommendations</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sz w:val="28"/>
          <w:szCs w:val="28"/>
        </w:rPr>
        <w:t>Based on the conclusions of this study, the following recommendations are offered:</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 xml:space="preserve">5.4.1 </w:t>
      </w:r>
      <w:proofErr w:type="gramStart"/>
      <w:r w:rsidRPr="009F10B5">
        <w:rPr>
          <w:rFonts w:ascii="Times New Roman" w:hAnsi="Times New Roman" w:cs="Times New Roman"/>
          <w:b/>
          <w:bCs/>
          <w:sz w:val="28"/>
          <w:szCs w:val="28"/>
        </w:rPr>
        <w:t>For</w:t>
      </w:r>
      <w:proofErr w:type="gramEnd"/>
      <w:r w:rsidRPr="009F10B5">
        <w:rPr>
          <w:rFonts w:ascii="Times New Roman" w:hAnsi="Times New Roman" w:cs="Times New Roman"/>
          <w:b/>
          <w:bCs/>
          <w:sz w:val="28"/>
          <w:szCs w:val="28"/>
        </w:rPr>
        <w:t xml:space="preserve"> Teachers and School Administrators:</w:t>
      </w:r>
    </w:p>
    <w:p w:rsidR="00E71AD7" w:rsidRPr="009F10B5" w:rsidRDefault="00E71AD7" w:rsidP="009F10B5">
      <w:pPr>
        <w:numPr>
          <w:ilvl w:val="0"/>
          <w:numId w:val="26"/>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Implement Active Learning Strategies</w:t>
      </w:r>
      <w:r w:rsidRPr="009F10B5">
        <w:rPr>
          <w:rFonts w:ascii="Times New Roman" w:hAnsi="Times New Roman" w:cs="Times New Roman"/>
          <w:sz w:val="28"/>
          <w:szCs w:val="28"/>
        </w:rPr>
        <w:t xml:space="preserve">: Teachers should prioritize inquiry-based labs and real-world case studies (e.g., antibiotic resistance, fossil evidence) to make evolutionary concepts tangible and engaging. School </w:t>
      </w:r>
      <w:r w:rsidRPr="009F10B5">
        <w:rPr>
          <w:rFonts w:ascii="Times New Roman" w:hAnsi="Times New Roman" w:cs="Times New Roman"/>
          <w:sz w:val="28"/>
          <w:szCs w:val="28"/>
        </w:rPr>
        <w:lastRenderedPageBreak/>
        <w:t>administrators should support this by providing necessary materials and resources.</w:t>
      </w:r>
    </w:p>
    <w:p w:rsidR="00E71AD7" w:rsidRPr="009F10B5" w:rsidRDefault="00E71AD7" w:rsidP="009F10B5">
      <w:pPr>
        <w:numPr>
          <w:ilvl w:val="0"/>
          <w:numId w:val="26"/>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Address Misconceptions Directly</w:t>
      </w:r>
      <w:r w:rsidRPr="009F10B5">
        <w:rPr>
          <w:rFonts w:ascii="Times New Roman" w:hAnsi="Times New Roman" w:cs="Times New Roman"/>
          <w:sz w:val="28"/>
          <w:szCs w:val="28"/>
        </w:rPr>
        <w:t xml:space="preserve">: Teachers should use diagnostic assessments at the beginning of evolution units to identify student misconceptions, then employ </w:t>
      </w:r>
      <w:proofErr w:type="spellStart"/>
      <w:r w:rsidRPr="009F10B5">
        <w:rPr>
          <w:rFonts w:ascii="Times New Roman" w:hAnsi="Times New Roman" w:cs="Times New Roman"/>
          <w:sz w:val="28"/>
          <w:szCs w:val="28"/>
        </w:rPr>
        <w:t>refutational</w:t>
      </w:r>
      <w:proofErr w:type="spellEnd"/>
      <w:r w:rsidRPr="009F10B5">
        <w:rPr>
          <w:rFonts w:ascii="Times New Roman" w:hAnsi="Times New Roman" w:cs="Times New Roman"/>
          <w:sz w:val="28"/>
          <w:szCs w:val="28"/>
        </w:rPr>
        <w:t xml:space="preserve"> texts and cognitive conflict strategies specifically designed to challenge these inaccurate ideas.</w:t>
      </w:r>
    </w:p>
    <w:p w:rsidR="00E71AD7" w:rsidRPr="009F10B5" w:rsidRDefault="00E71AD7" w:rsidP="009F10B5">
      <w:pPr>
        <w:numPr>
          <w:ilvl w:val="0"/>
          <w:numId w:val="26"/>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Create Inclusive Learning Environments</w:t>
      </w:r>
      <w:r w:rsidRPr="009F10B5">
        <w:rPr>
          <w:rFonts w:ascii="Times New Roman" w:hAnsi="Times New Roman" w:cs="Times New Roman"/>
          <w:sz w:val="28"/>
          <w:szCs w:val="28"/>
        </w:rPr>
        <w:t xml:space="preserve">: Educators should employ bridge analogies (e.g., artificial selection) before introducing natural selection, and establish classroom norms that allow for respectful discussion and anonymous questioning </w:t>
      </w:r>
      <w:proofErr w:type="gramStart"/>
      <w:r w:rsidRPr="009F10B5">
        <w:rPr>
          <w:rFonts w:ascii="Times New Roman" w:hAnsi="Times New Roman" w:cs="Times New Roman"/>
          <w:sz w:val="28"/>
          <w:szCs w:val="28"/>
        </w:rPr>
        <w:t>to address</w:t>
      </w:r>
      <w:proofErr w:type="gramEnd"/>
      <w:r w:rsidRPr="009F10B5">
        <w:rPr>
          <w:rFonts w:ascii="Times New Roman" w:hAnsi="Times New Roman" w:cs="Times New Roman"/>
          <w:sz w:val="28"/>
          <w:szCs w:val="28"/>
        </w:rPr>
        <w:t xml:space="preserve"> sensitive topics.</w:t>
      </w:r>
    </w:p>
    <w:p w:rsidR="00E71AD7" w:rsidRPr="009F10B5" w:rsidRDefault="00E71AD7" w:rsidP="009F10B5">
      <w:pPr>
        <w:numPr>
          <w:ilvl w:val="0"/>
          <w:numId w:val="27"/>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Mandate Specialized Teacher Training</w:t>
      </w:r>
      <w:r w:rsidRPr="009F10B5">
        <w:rPr>
          <w:rFonts w:ascii="Times New Roman" w:hAnsi="Times New Roman" w:cs="Times New Roman"/>
          <w:sz w:val="28"/>
          <w:szCs w:val="28"/>
        </w:rPr>
        <w:t>: The Kwara State Ministry of Education should implement compulsory professional development workshops focused specifically on evolution education. These should cover content knowledge, pedagogical strategies for addressing misconceptions, and approaches for culturally responsive teaching.</w:t>
      </w:r>
    </w:p>
    <w:p w:rsidR="00E71AD7" w:rsidRPr="009F10B5" w:rsidRDefault="00E71AD7" w:rsidP="009F10B5">
      <w:pPr>
        <w:numPr>
          <w:ilvl w:val="0"/>
          <w:numId w:val="27"/>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Review Curriculum Materials</w:t>
      </w:r>
      <w:r w:rsidRPr="009F10B5">
        <w:rPr>
          <w:rFonts w:ascii="Times New Roman" w:hAnsi="Times New Roman" w:cs="Times New Roman"/>
          <w:sz w:val="28"/>
          <w:szCs w:val="28"/>
        </w:rPr>
        <w:t>: Curriculum developers should enhance instructional materials to include more case studies, simulations, and activities that promote active learning. Textbook presentations of evolution should be scrutinized and revised to avoid reinforcing common misconceptions.</w:t>
      </w:r>
    </w:p>
    <w:p w:rsidR="00E71AD7" w:rsidRPr="009F10B5" w:rsidRDefault="00E71AD7" w:rsidP="009F10B5">
      <w:pPr>
        <w:numPr>
          <w:ilvl w:val="0"/>
          <w:numId w:val="27"/>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Provide Technological Support</w:t>
      </w:r>
      <w:r w:rsidRPr="009F10B5">
        <w:rPr>
          <w:rFonts w:ascii="Times New Roman" w:hAnsi="Times New Roman" w:cs="Times New Roman"/>
          <w:sz w:val="28"/>
          <w:szCs w:val="28"/>
        </w:rPr>
        <w:t>: Given teachers' recognition of digital simulations as effective tools, policymakers should ensure schools have adequate computer facilities and internet access to support technology-enhanced evolution education.</w:t>
      </w:r>
    </w:p>
    <w:p w:rsidR="00E71AD7" w:rsidRPr="009F10B5" w:rsidRDefault="00E71AD7" w:rsidP="009F10B5">
      <w:p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lastRenderedPageBreak/>
        <w:t>For Future Research:</w:t>
      </w:r>
    </w:p>
    <w:p w:rsidR="00E71AD7" w:rsidRPr="009F10B5" w:rsidRDefault="00E71AD7" w:rsidP="009F10B5">
      <w:pPr>
        <w:numPr>
          <w:ilvl w:val="0"/>
          <w:numId w:val="28"/>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Concentrated Research on Local Context</w:t>
      </w:r>
      <w:r w:rsidRPr="009F10B5">
        <w:rPr>
          <w:rFonts w:ascii="Times New Roman" w:hAnsi="Times New Roman" w:cs="Times New Roman"/>
          <w:sz w:val="28"/>
          <w:szCs w:val="28"/>
        </w:rPr>
        <w:t>: Future studies should explore in greater depth the specific cultural and religious factors that influence the teaching and learning of evolution in Kwara State and other similar regions, developing more nuanced strategies for addressing these concerns.</w:t>
      </w:r>
    </w:p>
    <w:p w:rsidR="00E71AD7" w:rsidRPr="009F10B5" w:rsidRDefault="00E71AD7" w:rsidP="009F10B5">
      <w:pPr>
        <w:numPr>
          <w:ilvl w:val="0"/>
          <w:numId w:val="28"/>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Action Research on Implementation</w:t>
      </w:r>
      <w:r w:rsidRPr="009F10B5">
        <w:rPr>
          <w:rFonts w:ascii="Times New Roman" w:hAnsi="Times New Roman" w:cs="Times New Roman"/>
          <w:sz w:val="28"/>
          <w:szCs w:val="28"/>
        </w:rPr>
        <w:t>: Research should investigate the actual implementation and effectiveness of the recommended active learning strategies in Nigerian classrooms through observational studies and measured student learning outcomes.</w:t>
      </w:r>
    </w:p>
    <w:p w:rsidR="00E71AD7" w:rsidRPr="009F10B5" w:rsidRDefault="00E71AD7" w:rsidP="009F10B5">
      <w:pPr>
        <w:numPr>
          <w:ilvl w:val="0"/>
          <w:numId w:val="28"/>
        </w:numPr>
        <w:spacing w:line="360" w:lineRule="auto"/>
        <w:jc w:val="both"/>
        <w:rPr>
          <w:rFonts w:ascii="Times New Roman" w:hAnsi="Times New Roman" w:cs="Times New Roman"/>
          <w:sz w:val="28"/>
          <w:szCs w:val="28"/>
        </w:rPr>
      </w:pPr>
      <w:r w:rsidRPr="009F10B5">
        <w:rPr>
          <w:rFonts w:ascii="Times New Roman" w:hAnsi="Times New Roman" w:cs="Times New Roman"/>
          <w:b/>
          <w:bCs/>
          <w:sz w:val="28"/>
          <w:szCs w:val="28"/>
        </w:rPr>
        <w:t>Longitudinal Studies</w:t>
      </w:r>
      <w:r w:rsidRPr="009F10B5">
        <w:rPr>
          <w:rFonts w:ascii="Times New Roman" w:hAnsi="Times New Roman" w:cs="Times New Roman"/>
          <w:sz w:val="28"/>
          <w:szCs w:val="28"/>
        </w:rPr>
        <w:t>: Future research should employ longitudinal designs to track how teacher training programs impact long-term instructional practices and student understanding of evolution over multiple years.</w:t>
      </w:r>
    </w:p>
    <w:p w:rsidR="00E71AD7" w:rsidRPr="009F10B5" w:rsidRDefault="00E71AD7" w:rsidP="00CB06C3">
      <w:pPr>
        <w:spacing w:line="360" w:lineRule="auto"/>
        <w:jc w:val="both"/>
        <w:rPr>
          <w:rFonts w:ascii="Times New Roman" w:hAnsi="Times New Roman" w:cs="Times New Roman"/>
          <w:sz w:val="28"/>
          <w:szCs w:val="28"/>
        </w:rPr>
      </w:pPr>
    </w:p>
    <w:p w:rsidR="00E71AD7" w:rsidRPr="009F10B5" w:rsidRDefault="00E71AD7" w:rsidP="00CB06C3">
      <w:pPr>
        <w:spacing w:line="360" w:lineRule="auto"/>
        <w:jc w:val="both"/>
        <w:rPr>
          <w:rFonts w:ascii="Times New Roman" w:hAnsi="Times New Roman" w:cs="Times New Roman"/>
          <w:sz w:val="28"/>
          <w:szCs w:val="28"/>
        </w:rPr>
      </w:pPr>
    </w:p>
    <w:p w:rsidR="00CB06C3" w:rsidRPr="009F10B5" w:rsidRDefault="00CB06C3" w:rsidP="00CB06C3">
      <w:pPr>
        <w:spacing w:line="360" w:lineRule="auto"/>
        <w:jc w:val="both"/>
        <w:rPr>
          <w:rFonts w:ascii="Times New Roman" w:hAnsi="Times New Roman" w:cs="Times New Roman"/>
          <w:sz w:val="28"/>
          <w:szCs w:val="28"/>
        </w:rPr>
      </w:pPr>
    </w:p>
    <w:p w:rsidR="00CB06C3" w:rsidRPr="009F10B5" w:rsidRDefault="00CB06C3" w:rsidP="00CB06C3">
      <w:pPr>
        <w:spacing w:line="360" w:lineRule="auto"/>
        <w:jc w:val="both"/>
        <w:rPr>
          <w:rFonts w:ascii="Times New Roman" w:hAnsi="Times New Roman" w:cs="Times New Roman"/>
          <w:sz w:val="28"/>
          <w:szCs w:val="28"/>
        </w:rPr>
      </w:pPr>
    </w:p>
    <w:p w:rsidR="00CB06C3" w:rsidRPr="009F10B5" w:rsidRDefault="00CB06C3" w:rsidP="00CB06C3">
      <w:pPr>
        <w:spacing w:line="360" w:lineRule="auto"/>
        <w:jc w:val="both"/>
        <w:rPr>
          <w:rFonts w:ascii="Times New Roman" w:hAnsi="Times New Roman" w:cs="Times New Roman"/>
          <w:sz w:val="28"/>
          <w:szCs w:val="28"/>
        </w:rPr>
      </w:pPr>
    </w:p>
    <w:p w:rsidR="00CB06C3" w:rsidRPr="009F10B5" w:rsidRDefault="00CB06C3" w:rsidP="00CB06C3">
      <w:pPr>
        <w:spacing w:line="360" w:lineRule="auto"/>
        <w:jc w:val="both"/>
        <w:rPr>
          <w:rFonts w:ascii="Times New Roman" w:hAnsi="Times New Roman" w:cs="Times New Roman"/>
          <w:sz w:val="28"/>
          <w:szCs w:val="28"/>
        </w:rPr>
      </w:pPr>
    </w:p>
    <w:p w:rsidR="00CB06C3" w:rsidRPr="009F10B5" w:rsidRDefault="00CB06C3" w:rsidP="00CB06C3">
      <w:pPr>
        <w:spacing w:line="360" w:lineRule="auto"/>
        <w:jc w:val="both"/>
        <w:rPr>
          <w:rFonts w:ascii="Times New Roman" w:hAnsi="Times New Roman" w:cs="Times New Roman"/>
          <w:sz w:val="28"/>
          <w:szCs w:val="28"/>
        </w:rPr>
      </w:pPr>
    </w:p>
    <w:p w:rsidR="00CB06C3" w:rsidRPr="009F10B5" w:rsidRDefault="00CB06C3" w:rsidP="00CB06C3">
      <w:pPr>
        <w:spacing w:line="360" w:lineRule="auto"/>
        <w:jc w:val="both"/>
        <w:rPr>
          <w:rFonts w:ascii="Times New Roman" w:hAnsi="Times New Roman" w:cs="Times New Roman"/>
          <w:sz w:val="28"/>
          <w:szCs w:val="28"/>
        </w:rPr>
      </w:pPr>
    </w:p>
    <w:p w:rsidR="009F10B5" w:rsidRDefault="009F10B5" w:rsidP="00CB06C3">
      <w:pPr>
        <w:spacing w:line="360" w:lineRule="auto"/>
        <w:jc w:val="both"/>
        <w:rPr>
          <w:rFonts w:ascii="Times New Roman" w:hAnsi="Times New Roman" w:cs="Times New Roman"/>
          <w:b/>
          <w:bCs/>
          <w:sz w:val="28"/>
          <w:szCs w:val="28"/>
        </w:rPr>
      </w:pPr>
    </w:p>
    <w:p w:rsidR="00CB06C3" w:rsidRPr="009F10B5" w:rsidRDefault="00CB06C3" w:rsidP="00CB06C3">
      <w:pPr>
        <w:spacing w:line="360" w:lineRule="auto"/>
        <w:jc w:val="both"/>
        <w:rPr>
          <w:rFonts w:ascii="Times New Roman" w:hAnsi="Times New Roman" w:cs="Times New Roman"/>
          <w:b/>
          <w:bCs/>
          <w:sz w:val="28"/>
          <w:szCs w:val="28"/>
        </w:rPr>
      </w:pPr>
      <w:r w:rsidRPr="009F10B5">
        <w:rPr>
          <w:rFonts w:ascii="Times New Roman" w:hAnsi="Times New Roman" w:cs="Times New Roman"/>
          <w:b/>
          <w:bCs/>
          <w:sz w:val="28"/>
          <w:szCs w:val="28"/>
        </w:rPr>
        <w:lastRenderedPageBreak/>
        <w:t>References</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Abraham, J. K., Perez, K. E., &amp; Price, R. M. (2012).</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 xml:space="preserve">The </w:t>
      </w:r>
      <w:proofErr w:type="spellStart"/>
      <w:r w:rsidRPr="009F10B5">
        <w:rPr>
          <w:rFonts w:ascii="Times New Roman" w:hAnsi="Times New Roman" w:cs="Times New Roman"/>
          <w:sz w:val="28"/>
          <w:szCs w:val="28"/>
        </w:rPr>
        <w:t>EvoBeaker</w:t>
      </w:r>
      <w:proofErr w:type="spellEnd"/>
      <w:r w:rsidRPr="009F10B5">
        <w:rPr>
          <w:rFonts w:ascii="Times New Roman" w:hAnsi="Times New Roman" w:cs="Times New Roman"/>
          <w:sz w:val="28"/>
          <w:szCs w:val="28"/>
        </w:rPr>
        <w:t xml:space="preserve"> approach to teaching evolution.</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CBE—Life Sciences Education, 11</w:t>
      </w:r>
      <w:r w:rsidRPr="009F10B5">
        <w:rPr>
          <w:rFonts w:ascii="Times New Roman" w:hAnsi="Times New Roman" w:cs="Times New Roman"/>
          <w:sz w:val="28"/>
          <w:szCs w:val="28"/>
        </w:rPr>
        <w:t>(1), 1-2.</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Allmon</w:t>
      </w:r>
      <w:proofErr w:type="spellEnd"/>
      <w:r w:rsidRPr="009F10B5">
        <w:rPr>
          <w:rFonts w:ascii="Times New Roman" w:hAnsi="Times New Roman" w:cs="Times New Roman"/>
          <w:sz w:val="28"/>
          <w:szCs w:val="28"/>
        </w:rPr>
        <w:t>, W. D. (2022).</w:t>
      </w:r>
      <w:proofErr w:type="gramEnd"/>
      <w:r w:rsidRPr="009F10B5">
        <w:rPr>
          <w:rFonts w:ascii="Times New Roman" w:hAnsi="Times New Roman" w:cs="Times New Roman"/>
          <w:sz w:val="28"/>
          <w:szCs w:val="28"/>
        </w:rPr>
        <w:t xml:space="preserve"> Why so many Americans do not accept evolution: And what can be done about it. </w:t>
      </w:r>
      <w:r w:rsidRPr="009F10B5">
        <w:rPr>
          <w:rFonts w:ascii="Times New Roman" w:hAnsi="Times New Roman" w:cs="Times New Roman"/>
          <w:i/>
          <w:iCs/>
          <w:sz w:val="28"/>
          <w:szCs w:val="28"/>
        </w:rPr>
        <w:t>Science &amp; Education, 31</w:t>
      </w:r>
      <w:r w:rsidRPr="009F10B5">
        <w:rPr>
          <w:rFonts w:ascii="Times New Roman" w:hAnsi="Times New Roman" w:cs="Times New Roman"/>
          <w:sz w:val="28"/>
          <w:szCs w:val="28"/>
        </w:rPr>
        <w:t>(2), 255-274.</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 xml:space="preserve">Anderson, D. L., Fisher, K. M., &amp; Norman, G. J. (2021). </w:t>
      </w:r>
      <w:proofErr w:type="gramStart"/>
      <w:r w:rsidRPr="009F10B5">
        <w:rPr>
          <w:rFonts w:ascii="Times New Roman" w:hAnsi="Times New Roman" w:cs="Times New Roman"/>
          <w:sz w:val="28"/>
          <w:szCs w:val="28"/>
        </w:rPr>
        <w:t>Development and evaluation of the conceptual inventory of natural selection.</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Journal of Research in Science Teaching, 39</w:t>
      </w:r>
      <w:r w:rsidRPr="009F10B5">
        <w:rPr>
          <w:rFonts w:ascii="Times New Roman" w:hAnsi="Times New Roman" w:cs="Times New Roman"/>
          <w:sz w:val="28"/>
          <w:szCs w:val="28"/>
        </w:rPr>
        <w:t>(10), 952-978.</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Andrews, T. M., Leonard, M. J., </w:t>
      </w:r>
      <w:proofErr w:type="spellStart"/>
      <w:r w:rsidRPr="009F10B5">
        <w:rPr>
          <w:rFonts w:ascii="Times New Roman" w:hAnsi="Times New Roman" w:cs="Times New Roman"/>
          <w:sz w:val="28"/>
          <w:szCs w:val="28"/>
        </w:rPr>
        <w:t>Colgrove</w:t>
      </w:r>
      <w:proofErr w:type="spellEnd"/>
      <w:r w:rsidRPr="009F10B5">
        <w:rPr>
          <w:rFonts w:ascii="Times New Roman" w:hAnsi="Times New Roman" w:cs="Times New Roman"/>
          <w:sz w:val="28"/>
          <w:szCs w:val="28"/>
        </w:rPr>
        <w:t xml:space="preserve">, C. A., &amp; </w:t>
      </w:r>
      <w:proofErr w:type="spellStart"/>
      <w:r w:rsidRPr="009F10B5">
        <w:rPr>
          <w:rFonts w:ascii="Times New Roman" w:hAnsi="Times New Roman" w:cs="Times New Roman"/>
          <w:sz w:val="28"/>
          <w:szCs w:val="28"/>
        </w:rPr>
        <w:t>Kalinowski</w:t>
      </w:r>
      <w:proofErr w:type="spellEnd"/>
      <w:r w:rsidRPr="009F10B5">
        <w:rPr>
          <w:rFonts w:ascii="Times New Roman" w:hAnsi="Times New Roman" w:cs="Times New Roman"/>
          <w:sz w:val="28"/>
          <w:szCs w:val="28"/>
        </w:rPr>
        <w:t>, S. T. (2011).</w:t>
      </w:r>
      <w:proofErr w:type="gramEnd"/>
      <w:r w:rsidRPr="009F10B5">
        <w:rPr>
          <w:rFonts w:ascii="Times New Roman" w:hAnsi="Times New Roman" w:cs="Times New Roman"/>
          <w:sz w:val="28"/>
          <w:szCs w:val="28"/>
        </w:rPr>
        <w:t xml:space="preserve"> Active learning not associated with student learning in a random sample of college biology courses. </w:t>
      </w:r>
      <w:r w:rsidRPr="009F10B5">
        <w:rPr>
          <w:rFonts w:ascii="Times New Roman" w:hAnsi="Times New Roman" w:cs="Times New Roman"/>
          <w:i/>
          <w:iCs/>
          <w:sz w:val="28"/>
          <w:szCs w:val="28"/>
        </w:rPr>
        <w:t>CBE—Life Sciences Education, 10</w:t>
      </w:r>
      <w:r w:rsidRPr="009F10B5">
        <w:rPr>
          <w:rFonts w:ascii="Times New Roman" w:hAnsi="Times New Roman" w:cs="Times New Roman"/>
          <w:sz w:val="28"/>
          <w:szCs w:val="28"/>
        </w:rPr>
        <w:t>(4), 394-405.</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Bang, M., Brown, B. A., &amp; Barton, A. C. (2022). Teaching in and for community: Culturally relevant pedagogy in science. </w:t>
      </w:r>
      <w:r w:rsidRPr="009F10B5">
        <w:rPr>
          <w:rFonts w:ascii="Times New Roman" w:hAnsi="Times New Roman" w:cs="Times New Roman"/>
          <w:i/>
          <w:iCs/>
          <w:sz w:val="28"/>
          <w:szCs w:val="28"/>
        </w:rPr>
        <w:t>Journal of Research in Science Teaching, 59</w:t>
      </w:r>
      <w:r w:rsidRPr="009F10B5">
        <w:rPr>
          <w:rFonts w:ascii="Times New Roman" w:hAnsi="Times New Roman" w:cs="Times New Roman"/>
          <w:sz w:val="28"/>
          <w:szCs w:val="28"/>
        </w:rPr>
        <w:t>(1), 5-16.</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Barnes, M. E., &amp; Brownell, S. E. (2018).</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Experiences and practices of evolution instructors at Christian universities that can inform culturally competent evolution education.</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Evolution: Education and Outreach, 11</w:t>
      </w:r>
      <w:r w:rsidRPr="009F10B5">
        <w:rPr>
          <w:rFonts w:ascii="Times New Roman" w:hAnsi="Times New Roman" w:cs="Times New Roman"/>
          <w:sz w:val="28"/>
          <w:szCs w:val="28"/>
        </w:rPr>
        <w:t>(1), 12.</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Barnes, M. E., Evans, C., Hazel, A., Brownell, S. E., &amp; </w:t>
      </w:r>
      <w:proofErr w:type="spellStart"/>
      <w:r w:rsidRPr="009F10B5">
        <w:rPr>
          <w:rFonts w:ascii="Times New Roman" w:hAnsi="Times New Roman" w:cs="Times New Roman"/>
          <w:sz w:val="28"/>
          <w:szCs w:val="28"/>
        </w:rPr>
        <w:t>Nesse</w:t>
      </w:r>
      <w:proofErr w:type="spellEnd"/>
      <w:r w:rsidRPr="009F10B5">
        <w:rPr>
          <w:rFonts w:ascii="Times New Roman" w:hAnsi="Times New Roman" w:cs="Times New Roman"/>
          <w:sz w:val="28"/>
          <w:szCs w:val="28"/>
        </w:rPr>
        <w:t>, R. M. (2021).</w:t>
      </w:r>
      <w:proofErr w:type="gramEnd"/>
      <w:r w:rsidRPr="009F10B5">
        <w:rPr>
          <w:rFonts w:ascii="Times New Roman" w:hAnsi="Times New Roman" w:cs="Times New Roman"/>
          <w:sz w:val="28"/>
          <w:szCs w:val="28"/>
        </w:rPr>
        <w:t xml:space="preserve"> Teleological reasoning, not acceptance of evolution, impacts students’ ability to learn natural selection. </w:t>
      </w:r>
      <w:r w:rsidRPr="009F10B5">
        <w:rPr>
          <w:rFonts w:ascii="Times New Roman" w:hAnsi="Times New Roman" w:cs="Times New Roman"/>
          <w:i/>
          <w:iCs/>
          <w:sz w:val="28"/>
          <w:szCs w:val="28"/>
        </w:rPr>
        <w:t>Evolution: Education and Outreach, 14</w:t>
      </w:r>
      <w:r w:rsidRPr="009F10B5">
        <w:rPr>
          <w:rFonts w:ascii="Times New Roman" w:hAnsi="Times New Roman" w:cs="Times New Roman"/>
          <w:sz w:val="28"/>
          <w:szCs w:val="28"/>
        </w:rPr>
        <w:t>(1), 1-15.</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lastRenderedPageBreak/>
        <w:t xml:space="preserve">Barnes, M. E., </w:t>
      </w:r>
      <w:proofErr w:type="spellStart"/>
      <w:r w:rsidRPr="009F10B5">
        <w:rPr>
          <w:rFonts w:ascii="Times New Roman" w:hAnsi="Times New Roman" w:cs="Times New Roman"/>
          <w:sz w:val="28"/>
          <w:szCs w:val="28"/>
        </w:rPr>
        <w:t>Supriya</w:t>
      </w:r>
      <w:proofErr w:type="spellEnd"/>
      <w:r w:rsidRPr="009F10B5">
        <w:rPr>
          <w:rFonts w:ascii="Times New Roman" w:hAnsi="Times New Roman" w:cs="Times New Roman"/>
          <w:sz w:val="28"/>
          <w:szCs w:val="28"/>
        </w:rPr>
        <w:t>, K., &amp; Dunlop, H. M. (2022).</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Measuring evolution acceptance using the GAENE 3.0: A brief review.</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Evolution: Education and Outreach, 15</w:t>
      </w:r>
      <w:r w:rsidRPr="009F10B5">
        <w:rPr>
          <w:rFonts w:ascii="Times New Roman" w:hAnsi="Times New Roman" w:cs="Times New Roman"/>
          <w:sz w:val="28"/>
          <w:szCs w:val="28"/>
        </w:rPr>
        <w:t>(1), 1-8.</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Berkman</w:t>
      </w:r>
      <w:proofErr w:type="spellEnd"/>
      <w:r w:rsidRPr="009F10B5">
        <w:rPr>
          <w:rFonts w:ascii="Times New Roman" w:hAnsi="Times New Roman" w:cs="Times New Roman"/>
          <w:sz w:val="28"/>
          <w:szCs w:val="28"/>
        </w:rPr>
        <w:t xml:space="preserve">, M. B., &amp; </w:t>
      </w:r>
      <w:proofErr w:type="spellStart"/>
      <w:r w:rsidRPr="009F10B5">
        <w:rPr>
          <w:rFonts w:ascii="Times New Roman" w:hAnsi="Times New Roman" w:cs="Times New Roman"/>
          <w:sz w:val="28"/>
          <w:szCs w:val="28"/>
        </w:rPr>
        <w:t>Plutzer</w:t>
      </w:r>
      <w:proofErr w:type="spellEnd"/>
      <w:r w:rsidRPr="009F10B5">
        <w:rPr>
          <w:rFonts w:ascii="Times New Roman" w:hAnsi="Times New Roman" w:cs="Times New Roman"/>
          <w:sz w:val="28"/>
          <w:szCs w:val="28"/>
        </w:rPr>
        <w:t>, E. (2022).</w:t>
      </w:r>
      <w:proofErr w:type="gramEnd"/>
      <w:r w:rsidRPr="009F10B5">
        <w:rPr>
          <w:rFonts w:ascii="Times New Roman" w:hAnsi="Times New Roman" w:cs="Times New Roman"/>
          <w:sz w:val="28"/>
          <w:szCs w:val="28"/>
        </w:rPr>
        <w:t> </w:t>
      </w:r>
      <w:proofErr w:type="gramStart"/>
      <w:r w:rsidRPr="009F10B5">
        <w:rPr>
          <w:rFonts w:ascii="Times New Roman" w:hAnsi="Times New Roman" w:cs="Times New Roman"/>
          <w:i/>
          <w:iCs/>
          <w:sz w:val="28"/>
          <w:szCs w:val="28"/>
        </w:rPr>
        <w:t>Evolution, creationism, and the battle to control America's classrooms</w:t>
      </w:r>
      <w:r w:rsidRPr="009F10B5">
        <w:rPr>
          <w:rFonts w:ascii="Times New Roman" w:hAnsi="Times New Roman" w:cs="Times New Roman"/>
          <w:sz w:val="28"/>
          <w:szCs w:val="28"/>
        </w:rPr>
        <w:t>.</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Cambridge University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Bohlin</w:t>
      </w:r>
      <w:proofErr w:type="spellEnd"/>
      <w:r w:rsidRPr="009F10B5">
        <w:rPr>
          <w:rFonts w:ascii="Times New Roman" w:hAnsi="Times New Roman" w:cs="Times New Roman"/>
          <w:sz w:val="28"/>
          <w:szCs w:val="28"/>
        </w:rPr>
        <w:t xml:space="preserve">, G., </w:t>
      </w:r>
      <w:proofErr w:type="spellStart"/>
      <w:r w:rsidRPr="009F10B5">
        <w:rPr>
          <w:rFonts w:ascii="Times New Roman" w:hAnsi="Times New Roman" w:cs="Times New Roman"/>
          <w:sz w:val="28"/>
          <w:szCs w:val="28"/>
        </w:rPr>
        <w:t>Göransson</w:t>
      </w:r>
      <w:proofErr w:type="spellEnd"/>
      <w:r w:rsidRPr="009F10B5">
        <w:rPr>
          <w:rFonts w:ascii="Times New Roman" w:hAnsi="Times New Roman" w:cs="Times New Roman"/>
          <w:sz w:val="28"/>
          <w:szCs w:val="28"/>
        </w:rPr>
        <w:t xml:space="preserve">, A., </w:t>
      </w:r>
      <w:proofErr w:type="spellStart"/>
      <w:r w:rsidRPr="009F10B5">
        <w:rPr>
          <w:rFonts w:ascii="Times New Roman" w:hAnsi="Times New Roman" w:cs="Times New Roman"/>
          <w:sz w:val="28"/>
          <w:szCs w:val="28"/>
        </w:rPr>
        <w:t>Höst</w:t>
      </w:r>
      <w:proofErr w:type="spellEnd"/>
      <w:r w:rsidRPr="009F10B5">
        <w:rPr>
          <w:rFonts w:ascii="Times New Roman" w:hAnsi="Times New Roman" w:cs="Times New Roman"/>
          <w:sz w:val="28"/>
          <w:szCs w:val="28"/>
        </w:rPr>
        <w:t xml:space="preserve">, G. E., &amp; </w:t>
      </w:r>
      <w:proofErr w:type="spellStart"/>
      <w:r w:rsidRPr="009F10B5">
        <w:rPr>
          <w:rFonts w:ascii="Times New Roman" w:hAnsi="Times New Roman" w:cs="Times New Roman"/>
          <w:sz w:val="28"/>
          <w:szCs w:val="28"/>
        </w:rPr>
        <w:t>Tibell</w:t>
      </w:r>
      <w:proofErr w:type="spellEnd"/>
      <w:r w:rsidRPr="009F10B5">
        <w:rPr>
          <w:rFonts w:ascii="Times New Roman" w:hAnsi="Times New Roman" w:cs="Times New Roman"/>
          <w:sz w:val="28"/>
          <w:szCs w:val="28"/>
        </w:rPr>
        <w:t>, L. A. (2018).</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 xml:space="preserve">Visualizing </w:t>
      </w:r>
      <w:proofErr w:type="spellStart"/>
      <w:r w:rsidRPr="009F10B5">
        <w:rPr>
          <w:rFonts w:ascii="Times New Roman" w:hAnsi="Times New Roman" w:cs="Times New Roman"/>
          <w:sz w:val="28"/>
          <w:szCs w:val="28"/>
        </w:rPr>
        <w:t>macroevolutionary</w:t>
      </w:r>
      <w:proofErr w:type="spellEnd"/>
      <w:r w:rsidRPr="009F10B5">
        <w:rPr>
          <w:rFonts w:ascii="Times New Roman" w:hAnsi="Times New Roman" w:cs="Times New Roman"/>
          <w:sz w:val="28"/>
          <w:szCs w:val="28"/>
        </w:rPr>
        <w:t xml:space="preserve"> timescales: A critical review.</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Journal of Biological Education, 52</w:t>
      </w:r>
      <w:r w:rsidRPr="009F10B5">
        <w:rPr>
          <w:rFonts w:ascii="Times New Roman" w:hAnsi="Times New Roman" w:cs="Times New Roman"/>
          <w:sz w:val="28"/>
          <w:szCs w:val="28"/>
        </w:rPr>
        <w:t>(1), 3-13.</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Brewer, C. A., &amp; </w:t>
      </w:r>
      <w:proofErr w:type="spellStart"/>
      <w:r w:rsidRPr="009F10B5">
        <w:rPr>
          <w:rFonts w:ascii="Times New Roman" w:hAnsi="Times New Roman" w:cs="Times New Roman"/>
          <w:sz w:val="28"/>
          <w:szCs w:val="28"/>
        </w:rPr>
        <w:t>Zabinski</w:t>
      </w:r>
      <w:proofErr w:type="spellEnd"/>
      <w:r w:rsidRPr="009F10B5">
        <w:rPr>
          <w:rFonts w:ascii="Times New Roman" w:hAnsi="Times New Roman" w:cs="Times New Roman"/>
          <w:sz w:val="28"/>
          <w:szCs w:val="28"/>
        </w:rPr>
        <w:t>, C. (2012).</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Simulating Darwin: A realistic model of the evolution of Darwin’s finches.</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The American Biology Teacher, 74</w:t>
      </w:r>
      <w:r w:rsidRPr="009F10B5">
        <w:rPr>
          <w:rFonts w:ascii="Times New Roman" w:hAnsi="Times New Roman" w:cs="Times New Roman"/>
          <w:sz w:val="28"/>
          <w:szCs w:val="28"/>
        </w:rPr>
        <w:t>(1), 16-21.</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Broughton, S. H., Sinatra, G. M., &amp; Nussbaum, E. M. (2013).</w:t>
      </w:r>
      <w:proofErr w:type="gramEnd"/>
      <w:r w:rsidRPr="009F10B5">
        <w:rPr>
          <w:rFonts w:ascii="Times New Roman" w:hAnsi="Times New Roman" w:cs="Times New Roman"/>
          <w:sz w:val="28"/>
          <w:szCs w:val="28"/>
        </w:rPr>
        <w:t xml:space="preserve"> “Pluto has been a planet my whole life!” </w:t>
      </w:r>
      <w:proofErr w:type="gramStart"/>
      <w:r w:rsidRPr="009F10B5">
        <w:rPr>
          <w:rFonts w:ascii="Times New Roman" w:hAnsi="Times New Roman" w:cs="Times New Roman"/>
          <w:sz w:val="28"/>
          <w:szCs w:val="28"/>
        </w:rPr>
        <w:t>Emotions, attitudes, and conceptual change in elementary students’ learning about Pluto’s reclassification.</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Research in Science Education, 43</w:t>
      </w:r>
      <w:r w:rsidRPr="009F10B5">
        <w:rPr>
          <w:rFonts w:ascii="Times New Roman" w:hAnsi="Times New Roman" w:cs="Times New Roman"/>
          <w:sz w:val="28"/>
          <w:szCs w:val="28"/>
        </w:rPr>
        <w:t>(2), 529-550.</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Bybee</w:t>
      </w:r>
      <w:proofErr w:type="spellEnd"/>
      <w:r w:rsidRPr="009F10B5">
        <w:rPr>
          <w:rFonts w:ascii="Times New Roman" w:hAnsi="Times New Roman" w:cs="Times New Roman"/>
          <w:sz w:val="28"/>
          <w:szCs w:val="28"/>
        </w:rPr>
        <w:t>, R. W. (2013). </w:t>
      </w:r>
      <w:r w:rsidRPr="009F10B5">
        <w:rPr>
          <w:rFonts w:ascii="Times New Roman" w:hAnsi="Times New Roman" w:cs="Times New Roman"/>
          <w:i/>
          <w:iCs/>
          <w:sz w:val="28"/>
          <w:szCs w:val="28"/>
        </w:rPr>
        <w:t>The case for STEM education: Challenges and opportunities</w:t>
      </w:r>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NSTA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Creswell, J. W. (2014). </w:t>
      </w:r>
      <w:r w:rsidRPr="009F10B5">
        <w:rPr>
          <w:rFonts w:ascii="Times New Roman" w:hAnsi="Times New Roman" w:cs="Times New Roman"/>
          <w:i/>
          <w:iCs/>
          <w:sz w:val="28"/>
          <w:szCs w:val="28"/>
        </w:rPr>
        <w:t xml:space="preserve">Research design: </w:t>
      </w:r>
      <w:proofErr w:type="gramStart"/>
      <w:r w:rsidRPr="009F10B5">
        <w:rPr>
          <w:rFonts w:ascii="Times New Roman" w:hAnsi="Times New Roman" w:cs="Times New Roman"/>
          <w:i/>
          <w:iCs/>
          <w:sz w:val="28"/>
          <w:szCs w:val="28"/>
        </w:rPr>
        <w:t>Qualitative, quantitative, and mixed methods approaches</w:t>
      </w:r>
      <w:proofErr w:type="gramEnd"/>
      <w:r w:rsidRPr="009F10B5">
        <w:rPr>
          <w:rFonts w:ascii="Times New Roman" w:hAnsi="Times New Roman" w:cs="Times New Roman"/>
          <w:sz w:val="28"/>
          <w:szCs w:val="28"/>
        </w:rPr>
        <w:t xml:space="preserve"> (4th ed.). </w:t>
      </w:r>
      <w:proofErr w:type="gramStart"/>
      <w:r w:rsidRPr="009F10B5">
        <w:rPr>
          <w:rFonts w:ascii="Times New Roman" w:hAnsi="Times New Roman" w:cs="Times New Roman"/>
          <w:sz w:val="28"/>
          <w:szCs w:val="28"/>
        </w:rPr>
        <w:t>SAGE Publications.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Dagher</w:t>
      </w:r>
      <w:proofErr w:type="spellEnd"/>
      <w:r w:rsidRPr="009F10B5">
        <w:rPr>
          <w:rFonts w:ascii="Times New Roman" w:hAnsi="Times New Roman" w:cs="Times New Roman"/>
          <w:sz w:val="28"/>
          <w:szCs w:val="28"/>
        </w:rPr>
        <w:t xml:space="preserve">, Z. R., &amp; </w:t>
      </w:r>
      <w:proofErr w:type="spellStart"/>
      <w:r w:rsidRPr="009F10B5">
        <w:rPr>
          <w:rFonts w:ascii="Times New Roman" w:hAnsi="Times New Roman" w:cs="Times New Roman"/>
          <w:sz w:val="28"/>
          <w:szCs w:val="28"/>
        </w:rPr>
        <w:t>BouJaoude</w:t>
      </w:r>
      <w:proofErr w:type="spellEnd"/>
      <w:r w:rsidRPr="009F10B5">
        <w:rPr>
          <w:rFonts w:ascii="Times New Roman" w:hAnsi="Times New Roman" w:cs="Times New Roman"/>
          <w:sz w:val="28"/>
          <w:szCs w:val="28"/>
        </w:rPr>
        <w:t>, S. (2011). Science education in Arab states: Bright future or status quo? </w:t>
      </w:r>
      <w:r w:rsidRPr="009F10B5">
        <w:rPr>
          <w:rFonts w:ascii="Times New Roman" w:hAnsi="Times New Roman" w:cs="Times New Roman"/>
          <w:i/>
          <w:iCs/>
          <w:sz w:val="28"/>
          <w:szCs w:val="28"/>
        </w:rPr>
        <w:t>Studies in Science Education, 47</w:t>
      </w:r>
      <w:r w:rsidRPr="009F10B5">
        <w:rPr>
          <w:rFonts w:ascii="Times New Roman" w:hAnsi="Times New Roman" w:cs="Times New Roman"/>
          <w:sz w:val="28"/>
          <w:szCs w:val="28"/>
        </w:rPr>
        <w:t>(1), 73-101.</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Derting</w:t>
      </w:r>
      <w:proofErr w:type="spellEnd"/>
      <w:r w:rsidRPr="009F10B5">
        <w:rPr>
          <w:rFonts w:ascii="Times New Roman" w:hAnsi="Times New Roman" w:cs="Times New Roman"/>
          <w:sz w:val="28"/>
          <w:szCs w:val="28"/>
        </w:rPr>
        <w:t>, T. L., &amp; Ebert-May, D. (2010). Learner-centered inquiry in undergraduate biology: Positive relationships with long-term student achievement. </w:t>
      </w:r>
      <w:r w:rsidRPr="009F10B5">
        <w:rPr>
          <w:rFonts w:ascii="Times New Roman" w:hAnsi="Times New Roman" w:cs="Times New Roman"/>
          <w:i/>
          <w:iCs/>
          <w:sz w:val="28"/>
          <w:szCs w:val="28"/>
        </w:rPr>
        <w:t>CBE—Life Sciences Education, 9</w:t>
      </w:r>
      <w:r w:rsidRPr="009F10B5">
        <w:rPr>
          <w:rFonts w:ascii="Times New Roman" w:hAnsi="Times New Roman" w:cs="Times New Roman"/>
          <w:sz w:val="28"/>
          <w:szCs w:val="28"/>
        </w:rPr>
        <w:t>(4), 462-472.</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lastRenderedPageBreak/>
        <w:t>Dotger</w:t>
      </w:r>
      <w:proofErr w:type="spellEnd"/>
      <w:r w:rsidRPr="009F10B5">
        <w:rPr>
          <w:rFonts w:ascii="Times New Roman" w:hAnsi="Times New Roman" w:cs="Times New Roman"/>
          <w:sz w:val="28"/>
          <w:szCs w:val="28"/>
        </w:rPr>
        <w:t xml:space="preserve">, S., </w:t>
      </w:r>
      <w:proofErr w:type="spellStart"/>
      <w:r w:rsidRPr="009F10B5">
        <w:rPr>
          <w:rFonts w:ascii="Times New Roman" w:hAnsi="Times New Roman" w:cs="Times New Roman"/>
          <w:sz w:val="28"/>
          <w:szCs w:val="28"/>
        </w:rPr>
        <w:t>Dotger</w:t>
      </w:r>
      <w:proofErr w:type="spellEnd"/>
      <w:r w:rsidRPr="009F10B5">
        <w:rPr>
          <w:rFonts w:ascii="Times New Roman" w:hAnsi="Times New Roman" w:cs="Times New Roman"/>
          <w:sz w:val="28"/>
          <w:szCs w:val="28"/>
        </w:rPr>
        <w:t xml:space="preserve">, B. H., &amp; </w:t>
      </w:r>
      <w:proofErr w:type="spellStart"/>
      <w:r w:rsidRPr="009F10B5">
        <w:rPr>
          <w:rFonts w:ascii="Times New Roman" w:hAnsi="Times New Roman" w:cs="Times New Roman"/>
          <w:sz w:val="28"/>
          <w:szCs w:val="28"/>
        </w:rPr>
        <w:t>Tillotson</w:t>
      </w:r>
      <w:proofErr w:type="spellEnd"/>
      <w:r w:rsidRPr="009F10B5">
        <w:rPr>
          <w:rFonts w:ascii="Times New Roman" w:hAnsi="Times New Roman" w:cs="Times New Roman"/>
          <w:sz w:val="28"/>
          <w:szCs w:val="28"/>
        </w:rPr>
        <w:t>, J. (2018).</w:t>
      </w:r>
      <w:proofErr w:type="gramEnd"/>
      <w:r w:rsidRPr="009F10B5">
        <w:rPr>
          <w:rFonts w:ascii="Times New Roman" w:hAnsi="Times New Roman" w:cs="Times New Roman"/>
          <w:sz w:val="28"/>
          <w:szCs w:val="28"/>
        </w:rPr>
        <w:t xml:space="preserve"> Examining how </w:t>
      </w:r>
      <w:proofErr w:type="spellStart"/>
      <w:r w:rsidRPr="009F10B5">
        <w:rPr>
          <w:rFonts w:ascii="Times New Roman" w:hAnsi="Times New Roman" w:cs="Times New Roman"/>
          <w:sz w:val="28"/>
          <w:szCs w:val="28"/>
        </w:rPr>
        <w:t>preservice</w:t>
      </w:r>
      <w:proofErr w:type="spellEnd"/>
      <w:r w:rsidRPr="009F10B5">
        <w:rPr>
          <w:rFonts w:ascii="Times New Roman" w:hAnsi="Times New Roman" w:cs="Times New Roman"/>
          <w:sz w:val="28"/>
          <w:szCs w:val="28"/>
        </w:rPr>
        <w:t xml:space="preserve"> science teachers navigate simulated parent-teacher conversations on evolution and Islam. </w:t>
      </w:r>
      <w:r w:rsidRPr="009F10B5">
        <w:rPr>
          <w:rFonts w:ascii="Times New Roman" w:hAnsi="Times New Roman" w:cs="Times New Roman"/>
          <w:i/>
          <w:iCs/>
          <w:sz w:val="28"/>
          <w:szCs w:val="28"/>
        </w:rPr>
        <w:t>Science Education, 102</w:t>
      </w:r>
      <w:r w:rsidRPr="009F10B5">
        <w:rPr>
          <w:rFonts w:ascii="Times New Roman" w:hAnsi="Times New Roman" w:cs="Times New Roman"/>
          <w:sz w:val="28"/>
          <w:szCs w:val="28"/>
        </w:rPr>
        <w:t>(1), 1-23.</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Fiedler, D., </w:t>
      </w:r>
      <w:proofErr w:type="spellStart"/>
      <w:r w:rsidRPr="009F10B5">
        <w:rPr>
          <w:rFonts w:ascii="Times New Roman" w:hAnsi="Times New Roman" w:cs="Times New Roman"/>
          <w:sz w:val="28"/>
          <w:szCs w:val="28"/>
        </w:rPr>
        <w:t>Sbeglia</w:t>
      </w:r>
      <w:proofErr w:type="spellEnd"/>
      <w:r w:rsidRPr="009F10B5">
        <w:rPr>
          <w:rFonts w:ascii="Times New Roman" w:hAnsi="Times New Roman" w:cs="Times New Roman"/>
          <w:sz w:val="28"/>
          <w:szCs w:val="28"/>
        </w:rPr>
        <w:t xml:space="preserve">, G. C., &amp; </w:t>
      </w:r>
      <w:proofErr w:type="spell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R. H. (2022).</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Measuring knowledge of natural selection: A comparison of the CINS, an open-response instrument, and an oral interview.</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Journal of Research in Science Teaching, 59</w:t>
      </w:r>
      <w:r w:rsidRPr="009F10B5">
        <w:rPr>
          <w:rFonts w:ascii="Times New Roman" w:hAnsi="Times New Roman" w:cs="Times New Roman"/>
          <w:sz w:val="28"/>
          <w:szCs w:val="28"/>
        </w:rPr>
        <w:t>(4), 623-647.</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 xml:space="preserve">Freeman, S., Eddy, S. L., McDonough, M., Smith, M. K., </w:t>
      </w:r>
      <w:proofErr w:type="spellStart"/>
      <w:r w:rsidRPr="009F10B5">
        <w:rPr>
          <w:rFonts w:ascii="Times New Roman" w:hAnsi="Times New Roman" w:cs="Times New Roman"/>
          <w:sz w:val="28"/>
          <w:szCs w:val="28"/>
        </w:rPr>
        <w:t>Okoroafor</w:t>
      </w:r>
      <w:proofErr w:type="spellEnd"/>
      <w:r w:rsidRPr="009F10B5">
        <w:rPr>
          <w:rFonts w:ascii="Times New Roman" w:hAnsi="Times New Roman" w:cs="Times New Roman"/>
          <w:sz w:val="28"/>
          <w:szCs w:val="28"/>
        </w:rPr>
        <w:t xml:space="preserve">, N., </w:t>
      </w:r>
      <w:proofErr w:type="spellStart"/>
      <w:r w:rsidRPr="009F10B5">
        <w:rPr>
          <w:rFonts w:ascii="Times New Roman" w:hAnsi="Times New Roman" w:cs="Times New Roman"/>
          <w:sz w:val="28"/>
          <w:szCs w:val="28"/>
        </w:rPr>
        <w:t>Jordt</w:t>
      </w:r>
      <w:proofErr w:type="spellEnd"/>
      <w:r w:rsidRPr="009F10B5">
        <w:rPr>
          <w:rFonts w:ascii="Times New Roman" w:hAnsi="Times New Roman" w:cs="Times New Roman"/>
          <w:sz w:val="28"/>
          <w:szCs w:val="28"/>
        </w:rPr>
        <w:t xml:space="preserve">, H., &amp; </w:t>
      </w:r>
      <w:proofErr w:type="spellStart"/>
      <w:r w:rsidRPr="009F10B5">
        <w:rPr>
          <w:rFonts w:ascii="Times New Roman" w:hAnsi="Times New Roman" w:cs="Times New Roman"/>
          <w:sz w:val="28"/>
          <w:szCs w:val="28"/>
        </w:rPr>
        <w:t>Wenderoth</w:t>
      </w:r>
      <w:proofErr w:type="spellEnd"/>
      <w:r w:rsidRPr="009F10B5">
        <w:rPr>
          <w:rFonts w:ascii="Times New Roman" w:hAnsi="Times New Roman" w:cs="Times New Roman"/>
          <w:sz w:val="28"/>
          <w:szCs w:val="28"/>
        </w:rPr>
        <w:t>, M. P. (2014). Active learning increases student performance in science, engineering, and mathematics. </w:t>
      </w:r>
      <w:r w:rsidRPr="009F10B5">
        <w:rPr>
          <w:rFonts w:ascii="Times New Roman" w:hAnsi="Times New Roman" w:cs="Times New Roman"/>
          <w:i/>
          <w:iCs/>
          <w:sz w:val="28"/>
          <w:szCs w:val="28"/>
        </w:rPr>
        <w:t>Proceedings of the National Academy of Sciences, 111</w:t>
      </w:r>
      <w:r w:rsidRPr="009F10B5">
        <w:rPr>
          <w:rFonts w:ascii="Times New Roman" w:hAnsi="Times New Roman" w:cs="Times New Roman"/>
          <w:sz w:val="28"/>
          <w:szCs w:val="28"/>
        </w:rPr>
        <w:t>(23), 8410-8415.</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Futuyma</w:t>
      </w:r>
      <w:proofErr w:type="spellEnd"/>
      <w:r w:rsidRPr="009F10B5">
        <w:rPr>
          <w:rFonts w:ascii="Times New Roman" w:hAnsi="Times New Roman" w:cs="Times New Roman"/>
          <w:sz w:val="28"/>
          <w:szCs w:val="28"/>
        </w:rPr>
        <w:t>, D. J., &amp; Kirkpatrick, M. (2017).</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Evolution</w:t>
      </w:r>
      <w:r w:rsidRPr="009F10B5">
        <w:rPr>
          <w:rFonts w:ascii="Times New Roman" w:hAnsi="Times New Roman" w:cs="Times New Roman"/>
          <w:sz w:val="28"/>
          <w:szCs w:val="28"/>
        </w:rPr>
        <w:t xml:space="preserve"> (4th </w:t>
      </w:r>
      <w:proofErr w:type="gramStart"/>
      <w:r w:rsidRPr="009F10B5">
        <w:rPr>
          <w:rFonts w:ascii="Times New Roman" w:hAnsi="Times New Roman" w:cs="Times New Roman"/>
          <w:sz w:val="28"/>
          <w:szCs w:val="28"/>
        </w:rPr>
        <w:t>ed</w:t>
      </w:r>
      <w:proofErr w:type="gramEnd"/>
      <w:r w:rsidRPr="009F10B5">
        <w:rPr>
          <w:rFonts w:ascii="Times New Roman" w:hAnsi="Times New Roman" w:cs="Times New Roman"/>
          <w:sz w:val="28"/>
          <w:szCs w:val="28"/>
        </w:rPr>
        <w:t xml:space="preserve">.). </w:t>
      </w:r>
      <w:proofErr w:type="spellStart"/>
      <w:proofErr w:type="gramStart"/>
      <w:r w:rsidRPr="009F10B5">
        <w:rPr>
          <w:rFonts w:ascii="Times New Roman" w:hAnsi="Times New Roman" w:cs="Times New Roman"/>
          <w:sz w:val="28"/>
          <w:szCs w:val="28"/>
        </w:rPr>
        <w:t>Sinauer</w:t>
      </w:r>
      <w:proofErr w:type="spellEnd"/>
      <w:r w:rsidRPr="009F10B5">
        <w:rPr>
          <w:rFonts w:ascii="Times New Roman" w:hAnsi="Times New Roman" w:cs="Times New Roman"/>
          <w:sz w:val="28"/>
          <w:szCs w:val="28"/>
        </w:rPr>
        <w:t xml:space="preserve"> Associates.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Gelman</w:t>
      </w:r>
      <w:proofErr w:type="spellEnd"/>
      <w:r w:rsidRPr="009F10B5">
        <w:rPr>
          <w:rFonts w:ascii="Times New Roman" w:hAnsi="Times New Roman" w:cs="Times New Roman"/>
          <w:sz w:val="28"/>
          <w:szCs w:val="28"/>
        </w:rPr>
        <w:t xml:space="preserve">, S. A., &amp; Rhodes, M. (2012). “Two-thousand years of stasis”: How psychological essentialism impedes evolutionary understanding. In K. S. </w:t>
      </w:r>
      <w:proofErr w:type="spellStart"/>
      <w:r w:rsidRPr="009F10B5">
        <w:rPr>
          <w:rFonts w:ascii="Times New Roman" w:hAnsi="Times New Roman" w:cs="Times New Roman"/>
          <w:sz w:val="28"/>
          <w:szCs w:val="28"/>
        </w:rPr>
        <w:t>Rosengren</w:t>
      </w:r>
      <w:proofErr w:type="spellEnd"/>
      <w:r w:rsidRPr="009F10B5">
        <w:rPr>
          <w:rFonts w:ascii="Times New Roman" w:hAnsi="Times New Roman" w:cs="Times New Roman"/>
          <w:sz w:val="28"/>
          <w:szCs w:val="28"/>
        </w:rPr>
        <w:t xml:space="preserve">, S. K. </w:t>
      </w:r>
      <w:proofErr w:type="spellStart"/>
      <w:r w:rsidRPr="009F10B5">
        <w:rPr>
          <w:rFonts w:ascii="Times New Roman" w:hAnsi="Times New Roman" w:cs="Times New Roman"/>
          <w:sz w:val="28"/>
          <w:szCs w:val="28"/>
        </w:rPr>
        <w:t>Brem</w:t>
      </w:r>
      <w:proofErr w:type="spellEnd"/>
      <w:r w:rsidRPr="009F10B5">
        <w:rPr>
          <w:rFonts w:ascii="Times New Roman" w:hAnsi="Times New Roman" w:cs="Times New Roman"/>
          <w:sz w:val="28"/>
          <w:szCs w:val="28"/>
        </w:rPr>
        <w:t>, E. M. Evans, &amp; G. M. Sinatra (Eds.), </w:t>
      </w:r>
      <w:r w:rsidRPr="009F10B5">
        <w:rPr>
          <w:rFonts w:ascii="Times New Roman" w:hAnsi="Times New Roman" w:cs="Times New Roman"/>
          <w:i/>
          <w:iCs/>
          <w:sz w:val="28"/>
          <w:szCs w:val="28"/>
        </w:rPr>
        <w:t>Evolution challenges: Integrating research and practice in teaching and learning about evolution</w:t>
      </w:r>
      <w:r w:rsidRPr="009F10B5">
        <w:rPr>
          <w:rFonts w:ascii="Times New Roman" w:hAnsi="Times New Roman" w:cs="Times New Roman"/>
          <w:sz w:val="28"/>
          <w:szCs w:val="28"/>
        </w:rPr>
        <w:t xml:space="preserve"> (pp. 3-21). </w:t>
      </w:r>
      <w:proofErr w:type="gramStart"/>
      <w:r w:rsidRPr="009F10B5">
        <w:rPr>
          <w:rFonts w:ascii="Times New Roman" w:hAnsi="Times New Roman" w:cs="Times New Roman"/>
          <w:sz w:val="28"/>
          <w:szCs w:val="28"/>
        </w:rPr>
        <w:t>Oxford University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Gliem</w:t>
      </w:r>
      <w:proofErr w:type="spellEnd"/>
      <w:r w:rsidRPr="009F10B5">
        <w:rPr>
          <w:rFonts w:ascii="Times New Roman" w:hAnsi="Times New Roman" w:cs="Times New Roman"/>
          <w:sz w:val="28"/>
          <w:szCs w:val="28"/>
        </w:rPr>
        <w:t xml:space="preserve">, J. A., &amp; </w:t>
      </w:r>
      <w:proofErr w:type="spellStart"/>
      <w:r w:rsidRPr="009F10B5">
        <w:rPr>
          <w:rFonts w:ascii="Times New Roman" w:hAnsi="Times New Roman" w:cs="Times New Roman"/>
          <w:sz w:val="28"/>
          <w:szCs w:val="28"/>
        </w:rPr>
        <w:t>Gliem</w:t>
      </w:r>
      <w:proofErr w:type="spellEnd"/>
      <w:r w:rsidRPr="009F10B5">
        <w:rPr>
          <w:rFonts w:ascii="Times New Roman" w:hAnsi="Times New Roman" w:cs="Times New Roman"/>
          <w:sz w:val="28"/>
          <w:szCs w:val="28"/>
        </w:rPr>
        <w:t>, R. R. (2003).</w:t>
      </w:r>
      <w:proofErr w:type="gramEnd"/>
      <w:r w:rsidRPr="009F10B5">
        <w:rPr>
          <w:rFonts w:ascii="Times New Roman" w:hAnsi="Times New Roman" w:cs="Times New Roman"/>
          <w:sz w:val="28"/>
          <w:szCs w:val="28"/>
        </w:rPr>
        <w:t xml:space="preserve"> Calculating, interpreting, and reporting </w:t>
      </w:r>
      <w:proofErr w:type="spellStart"/>
      <w:r w:rsidRPr="009F10B5">
        <w:rPr>
          <w:rFonts w:ascii="Times New Roman" w:hAnsi="Times New Roman" w:cs="Times New Roman"/>
          <w:sz w:val="28"/>
          <w:szCs w:val="28"/>
        </w:rPr>
        <w:t>Cronbach’s</w:t>
      </w:r>
      <w:proofErr w:type="spellEnd"/>
      <w:r w:rsidRPr="009F10B5">
        <w:rPr>
          <w:rFonts w:ascii="Times New Roman" w:hAnsi="Times New Roman" w:cs="Times New Roman"/>
          <w:sz w:val="28"/>
          <w:szCs w:val="28"/>
        </w:rPr>
        <w:t xml:space="preserve"> alpha reliability coefficient for </w:t>
      </w:r>
      <w:proofErr w:type="spellStart"/>
      <w:r w:rsidRPr="009F10B5">
        <w:rPr>
          <w:rFonts w:ascii="Times New Roman" w:hAnsi="Times New Roman" w:cs="Times New Roman"/>
          <w:sz w:val="28"/>
          <w:szCs w:val="28"/>
        </w:rPr>
        <w:t>Likert</w:t>
      </w:r>
      <w:proofErr w:type="spellEnd"/>
      <w:r w:rsidRPr="009F10B5">
        <w:rPr>
          <w:rFonts w:ascii="Times New Roman" w:hAnsi="Times New Roman" w:cs="Times New Roman"/>
          <w:sz w:val="28"/>
          <w:szCs w:val="28"/>
        </w:rPr>
        <w:t>-type scales. </w:t>
      </w:r>
      <w:proofErr w:type="gramStart"/>
      <w:r w:rsidRPr="009F10B5">
        <w:rPr>
          <w:rFonts w:ascii="Times New Roman" w:hAnsi="Times New Roman" w:cs="Times New Roman"/>
          <w:i/>
          <w:iCs/>
          <w:sz w:val="28"/>
          <w:szCs w:val="28"/>
        </w:rPr>
        <w:t>Midwest Research-to-Practice Conference in Adult, Continuing, and Community Education</w:t>
      </w:r>
      <w:r w:rsidRPr="009F10B5">
        <w:rPr>
          <w:rFonts w:ascii="Times New Roman" w:hAnsi="Times New Roman" w:cs="Times New Roman"/>
          <w:sz w:val="28"/>
          <w:szCs w:val="28"/>
        </w:rPr>
        <w:t>.</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Gregory, T. R. (2009). Understanding natural selection: Essential concepts and common misconceptions. </w:t>
      </w:r>
      <w:r w:rsidRPr="009F10B5">
        <w:rPr>
          <w:rFonts w:ascii="Times New Roman" w:hAnsi="Times New Roman" w:cs="Times New Roman"/>
          <w:i/>
          <w:iCs/>
          <w:sz w:val="28"/>
          <w:szCs w:val="28"/>
        </w:rPr>
        <w:t>Evolution: Education and Outreach, 2</w:t>
      </w:r>
      <w:r w:rsidRPr="009F10B5">
        <w:rPr>
          <w:rFonts w:ascii="Times New Roman" w:hAnsi="Times New Roman" w:cs="Times New Roman"/>
          <w:sz w:val="28"/>
          <w:szCs w:val="28"/>
        </w:rPr>
        <w:t>(2), 156-175.</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lastRenderedPageBreak/>
        <w:t xml:space="preserve">Hermann, R. S. (2019). </w:t>
      </w:r>
      <w:proofErr w:type="gramStart"/>
      <w:r w:rsidRPr="009F10B5">
        <w:rPr>
          <w:rFonts w:ascii="Times New Roman" w:hAnsi="Times New Roman" w:cs="Times New Roman"/>
          <w:sz w:val="28"/>
          <w:szCs w:val="28"/>
        </w:rPr>
        <w:t>Using the </w:t>
      </w:r>
      <w:r w:rsidRPr="009F10B5">
        <w:rPr>
          <w:rFonts w:ascii="Times New Roman" w:hAnsi="Times New Roman" w:cs="Times New Roman"/>
          <w:i/>
          <w:iCs/>
          <w:sz w:val="28"/>
          <w:szCs w:val="28"/>
        </w:rPr>
        <w:t>Next Generation Science Standards</w:t>
      </w:r>
      <w:r w:rsidRPr="009F10B5">
        <w:rPr>
          <w:rFonts w:ascii="Times New Roman" w:hAnsi="Times New Roman" w:cs="Times New Roman"/>
          <w:sz w:val="28"/>
          <w:szCs w:val="28"/>
        </w:rPr>
        <w:t> to teach evolution.</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The American Biology Teacher, 81</w:t>
      </w:r>
      <w:r w:rsidRPr="009F10B5">
        <w:rPr>
          <w:rFonts w:ascii="Times New Roman" w:hAnsi="Times New Roman" w:cs="Times New Roman"/>
          <w:sz w:val="28"/>
          <w:szCs w:val="28"/>
        </w:rPr>
        <w:t>(3), 155-160.</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HHMI </w:t>
      </w:r>
      <w:proofErr w:type="spellStart"/>
      <w:r w:rsidRPr="009F10B5">
        <w:rPr>
          <w:rFonts w:ascii="Times New Roman" w:hAnsi="Times New Roman" w:cs="Times New Roman"/>
          <w:sz w:val="28"/>
          <w:szCs w:val="28"/>
        </w:rPr>
        <w:t>BioInteractive</w:t>
      </w:r>
      <w:proofErr w:type="spellEnd"/>
      <w:r w:rsidRPr="009F10B5">
        <w:rPr>
          <w:rFonts w:ascii="Times New Roman" w:hAnsi="Times New Roman" w:cs="Times New Roman"/>
          <w:sz w:val="28"/>
          <w:szCs w:val="28"/>
        </w:rPr>
        <w:t>.</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(2023). </w:t>
      </w:r>
      <w:r w:rsidRPr="009F10B5">
        <w:rPr>
          <w:rFonts w:ascii="Times New Roman" w:hAnsi="Times New Roman" w:cs="Times New Roman"/>
          <w:i/>
          <w:iCs/>
          <w:sz w:val="28"/>
          <w:szCs w:val="28"/>
        </w:rPr>
        <w:t>Educator resources</w:t>
      </w:r>
      <w:r w:rsidRPr="009F10B5">
        <w:rPr>
          <w:rFonts w:ascii="Times New Roman" w:hAnsi="Times New Roman" w:cs="Times New Roman"/>
          <w:sz w:val="28"/>
          <w:szCs w:val="28"/>
        </w:rPr>
        <w:t>.</w:t>
      </w:r>
      <w:proofErr w:type="gramEnd"/>
      <w:r w:rsidRPr="009F10B5">
        <w:rPr>
          <w:rFonts w:ascii="Times New Roman" w:hAnsi="Times New Roman" w:cs="Times New Roman"/>
          <w:sz w:val="28"/>
          <w:szCs w:val="28"/>
        </w:rPr>
        <w:t xml:space="preserve"> Howard Hughes Medical Institute. </w:t>
      </w:r>
      <w:hyperlink r:id="rId9" w:tgtFrame="_blank" w:history="1">
        <w:r w:rsidRPr="009F10B5">
          <w:rPr>
            <w:rStyle w:val="Hyperlink"/>
            <w:rFonts w:ascii="Times New Roman" w:hAnsi="Times New Roman" w:cs="Times New Roman"/>
            <w:color w:val="auto"/>
            <w:sz w:val="28"/>
            <w:szCs w:val="28"/>
          </w:rPr>
          <w:t>https://www.biointeractive.org/educators</w:t>
        </w:r>
      </w:hyperlink>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Kampourakis</w:t>
      </w:r>
      <w:proofErr w:type="spellEnd"/>
      <w:r w:rsidRPr="009F10B5">
        <w:rPr>
          <w:rFonts w:ascii="Times New Roman" w:hAnsi="Times New Roman" w:cs="Times New Roman"/>
          <w:sz w:val="28"/>
          <w:szCs w:val="28"/>
        </w:rPr>
        <w:t>, K. (2020). </w:t>
      </w:r>
      <w:proofErr w:type="gramStart"/>
      <w:r w:rsidRPr="009F10B5">
        <w:rPr>
          <w:rFonts w:ascii="Times New Roman" w:hAnsi="Times New Roman" w:cs="Times New Roman"/>
          <w:i/>
          <w:iCs/>
          <w:sz w:val="28"/>
          <w:szCs w:val="28"/>
        </w:rPr>
        <w:t>Understanding evolution</w:t>
      </w:r>
      <w:r w:rsidRPr="009F10B5">
        <w:rPr>
          <w:rFonts w:ascii="Times New Roman" w:hAnsi="Times New Roman" w:cs="Times New Roman"/>
          <w:sz w:val="28"/>
          <w:szCs w:val="28"/>
        </w:rPr>
        <w:t>.</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Cambridge University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Kelemen</w:t>
      </w:r>
      <w:proofErr w:type="spellEnd"/>
      <w:r w:rsidRPr="009F10B5">
        <w:rPr>
          <w:rFonts w:ascii="Times New Roman" w:hAnsi="Times New Roman" w:cs="Times New Roman"/>
          <w:sz w:val="28"/>
          <w:szCs w:val="28"/>
        </w:rPr>
        <w:t xml:space="preserve">, D. (2012). Teleological minds: How natural intuitions about agency and purpose influence learning about evolution. In K. S. </w:t>
      </w:r>
      <w:proofErr w:type="spellStart"/>
      <w:r w:rsidRPr="009F10B5">
        <w:rPr>
          <w:rFonts w:ascii="Times New Roman" w:hAnsi="Times New Roman" w:cs="Times New Roman"/>
          <w:sz w:val="28"/>
          <w:szCs w:val="28"/>
        </w:rPr>
        <w:t>Rosengren</w:t>
      </w:r>
      <w:proofErr w:type="spellEnd"/>
      <w:r w:rsidRPr="009F10B5">
        <w:rPr>
          <w:rFonts w:ascii="Times New Roman" w:hAnsi="Times New Roman" w:cs="Times New Roman"/>
          <w:sz w:val="28"/>
          <w:szCs w:val="28"/>
        </w:rPr>
        <w:t xml:space="preserve">, S. K. </w:t>
      </w:r>
      <w:proofErr w:type="spellStart"/>
      <w:r w:rsidRPr="009F10B5">
        <w:rPr>
          <w:rFonts w:ascii="Times New Roman" w:hAnsi="Times New Roman" w:cs="Times New Roman"/>
          <w:sz w:val="28"/>
          <w:szCs w:val="28"/>
        </w:rPr>
        <w:t>Brem</w:t>
      </w:r>
      <w:proofErr w:type="spellEnd"/>
      <w:r w:rsidRPr="009F10B5">
        <w:rPr>
          <w:rFonts w:ascii="Times New Roman" w:hAnsi="Times New Roman" w:cs="Times New Roman"/>
          <w:sz w:val="28"/>
          <w:szCs w:val="28"/>
        </w:rPr>
        <w:t>, E. M. Evans, &amp; G. M. Sinatra (Eds.), </w:t>
      </w:r>
      <w:r w:rsidRPr="009F10B5">
        <w:rPr>
          <w:rFonts w:ascii="Times New Roman" w:hAnsi="Times New Roman" w:cs="Times New Roman"/>
          <w:i/>
          <w:iCs/>
          <w:sz w:val="28"/>
          <w:szCs w:val="28"/>
        </w:rPr>
        <w:t>Evolution challenges: Integrating research and practice in teaching and learning about evolution</w:t>
      </w:r>
      <w:r w:rsidRPr="009F10B5">
        <w:rPr>
          <w:rFonts w:ascii="Times New Roman" w:hAnsi="Times New Roman" w:cs="Times New Roman"/>
          <w:sz w:val="28"/>
          <w:szCs w:val="28"/>
        </w:rPr>
        <w:t xml:space="preserve"> (pp. 66-92). </w:t>
      </w:r>
      <w:proofErr w:type="gramStart"/>
      <w:r w:rsidRPr="009F10B5">
        <w:rPr>
          <w:rFonts w:ascii="Times New Roman" w:hAnsi="Times New Roman" w:cs="Times New Roman"/>
          <w:sz w:val="28"/>
          <w:szCs w:val="28"/>
        </w:rPr>
        <w:t>Oxford University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Kwara State Ministry of Education.</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(2023). </w:t>
      </w:r>
      <w:r w:rsidRPr="009F10B5">
        <w:rPr>
          <w:rFonts w:ascii="Times New Roman" w:hAnsi="Times New Roman" w:cs="Times New Roman"/>
          <w:i/>
          <w:iCs/>
          <w:sz w:val="28"/>
          <w:szCs w:val="28"/>
        </w:rPr>
        <w:t>Annual school census report</w:t>
      </w:r>
      <w:r w:rsidRPr="009F10B5">
        <w:rPr>
          <w:rFonts w:ascii="Times New Roman" w:hAnsi="Times New Roman" w:cs="Times New Roman"/>
          <w:sz w:val="28"/>
          <w:szCs w:val="28"/>
        </w:rPr>
        <w:t>.</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Government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Lederman, N. G., &amp; Lederman, J. S. (2014).</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Research on teaching and learning of nature of science.</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 xml:space="preserve">In N. G. Lederman &amp; S. K. </w:t>
      </w:r>
      <w:proofErr w:type="spellStart"/>
      <w:r w:rsidRPr="009F10B5">
        <w:rPr>
          <w:rFonts w:ascii="Times New Roman" w:hAnsi="Times New Roman" w:cs="Times New Roman"/>
          <w:sz w:val="28"/>
          <w:szCs w:val="28"/>
        </w:rPr>
        <w:t>Abell</w:t>
      </w:r>
      <w:proofErr w:type="spellEnd"/>
      <w:r w:rsidRPr="009F10B5">
        <w:rPr>
          <w:rFonts w:ascii="Times New Roman" w:hAnsi="Times New Roman" w:cs="Times New Roman"/>
          <w:sz w:val="28"/>
          <w:szCs w:val="28"/>
        </w:rPr>
        <w:t xml:space="preserve"> (Eds.), </w:t>
      </w:r>
      <w:r w:rsidRPr="009F10B5">
        <w:rPr>
          <w:rFonts w:ascii="Times New Roman" w:hAnsi="Times New Roman" w:cs="Times New Roman"/>
          <w:i/>
          <w:iCs/>
          <w:sz w:val="28"/>
          <w:szCs w:val="28"/>
        </w:rPr>
        <w:t>Handbook of research on science education, Volume II</w:t>
      </w:r>
      <w:r w:rsidRPr="009F10B5">
        <w:rPr>
          <w:rFonts w:ascii="Times New Roman" w:hAnsi="Times New Roman" w:cs="Times New Roman"/>
          <w:sz w:val="28"/>
          <w:szCs w:val="28"/>
        </w:rPr>
        <w:t> (pp. 600-620).</w:t>
      </w:r>
      <w:proofErr w:type="gramEnd"/>
      <w:r w:rsidRPr="009F10B5">
        <w:rPr>
          <w:rFonts w:ascii="Times New Roman" w:hAnsi="Times New Roman" w:cs="Times New Roman"/>
          <w:sz w:val="28"/>
          <w:szCs w:val="28"/>
        </w:rPr>
        <w:t xml:space="preserve"> </w:t>
      </w:r>
      <w:proofErr w:type="spellStart"/>
      <w:proofErr w:type="gramStart"/>
      <w:r w:rsidRPr="009F10B5">
        <w:rPr>
          <w:rFonts w:ascii="Times New Roman" w:hAnsi="Times New Roman" w:cs="Times New Roman"/>
          <w:sz w:val="28"/>
          <w:szCs w:val="28"/>
        </w:rPr>
        <w:t>Routledge</w:t>
      </w:r>
      <w:proofErr w:type="spellEnd"/>
      <w:r w:rsidRPr="009F10B5">
        <w:rPr>
          <w:rFonts w:ascii="Times New Roman" w:hAnsi="Times New Roman" w:cs="Times New Roman"/>
          <w:sz w:val="28"/>
          <w:szCs w:val="28"/>
        </w:rPr>
        <w:t>.</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National Research Council (NRC).</w:t>
      </w:r>
      <w:proofErr w:type="gramEnd"/>
      <w:r w:rsidRPr="009F10B5">
        <w:rPr>
          <w:rFonts w:ascii="Times New Roman" w:hAnsi="Times New Roman" w:cs="Times New Roman"/>
          <w:sz w:val="28"/>
          <w:szCs w:val="28"/>
        </w:rPr>
        <w:t xml:space="preserve"> (2012). *</w:t>
      </w:r>
      <w:proofErr w:type="gramStart"/>
      <w:r w:rsidRPr="009F10B5">
        <w:rPr>
          <w:rFonts w:ascii="Times New Roman" w:hAnsi="Times New Roman" w:cs="Times New Roman"/>
          <w:sz w:val="28"/>
          <w:szCs w:val="28"/>
        </w:rPr>
        <w:t>A</w:t>
      </w:r>
      <w:proofErr w:type="gramEnd"/>
      <w:r w:rsidRPr="009F10B5">
        <w:rPr>
          <w:rFonts w:ascii="Times New Roman" w:hAnsi="Times New Roman" w:cs="Times New Roman"/>
          <w:sz w:val="28"/>
          <w:szCs w:val="28"/>
        </w:rPr>
        <w:t xml:space="preserve"> framework for K-12 science education: Practices, crosscutting concepts, and core ideas*. National Academies Press.</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R. H., &amp; Reilly, L. (2007).</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Biology majors’ knowledge and misconceptions of natural selection.</w:t>
      </w:r>
      <w:proofErr w:type="gramEnd"/>
      <w:r w:rsidRPr="009F10B5">
        <w:rPr>
          <w:rFonts w:ascii="Times New Roman" w:hAnsi="Times New Roman" w:cs="Times New Roman"/>
          <w:sz w:val="28"/>
          <w:szCs w:val="28"/>
        </w:rPr>
        <w:t> </w:t>
      </w:r>
      <w:proofErr w:type="spellStart"/>
      <w:r w:rsidRPr="009F10B5">
        <w:rPr>
          <w:rFonts w:ascii="Times New Roman" w:hAnsi="Times New Roman" w:cs="Times New Roman"/>
          <w:i/>
          <w:iCs/>
          <w:sz w:val="28"/>
          <w:szCs w:val="28"/>
        </w:rPr>
        <w:t>BioScience</w:t>
      </w:r>
      <w:proofErr w:type="spellEnd"/>
      <w:r w:rsidRPr="009F10B5">
        <w:rPr>
          <w:rFonts w:ascii="Times New Roman" w:hAnsi="Times New Roman" w:cs="Times New Roman"/>
          <w:i/>
          <w:iCs/>
          <w:sz w:val="28"/>
          <w:szCs w:val="28"/>
        </w:rPr>
        <w:t>, 57</w:t>
      </w:r>
      <w:r w:rsidRPr="009F10B5">
        <w:rPr>
          <w:rFonts w:ascii="Times New Roman" w:hAnsi="Times New Roman" w:cs="Times New Roman"/>
          <w:sz w:val="28"/>
          <w:szCs w:val="28"/>
        </w:rPr>
        <w:t>(3), 263-272.</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Nehm</w:t>
      </w:r>
      <w:proofErr w:type="spellEnd"/>
      <w:r w:rsidRPr="009F10B5">
        <w:rPr>
          <w:rFonts w:ascii="Times New Roman" w:hAnsi="Times New Roman" w:cs="Times New Roman"/>
          <w:sz w:val="28"/>
          <w:szCs w:val="28"/>
        </w:rPr>
        <w:t xml:space="preserve">, R. H., &amp; </w:t>
      </w:r>
      <w:proofErr w:type="spellStart"/>
      <w:r w:rsidRPr="009F10B5">
        <w:rPr>
          <w:rFonts w:ascii="Times New Roman" w:hAnsi="Times New Roman" w:cs="Times New Roman"/>
          <w:sz w:val="28"/>
          <w:szCs w:val="28"/>
        </w:rPr>
        <w:t>Schonfeld</w:t>
      </w:r>
      <w:proofErr w:type="spellEnd"/>
      <w:r w:rsidRPr="009F10B5">
        <w:rPr>
          <w:rFonts w:ascii="Times New Roman" w:hAnsi="Times New Roman" w:cs="Times New Roman"/>
          <w:sz w:val="28"/>
          <w:szCs w:val="28"/>
        </w:rPr>
        <w:t>, I. S. (2008).</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Measuring knowledge of natural selection: A comparison of the CINS, an open-response instrument, and an oral interview.</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Journal of Research in Science Teaching, 45</w:t>
      </w:r>
      <w:r w:rsidRPr="009F10B5">
        <w:rPr>
          <w:rFonts w:ascii="Times New Roman" w:hAnsi="Times New Roman" w:cs="Times New Roman"/>
          <w:sz w:val="28"/>
          <w:szCs w:val="28"/>
        </w:rPr>
        <w:t>(10), 1131-1160.</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lastRenderedPageBreak/>
        <w:t>Pobiner</w:t>
      </w:r>
      <w:proofErr w:type="spellEnd"/>
      <w:r w:rsidRPr="009F10B5">
        <w:rPr>
          <w:rFonts w:ascii="Times New Roman" w:hAnsi="Times New Roman" w:cs="Times New Roman"/>
          <w:sz w:val="28"/>
          <w:szCs w:val="28"/>
        </w:rPr>
        <w:t>, B. (2016). Accepting, understanding, teaching, and learning evolution: Challenges and strategies. </w:t>
      </w:r>
      <w:r w:rsidRPr="009F10B5">
        <w:rPr>
          <w:rFonts w:ascii="Times New Roman" w:hAnsi="Times New Roman" w:cs="Times New Roman"/>
          <w:i/>
          <w:iCs/>
          <w:sz w:val="28"/>
          <w:szCs w:val="28"/>
        </w:rPr>
        <w:t>Evolution: Education and Outreach, 9</w:t>
      </w:r>
      <w:r w:rsidRPr="009F10B5">
        <w:rPr>
          <w:rFonts w:ascii="Times New Roman" w:hAnsi="Times New Roman" w:cs="Times New Roman"/>
          <w:sz w:val="28"/>
          <w:szCs w:val="28"/>
        </w:rPr>
        <w:t>(1), 1-10.</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Plutzer</w:t>
      </w:r>
      <w:proofErr w:type="spellEnd"/>
      <w:r w:rsidRPr="009F10B5">
        <w:rPr>
          <w:rFonts w:ascii="Times New Roman" w:hAnsi="Times New Roman" w:cs="Times New Roman"/>
          <w:sz w:val="28"/>
          <w:szCs w:val="28"/>
        </w:rPr>
        <w:t>, E., Branch, G., &amp; Reid, A. (2020).</w:t>
      </w:r>
      <w:proofErr w:type="gramEnd"/>
      <w:r w:rsidRPr="009F10B5">
        <w:rPr>
          <w:rFonts w:ascii="Times New Roman" w:hAnsi="Times New Roman" w:cs="Times New Roman"/>
          <w:sz w:val="28"/>
          <w:szCs w:val="28"/>
        </w:rPr>
        <w:t xml:space="preserve"> Teaching evolution in U.S. public schools: A continuing challenge. </w:t>
      </w:r>
      <w:r w:rsidRPr="009F10B5">
        <w:rPr>
          <w:rFonts w:ascii="Times New Roman" w:hAnsi="Times New Roman" w:cs="Times New Roman"/>
          <w:i/>
          <w:iCs/>
          <w:sz w:val="28"/>
          <w:szCs w:val="28"/>
        </w:rPr>
        <w:t>Evolution: Education and Outreach, 13</w:t>
      </w:r>
      <w:r w:rsidRPr="009F10B5">
        <w:rPr>
          <w:rFonts w:ascii="Times New Roman" w:hAnsi="Times New Roman" w:cs="Times New Roman"/>
          <w:sz w:val="28"/>
          <w:szCs w:val="28"/>
        </w:rPr>
        <w:t>(1), 1-15.</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 xml:space="preserve">Price, R. M., Pope, D. S., Abraham, J. K., </w:t>
      </w:r>
      <w:proofErr w:type="spellStart"/>
      <w:r w:rsidRPr="009F10B5">
        <w:rPr>
          <w:rFonts w:ascii="Times New Roman" w:hAnsi="Times New Roman" w:cs="Times New Roman"/>
          <w:sz w:val="28"/>
          <w:szCs w:val="28"/>
        </w:rPr>
        <w:t>Maruca</w:t>
      </w:r>
      <w:proofErr w:type="spellEnd"/>
      <w:r w:rsidRPr="009F10B5">
        <w:rPr>
          <w:rFonts w:ascii="Times New Roman" w:hAnsi="Times New Roman" w:cs="Times New Roman"/>
          <w:sz w:val="28"/>
          <w:szCs w:val="28"/>
        </w:rPr>
        <w:t>, S., &amp; Meir, E. (2022). Observing populations and testing predictions about genetic drift in a computer simulation improves college students’ conceptual understanding. </w:t>
      </w:r>
      <w:r w:rsidRPr="009F10B5">
        <w:rPr>
          <w:rFonts w:ascii="Times New Roman" w:hAnsi="Times New Roman" w:cs="Times New Roman"/>
          <w:i/>
          <w:iCs/>
          <w:sz w:val="28"/>
          <w:szCs w:val="28"/>
        </w:rPr>
        <w:t>CBE—Life Sciences Education, 21</w:t>
      </w:r>
      <w:r w:rsidRPr="009F10B5">
        <w:rPr>
          <w:rFonts w:ascii="Times New Roman" w:hAnsi="Times New Roman" w:cs="Times New Roman"/>
          <w:sz w:val="28"/>
          <w:szCs w:val="28"/>
        </w:rPr>
        <w:t>(1), 1-13.</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Saunders, M. N. K., Lewis, P., &amp; </w:t>
      </w:r>
      <w:proofErr w:type="spellStart"/>
      <w:r w:rsidRPr="009F10B5">
        <w:rPr>
          <w:rFonts w:ascii="Times New Roman" w:hAnsi="Times New Roman" w:cs="Times New Roman"/>
          <w:sz w:val="28"/>
          <w:szCs w:val="28"/>
        </w:rPr>
        <w:t>Thornhill</w:t>
      </w:r>
      <w:proofErr w:type="spellEnd"/>
      <w:r w:rsidRPr="009F10B5">
        <w:rPr>
          <w:rFonts w:ascii="Times New Roman" w:hAnsi="Times New Roman" w:cs="Times New Roman"/>
          <w:sz w:val="28"/>
          <w:szCs w:val="28"/>
        </w:rPr>
        <w:t>, A. (2019).</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Research methods for business students</w:t>
      </w:r>
      <w:r w:rsidRPr="009F10B5">
        <w:rPr>
          <w:rFonts w:ascii="Times New Roman" w:hAnsi="Times New Roman" w:cs="Times New Roman"/>
          <w:sz w:val="28"/>
          <w:szCs w:val="28"/>
        </w:rPr>
        <w:t xml:space="preserve"> (8th </w:t>
      </w:r>
      <w:proofErr w:type="gramStart"/>
      <w:r w:rsidRPr="009F10B5">
        <w:rPr>
          <w:rFonts w:ascii="Times New Roman" w:hAnsi="Times New Roman" w:cs="Times New Roman"/>
          <w:sz w:val="28"/>
          <w:szCs w:val="28"/>
        </w:rPr>
        <w:t>ed</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Pearson Education.</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Scharmann</w:t>
      </w:r>
      <w:proofErr w:type="spellEnd"/>
      <w:r w:rsidRPr="009F10B5">
        <w:rPr>
          <w:rFonts w:ascii="Times New Roman" w:hAnsi="Times New Roman" w:cs="Times New Roman"/>
          <w:sz w:val="28"/>
          <w:szCs w:val="28"/>
        </w:rPr>
        <w:t>, L. C. (2018). Teaching evolution: Designing successful instruction. </w:t>
      </w:r>
      <w:r w:rsidRPr="009F10B5">
        <w:rPr>
          <w:rFonts w:ascii="Times New Roman" w:hAnsi="Times New Roman" w:cs="Times New Roman"/>
          <w:i/>
          <w:iCs/>
          <w:sz w:val="28"/>
          <w:szCs w:val="28"/>
        </w:rPr>
        <w:t>Journal of Science Teacher Education, 29</w:t>
      </w:r>
      <w:r w:rsidRPr="009F10B5">
        <w:rPr>
          <w:rFonts w:ascii="Times New Roman" w:hAnsi="Times New Roman" w:cs="Times New Roman"/>
          <w:sz w:val="28"/>
          <w:szCs w:val="28"/>
        </w:rPr>
        <w:t>(5), 1-4.</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t>Scott, E. C. (2022). </w:t>
      </w:r>
      <w:r w:rsidRPr="009F10B5">
        <w:rPr>
          <w:rFonts w:ascii="Times New Roman" w:hAnsi="Times New Roman" w:cs="Times New Roman"/>
          <w:i/>
          <w:iCs/>
          <w:sz w:val="28"/>
          <w:szCs w:val="28"/>
        </w:rPr>
        <w:t>Evolution vs. creationism: An introduction</w:t>
      </w:r>
      <w:r w:rsidRPr="009F10B5">
        <w:rPr>
          <w:rFonts w:ascii="Times New Roman" w:hAnsi="Times New Roman" w:cs="Times New Roman"/>
          <w:sz w:val="28"/>
          <w:szCs w:val="28"/>
        </w:rPr>
        <w:t xml:space="preserve"> (2nd </w:t>
      </w:r>
      <w:proofErr w:type="gramStart"/>
      <w:r w:rsidRPr="009F10B5">
        <w:rPr>
          <w:rFonts w:ascii="Times New Roman" w:hAnsi="Times New Roman" w:cs="Times New Roman"/>
          <w:sz w:val="28"/>
          <w:szCs w:val="28"/>
        </w:rPr>
        <w:t>ed</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Greenwood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Shtulman</w:t>
      </w:r>
      <w:proofErr w:type="spellEnd"/>
      <w:r w:rsidRPr="009F10B5">
        <w:rPr>
          <w:rFonts w:ascii="Times New Roman" w:hAnsi="Times New Roman" w:cs="Times New Roman"/>
          <w:sz w:val="28"/>
          <w:szCs w:val="28"/>
        </w:rPr>
        <w:t xml:space="preserve">, A., &amp; </w:t>
      </w:r>
      <w:proofErr w:type="spellStart"/>
      <w:r w:rsidRPr="009F10B5">
        <w:rPr>
          <w:rFonts w:ascii="Times New Roman" w:hAnsi="Times New Roman" w:cs="Times New Roman"/>
          <w:sz w:val="28"/>
          <w:szCs w:val="28"/>
        </w:rPr>
        <w:t>Calabi</w:t>
      </w:r>
      <w:proofErr w:type="spellEnd"/>
      <w:r w:rsidRPr="009F10B5">
        <w:rPr>
          <w:rFonts w:ascii="Times New Roman" w:hAnsi="Times New Roman" w:cs="Times New Roman"/>
          <w:sz w:val="28"/>
          <w:szCs w:val="28"/>
        </w:rPr>
        <w:t>, P. (2013).</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Cognitive constraints on the understanding and acceptance of evolution.</w:t>
      </w:r>
      <w:proofErr w:type="gramEnd"/>
      <w:r w:rsidRPr="009F10B5">
        <w:rPr>
          <w:rFonts w:ascii="Times New Roman" w:hAnsi="Times New Roman" w:cs="Times New Roman"/>
          <w:sz w:val="28"/>
          <w:szCs w:val="28"/>
        </w:rPr>
        <w:t xml:space="preserve"> In K. S. </w:t>
      </w:r>
      <w:proofErr w:type="spellStart"/>
      <w:r w:rsidRPr="009F10B5">
        <w:rPr>
          <w:rFonts w:ascii="Times New Roman" w:hAnsi="Times New Roman" w:cs="Times New Roman"/>
          <w:sz w:val="28"/>
          <w:szCs w:val="28"/>
        </w:rPr>
        <w:t>Rosengren</w:t>
      </w:r>
      <w:proofErr w:type="spellEnd"/>
      <w:r w:rsidRPr="009F10B5">
        <w:rPr>
          <w:rFonts w:ascii="Times New Roman" w:hAnsi="Times New Roman" w:cs="Times New Roman"/>
          <w:sz w:val="28"/>
          <w:szCs w:val="28"/>
        </w:rPr>
        <w:t xml:space="preserve">, S. K. </w:t>
      </w:r>
      <w:proofErr w:type="spellStart"/>
      <w:r w:rsidRPr="009F10B5">
        <w:rPr>
          <w:rFonts w:ascii="Times New Roman" w:hAnsi="Times New Roman" w:cs="Times New Roman"/>
          <w:sz w:val="28"/>
          <w:szCs w:val="28"/>
        </w:rPr>
        <w:t>Brem</w:t>
      </w:r>
      <w:proofErr w:type="spellEnd"/>
      <w:r w:rsidRPr="009F10B5">
        <w:rPr>
          <w:rFonts w:ascii="Times New Roman" w:hAnsi="Times New Roman" w:cs="Times New Roman"/>
          <w:sz w:val="28"/>
          <w:szCs w:val="28"/>
        </w:rPr>
        <w:t>, E. M. Evans, &amp; G. M. Sinatra (Eds.), </w:t>
      </w:r>
      <w:r w:rsidRPr="009F10B5">
        <w:rPr>
          <w:rFonts w:ascii="Times New Roman" w:hAnsi="Times New Roman" w:cs="Times New Roman"/>
          <w:i/>
          <w:iCs/>
          <w:sz w:val="28"/>
          <w:szCs w:val="28"/>
        </w:rPr>
        <w:t>Evolution challenges: Integrating research and practice in teaching and learning about evolution</w:t>
      </w:r>
      <w:r w:rsidRPr="009F10B5">
        <w:rPr>
          <w:rFonts w:ascii="Times New Roman" w:hAnsi="Times New Roman" w:cs="Times New Roman"/>
          <w:sz w:val="28"/>
          <w:szCs w:val="28"/>
        </w:rPr>
        <w:t xml:space="preserve"> (pp. 47-65). </w:t>
      </w:r>
      <w:proofErr w:type="gramStart"/>
      <w:r w:rsidRPr="009F10B5">
        <w:rPr>
          <w:rFonts w:ascii="Times New Roman" w:hAnsi="Times New Roman" w:cs="Times New Roman"/>
          <w:sz w:val="28"/>
          <w:szCs w:val="28"/>
        </w:rPr>
        <w:t>Oxford University Press.</w:t>
      </w:r>
      <w:proofErr w:type="gramEnd"/>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Sickel</w:t>
      </w:r>
      <w:proofErr w:type="spellEnd"/>
      <w:r w:rsidRPr="009F10B5">
        <w:rPr>
          <w:rFonts w:ascii="Times New Roman" w:hAnsi="Times New Roman" w:cs="Times New Roman"/>
          <w:sz w:val="28"/>
          <w:szCs w:val="28"/>
        </w:rPr>
        <w:t xml:space="preserve">, A. J., &amp; </w:t>
      </w:r>
      <w:proofErr w:type="spellStart"/>
      <w:r w:rsidRPr="009F10B5">
        <w:rPr>
          <w:rFonts w:ascii="Times New Roman" w:hAnsi="Times New Roman" w:cs="Times New Roman"/>
          <w:sz w:val="28"/>
          <w:szCs w:val="28"/>
        </w:rPr>
        <w:t>Friedrichsen</w:t>
      </w:r>
      <w:proofErr w:type="spellEnd"/>
      <w:r w:rsidRPr="009F10B5">
        <w:rPr>
          <w:rFonts w:ascii="Times New Roman" w:hAnsi="Times New Roman" w:cs="Times New Roman"/>
          <w:sz w:val="28"/>
          <w:szCs w:val="28"/>
        </w:rPr>
        <w:t>, P. (2019).</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Examining the evolution education literature with a focus on teachers: Major findings, goals for teacher preparation, and directions for future research.</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Evolution: Education and Outreach, 12</w:t>
      </w:r>
      <w:r w:rsidRPr="009F10B5">
        <w:rPr>
          <w:rFonts w:ascii="Times New Roman" w:hAnsi="Times New Roman" w:cs="Times New Roman"/>
          <w:sz w:val="28"/>
          <w:szCs w:val="28"/>
        </w:rPr>
        <w:t>(1), 1-15.</w:t>
      </w:r>
    </w:p>
    <w:p w:rsidR="00CB06C3" w:rsidRPr="009F10B5" w:rsidRDefault="00CB06C3" w:rsidP="009F10B5">
      <w:pPr>
        <w:spacing w:line="360" w:lineRule="auto"/>
        <w:ind w:left="720" w:hanging="720"/>
        <w:jc w:val="both"/>
        <w:rPr>
          <w:rFonts w:ascii="Times New Roman" w:hAnsi="Times New Roman" w:cs="Times New Roman"/>
          <w:sz w:val="28"/>
          <w:szCs w:val="28"/>
        </w:rPr>
      </w:pPr>
      <w:r w:rsidRPr="009F10B5">
        <w:rPr>
          <w:rFonts w:ascii="Times New Roman" w:hAnsi="Times New Roman" w:cs="Times New Roman"/>
          <w:sz w:val="28"/>
          <w:szCs w:val="28"/>
        </w:rPr>
        <w:lastRenderedPageBreak/>
        <w:t>Tanner, K. D. (2017). Structure matters: Twenty-one teaching strategies to promote student engagement and cultivate classroom equity. </w:t>
      </w:r>
      <w:r w:rsidRPr="009F10B5">
        <w:rPr>
          <w:rFonts w:ascii="Times New Roman" w:hAnsi="Times New Roman" w:cs="Times New Roman"/>
          <w:i/>
          <w:iCs/>
          <w:sz w:val="28"/>
          <w:szCs w:val="28"/>
        </w:rPr>
        <w:t>CBE—Life Sciences Education, 12</w:t>
      </w:r>
      <w:r w:rsidRPr="009F10B5">
        <w:rPr>
          <w:rFonts w:ascii="Times New Roman" w:hAnsi="Times New Roman" w:cs="Times New Roman"/>
          <w:sz w:val="28"/>
          <w:szCs w:val="28"/>
        </w:rPr>
        <w:t>(3), 322-331.</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Tibell</w:t>
      </w:r>
      <w:proofErr w:type="spellEnd"/>
      <w:r w:rsidRPr="009F10B5">
        <w:rPr>
          <w:rFonts w:ascii="Times New Roman" w:hAnsi="Times New Roman" w:cs="Times New Roman"/>
          <w:sz w:val="28"/>
          <w:szCs w:val="28"/>
        </w:rPr>
        <w:t>, L. A., &amp; Harms, U. (2017).</w:t>
      </w:r>
      <w:proofErr w:type="gramEnd"/>
      <w:r w:rsidRPr="009F10B5">
        <w:rPr>
          <w:rFonts w:ascii="Times New Roman" w:hAnsi="Times New Roman" w:cs="Times New Roman"/>
          <w:sz w:val="28"/>
          <w:szCs w:val="28"/>
        </w:rPr>
        <w:t xml:space="preserve"> Biological principles and threshold concepts for understanding natural selection: Implications for developing visualizations as a pedagogic tool. </w:t>
      </w:r>
      <w:r w:rsidRPr="009F10B5">
        <w:rPr>
          <w:rFonts w:ascii="Times New Roman" w:hAnsi="Times New Roman" w:cs="Times New Roman"/>
          <w:i/>
          <w:iCs/>
          <w:sz w:val="28"/>
          <w:szCs w:val="28"/>
        </w:rPr>
        <w:t>Science &amp; Education, 26</w:t>
      </w:r>
      <w:r w:rsidRPr="009F10B5">
        <w:rPr>
          <w:rFonts w:ascii="Times New Roman" w:hAnsi="Times New Roman" w:cs="Times New Roman"/>
          <w:sz w:val="28"/>
          <w:szCs w:val="28"/>
        </w:rPr>
        <w:t>(7), 953-973.</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r w:rsidRPr="009F10B5">
        <w:rPr>
          <w:rFonts w:ascii="Times New Roman" w:hAnsi="Times New Roman" w:cs="Times New Roman"/>
          <w:sz w:val="28"/>
          <w:szCs w:val="28"/>
        </w:rPr>
        <w:t>Tippett</w:t>
      </w:r>
      <w:proofErr w:type="spellEnd"/>
      <w:r w:rsidRPr="009F10B5">
        <w:rPr>
          <w:rFonts w:ascii="Times New Roman" w:hAnsi="Times New Roman" w:cs="Times New Roman"/>
          <w:sz w:val="28"/>
          <w:szCs w:val="28"/>
        </w:rPr>
        <w:t>, C. D. (2010). Refutation text in science education: A review of two decades of research. </w:t>
      </w:r>
      <w:r w:rsidRPr="009F10B5">
        <w:rPr>
          <w:rFonts w:ascii="Times New Roman" w:hAnsi="Times New Roman" w:cs="Times New Roman"/>
          <w:i/>
          <w:iCs/>
          <w:sz w:val="28"/>
          <w:szCs w:val="28"/>
        </w:rPr>
        <w:t>International Journal of Science and Mathematics Education, 8</w:t>
      </w:r>
      <w:r w:rsidRPr="009F10B5">
        <w:rPr>
          <w:rFonts w:ascii="Times New Roman" w:hAnsi="Times New Roman" w:cs="Times New Roman"/>
          <w:sz w:val="28"/>
          <w:szCs w:val="28"/>
        </w:rPr>
        <w:t>(6), 951-970.</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Trommler</w:t>
      </w:r>
      <w:proofErr w:type="spellEnd"/>
      <w:r w:rsidRPr="009F10B5">
        <w:rPr>
          <w:rFonts w:ascii="Times New Roman" w:hAnsi="Times New Roman" w:cs="Times New Roman"/>
          <w:sz w:val="28"/>
          <w:szCs w:val="28"/>
        </w:rPr>
        <w:t xml:space="preserve">, F., &amp; </w:t>
      </w:r>
      <w:proofErr w:type="spellStart"/>
      <w:r w:rsidRPr="009F10B5">
        <w:rPr>
          <w:rFonts w:ascii="Times New Roman" w:hAnsi="Times New Roman" w:cs="Times New Roman"/>
          <w:sz w:val="28"/>
          <w:szCs w:val="28"/>
        </w:rPr>
        <w:t>Hammann</w:t>
      </w:r>
      <w:proofErr w:type="spellEnd"/>
      <w:r w:rsidRPr="009F10B5">
        <w:rPr>
          <w:rFonts w:ascii="Times New Roman" w:hAnsi="Times New Roman" w:cs="Times New Roman"/>
          <w:sz w:val="28"/>
          <w:szCs w:val="28"/>
        </w:rPr>
        <w:t>, M. (2020).</w:t>
      </w:r>
      <w:proofErr w:type="gramEnd"/>
      <w:r w:rsidRPr="009F10B5">
        <w:rPr>
          <w:rFonts w:ascii="Times New Roman" w:hAnsi="Times New Roman" w:cs="Times New Roman"/>
          <w:sz w:val="28"/>
          <w:szCs w:val="28"/>
        </w:rPr>
        <w:t xml:space="preserve"> The relationship between biological function and teleology: Implications for biology education. </w:t>
      </w:r>
      <w:r w:rsidRPr="009F10B5">
        <w:rPr>
          <w:rFonts w:ascii="Times New Roman" w:hAnsi="Times New Roman" w:cs="Times New Roman"/>
          <w:i/>
          <w:iCs/>
          <w:sz w:val="28"/>
          <w:szCs w:val="28"/>
        </w:rPr>
        <w:t>Research in Science Education, 50</w:t>
      </w:r>
      <w:r w:rsidRPr="009F10B5">
        <w:rPr>
          <w:rFonts w:ascii="Times New Roman" w:hAnsi="Times New Roman" w:cs="Times New Roman"/>
          <w:sz w:val="28"/>
          <w:szCs w:val="28"/>
        </w:rPr>
        <w:t>(3), 1057-1075.</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Wiles, J. R. (2023).</w:t>
      </w:r>
      <w:proofErr w:type="gramEnd"/>
      <w:r w:rsidRPr="009F10B5">
        <w:rPr>
          <w:rFonts w:ascii="Times New Roman" w:hAnsi="Times New Roman" w:cs="Times New Roman"/>
          <w:sz w:val="28"/>
          <w:szCs w:val="28"/>
        </w:rPr>
        <w:t xml:space="preserve"> </w:t>
      </w:r>
      <w:proofErr w:type="gramStart"/>
      <w:r w:rsidRPr="009F10B5">
        <w:rPr>
          <w:rFonts w:ascii="Times New Roman" w:hAnsi="Times New Roman" w:cs="Times New Roman"/>
          <w:sz w:val="28"/>
          <w:szCs w:val="28"/>
        </w:rPr>
        <w:t>Fighting evolution misinformation in the age of social media.</w:t>
      </w:r>
      <w:proofErr w:type="gramEnd"/>
      <w:r w:rsidRPr="009F10B5">
        <w:rPr>
          <w:rFonts w:ascii="Times New Roman" w:hAnsi="Times New Roman" w:cs="Times New Roman"/>
          <w:sz w:val="28"/>
          <w:szCs w:val="28"/>
        </w:rPr>
        <w:t> </w:t>
      </w:r>
      <w:r w:rsidRPr="009F10B5">
        <w:rPr>
          <w:rFonts w:ascii="Times New Roman" w:hAnsi="Times New Roman" w:cs="Times New Roman"/>
          <w:i/>
          <w:iCs/>
          <w:sz w:val="28"/>
          <w:szCs w:val="28"/>
        </w:rPr>
        <w:t>Evolution: Education and Outreach, 16</w:t>
      </w:r>
      <w:r w:rsidRPr="009F10B5">
        <w:rPr>
          <w:rFonts w:ascii="Times New Roman" w:hAnsi="Times New Roman" w:cs="Times New Roman"/>
          <w:sz w:val="28"/>
          <w:szCs w:val="28"/>
        </w:rPr>
        <w:t>(1), 1-12.</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spellStart"/>
      <w:proofErr w:type="gramStart"/>
      <w:r w:rsidRPr="009F10B5">
        <w:rPr>
          <w:rFonts w:ascii="Times New Roman" w:hAnsi="Times New Roman" w:cs="Times New Roman"/>
          <w:sz w:val="28"/>
          <w:szCs w:val="28"/>
        </w:rPr>
        <w:t>Yasri</w:t>
      </w:r>
      <w:proofErr w:type="spellEnd"/>
      <w:r w:rsidRPr="009F10B5">
        <w:rPr>
          <w:rFonts w:ascii="Times New Roman" w:hAnsi="Times New Roman" w:cs="Times New Roman"/>
          <w:sz w:val="28"/>
          <w:szCs w:val="28"/>
        </w:rPr>
        <w:t xml:space="preserve">, P., &amp; </w:t>
      </w:r>
      <w:proofErr w:type="spellStart"/>
      <w:r w:rsidRPr="009F10B5">
        <w:rPr>
          <w:rFonts w:ascii="Times New Roman" w:hAnsi="Times New Roman" w:cs="Times New Roman"/>
          <w:sz w:val="28"/>
          <w:szCs w:val="28"/>
        </w:rPr>
        <w:t>Mancy</w:t>
      </w:r>
      <w:proofErr w:type="spellEnd"/>
      <w:r w:rsidRPr="009F10B5">
        <w:rPr>
          <w:rFonts w:ascii="Times New Roman" w:hAnsi="Times New Roman" w:cs="Times New Roman"/>
          <w:sz w:val="28"/>
          <w:szCs w:val="28"/>
        </w:rPr>
        <w:t>, R. (2016).</w:t>
      </w:r>
      <w:proofErr w:type="gramEnd"/>
      <w:r w:rsidRPr="009F10B5">
        <w:rPr>
          <w:rFonts w:ascii="Times New Roman" w:hAnsi="Times New Roman" w:cs="Times New Roman"/>
          <w:sz w:val="28"/>
          <w:szCs w:val="28"/>
        </w:rPr>
        <w:t xml:space="preserve"> Student positions on the relationship between evolution and creation: What kinds of changes occur and for what reasons? </w:t>
      </w:r>
      <w:r w:rsidRPr="009F10B5">
        <w:rPr>
          <w:rFonts w:ascii="Times New Roman" w:hAnsi="Times New Roman" w:cs="Times New Roman"/>
          <w:i/>
          <w:iCs/>
          <w:sz w:val="28"/>
          <w:szCs w:val="28"/>
        </w:rPr>
        <w:t>Journal of Research in Science Teaching, 53</w:t>
      </w:r>
      <w:r w:rsidRPr="009F10B5">
        <w:rPr>
          <w:rFonts w:ascii="Times New Roman" w:hAnsi="Times New Roman" w:cs="Times New Roman"/>
          <w:sz w:val="28"/>
          <w:szCs w:val="28"/>
        </w:rPr>
        <w:t>(3), 384-399.</w:t>
      </w:r>
    </w:p>
    <w:p w:rsidR="00CB06C3" w:rsidRPr="009F10B5" w:rsidRDefault="00CB06C3" w:rsidP="009F10B5">
      <w:pPr>
        <w:spacing w:line="360" w:lineRule="auto"/>
        <w:ind w:left="720" w:hanging="720"/>
        <w:jc w:val="both"/>
        <w:rPr>
          <w:rFonts w:ascii="Times New Roman" w:hAnsi="Times New Roman" w:cs="Times New Roman"/>
          <w:sz w:val="28"/>
          <w:szCs w:val="28"/>
        </w:rPr>
      </w:pPr>
      <w:proofErr w:type="gramStart"/>
      <w:r w:rsidRPr="009F10B5">
        <w:rPr>
          <w:rFonts w:ascii="Times New Roman" w:hAnsi="Times New Roman" w:cs="Times New Roman"/>
          <w:sz w:val="28"/>
          <w:szCs w:val="28"/>
        </w:rPr>
        <w:t xml:space="preserve">Yates, T. B., &amp; </w:t>
      </w:r>
      <w:proofErr w:type="spellStart"/>
      <w:r w:rsidRPr="009F10B5">
        <w:rPr>
          <w:rFonts w:ascii="Times New Roman" w:hAnsi="Times New Roman" w:cs="Times New Roman"/>
          <w:sz w:val="28"/>
          <w:szCs w:val="28"/>
        </w:rPr>
        <w:t>Marek</w:t>
      </w:r>
      <w:proofErr w:type="spellEnd"/>
      <w:r w:rsidRPr="009F10B5">
        <w:rPr>
          <w:rFonts w:ascii="Times New Roman" w:hAnsi="Times New Roman" w:cs="Times New Roman"/>
          <w:sz w:val="28"/>
          <w:szCs w:val="28"/>
        </w:rPr>
        <w:t>, E. A. (2014).</w:t>
      </w:r>
      <w:proofErr w:type="gramEnd"/>
      <w:r w:rsidRPr="009F10B5">
        <w:rPr>
          <w:rFonts w:ascii="Times New Roman" w:hAnsi="Times New Roman" w:cs="Times New Roman"/>
          <w:sz w:val="28"/>
          <w:szCs w:val="28"/>
        </w:rPr>
        <w:t xml:space="preserve"> Teachers teaching misconceptions: A study of factors contributing to high school biology students’ acquisition of biological evolution-related misconceptions. </w:t>
      </w:r>
      <w:r w:rsidRPr="009F10B5">
        <w:rPr>
          <w:rFonts w:ascii="Times New Roman" w:hAnsi="Times New Roman" w:cs="Times New Roman"/>
          <w:i/>
          <w:iCs/>
          <w:sz w:val="28"/>
          <w:szCs w:val="28"/>
        </w:rPr>
        <w:t>Evolution: Education and Outreach, 7</w:t>
      </w:r>
      <w:r w:rsidRPr="009F10B5">
        <w:rPr>
          <w:rFonts w:ascii="Times New Roman" w:hAnsi="Times New Roman" w:cs="Times New Roman"/>
          <w:sz w:val="28"/>
          <w:szCs w:val="28"/>
        </w:rPr>
        <w:t>(1), 1-18.</w:t>
      </w:r>
    </w:p>
    <w:p w:rsidR="00CB06C3" w:rsidRPr="009F10B5" w:rsidRDefault="00CB06C3" w:rsidP="00CB06C3">
      <w:pPr>
        <w:spacing w:line="360" w:lineRule="auto"/>
        <w:jc w:val="both"/>
        <w:rPr>
          <w:rFonts w:ascii="Times New Roman" w:hAnsi="Times New Roman" w:cs="Times New Roman"/>
          <w:sz w:val="28"/>
          <w:szCs w:val="28"/>
        </w:rPr>
      </w:pPr>
    </w:p>
    <w:p w:rsidR="00E71AD7" w:rsidRDefault="00E71AD7" w:rsidP="00CB06C3">
      <w:pPr>
        <w:spacing w:line="360" w:lineRule="auto"/>
        <w:jc w:val="both"/>
        <w:rPr>
          <w:rFonts w:ascii="Times New Roman" w:hAnsi="Times New Roman" w:cs="Times New Roman"/>
          <w:sz w:val="28"/>
          <w:szCs w:val="28"/>
        </w:rPr>
      </w:pPr>
    </w:p>
    <w:p w:rsidR="00E71AD7" w:rsidRPr="009F10B5" w:rsidRDefault="00E71AD7" w:rsidP="00CB06C3">
      <w:pPr>
        <w:shd w:val="clear" w:color="auto" w:fill="FFFFFF"/>
        <w:spacing w:before="274" w:after="206" w:line="360" w:lineRule="auto"/>
        <w:jc w:val="center"/>
        <w:outlineLvl w:val="2"/>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lastRenderedPageBreak/>
        <w:t>QUESTIONNAIRE</w:t>
      </w:r>
    </w:p>
    <w:p w:rsidR="00E71AD7" w:rsidRPr="009F10B5" w:rsidRDefault="00E71AD7" w:rsidP="00CB06C3">
      <w:pPr>
        <w:shd w:val="clear" w:color="auto" w:fill="FFFFFF"/>
        <w:spacing w:before="274" w:after="206" w:line="360" w:lineRule="auto"/>
        <w:jc w:val="center"/>
        <w:outlineLvl w:val="2"/>
        <w:rPr>
          <w:rFonts w:ascii="Times New Roman" w:eastAsia="Times New Roman" w:hAnsi="Times New Roman" w:cs="Times New Roman"/>
          <w:sz w:val="28"/>
          <w:szCs w:val="28"/>
        </w:rPr>
      </w:pPr>
      <w:r w:rsidRPr="009F10B5">
        <w:rPr>
          <w:rFonts w:ascii="Times New Roman" w:eastAsia="Times New Roman" w:hAnsi="Times New Roman" w:cs="Times New Roman"/>
          <w:b/>
          <w:sz w:val="28"/>
          <w:szCs w:val="28"/>
        </w:rPr>
        <w:t>INVESTIGATION OF EFFECTIVE METHODS FOR TEACHING EVOLUTIONARY BIOLOGY CONCEPTS TO HIGH SCHOOL STUDENTS</w:t>
      </w:r>
    </w:p>
    <w:p w:rsidR="00E71AD7" w:rsidRPr="009F10B5" w:rsidRDefault="00E71AD7" w:rsidP="00CB06C3">
      <w:pPr>
        <w:shd w:val="clear" w:color="auto" w:fill="FFFFFF"/>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Instructions:</w:t>
      </w:r>
      <w:r w:rsidRPr="009F10B5">
        <w:rPr>
          <w:rFonts w:ascii="Times New Roman" w:eastAsia="Times New Roman" w:hAnsi="Times New Roman" w:cs="Times New Roman"/>
          <w:sz w:val="28"/>
          <w:szCs w:val="28"/>
        </w:rPr>
        <w:t> This questionnaire is designed to gather your valuable insights on teaching evolutionary biology. Please provide your honest responses by ticking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the box that best reflects your opinion for each statement. Your participation is anonymous and confidential.</w:t>
      </w:r>
    </w:p>
    <w:p w:rsidR="00E71AD7" w:rsidRPr="009F10B5" w:rsidRDefault="00E71AD7" w:rsidP="00CB06C3">
      <w:pPr>
        <w:shd w:val="clear" w:color="auto" w:fill="FFFFFF"/>
        <w:spacing w:before="274" w:after="206" w:line="360" w:lineRule="auto"/>
        <w:jc w:val="both"/>
        <w:outlineLvl w:val="3"/>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Section A: Bio</w:t>
      </w:r>
      <w:r w:rsidR="009F10B5">
        <w:rPr>
          <w:rFonts w:ascii="Times New Roman" w:eastAsia="Times New Roman" w:hAnsi="Times New Roman" w:cs="Times New Roman"/>
          <w:b/>
          <w:bCs/>
          <w:sz w:val="28"/>
          <w:szCs w:val="28"/>
        </w:rPr>
        <w:t>-</w:t>
      </w:r>
      <w:r w:rsidRPr="009F10B5">
        <w:rPr>
          <w:rFonts w:ascii="Times New Roman" w:eastAsia="Times New Roman" w:hAnsi="Times New Roman" w:cs="Times New Roman"/>
          <w:b/>
          <w:bCs/>
          <w:sz w:val="28"/>
          <w:szCs w:val="28"/>
        </w:rPr>
        <w:t>data of the Respondent</w:t>
      </w:r>
    </w:p>
    <w:p w:rsidR="00E71AD7" w:rsidRPr="009F10B5" w:rsidRDefault="00E71AD7" w:rsidP="00CB06C3">
      <w:pPr>
        <w:shd w:val="clear" w:color="auto" w:fill="FFFFFF"/>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Please provide the following information by ticking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the appropriate box or writing in the space provided.</w:t>
      </w:r>
    </w:p>
    <w:tbl>
      <w:tblPr>
        <w:tblpPr w:leftFromText="180" w:rightFromText="180" w:vertAnchor="text" w:tblpXSpec="center" w:tblpY="1"/>
        <w:tblOverlap w:val="never"/>
        <w:tblW w:w="0" w:type="auto"/>
        <w:jc w:val="center"/>
        <w:tblCellMar>
          <w:top w:w="15" w:type="dxa"/>
          <w:left w:w="15" w:type="dxa"/>
          <w:bottom w:w="15" w:type="dxa"/>
          <w:right w:w="15" w:type="dxa"/>
        </w:tblCellMar>
        <w:tblLook w:val="04A0" w:firstRow="1" w:lastRow="0" w:firstColumn="1" w:lastColumn="0" w:noHBand="0" w:noVBand="1"/>
      </w:tblPr>
      <w:tblGrid>
        <w:gridCol w:w="4328"/>
        <w:gridCol w:w="5182"/>
      </w:tblGrid>
      <w:tr w:rsidR="009F10B5" w:rsidRPr="009F10B5" w:rsidTr="009F10B5">
        <w:trPr>
          <w:tblHeader/>
          <w:jc w:val="center"/>
        </w:trPr>
        <w:tc>
          <w:tcPr>
            <w:tcW w:w="0" w:type="auto"/>
            <w:tcBorders>
              <w:top w:val="nil"/>
              <w:left w:val="nil"/>
              <w:bottom w:val="single" w:sz="8" w:space="0" w:color="BBBBBB"/>
              <w:right w:val="nil"/>
            </w:tcBorders>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Category</w:t>
            </w:r>
          </w:p>
        </w:tc>
        <w:tc>
          <w:tcPr>
            <w:tcW w:w="0" w:type="auto"/>
            <w:tcBorders>
              <w:top w:val="nil"/>
              <w:left w:val="nil"/>
              <w:bottom w:val="single" w:sz="8" w:space="0" w:color="BBBBBB"/>
              <w:right w:val="nil"/>
            </w:tcBorders>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Options</w:t>
            </w:r>
          </w:p>
        </w:tc>
      </w:tr>
      <w:tr w:rsidR="009F10B5" w:rsidRPr="009F10B5" w:rsidTr="009F10B5">
        <w:trPr>
          <w:jc w:val="center"/>
        </w:trPr>
        <w:tc>
          <w:tcPr>
            <w:tcW w:w="0" w:type="auto"/>
            <w:tcBorders>
              <w:top w:val="nil"/>
              <w:left w:val="nil"/>
              <w:bottom w:val="single" w:sz="8" w:space="0" w:color="E5E5E5"/>
              <w:right w:val="nil"/>
            </w:tcBorders>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1. Gender</w:t>
            </w:r>
          </w:p>
        </w:tc>
        <w:tc>
          <w:tcPr>
            <w:tcW w:w="0" w:type="auto"/>
            <w:tcBorders>
              <w:top w:val="nil"/>
              <w:left w:val="nil"/>
              <w:bottom w:val="single" w:sz="8" w:space="0" w:color="E5E5E5"/>
              <w:right w:val="nil"/>
            </w:tcBorders>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Male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Female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Prefer not to say</w:t>
            </w:r>
          </w:p>
        </w:tc>
      </w:tr>
      <w:tr w:rsidR="009F10B5" w:rsidRPr="009F10B5" w:rsidTr="009F10B5">
        <w:trPr>
          <w:jc w:val="center"/>
        </w:trPr>
        <w:tc>
          <w:tcPr>
            <w:tcW w:w="0" w:type="auto"/>
            <w:tcBorders>
              <w:top w:val="nil"/>
              <w:left w:val="nil"/>
              <w:bottom w:val="single" w:sz="8" w:space="0" w:color="E5E5E5"/>
              <w:right w:val="nil"/>
            </w:tcBorders>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2. Highest Academic Qualification</w:t>
            </w:r>
          </w:p>
        </w:tc>
        <w:tc>
          <w:tcPr>
            <w:tcW w:w="0" w:type="auto"/>
            <w:tcBorders>
              <w:top w:val="nil"/>
              <w:left w:val="nil"/>
              <w:bottom w:val="single" w:sz="8" w:space="0" w:color="E5E5E5"/>
              <w:right w:val="nil"/>
            </w:tcBorders>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B.Sc./B.Ed.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M.Sc./M.Ed.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Ph.D.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Other (please specify): _________</w:t>
            </w:r>
          </w:p>
        </w:tc>
      </w:tr>
      <w:tr w:rsidR="009F10B5" w:rsidRPr="009F10B5" w:rsidTr="009F10B5">
        <w:trPr>
          <w:jc w:val="center"/>
        </w:trPr>
        <w:tc>
          <w:tcPr>
            <w:tcW w:w="0" w:type="auto"/>
            <w:tcBorders>
              <w:top w:val="nil"/>
              <w:left w:val="nil"/>
              <w:bottom w:val="single" w:sz="8" w:space="0" w:color="E5E5E5"/>
              <w:right w:val="nil"/>
            </w:tcBorders>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3. Years of Teaching Experience</w:t>
            </w:r>
          </w:p>
        </w:tc>
        <w:tc>
          <w:tcPr>
            <w:tcW w:w="0" w:type="auto"/>
            <w:tcBorders>
              <w:top w:val="nil"/>
              <w:left w:val="nil"/>
              <w:bottom w:val="single" w:sz="8" w:space="0" w:color="E5E5E5"/>
              <w:right w:val="nil"/>
            </w:tcBorders>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Less than 5 years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5 - 10 years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11 - 15 years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Over 15 years</w:t>
            </w:r>
          </w:p>
        </w:tc>
      </w:tr>
      <w:tr w:rsidR="009F10B5" w:rsidRPr="009F10B5" w:rsidTr="009F10B5">
        <w:trPr>
          <w:jc w:val="center"/>
        </w:trPr>
        <w:tc>
          <w:tcPr>
            <w:tcW w:w="0" w:type="auto"/>
            <w:tcBorders>
              <w:top w:val="nil"/>
              <w:left w:val="nil"/>
              <w:bottom w:val="single" w:sz="8" w:space="0" w:color="E5E5E5"/>
              <w:right w:val="nil"/>
            </w:tcBorders>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4. Type of School</w:t>
            </w:r>
          </w:p>
        </w:tc>
        <w:tc>
          <w:tcPr>
            <w:tcW w:w="0" w:type="auto"/>
            <w:tcBorders>
              <w:top w:val="nil"/>
              <w:left w:val="nil"/>
              <w:bottom w:val="single" w:sz="8" w:space="0" w:color="E5E5E5"/>
              <w:right w:val="nil"/>
            </w:tcBorders>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Public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Private</w:t>
            </w:r>
          </w:p>
        </w:tc>
      </w:tr>
      <w:tr w:rsidR="009F10B5" w:rsidRPr="009F10B5" w:rsidTr="009F10B5">
        <w:trPr>
          <w:jc w:val="center"/>
        </w:trPr>
        <w:tc>
          <w:tcPr>
            <w:tcW w:w="0" w:type="auto"/>
            <w:tcBorders>
              <w:top w:val="nil"/>
              <w:left w:val="nil"/>
              <w:bottom w:val="single" w:sz="8" w:space="0" w:color="E5E5E5"/>
              <w:right w:val="nil"/>
            </w:tcBorders>
            <w:tcMar>
              <w:top w:w="150" w:type="dxa"/>
              <w:left w:w="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 xml:space="preserve">5. Have you received specific </w:t>
            </w:r>
            <w:r w:rsidRPr="009F10B5">
              <w:rPr>
                <w:rFonts w:ascii="Times New Roman" w:eastAsia="Times New Roman" w:hAnsi="Times New Roman" w:cs="Times New Roman"/>
                <w:b/>
                <w:bCs/>
                <w:sz w:val="28"/>
                <w:szCs w:val="28"/>
              </w:rPr>
              <w:lastRenderedPageBreak/>
              <w:t>training on teaching evolution?</w:t>
            </w:r>
          </w:p>
        </w:tc>
        <w:tc>
          <w:tcPr>
            <w:tcW w:w="0" w:type="auto"/>
            <w:tcBorders>
              <w:top w:val="nil"/>
              <w:left w:val="nil"/>
              <w:bottom w:val="single" w:sz="8" w:space="0" w:color="E5E5E5"/>
              <w:right w:val="nil"/>
            </w:tcBorders>
            <w:tcMar>
              <w:top w:w="150" w:type="dxa"/>
              <w:left w:w="150" w:type="dxa"/>
              <w:bottom w:w="150" w:type="dxa"/>
              <w:right w:w="150" w:type="dxa"/>
            </w:tcMar>
            <w:vAlign w:val="center"/>
            <w:hideMark/>
          </w:tcPr>
          <w:p w:rsidR="00E71AD7" w:rsidRPr="009F10B5" w:rsidRDefault="00E71AD7" w:rsidP="009F10B5">
            <w:pPr>
              <w:spacing w:after="0" w:line="360" w:lineRule="auto"/>
              <w:jc w:val="both"/>
              <w:rPr>
                <w:rFonts w:ascii="Times New Roman" w:eastAsia="Times New Roman" w:hAnsi="Times New Roman" w:cs="Times New Roman"/>
                <w:sz w:val="28"/>
                <w:szCs w:val="28"/>
              </w:rPr>
            </w:pPr>
            <w:r w:rsidRPr="009F10B5">
              <w:rPr>
                <w:rFonts w:ascii="MS Gothic" w:eastAsia="MS Gothic" w:hAnsi="MS Gothic" w:cs="MS Gothic" w:hint="eastAsia"/>
                <w:sz w:val="28"/>
                <w:szCs w:val="28"/>
              </w:rPr>
              <w:lastRenderedPageBreak/>
              <w:t>☐</w:t>
            </w:r>
            <w:r w:rsidRPr="009F10B5">
              <w:rPr>
                <w:rFonts w:ascii="Times New Roman" w:eastAsia="Times New Roman" w:hAnsi="Times New Roman" w:cs="Times New Roman"/>
                <w:sz w:val="28"/>
                <w:szCs w:val="28"/>
              </w:rPr>
              <w:t xml:space="preserve"> Yes </w:t>
            </w:r>
            <w:r w:rsidRPr="009F10B5">
              <w:rPr>
                <w:rFonts w:ascii="MS Gothic" w:eastAsia="MS Gothic" w:hAnsi="MS Gothic" w:cs="MS Gothic" w:hint="eastAsia"/>
                <w:sz w:val="28"/>
                <w:szCs w:val="28"/>
              </w:rPr>
              <w:t>☐</w:t>
            </w:r>
            <w:r w:rsidRPr="009F10B5">
              <w:rPr>
                <w:rFonts w:ascii="Times New Roman" w:eastAsia="Times New Roman" w:hAnsi="Times New Roman" w:cs="Times New Roman"/>
                <w:sz w:val="28"/>
                <w:szCs w:val="28"/>
              </w:rPr>
              <w:t xml:space="preserve"> No</w:t>
            </w:r>
          </w:p>
        </w:tc>
      </w:tr>
    </w:tbl>
    <w:p w:rsidR="00E71AD7" w:rsidRPr="009F10B5" w:rsidRDefault="00E71AD7" w:rsidP="00CB06C3">
      <w:pPr>
        <w:shd w:val="clear" w:color="auto" w:fill="FFFFFF"/>
        <w:spacing w:before="274" w:after="206" w:line="360" w:lineRule="auto"/>
        <w:jc w:val="both"/>
        <w:outlineLvl w:val="3"/>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lastRenderedPageBreak/>
        <w:t>Section B: Research Questions</w:t>
      </w:r>
    </w:p>
    <w:p w:rsidR="00E71AD7" w:rsidRPr="009F10B5" w:rsidRDefault="00E71AD7" w:rsidP="00CB06C3">
      <w:pPr>
        <w:shd w:val="clear" w:color="auto" w:fill="FFFFFF"/>
        <w:spacing w:before="206" w:after="206"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Please indicate your level of agreement with the following statements.</w:t>
      </w:r>
    </w:p>
    <w:p w:rsidR="00E71AD7" w:rsidRPr="009F10B5" w:rsidRDefault="00E71AD7" w:rsidP="00CB06C3">
      <w:pPr>
        <w:shd w:val="clear" w:color="auto" w:fill="FFFFFF"/>
        <w:spacing w:before="206" w:after="206" w:line="360" w:lineRule="auto"/>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Key</w:t>
      </w:r>
      <w:proofErr w:type="gramStart"/>
      <w:r w:rsidRPr="009F10B5">
        <w:rPr>
          <w:rFonts w:ascii="Times New Roman" w:eastAsia="Times New Roman" w:hAnsi="Times New Roman" w:cs="Times New Roman"/>
          <w:b/>
          <w:bCs/>
          <w:sz w:val="28"/>
          <w:szCs w:val="28"/>
        </w:rPr>
        <w:t>:</w:t>
      </w:r>
      <w:proofErr w:type="gramEnd"/>
      <w:r w:rsidRPr="009F10B5">
        <w:rPr>
          <w:rFonts w:ascii="Times New Roman" w:eastAsia="Times New Roman" w:hAnsi="Times New Roman" w:cs="Times New Roman"/>
          <w:sz w:val="28"/>
          <w:szCs w:val="28"/>
        </w:rPr>
        <w:br/>
      </w:r>
      <w:r w:rsidRPr="009F10B5">
        <w:rPr>
          <w:rFonts w:ascii="Times New Roman" w:eastAsia="Times New Roman" w:hAnsi="Times New Roman" w:cs="Times New Roman"/>
          <w:b/>
          <w:bCs/>
          <w:sz w:val="28"/>
          <w:szCs w:val="28"/>
        </w:rPr>
        <w:t>SA = Strongly Agree</w:t>
      </w:r>
      <w:r w:rsidRPr="009F10B5">
        <w:rPr>
          <w:rFonts w:ascii="Times New Roman" w:eastAsia="Times New Roman" w:hAnsi="Times New Roman" w:cs="Times New Roman"/>
          <w:sz w:val="28"/>
          <w:szCs w:val="28"/>
        </w:rPr>
        <w:br/>
      </w:r>
      <w:r w:rsidRPr="009F10B5">
        <w:rPr>
          <w:rFonts w:ascii="Times New Roman" w:eastAsia="Times New Roman" w:hAnsi="Times New Roman" w:cs="Times New Roman"/>
          <w:b/>
          <w:bCs/>
          <w:sz w:val="28"/>
          <w:szCs w:val="28"/>
        </w:rPr>
        <w:t>A = Agree</w:t>
      </w:r>
      <w:r w:rsidRPr="009F10B5">
        <w:rPr>
          <w:rFonts w:ascii="Times New Roman" w:eastAsia="Times New Roman" w:hAnsi="Times New Roman" w:cs="Times New Roman"/>
          <w:sz w:val="28"/>
          <w:szCs w:val="28"/>
        </w:rPr>
        <w:br/>
      </w:r>
      <w:r w:rsidRPr="009F10B5">
        <w:rPr>
          <w:rFonts w:ascii="Times New Roman" w:eastAsia="Times New Roman" w:hAnsi="Times New Roman" w:cs="Times New Roman"/>
          <w:b/>
          <w:bCs/>
          <w:sz w:val="28"/>
          <w:szCs w:val="28"/>
        </w:rPr>
        <w:t>D = Disagree</w:t>
      </w:r>
      <w:r w:rsidRPr="009F10B5">
        <w:rPr>
          <w:rFonts w:ascii="Times New Roman" w:eastAsia="Times New Roman" w:hAnsi="Times New Roman" w:cs="Times New Roman"/>
          <w:sz w:val="28"/>
          <w:szCs w:val="28"/>
        </w:rPr>
        <w:br/>
      </w:r>
      <w:r w:rsidRPr="009F10B5">
        <w:rPr>
          <w:rFonts w:ascii="Times New Roman" w:eastAsia="Times New Roman" w:hAnsi="Times New Roman" w:cs="Times New Roman"/>
          <w:b/>
          <w:bCs/>
          <w:sz w:val="28"/>
          <w:szCs w:val="28"/>
        </w:rPr>
        <w:t>SD = Strongly Disagree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4"/>
        <w:gridCol w:w="3909"/>
        <w:gridCol w:w="658"/>
        <w:gridCol w:w="503"/>
        <w:gridCol w:w="503"/>
        <w:gridCol w:w="658"/>
      </w:tblGrid>
      <w:tr w:rsidR="009F10B5" w:rsidRPr="009F10B5" w:rsidTr="00CB06C3">
        <w:trPr>
          <w:tblHeade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No.</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Statement</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SA</w:t>
            </w: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A</w:t>
            </w: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D</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b/>
                <w:bCs/>
                <w:sz w:val="28"/>
                <w:szCs w:val="28"/>
              </w:rPr>
            </w:pPr>
            <w:r w:rsidRPr="009F10B5">
              <w:rPr>
                <w:rFonts w:ascii="Times New Roman" w:eastAsia="Times New Roman" w:hAnsi="Times New Roman" w:cs="Times New Roman"/>
                <w:b/>
                <w:bCs/>
                <w:sz w:val="28"/>
                <w:szCs w:val="28"/>
              </w:rPr>
              <w:t>SD</w:t>
            </w: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Research Question 1: What are the most persistent misconceptions high school students have about evolutionary biology?</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Students often believe that evolution means humans evolved directly from modern apes (e.g., chimpanzees).</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2.</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 xml:space="preserve">Students commonly think that evolution is a purposeful </w:t>
            </w:r>
            <w:r w:rsidRPr="009F10B5">
              <w:rPr>
                <w:rFonts w:ascii="Times New Roman" w:eastAsia="Times New Roman" w:hAnsi="Times New Roman" w:cs="Times New Roman"/>
                <w:sz w:val="28"/>
                <w:szCs w:val="28"/>
              </w:rPr>
              <w:lastRenderedPageBreak/>
              <w:t>process driven by an organism's "needs" (e.g., "giraffes got long necks because they needed to reach leaves").</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lastRenderedPageBreak/>
              <w:t>3.</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Students frequently misunderstand that individuals evolve within their lifetime, rather than populations evolving over generations.</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4.</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Students often perceive evolution as a linear progression towards "higher" or "better" organisms, rather than a branching process of adaptation.</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Research Question 2: Which teaching methods are most effective in improving student understanding?</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5.</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 xml:space="preserve">Inquiry-based labs (e.g., simulating natural selection with tools as "beaks") are </w:t>
            </w:r>
            <w:r w:rsidRPr="009F10B5">
              <w:rPr>
                <w:rFonts w:ascii="Times New Roman" w:eastAsia="Times New Roman" w:hAnsi="Times New Roman" w:cs="Times New Roman"/>
                <w:sz w:val="28"/>
                <w:szCs w:val="28"/>
              </w:rPr>
              <w:lastRenderedPageBreak/>
              <w:t>highly effective for demonstrating evolutionary mechanisms.</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lastRenderedPageBreak/>
              <w:t>6.</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Digital simulations and virtual labs (e.g., exploring genetic drift) are effective for visualizing abstract evolutionary concepts.</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7.</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Discussion-based learning and structured debates on evidence for evolution significantly improve student comprehension.</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8.</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Using real-world case studies (e.g., antibiotic resistance in bacteria, the peppered moth) makes evolutionary concepts more relatable and understandable for students.</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b/>
                <w:bCs/>
                <w:sz w:val="28"/>
                <w:szCs w:val="28"/>
              </w:rPr>
              <w:t xml:space="preserve">Research Question 3: How can educators address cultural or religious concerns while </w:t>
            </w:r>
            <w:r w:rsidRPr="009F10B5">
              <w:rPr>
                <w:rFonts w:ascii="Times New Roman" w:eastAsia="Times New Roman" w:hAnsi="Times New Roman" w:cs="Times New Roman"/>
                <w:b/>
                <w:bCs/>
                <w:sz w:val="28"/>
                <w:szCs w:val="28"/>
              </w:rPr>
              <w:lastRenderedPageBreak/>
              <w:t>maintaining scientific rigor?</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lastRenderedPageBreak/>
              <w:t>9.</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It is effective to frame evolution as a scientific model that explains natural phenomena, not a belief system that conflicts with faith.</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10.</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Using non-threatening examples first (e.g., artificial selection in dog breeding) can build a bridge to understanding natural selection.</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11.</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Creating a respectful classroom environment where students can ask questions anonymously helps address concerns without conflict.</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r w:rsidR="009F10B5" w:rsidRPr="009F10B5" w:rsidTr="00CB06C3">
        <w:trPr>
          <w:jc w:val="center"/>
        </w:trPr>
        <w:tc>
          <w:tcPr>
            <w:tcW w:w="1778" w:type="pct"/>
            <w:tcMar>
              <w:top w:w="150" w:type="dxa"/>
              <w:left w:w="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12.</w:t>
            </w:r>
          </w:p>
        </w:tc>
        <w:tc>
          <w:tcPr>
            <w:tcW w:w="210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r w:rsidRPr="009F10B5">
              <w:rPr>
                <w:rFonts w:ascii="Times New Roman" w:eastAsia="Times New Roman" w:hAnsi="Times New Roman" w:cs="Times New Roman"/>
                <w:sz w:val="28"/>
                <w:szCs w:val="28"/>
              </w:rPr>
              <w:t>Emphasizing that many religious individuals and groups accept evolution helps reduce the perceived conflict between science and religion.</w:t>
            </w: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246"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c>
          <w:tcPr>
            <w:tcW w:w="313" w:type="pct"/>
            <w:tcMar>
              <w:top w:w="150" w:type="dxa"/>
              <w:left w:w="150" w:type="dxa"/>
              <w:bottom w:w="150" w:type="dxa"/>
              <w:right w:w="150" w:type="dxa"/>
            </w:tcMar>
            <w:vAlign w:val="center"/>
            <w:hideMark/>
          </w:tcPr>
          <w:p w:rsidR="00E71AD7" w:rsidRPr="009F10B5" w:rsidRDefault="00E71AD7" w:rsidP="00CB06C3">
            <w:pPr>
              <w:spacing w:after="0" w:line="360" w:lineRule="auto"/>
              <w:jc w:val="both"/>
              <w:rPr>
                <w:rFonts w:ascii="Times New Roman" w:eastAsia="Times New Roman" w:hAnsi="Times New Roman" w:cs="Times New Roman"/>
                <w:sz w:val="28"/>
                <w:szCs w:val="28"/>
              </w:rPr>
            </w:pPr>
          </w:p>
        </w:tc>
      </w:tr>
    </w:tbl>
    <w:p w:rsidR="00E71AD7" w:rsidRPr="009F10B5" w:rsidRDefault="00E71AD7" w:rsidP="00CB06C3">
      <w:pPr>
        <w:spacing w:line="360" w:lineRule="auto"/>
        <w:jc w:val="both"/>
        <w:rPr>
          <w:rFonts w:ascii="Times New Roman" w:hAnsi="Times New Roman" w:cs="Times New Roman"/>
          <w:sz w:val="28"/>
          <w:szCs w:val="28"/>
        </w:rPr>
      </w:pPr>
    </w:p>
    <w:sectPr w:rsidR="00E71AD7" w:rsidRPr="009F10B5" w:rsidSect="00FE60EB">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9FA" w:rsidRDefault="00AD49FA" w:rsidP="00E7268E">
      <w:pPr>
        <w:spacing w:after="0" w:line="240" w:lineRule="auto"/>
      </w:pPr>
      <w:r>
        <w:separator/>
      </w:r>
    </w:p>
  </w:endnote>
  <w:endnote w:type="continuationSeparator" w:id="0">
    <w:p w:rsidR="00AD49FA" w:rsidRDefault="00AD49FA" w:rsidP="00E7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593447"/>
      <w:docPartObj>
        <w:docPartGallery w:val="Page Numbers (Bottom of Page)"/>
        <w:docPartUnique/>
      </w:docPartObj>
    </w:sdtPr>
    <w:sdtEndPr>
      <w:rPr>
        <w:noProof/>
      </w:rPr>
    </w:sdtEndPr>
    <w:sdtContent>
      <w:p w:rsidR="00D74FB4" w:rsidRDefault="00D74FB4">
        <w:pPr>
          <w:pStyle w:val="Footer"/>
          <w:jc w:val="center"/>
        </w:pPr>
        <w:r>
          <w:fldChar w:fldCharType="begin"/>
        </w:r>
        <w:r>
          <w:instrText xml:space="preserve"> PAGE   \* MERGEFORMAT </w:instrText>
        </w:r>
        <w:r>
          <w:fldChar w:fldCharType="separate"/>
        </w:r>
        <w:r w:rsidR="00C65629">
          <w:rPr>
            <w:noProof/>
          </w:rPr>
          <w:t>iv</w:t>
        </w:r>
        <w:r>
          <w:rPr>
            <w:noProof/>
          </w:rPr>
          <w:fldChar w:fldCharType="end"/>
        </w:r>
      </w:p>
    </w:sdtContent>
  </w:sdt>
  <w:p w:rsidR="00CB06C3" w:rsidRDefault="00CB0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9FA" w:rsidRDefault="00AD49FA" w:rsidP="00E7268E">
      <w:pPr>
        <w:spacing w:after="0" w:line="240" w:lineRule="auto"/>
      </w:pPr>
      <w:r>
        <w:separator/>
      </w:r>
    </w:p>
  </w:footnote>
  <w:footnote w:type="continuationSeparator" w:id="0">
    <w:p w:rsidR="00AD49FA" w:rsidRDefault="00AD49FA" w:rsidP="00E726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241"/>
    <w:multiLevelType w:val="multilevel"/>
    <w:tmpl w:val="67E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A4FC9"/>
    <w:multiLevelType w:val="multilevel"/>
    <w:tmpl w:val="3782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C31B6"/>
    <w:multiLevelType w:val="multilevel"/>
    <w:tmpl w:val="921A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2277BB"/>
    <w:multiLevelType w:val="multilevel"/>
    <w:tmpl w:val="3ACA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E6EA9"/>
    <w:multiLevelType w:val="multilevel"/>
    <w:tmpl w:val="1C5AF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8217C4"/>
    <w:multiLevelType w:val="multilevel"/>
    <w:tmpl w:val="C470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634F0"/>
    <w:multiLevelType w:val="multilevel"/>
    <w:tmpl w:val="3DA6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E3499"/>
    <w:multiLevelType w:val="multilevel"/>
    <w:tmpl w:val="2EB6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D6559F"/>
    <w:multiLevelType w:val="multilevel"/>
    <w:tmpl w:val="0740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9A2B60"/>
    <w:multiLevelType w:val="multilevel"/>
    <w:tmpl w:val="983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C6864"/>
    <w:multiLevelType w:val="multilevel"/>
    <w:tmpl w:val="339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F83E03"/>
    <w:multiLevelType w:val="multilevel"/>
    <w:tmpl w:val="6638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362D22"/>
    <w:multiLevelType w:val="multilevel"/>
    <w:tmpl w:val="7520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D2297A"/>
    <w:multiLevelType w:val="multilevel"/>
    <w:tmpl w:val="E0D0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F27113"/>
    <w:multiLevelType w:val="multilevel"/>
    <w:tmpl w:val="80C8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0759EA"/>
    <w:multiLevelType w:val="multilevel"/>
    <w:tmpl w:val="65F4DF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5C7268"/>
    <w:multiLevelType w:val="multilevel"/>
    <w:tmpl w:val="B40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5708EA"/>
    <w:multiLevelType w:val="multilevel"/>
    <w:tmpl w:val="634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867A4E"/>
    <w:multiLevelType w:val="multilevel"/>
    <w:tmpl w:val="8E70C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B108C9"/>
    <w:multiLevelType w:val="multilevel"/>
    <w:tmpl w:val="941A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30038D"/>
    <w:multiLevelType w:val="multilevel"/>
    <w:tmpl w:val="F10A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050D5F"/>
    <w:multiLevelType w:val="multilevel"/>
    <w:tmpl w:val="47E6B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FD1A66"/>
    <w:multiLevelType w:val="multilevel"/>
    <w:tmpl w:val="C81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E94078"/>
    <w:multiLevelType w:val="multilevel"/>
    <w:tmpl w:val="FCB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69382C"/>
    <w:multiLevelType w:val="multilevel"/>
    <w:tmpl w:val="7B640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58540DB"/>
    <w:multiLevelType w:val="multilevel"/>
    <w:tmpl w:val="BBAC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242C6D"/>
    <w:multiLevelType w:val="multilevel"/>
    <w:tmpl w:val="3E04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3F10A3"/>
    <w:multiLevelType w:val="multilevel"/>
    <w:tmpl w:val="D74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4"/>
  </w:num>
  <w:num w:numId="4">
    <w:abstractNumId w:val="20"/>
  </w:num>
  <w:num w:numId="5">
    <w:abstractNumId w:val="17"/>
  </w:num>
  <w:num w:numId="6">
    <w:abstractNumId w:val="5"/>
  </w:num>
  <w:num w:numId="7">
    <w:abstractNumId w:val="2"/>
  </w:num>
  <w:num w:numId="8">
    <w:abstractNumId w:val="21"/>
  </w:num>
  <w:num w:numId="9">
    <w:abstractNumId w:val="6"/>
  </w:num>
  <w:num w:numId="10">
    <w:abstractNumId w:val="14"/>
  </w:num>
  <w:num w:numId="11">
    <w:abstractNumId w:val="26"/>
  </w:num>
  <w:num w:numId="12">
    <w:abstractNumId w:val="27"/>
  </w:num>
  <w:num w:numId="13">
    <w:abstractNumId w:val="18"/>
  </w:num>
  <w:num w:numId="14">
    <w:abstractNumId w:val="8"/>
  </w:num>
  <w:num w:numId="15">
    <w:abstractNumId w:val="12"/>
  </w:num>
  <w:num w:numId="16">
    <w:abstractNumId w:val="0"/>
  </w:num>
  <w:num w:numId="17">
    <w:abstractNumId w:val="28"/>
  </w:num>
  <w:num w:numId="18">
    <w:abstractNumId w:val="22"/>
  </w:num>
  <w:num w:numId="19">
    <w:abstractNumId w:val="7"/>
  </w:num>
  <w:num w:numId="20">
    <w:abstractNumId w:val="13"/>
  </w:num>
  <w:num w:numId="21">
    <w:abstractNumId w:val="15"/>
  </w:num>
  <w:num w:numId="22">
    <w:abstractNumId w:val="16"/>
  </w:num>
  <w:num w:numId="23">
    <w:abstractNumId w:val="1"/>
  </w:num>
  <w:num w:numId="24">
    <w:abstractNumId w:val="9"/>
  </w:num>
  <w:num w:numId="25">
    <w:abstractNumId w:val="19"/>
  </w:num>
  <w:num w:numId="26">
    <w:abstractNumId w:val="10"/>
  </w:num>
  <w:num w:numId="27">
    <w:abstractNumId w:val="3"/>
  </w:num>
  <w:num w:numId="28">
    <w:abstractNumId w:val="1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BD5"/>
    <w:rsid w:val="00116BD5"/>
    <w:rsid w:val="00295438"/>
    <w:rsid w:val="002F7287"/>
    <w:rsid w:val="003416D8"/>
    <w:rsid w:val="003E02B4"/>
    <w:rsid w:val="003E7EB6"/>
    <w:rsid w:val="004A7BD8"/>
    <w:rsid w:val="00580548"/>
    <w:rsid w:val="005C6F80"/>
    <w:rsid w:val="00614084"/>
    <w:rsid w:val="0079443A"/>
    <w:rsid w:val="00874133"/>
    <w:rsid w:val="00882402"/>
    <w:rsid w:val="009F10B5"/>
    <w:rsid w:val="00A44786"/>
    <w:rsid w:val="00AD49FA"/>
    <w:rsid w:val="00B40CA4"/>
    <w:rsid w:val="00BC3FAA"/>
    <w:rsid w:val="00C52C1E"/>
    <w:rsid w:val="00C65629"/>
    <w:rsid w:val="00CB06C3"/>
    <w:rsid w:val="00D74FB4"/>
    <w:rsid w:val="00DF380D"/>
    <w:rsid w:val="00E6764E"/>
    <w:rsid w:val="00E71AD7"/>
    <w:rsid w:val="00E7268E"/>
    <w:rsid w:val="00FC203E"/>
    <w:rsid w:val="00FE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2402"/>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882402"/>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8E"/>
  </w:style>
  <w:style w:type="paragraph" w:styleId="Footer">
    <w:name w:val="footer"/>
    <w:basedOn w:val="Normal"/>
    <w:link w:val="FooterChar"/>
    <w:uiPriority w:val="99"/>
    <w:unhideWhenUsed/>
    <w:rsid w:val="00E72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8E"/>
  </w:style>
  <w:style w:type="character" w:styleId="Hyperlink">
    <w:name w:val="Hyperlink"/>
    <w:basedOn w:val="DefaultParagraphFont"/>
    <w:uiPriority w:val="99"/>
    <w:unhideWhenUsed/>
    <w:rsid w:val="00CB06C3"/>
    <w:rPr>
      <w:color w:val="0000FF" w:themeColor="hyperlink"/>
      <w:u w:val="single"/>
    </w:rPr>
  </w:style>
  <w:style w:type="character" w:customStyle="1" w:styleId="Heading1Char">
    <w:name w:val="Heading 1 Char"/>
    <w:basedOn w:val="DefaultParagraphFont"/>
    <w:link w:val="Heading1"/>
    <w:rsid w:val="00882402"/>
    <w:rPr>
      <w:rFonts w:ascii="Arial" w:eastAsia="Times New Roman" w:hAnsi="Arial" w:cs="Arial"/>
      <w:b/>
      <w:bCs/>
      <w:sz w:val="28"/>
      <w:szCs w:val="24"/>
      <w:lang w:val="en-GB"/>
    </w:rPr>
  </w:style>
  <w:style w:type="character" w:customStyle="1" w:styleId="Heading4Char">
    <w:name w:val="Heading 4 Char"/>
    <w:basedOn w:val="DefaultParagraphFont"/>
    <w:link w:val="Heading4"/>
    <w:rsid w:val="00882402"/>
    <w:rPr>
      <w:rFonts w:ascii="Arial" w:eastAsia="Times New Roman" w:hAnsi="Arial" w:cs="Arial"/>
      <w:b/>
      <w:bCs/>
      <w:sz w:val="28"/>
      <w:szCs w:val="24"/>
      <w:lang w:val="en-GB"/>
    </w:rPr>
  </w:style>
  <w:style w:type="paragraph" w:styleId="ListParagraph">
    <w:name w:val="List Paragraph"/>
    <w:basedOn w:val="Normal"/>
    <w:uiPriority w:val="34"/>
    <w:qFormat/>
    <w:rsid w:val="00882402"/>
    <w:pPr>
      <w:spacing w:after="160" w:line="259" w:lineRule="auto"/>
      <w:ind w:left="720"/>
      <w:contextualSpacing/>
    </w:pPr>
  </w:style>
  <w:style w:type="paragraph" w:styleId="BalloonText">
    <w:name w:val="Balloon Text"/>
    <w:basedOn w:val="Normal"/>
    <w:link w:val="BalloonTextChar"/>
    <w:uiPriority w:val="99"/>
    <w:semiHidden/>
    <w:unhideWhenUsed/>
    <w:rsid w:val="009F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2402"/>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882402"/>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8E"/>
  </w:style>
  <w:style w:type="paragraph" w:styleId="Footer">
    <w:name w:val="footer"/>
    <w:basedOn w:val="Normal"/>
    <w:link w:val="FooterChar"/>
    <w:uiPriority w:val="99"/>
    <w:unhideWhenUsed/>
    <w:rsid w:val="00E72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8E"/>
  </w:style>
  <w:style w:type="character" w:styleId="Hyperlink">
    <w:name w:val="Hyperlink"/>
    <w:basedOn w:val="DefaultParagraphFont"/>
    <w:uiPriority w:val="99"/>
    <w:unhideWhenUsed/>
    <w:rsid w:val="00CB06C3"/>
    <w:rPr>
      <w:color w:val="0000FF" w:themeColor="hyperlink"/>
      <w:u w:val="single"/>
    </w:rPr>
  </w:style>
  <w:style w:type="character" w:customStyle="1" w:styleId="Heading1Char">
    <w:name w:val="Heading 1 Char"/>
    <w:basedOn w:val="DefaultParagraphFont"/>
    <w:link w:val="Heading1"/>
    <w:rsid w:val="00882402"/>
    <w:rPr>
      <w:rFonts w:ascii="Arial" w:eastAsia="Times New Roman" w:hAnsi="Arial" w:cs="Arial"/>
      <w:b/>
      <w:bCs/>
      <w:sz w:val="28"/>
      <w:szCs w:val="24"/>
      <w:lang w:val="en-GB"/>
    </w:rPr>
  </w:style>
  <w:style w:type="character" w:customStyle="1" w:styleId="Heading4Char">
    <w:name w:val="Heading 4 Char"/>
    <w:basedOn w:val="DefaultParagraphFont"/>
    <w:link w:val="Heading4"/>
    <w:rsid w:val="00882402"/>
    <w:rPr>
      <w:rFonts w:ascii="Arial" w:eastAsia="Times New Roman" w:hAnsi="Arial" w:cs="Arial"/>
      <w:b/>
      <w:bCs/>
      <w:sz w:val="28"/>
      <w:szCs w:val="24"/>
      <w:lang w:val="en-GB"/>
    </w:rPr>
  </w:style>
  <w:style w:type="paragraph" w:styleId="ListParagraph">
    <w:name w:val="List Paragraph"/>
    <w:basedOn w:val="Normal"/>
    <w:uiPriority w:val="34"/>
    <w:qFormat/>
    <w:rsid w:val="00882402"/>
    <w:pPr>
      <w:spacing w:after="160" w:line="259" w:lineRule="auto"/>
      <w:ind w:left="720"/>
      <w:contextualSpacing/>
    </w:pPr>
  </w:style>
  <w:style w:type="paragraph" w:styleId="BalloonText">
    <w:name w:val="Balloon Text"/>
    <w:basedOn w:val="Normal"/>
    <w:link w:val="BalloonTextChar"/>
    <w:uiPriority w:val="99"/>
    <w:semiHidden/>
    <w:unhideWhenUsed/>
    <w:rsid w:val="009F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023">
      <w:bodyDiv w:val="1"/>
      <w:marLeft w:val="0"/>
      <w:marRight w:val="0"/>
      <w:marTop w:val="0"/>
      <w:marBottom w:val="0"/>
      <w:divBdr>
        <w:top w:val="none" w:sz="0" w:space="0" w:color="auto"/>
        <w:left w:val="none" w:sz="0" w:space="0" w:color="auto"/>
        <w:bottom w:val="none" w:sz="0" w:space="0" w:color="auto"/>
        <w:right w:val="none" w:sz="0" w:space="0" w:color="auto"/>
      </w:divBdr>
    </w:div>
    <w:div w:id="55319490">
      <w:bodyDiv w:val="1"/>
      <w:marLeft w:val="0"/>
      <w:marRight w:val="0"/>
      <w:marTop w:val="0"/>
      <w:marBottom w:val="0"/>
      <w:divBdr>
        <w:top w:val="none" w:sz="0" w:space="0" w:color="auto"/>
        <w:left w:val="none" w:sz="0" w:space="0" w:color="auto"/>
        <w:bottom w:val="none" w:sz="0" w:space="0" w:color="auto"/>
        <w:right w:val="none" w:sz="0" w:space="0" w:color="auto"/>
      </w:divBdr>
    </w:div>
    <w:div w:id="62920524">
      <w:bodyDiv w:val="1"/>
      <w:marLeft w:val="0"/>
      <w:marRight w:val="0"/>
      <w:marTop w:val="0"/>
      <w:marBottom w:val="0"/>
      <w:divBdr>
        <w:top w:val="none" w:sz="0" w:space="0" w:color="auto"/>
        <w:left w:val="none" w:sz="0" w:space="0" w:color="auto"/>
        <w:bottom w:val="none" w:sz="0" w:space="0" w:color="auto"/>
        <w:right w:val="none" w:sz="0" w:space="0" w:color="auto"/>
      </w:divBdr>
    </w:div>
    <w:div w:id="253052054">
      <w:bodyDiv w:val="1"/>
      <w:marLeft w:val="0"/>
      <w:marRight w:val="0"/>
      <w:marTop w:val="0"/>
      <w:marBottom w:val="0"/>
      <w:divBdr>
        <w:top w:val="none" w:sz="0" w:space="0" w:color="auto"/>
        <w:left w:val="none" w:sz="0" w:space="0" w:color="auto"/>
        <w:bottom w:val="none" w:sz="0" w:space="0" w:color="auto"/>
        <w:right w:val="none" w:sz="0" w:space="0" w:color="auto"/>
      </w:divBdr>
    </w:div>
    <w:div w:id="475070652">
      <w:bodyDiv w:val="1"/>
      <w:marLeft w:val="0"/>
      <w:marRight w:val="0"/>
      <w:marTop w:val="0"/>
      <w:marBottom w:val="0"/>
      <w:divBdr>
        <w:top w:val="none" w:sz="0" w:space="0" w:color="auto"/>
        <w:left w:val="none" w:sz="0" w:space="0" w:color="auto"/>
        <w:bottom w:val="none" w:sz="0" w:space="0" w:color="auto"/>
        <w:right w:val="none" w:sz="0" w:space="0" w:color="auto"/>
      </w:divBdr>
    </w:div>
    <w:div w:id="505630194">
      <w:bodyDiv w:val="1"/>
      <w:marLeft w:val="0"/>
      <w:marRight w:val="0"/>
      <w:marTop w:val="0"/>
      <w:marBottom w:val="0"/>
      <w:divBdr>
        <w:top w:val="none" w:sz="0" w:space="0" w:color="auto"/>
        <w:left w:val="none" w:sz="0" w:space="0" w:color="auto"/>
        <w:bottom w:val="none" w:sz="0" w:space="0" w:color="auto"/>
        <w:right w:val="none" w:sz="0" w:space="0" w:color="auto"/>
      </w:divBdr>
    </w:div>
    <w:div w:id="561410704">
      <w:bodyDiv w:val="1"/>
      <w:marLeft w:val="0"/>
      <w:marRight w:val="0"/>
      <w:marTop w:val="0"/>
      <w:marBottom w:val="0"/>
      <w:divBdr>
        <w:top w:val="none" w:sz="0" w:space="0" w:color="auto"/>
        <w:left w:val="none" w:sz="0" w:space="0" w:color="auto"/>
        <w:bottom w:val="none" w:sz="0" w:space="0" w:color="auto"/>
        <w:right w:val="none" w:sz="0" w:space="0" w:color="auto"/>
      </w:divBdr>
    </w:div>
    <w:div w:id="592477929">
      <w:bodyDiv w:val="1"/>
      <w:marLeft w:val="0"/>
      <w:marRight w:val="0"/>
      <w:marTop w:val="0"/>
      <w:marBottom w:val="0"/>
      <w:divBdr>
        <w:top w:val="none" w:sz="0" w:space="0" w:color="auto"/>
        <w:left w:val="none" w:sz="0" w:space="0" w:color="auto"/>
        <w:bottom w:val="none" w:sz="0" w:space="0" w:color="auto"/>
        <w:right w:val="none" w:sz="0" w:space="0" w:color="auto"/>
      </w:divBdr>
    </w:div>
    <w:div w:id="810682607">
      <w:bodyDiv w:val="1"/>
      <w:marLeft w:val="0"/>
      <w:marRight w:val="0"/>
      <w:marTop w:val="0"/>
      <w:marBottom w:val="0"/>
      <w:divBdr>
        <w:top w:val="none" w:sz="0" w:space="0" w:color="auto"/>
        <w:left w:val="none" w:sz="0" w:space="0" w:color="auto"/>
        <w:bottom w:val="none" w:sz="0" w:space="0" w:color="auto"/>
        <w:right w:val="none" w:sz="0" w:space="0" w:color="auto"/>
      </w:divBdr>
    </w:div>
    <w:div w:id="976685451">
      <w:bodyDiv w:val="1"/>
      <w:marLeft w:val="0"/>
      <w:marRight w:val="0"/>
      <w:marTop w:val="0"/>
      <w:marBottom w:val="0"/>
      <w:divBdr>
        <w:top w:val="none" w:sz="0" w:space="0" w:color="auto"/>
        <w:left w:val="none" w:sz="0" w:space="0" w:color="auto"/>
        <w:bottom w:val="none" w:sz="0" w:space="0" w:color="auto"/>
        <w:right w:val="none" w:sz="0" w:space="0" w:color="auto"/>
      </w:divBdr>
    </w:div>
    <w:div w:id="978607802">
      <w:bodyDiv w:val="1"/>
      <w:marLeft w:val="0"/>
      <w:marRight w:val="0"/>
      <w:marTop w:val="0"/>
      <w:marBottom w:val="0"/>
      <w:divBdr>
        <w:top w:val="none" w:sz="0" w:space="0" w:color="auto"/>
        <w:left w:val="none" w:sz="0" w:space="0" w:color="auto"/>
        <w:bottom w:val="none" w:sz="0" w:space="0" w:color="auto"/>
        <w:right w:val="none" w:sz="0" w:space="0" w:color="auto"/>
      </w:divBdr>
    </w:div>
    <w:div w:id="1006401397">
      <w:bodyDiv w:val="1"/>
      <w:marLeft w:val="0"/>
      <w:marRight w:val="0"/>
      <w:marTop w:val="0"/>
      <w:marBottom w:val="0"/>
      <w:divBdr>
        <w:top w:val="none" w:sz="0" w:space="0" w:color="auto"/>
        <w:left w:val="none" w:sz="0" w:space="0" w:color="auto"/>
        <w:bottom w:val="none" w:sz="0" w:space="0" w:color="auto"/>
        <w:right w:val="none" w:sz="0" w:space="0" w:color="auto"/>
      </w:divBdr>
    </w:div>
    <w:div w:id="1373576146">
      <w:bodyDiv w:val="1"/>
      <w:marLeft w:val="0"/>
      <w:marRight w:val="0"/>
      <w:marTop w:val="0"/>
      <w:marBottom w:val="0"/>
      <w:divBdr>
        <w:top w:val="none" w:sz="0" w:space="0" w:color="auto"/>
        <w:left w:val="none" w:sz="0" w:space="0" w:color="auto"/>
        <w:bottom w:val="none" w:sz="0" w:space="0" w:color="auto"/>
        <w:right w:val="none" w:sz="0" w:space="0" w:color="auto"/>
      </w:divBdr>
    </w:div>
    <w:div w:id="1427001688">
      <w:bodyDiv w:val="1"/>
      <w:marLeft w:val="0"/>
      <w:marRight w:val="0"/>
      <w:marTop w:val="0"/>
      <w:marBottom w:val="0"/>
      <w:divBdr>
        <w:top w:val="none" w:sz="0" w:space="0" w:color="auto"/>
        <w:left w:val="none" w:sz="0" w:space="0" w:color="auto"/>
        <w:bottom w:val="none" w:sz="0" w:space="0" w:color="auto"/>
        <w:right w:val="none" w:sz="0" w:space="0" w:color="auto"/>
      </w:divBdr>
    </w:div>
    <w:div w:id="1448890149">
      <w:bodyDiv w:val="1"/>
      <w:marLeft w:val="0"/>
      <w:marRight w:val="0"/>
      <w:marTop w:val="0"/>
      <w:marBottom w:val="0"/>
      <w:divBdr>
        <w:top w:val="none" w:sz="0" w:space="0" w:color="auto"/>
        <w:left w:val="none" w:sz="0" w:space="0" w:color="auto"/>
        <w:bottom w:val="none" w:sz="0" w:space="0" w:color="auto"/>
        <w:right w:val="none" w:sz="0" w:space="0" w:color="auto"/>
      </w:divBdr>
    </w:div>
    <w:div w:id="1485123922">
      <w:bodyDiv w:val="1"/>
      <w:marLeft w:val="0"/>
      <w:marRight w:val="0"/>
      <w:marTop w:val="0"/>
      <w:marBottom w:val="0"/>
      <w:divBdr>
        <w:top w:val="none" w:sz="0" w:space="0" w:color="auto"/>
        <w:left w:val="none" w:sz="0" w:space="0" w:color="auto"/>
        <w:bottom w:val="none" w:sz="0" w:space="0" w:color="auto"/>
        <w:right w:val="none" w:sz="0" w:space="0" w:color="auto"/>
      </w:divBdr>
    </w:div>
    <w:div w:id="1579291546">
      <w:bodyDiv w:val="1"/>
      <w:marLeft w:val="0"/>
      <w:marRight w:val="0"/>
      <w:marTop w:val="0"/>
      <w:marBottom w:val="0"/>
      <w:divBdr>
        <w:top w:val="none" w:sz="0" w:space="0" w:color="auto"/>
        <w:left w:val="none" w:sz="0" w:space="0" w:color="auto"/>
        <w:bottom w:val="none" w:sz="0" w:space="0" w:color="auto"/>
        <w:right w:val="none" w:sz="0" w:space="0" w:color="auto"/>
      </w:divBdr>
    </w:div>
    <w:div w:id="1630167473">
      <w:bodyDiv w:val="1"/>
      <w:marLeft w:val="0"/>
      <w:marRight w:val="0"/>
      <w:marTop w:val="0"/>
      <w:marBottom w:val="0"/>
      <w:divBdr>
        <w:top w:val="none" w:sz="0" w:space="0" w:color="auto"/>
        <w:left w:val="none" w:sz="0" w:space="0" w:color="auto"/>
        <w:bottom w:val="none" w:sz="0" w:space="0" w:color="auto"/>
        <w:right w:val="none" w:sz="0" w:space="0" w:color="auto"/>
      </w:divBdr>
    </w:div>
    <w:div w:id="1650404514">
      <w:bodyDiv w:val="1"/>
      <w:marLeft w:val="0"/>
      <w:marRight w:val="0"/>
      <w:marTop w:val="0"/>
      <w:marBottom w:val="0"/>
      <w:divBdr>
        <w:top w:val="none" w:sz="0" w:space="0" w:color="auto"/>
        <w:left w:val="none" w:sz="0" w:space="0" w:color="auto"/>
        <w:bottom w:val="none" w:sz="0" w:space="0" w:color="auto"/>
        <w:right w:val="none" w:sz="0" w:space="0" w:color="auto"/>
      </w:divBdr>
    </w:div>
    <w:div w:id="1651059156">
      <w:bodyDiv w:val="1"/>
      <w:marLeft w:val="0"/>
      <w:marRight w:val="0"/>
      <w:marTop w:val="0"/>
      <w:marBottom w:val="0"/>
      <w:divBdr>
        <w:top w:val="none" w:sz="0" w:space="0" w:color="auto"/>
        <w:left w:val="none" w:sz="0" w:space="0" w:color="auto"/>
        <w:bottom w:val="none" w:sz="0" w:space="0" w:color="auto"/>
        <w:right w:val="none" w:sz="0" w:space="0" w:color="auto"/>
      </w:divBdr>
    </w:div>
    <w:div w:id="1921138549">
      <w:bodyDiv w:val="1"/>
      <w:marLeft w:val="0"/>
      <w:marRight w:val="0"/>
      <w:marTop w:val="0"/>
      <w:marBottom w:val="0"/>
      <w:divBdr>
        <w:top w:val="none" w:sz="0" w:space="0" w:color="auto"/>
        <w:left w:val="none" w:sz="0" w:space="0" w:color="auto"/>
        <w:bottom w:val="none" w:sz="0" w:space="0" w:color="auto"/>
        <w:right w:val="none" w:sz="0" w:space="0" w:color="auto"/>
      </w:divBdr>
    </w:div>
    <w:div w:id="207782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ointeractive.org/edu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52</Pages>
  <Words>8850</Words>
  <Characters>50447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COMPUTER</dc:creator>
  <cp:lastModifiedBy>AMIR COMPUTER</cp:lastModifiedBy>
  <cp:revision>13</cp:revision>
  <cp:lastPrinted>2025-10-01T10:55:00Z</cp:lastPrinted>
  <dcterms:created xsi:type="dcterms:W3CDTF">2025-05-29T07:04:00Z</dcterms:created>
  <dcterms:modified xsi:type="dcterms:W3CDTF">2025-10-07T07:29:00Z</dcterms:modified>
</cp:coreProperties>
</file>